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05A18" w14:textId="77777777" w:rsidR="00C22525" w:rsidRPr="00C22525" w:rsidRDefault="00C22525" w:rsidP="00C22525">
      <w:pPr>
        <w:jc w:val="center"/>
        <w:rPr>
          <w:rFonts w:ascii="Arial" w:eastAsia="Arial Narrow" w:hAnsi="Arial" w:cs="Arial"/>
          <w:b/>
          <w:sz w:val="32"/>
          <w:szCs w:val="32"/>
        </w:rPr>
      </w:pPr>
      <w:r w:rsidRPr="00C22525">
        <w:rPr>
          <w:rFonts w:ascii="Arial" w:eastAsia="Arial Narrow" w:hAnsi="Arial" w:cs="Arial"/>
          <w:b/>
          <w:sz w:val="32"/>
          <w:szCs w:val="32"/>
        </w:rPr>
        <w:t>MinTIC publica la resolución definitiva del proceso de asignación del espectro radioeléctrico en las bandas de 700 MHz, 1.900 MHz y 2.500 MHz</w:t>
      </w:r>
    </w:p>
    <w:p w14:paraId="25DD429B" w14:textId="77777777" w:rsidR="00C22525" w:rsidRPr="00C22525" w:rsidRDefault="00C22525" w:rsidP="00C22525">
      <w:pPr>
        <w:jc w:val="center"/>
        <w:rPr>
          <w:rFonts w:ascii="Arial" w:eastAsia="Arial Narrow" w:hAnsi="Arial" w:cs="Arial"/>
          <w:b/>
        </w:rPr>
      </w:pPr>
    </w:p>
    <w:p w14:paraId="3450FFC3" w14:textId="77777777" w:rsidR="00C22525" w:rsidRPr="00C22525" w:rsidRDefault="00C22525" w:rsidP="00C22525">
      <w:pPr>
        <w:jc w:val="center"/>
        <w:rPr>
          <w:rFonts w:ascii="Arial" w:eastAsia="Arial Narrow" w:hAnsi="Arial" w:cs="Arial"/>
          <w:i/>
        </w:rPr>
      </w:pPr>
      <w:r w:rsidRPr="00C22525">
        <w:rPr>
          <w:rFonts w:ascii="Arial" w:eastAsia="Arial Narrow" w:hAnsi="Arial" w:cs="Arial"/>
          <w:i/>
        </w:rPr>
        <w:t>Con esta publicación, los interesados pueden consultar los requisitos establecidos para participar en el proceso de asignación de permisos para el uso del espectro radioeléctrico en las tres bandas y participar en la subasta que se realizará el 12 de diciembre de este año.</w:t>
      </w:r>
    </w:p>
    <w:p w14:paraId="2270B24F" w14:textId="77777777" w:rsidR="00C22525" w:rsidRPr="00C22525" w:rsidRDefault="00C22525" w:rsidP="00C22525">
      <w:pPr>
        <w:jc w:val="both"/>
        <w:rPr>
          <w:rFonts w:ascii="Arial" w:eastAsia="Arial Narrow" w:hAnsi="Arial" w:cs="Arial"/>
        </w:rPr>
      </w:pPr>
      <w:bookmarkStart w:id="0" w:name="_GoBack"/>
      <w:bookmarkEnd w:id="0"/>
    </w:p>
    <w:p w14:paraId="58754BB4" w14:textId="77777777" w:rsidR="00C22525" w:rsidRPr="00C22525" w:rsidRDefault="00C22525" w:rsidP="00C22525">
      <w:pPr>
        <w:pBdr>
          <w:top w:val="nil"/>
          <w:left w:val="nil"/>
          <w:bottom w:val="nil"/>
          <w:right w:val="nil"/>
          <w:between w:val="nil"/>
        </w:pBdr>
        <w:jc w:val="both"/>
        <w:rPr>
          <w:rFonts w:ascii="Arial" w:eastAsia="Arial Narrow" w:hAnsi="Arial" w:cs="Arial"/>
        </w:rPr>
      </w:pPr>
      <w:r w:rsidRPr="00C22525">
        <w:rPr>
          <w:rFonts w:ascii="Arial" w:eastAsia="Arial Narrow" w:hAnsi="Arial" w:cs="Arial"/>
          <w:b/>
        </w:rPr>
        <w:t>Bogotá, 10 de octubre de 2019. (MinTIC)-</w:t>
      </w:r>
      <w:r w:rsidRPr="00C22525">
        <w:rPr>
          <w:rFonts w:ascii="Arial" w:eastAsia="Arial Narrow" w:hAnsi="Arial" w:cs="Arial"/>
        </w:rPr>
        <w:t xml:space="preserve"> Con el objetivo de reducir la brecha digital e impulsar el desarrollo social y económico de las comunidades, el Ministerio de Tecnologías de la Información y las Comunicaciones (MinTIC) publica oficialmente la resolución definitiva que establece los requisitos y condiciones necesarias para participar en el proceso de subasta que otorgará permisos de uso del espectro radioeléctrico en las bandas de 700, 1.900 y 2.500 MHz.</w:t>
      </w:r>
    </w:p>
    <w:p w14:paraId="26E60B6A" w14:textId="77777777" w:rsidR="00C22525" w:rsidRPr="00C22525" w:rsidRDefault="00C22525" w:rsidP="00C22525">
      <w:pPr>
        <w:pBdr>
          <w:top w:val="nil"/>
          <w:left w:val="nil"/>
          <w:bottom w:val="nil"/>
          <w:right w:val="nil"/>
          <w:between w:val="nil"/>
        </w:pBdr>
        <w:jc w:val="both"/>
        <w:rPr>
          <w:rFonts w:ascii="Arial" w:eastAsia="Arial Narrow" w:hAnsi="Arial" w:cs="Arial"/>
        </w:rPr>
      </w:pPr>
    </w:p>
    <w:p w14:paraId="62509EDF" w14:textId="77777777" w:rsidR="00C22525" w:rsidRPr="00C22525" w:rsidRDefault="00C22525" w:rsidP="00C22525">
      <w:pPr>
        <w:pBdr>
          <w:top w:val="nil"/>
          <w:left w:val="nil"/>
          <w:bottom w:val="nil"/>
          <w:right w:val="nil"/>
          <w:between w:val="nil"/>
        </w:pBdr>
        <w:jc w:val="both"/>
        <w:rPr>
          <w:rFonts w:ascii="Arial" w:eastAsia="Arial Narrow" w:hAnsi="Arial" w:cs="Arial"/>
        </w:rPr>
      </w:pPr>
      <w:r w:rsidRPr="00C22525">
        <w:rPr>
          <w:rFonts w:ascii="Arial" w:eastAsia="Arial Narrow" w:hAnsi="Arial" w:cs="Arial"/>
        </w:rPr>
        <w:t xml:space="preserve">“Esta subasta es el programa de conectividad social móvil más grande y ambicioso en toda la historia del país. Para el desarrollo de la resolución definitiva, los aportes de la industria y la ciudadanía fueron clave, pues nos ayudaron a construir un proyecto más sólido, consistente y adecuado a las necesidades de las comunidades y del sector TIC. Cumpliendo con los compromisos del presidente Duque, hoy ponemos en marcha el proceso de asignación de espectro que le permitirá a millones de colombianos acceder por primera vez a Internet y mejorar su calidad de vida”, señaló la ministra TIC, Sylvia </w:t>
      </w:r>
      <w:proofErr w:type="spellStart"/>
      <w:r w:rsidRPr="00C22525">
        <w:rPr>
          <w:rFonts w:ascii="Arial" w:eastAsia="Arial Narrow" w:hAnsi="Arial" w:cs="Arial"/>
        </w:rPr>
        <w:t>Constaín</w:t>
      </w:r>
      <w:proofErr w:type="spellEnd"/>
      <w:r w:rsidRPr="00C22525">
        <w:rPr>
          <w:rFonts w:ascii="Arial" w:eastAsia="Arial Narrow" w:hAnsi="Arial" w:cs="Arial"/>
        </w:rPr>
        <w:t>.</w:t>
      </w:r>
    </w:p>
    <w:p w14:paraId="49EBC826" w14:textId="77777777" w:rsidR="00C22525" w:rsidRPr="00C22525" w:rsidRDefault="00C22525" w:rsidP="00C22525">
      <w:pPr>
        <w:pBdr>
          <w:top w:val="nil"/>
          <w:left w:val="nil"/>
          <w:bottom w:val="nil"/>
          <w:right w:val="nil"/>
          <w:between w:val="nil"/>
        </w:pBdr>
        <w:jc w:val="both"/>
        <w:rPr>
          <w:rFonts w:ascii="Arial" w:eastAsia="Arial Narrow" w:hAnsi="Arial" w:cs="Arial"/>
        </w:rPr>
      </w:pPr>
    </w:p>
    <w:p w14:paraId="756A2C4C" w14:textId="77777777" w:rsidR="00C22525" w:rsidRPr="00C22525" w:rsidRDefault="00C22525" w:rsidP="00C22525">
      <w:pPr>
        <w:pBdr>
          <w:top w:val="nil"/>
          <w:left w:val="nil"/>
          <w:bottom w:val="nil"/>
          <w:right w:val="nil"/>
          <w:between w:val="nil"/>
        </w:pBdr>
        <w:jc w:val="both"/>
        <w:rPr>
          <w:rFonts w:ascii="Arial" w:eastAsia="Arial Narrow" w:hAnsi="Arial" w:cs="Arial"/>
        </w:rPr>
      </w:pPr>
      <w:r w:rsidRPr="00C22525">
        <w:rPr>
          <w:rFonts w:ascii="Arial" w:eastAsia="Arial Narrow" w:hAnsi="Arial" w:cs="Arial"/>
        </w:rPr>
        <w:t>La asignación de permisos para el uso del espectro permitirá ampliar la cobertura y beneficiar a la población que carece de conectividad a Internet de banda ancha móvil, principalmente en zonas rurales y apartadas del país. De esta forma, se van a generar las condiciones necesarias para que más personas puedan acceder a oportunidades a través de la tecnología en sectores como el agro, la educación, el empleo y la salud, entre otros.</w:t>
      </w:r>
    </w:p>
    <w:p w14:paraId="05325F4B" w14:textId="77777777" w:rsidR="00C22525" w:rsidRPr="00C22525" w:rsidRDefault="00C22525" w:rsidP="00C22525">
      <w:pPr>
        <w:pBdr>
          <w:top w:val="nil"/>
          <w:left w:val="nil"/>
          <w:bottom w:val="nil"/>
          <w:right w:val="nil"/>
          <w:between w:val="nil"/>
        </w:pBdr>
        <w:jc w:val="both"/>
        <w:rPr>
          <w:rFonts w:ascii="Arial" w:eastAsia="Arial Narrow" w:hAnsi="Arial" w:cs="Arial"/>
        </w:rPr>
      </w:pPr>
    </w:p>
    <w:p w14:paraId="787E6123" w14:textId="77777777" w:rsidR="00C22525" w:rsidRPr="00C22525" w:rsidRDefault="00C22525" w:rsidP="00C22525">
      <w:pPr>
        <w:pBdr>
          <w:top w:val="nil"/>
          <w:left w:val="nil"/>
          <w:bottom w:val="nil"/>
          <w:right w:val="nil"/>
          <w:between w:val="nil"/>
        </w:pBdr>
        <w:jc w:val="both"/>
        <w:rPr>
          <w:rFonts w:ascii="Arial" w:eastAsia="Arial Narrow" w:hAnsi="Arial" w:cs="Arial"/>
        </w:rPr>
      </w:pPr>
      <w:r w:rsidRPr="00C22525">
        <w:rPr>
          <w:rFonts w:ascii="Arial" w:eastAsia="Arial Narrow" w:hAnsi="Arial" w:cs="Arial"/>
        </w:rPr>
        <w:t xml:space="preserve">“Al realizar una asignación eficiente del espectro, que maximiza el bienestar social, estamos promoviendo el desarrollo de una política pública de equidad digital. Este proyecto mejorará los servicios de telecomunicaciones móviles y fomentará nuevas ofertas para los usuarios. Es la mejor oportunidad de aumentar la cobertura, cerrar la brecha digital e incluir a más colombianos en el entorno tecnológico. Es un gran momento que debemos aprovechar, la situación no da más espera”, añadió. </w:t>
      </w:r>
    </w:p>
    <w:p w14:paraId="236171F4" w14:textId="77777777" w:rsidR="00C22525" w:rsidRPr="00C22525" w:rsidRDefault="00C22525" w:rsidP="00C22525">
      <w:pPr>
        <w:pBdr>
          <w:top w:val="nil"/>
          <w:left w:val="nil"/>
          <w:bottom w:val="nil"/>
          <w:right w:val="nil"/>
          <w:between w:val="nil"/>
        </w:pBdr>
        <w:jc w:val="both"/>
        <w:rPr>
          <w:rFonts w:ascii="Arial" w:eastAsia="Arial Narrow" w:hAnsi="Arial" w:cs="Arial"/>
        </w:rPr>
      </w:pPr>
    </w:p>
    <w:p w14:paraId="6C5D6964" w14:textId="77777777" w:rsidR="00C22525" w:rsidRPr="00C22525" w:rsidRDefault="00C22525" w:rsidP="00C22525">
      <w:pPr>
        <w:pBdr>
          <w:top w:val="nil"/>
          <w:left w:val="nil"/>
          <w:bottom w:val="nil"/>
          <w:right w:val="nil"/>
          <w:between w:val="nil"/>
        </w:pBdr>
        <w:jc w:val="both"/>
        <w:rPr>
          <w:rFonts w:ascii="Arial" w:eastAsia="Arial Narrow" w:hAnsi="Arial" w:cs="Arial"/>
        </w:rPr>
      </w:pPr>
      <w:r w:rsidRPr="00C22525">
        <w:rPr>
          <w:rFonts w:ascii="Arial" w:eastAsia="Arial Narrow" w:hAnsi="Arial" w:cs="Arial"/>
        </w:rPr>
        <w:t>Con la resolución definitiva, se brinda mayor certidumbre técnica y jurídica sobre los requisitos y condiciones que se deben tener en cuenta en el proceso de asignación de permisos para el uso del espectro radioeléctrico. Esto representa el inicio formal de este gran proyecto, que tendrá lugar el 12 de diciembre de este año y en el que podrán participar los operadores que estén interesados y cumplan lo solicitado.</w:t>
      </w:r>
    </w:p>
    <w:p w14:paraId="56A113AB" w14:textId="77777777" w:rsidR="00C22525" w:rsidRPr="00C22525" w:rsidRDefault="00C22525" w:rsidP="00C22525">
      <w:pPr>
        <w:pBdr>
          <w:top w:val="nil"/>
          <w:left w:val="nil"/>
          <w:bottom w:val="nil"/>
          <w:right w:val="nil"/>
          <w:between w:val="nil"/>
        </w:pBdr>
        <w:jc w:val="both"/>
        <w:rPr>
          <w:rFonts w:ascii="Arial" w:eastAsia="Arial Narrow" w:hAnsi="Arial" w:cs="Arial"/>
        </w:rPr>
      </w:pPr>
    </w:p>
    <w:p w14:paraId="7C7C6826" w14:textId="09BD6A18" w:rsidR="00C22525" w:rsidRPr="00C22525" w:rsidRDefault="00C22525" w:rsidP="00C22525">
      <w:pPr>
        <w:pBdr>
          <w:top w:val="nil"/>
          <w:left w:val="nil"/>
          <w:bottom w:val="nil"/>
          <w:right w:val="nil"/>
          <w:between w:val="nil"/>
        </w:pBdr>
        <w:jc w:val="both"/>
        <w:rPr>
          <w:rFonts w:ascii="Arial" w:eastAsia="Arial Narrow" w:hAnsi="Arial" w:cs="Arial"/>
          <w:i/>
        </w:rPr>
      </w:pPr>
      <w:r w:rsidRPr="00C22525">
        <w:rPr>
          <w:rFonts w:ascii="Arial" w:eastAsia="Arial Narrow" w:hAnsi="Arial" w:cs="Arial"/>
          <w:i/>
        </w:rPr>
        <w:t>Consulte la resolución definitiva del proceso de asignación de permisos de uso del espectro radioeléctrico en las bandas de 700 MHz, 1.900 MHz y 2.500 MHz</w:t>
      </w:r>
      <w:r>
        <w:rPr>
          <w:rFonts w:ascii="Arial" w:eastAsia="Arial Narrow" w:hAnsi="Arial" w:cs="Arial"/>
          <w:i/>
        </w:rPr>
        <w:t>:</w:t>
      </w:r>
    </w:p>
    <w:p w14:paraId="4BB482A0" w14:textId="77777777" w:rsidR="00C22525" w:rsidRPr="00C22525" w:rsidRDefault="00C22525" w:rsidP="00C22525">
      <w:pPr>
        <w:pBdr>
          <w:top w:val="nil"/>
          <w:left w:val="nil"/>
          <w:bottom w:val="nil"/>
          <w:right w:val="nil"/>
          <w:between w:val="nil"/>
        </w:pBdr>
        <w:jc w:val="both"/>
        <w:rPr>
          <w:rFonts w:ascii="Arial" w:eastAsia="Arial Narrow" w:hAnsi="Arial" w:cs="Arial"/>
          <w:i/>
          <w:u w:val="single"/>
        </w:rPr>
      </w:pPr>
    </w:p>
    <w:p w14:paraId="670401AC" w14:textId="70530E0A" w:rsidR="00C22525" w:rsidRPr="00C22525" w:rsidRDefault="00C22525" w:rsidP="00C22525">
      <w:pPr>
        <w:pBdr>
          <w:top w:val="nil"/>
          <w:left w:val="nil"/>
          <w:bottom w:val="nil"/>
          <w:right w:val="nil"/>
          <w:between w:val="nil"/>
        </w:pBdr>
        <w:jc w:val="both"/>
        <w:rPr>
          <w:rFonts w:ascii="Arial" w:eastAsia="Arial Narrow" w:hAnsi="Arial" w:cs="Arial"/>
          <w:i/>
        </w:rPr>
      </w:pPr>
      <w:r w:rsidRPr="00C22525">
        <w:rPr>
          <w:rFonts w:ascii="Arial" w:eastAsia="Arial Narrow" w:hAnsi="Arial" w:cs="Arial"/>
          <w:i/>
        </w:rPr>
        <w:t>Consulte la matriz de comentarios</w:t>
      </w:r>
      <w:r>
        <w:rPr>
          <w:rFonts w:ascii="Arial" w:eastAsia="Arial Narrow" w:hAnsi="Arial" w:cs="Arial"/>
          <w:i/>
        </w:rPr>
        <w:t>:</w:t>
      </w:r>
    </w:p>
    <w:p w14:paraId="1FC1239D" w14:textId="77777777" w:rsidR="00C22525" w:rsidRPr="00C22525" w:rsidRDefault="00C22525" w:rsidP="00C22525">
      <w:pPr>
        <w:pBdr>
          <w:top w:val="nil"/>
          <w:left w:val="nil"/>
          <w:bottom w:val="nil"/>
          <w:right w:val="nil"/>
          <w:between w:val="nil"/>
        </w:pBdr>
        <w:jc w:val="both"/>
        <w:rPr>
          <w:rFonts w:ascii="Arial" w:eastAsia="Arial Narrow" w:hAnsi="Arial" w:cs="Arial"/>
          <w:iCs/>
        </w:rPr>
      </w:pPr>
    </w:p>
    <w:p w14:paraId="23C82C7C" w14:textId="77777777" w:rsidR="00F10CEE" w:rsidRPr="00C22525" w:rsidRDefault="00F10CEE" w:rsidP="007046ED">
      <w:pPr>
        <w:jc w:val="both"/>
        <w:rPr>
          <w:rFonts w:ascii="Arial" w:hAnsi="Arial" w:cs="Arial"/>
        </w:rPr>
      </w:pPr>
    </w:p>
    <w:sectPr w:rsidR="00F10CEE" w:rsidRPr="00C22525" w:rsidSect="009A1942">
      <w:headerReference w:type="default" r:id="rId7"/>
      <w:footerReference w:type="default" r:id="rId8"/>
      <w:pgSz w:w="12242" w:h="15842" w:code="1"/>
      <w:pgMar w:top="2268" w:right="1134" w:bottom="2694" w:left="1701" w:header="284"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6AD0B" w14:textId="77777777" w:rsidR="00B06FD9" w:rsidRDefault="00B06FD9">
      <w:r>
        <w:separator/>
      </w:r>
    </w:p>
  </w:endnote>
  <w:endnote w:type="continuationSeparator" w:id="0">
    <w:p w14:paraId="12764721" w14:textId="77777777" w:rsidR="00B06FD9" w:rsidRDefault="00B0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30470" w14:textId="05B85D83" w:rsidR="0027710B" w:rsidRDefault="0027710B" w:rsidP="0027710B">
    <w:pPr>
      <w:pBdr>
        <w:right w:val="single" w:sz="4" w:space="4" w:color="auto"/>
      </w:pBdr>
      <w:ind w:left="7788"/>
      <w:jc w:val="right"/>
      <w:rPr>
        <w:rFonts w:ascii="Arial Narrow" w:hAnsi="Arial Narrow" w:cs="Arial"/>
        <w:sz w:val="16"/>
        <w:szCs w:val="16"/>
      </w:rPr>
    </w:pPr>
    <w:r>
      <w:rPr>
        <w:noProof/>
        <w:lang w:val="es-ES"/>
      </w:rPr>
      <w:drawing>
        <wp:anchor distT="0" distB="0" distL="114300" distR="114300" simplePos="0" relativeHeight="251660288" behindDoc="0" locked="0" layoutInCell="1" allowOverlap="1" wp14:anchorId="3AD671D1" wp14:editId="7A2EA318">
          <wp:simplePos x="0" y="0"/>
          <wp:positionH relativeFrom="column">
            <wp:posOffset>4679315</wp:posOffset>
          </wp:positionH>
          <wp:positionV relativeFrom="paragraph">
            <wp:posOffset>-685165</wp:posOffset>
          </wp:positionV>
          <wp:extent cx="1331595" cy="1155065"/>
          <wp:effectExtent l="0" t="0" r="1905" b="698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turodigtodos.png"/>
                  <pic:cNvPicPr/>
                </pic:nvPicPr>
                <pic:blipFill>
                  <a:blip r:embed="rId1"/>
                  <a:stretch>
                    <a:fillRect/>
                  </a:stretch>
                </pic:blipFill>
                <pic:spPr>
                  <a:xfrm>
                    <a:off x="0" y="0"/>
                    <a:ext cx="1331595" cy="1155065"/>
                  </a:xfrm>
                  <a:prstGeom prst="rect">
                    <a:avLst/>
                  </a:prstGeom>
                </pic:spPr>
              </pic:pic>
            </a:graphicData>
          </a:graphic>
          <wp14:sizeRelH relativeFrom="page">
            <wp14:pctWidth>0</wp14:pctWidth>
          </wp14:sizeRelH>
          <wp14:sizeRelV relativeFrom="page">
            <wp14:pctHeight>0</wp14:pctHeight>
          </wp14:sizeRelV>
        </wp:anchor>
      </w:drawing>
    </w:r>
    <w:r w:rsidR="00F53B9F">
      <w:rPr>
        <w:rFonts w:ascii="Arial Narrow" w:hAnsi="Arial Narrow" w:cs="Arial"/>
        <w:sz w:val="16"/>
        <w:szCs w:val="16"/>
      </w:rPr>
      <w:t>GDO-TIC-FM-0</w:t>
    </w:r>
    <w:r w:rsidR="00F53B9F" w:rsidRPr="00262B2C">
      <w:rPr>
        <w:rFonts w:ascii="Arial Narrow" w:hAnsi="Arial Narrow" w:cs="Arial"/>
        <w:sz w:val="16"/>
        <w:szCs w:val="16"/>
      </w:rPr>
      <w:t>2</w:t>
    </w:r>
    <w:r w:rsidR="00F53B9F">
      <w:rPr>
        <w:rFonts w:ascii="Arial Narrow" w:hAnsi="Arial Narrow" w:cs="Arial"/>
        <w:sz w:val="16"/>
        <w:szCs w:val="16"/>
      </w:rPr>
      <w:t>5</w:t>
    </w:r>
  </w:p>
  <w:p w14:paraId="13EA2108" w14:textId="2CDF4627" w:rsidR="00F53B9F" w:rsidRPr="00262B2C" w:rsidRDefault="00F53B9F" w:rsidP="0027710B">
    <w:pPr>
      <w:pBdr>
        <w:right w:val="single" w:sz="4" w:space="4" w:color="auto"/>
      </w:pBdr>
      <w:ind w:left="7788"/>
      <w:jc w:val="right"/>
      <w:rPr>
        <w:rFonts w:ascii="Arial Narrow" w:hAnsi="Arial Narrow"/>
        <w:sz w:val="16"/>
        <w:szCs w:val="16"/>
      </w:rPr>
    </w:pPr>
    <w:r>
      <w:rPr>
        <w:rFonts w:ascii="Arial Narrow" w:hAnsi="Arial Narrow" w:cs="Arial"/>
        <w:sz w:val="16"/>
        <w:szCs w:val="16"/>
      </w:rPr>
      <w:t xml:space="preserve"> </w:t>
    </w:r>
    <w:r w:rsidRPr="00262B2C">
      <w:rPr>
        <w:rFonts w:ascii="Arial Narrow" w:hAnsi="Arial Narrow" w:cs="Arial"/>
        <w:sz w:val="16"/>
        <w:szCs w:val="16"/>
      </w:rPr>
      <w:t xml:space="preserve">V </w:t>
    </w:r>
    <w:r>
      <w:rPr>
        <w:rFonts w:ascii="Arial Narrow" w:hAnsi="Arial Narrow" w:cs="Arial"/>
        <w:sz w:val="16"/>
        <w:szCs w:val="16"/>
      </w:rPr>
      <w:t>4</w:t>
    </w:r>
    <w:r w:rsidRPr="00262B2C">
      <w:rPr>
        <w:rFonts w:ascii="Arial Narrow" w:hAnsi="Arial Narrow" w:cs="Arial"/>
        <w:sz w:val="16"/>
        <w:szCs w:val="16"/>
      </w:rPr>
      <w:t>.0</w:t>
    </w:r>
  </w:p>
  <w:p w14:paraId="00FF96C8" w14:textId="444427D1" w:rsidR="00015A70" w:rsidRPr="00674704" w:rsidRDefault="00183D54" w:rsidP="001B489A">
    <w:pPr>
      <w:pStyle w:val="Piedepgina"/>
      <w:rPr>
        <w:szCs w:val="16"/>
      </w:rPr>
    </w:pPr>
    <w:r>
      <w:rPr>
        <w:noProof/>
        <w:lang w:val="es-ES"/>
      </w:rPr>
      <mc:AlternateContent>
        <mc:Choice Requires="wps">
          <w:drawing>
            <wp:anchor distT="0" distB="0" distL="114300" distR="114300" simplePos="0" relativeHeight="251656192" behindDoc="0" locked="0" layoutInCell="1" allowOverlap="1" wp14:anchorId="781697FB" wp14:editId="7E7014EA">
              <wp:simplePos x="0" y="0"/>
              <wp:positionH relativeFrom="column">
                <wp:posOffset>-50800</wp:posOffset>
              </wp:positionH>
              <wp:positionV relativeFrom="paragraph">
                <wp:posOffset>-944880</wp:posOffset>
              </wp:positionV>
              <wp:extent cx="3200400" cy="733425"/>
              <wp:effectExtent l="0" t="0" r="0" b="0"/>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16BBA" w14:textId="77777777" w:rsidR="001B489A" w:rsidRPr="00FC4F1B" w:rsidRDefault="001B489A" w:rsidP="001B489A">
                          <w:pPr>
                            <w:rPr>
                              <w:rFonts w:ascii="Arial" w:hAnsi="Arial"/>
                              <w:b/>
                              <w:color w:val="7F7F7F"/>
                              <w:sz w:val="14"/>
                            </w:rPr>
                          </w:pPr>
                          <w:r w:rsidRPr="00FC4F1B">
                            <w:rPr>
                              <w:rFonts w:ascii="Arial" w:hAnsi="Arial"/>
                              <w:b/>
                              <w:color w:val="7F7F7F"/>
                              <w:sz w:val="14"/>
                            </w:rPr>
                            <w:t>Ministerio de Tecnologías de la Información y las Comunicaciones</w:t>
                          </w:r>
                        </w:p>
                        <w:p w14:paraId="1E1E75A5" w14:textId="12594C26" w:rsidR="001B489A" w:rsidRPr="00FC4F1B" w:rsidRDefault="001B489A" w:rsidP="001B489A">
                          <w:pPr>
                            <w:rPr>
                              <w:rFonts w:ascii="Arial" w:hAnsi="Arial"/>
                              <w:b/>
                              <w:color w:val="7F7F7F"/>
                              <w:sz w:val="14"/>
                            </w:rPr>
                          </w:pPr>
                          <w:r w:rsidRPr="00FC4F1B">
                            <w:rPr>
                              <w:rFonts w:ascii="Arial" w:hAnsi="Arial"/>
                              <w:b/>
                              <w:color w:val="7F7F7F"/>
                              <w:sz w:val="14"/>
                            </w:rPr>
                            <w:t>Edificio Murillo Toro, Carrera 8a, entre calles 12</w:t>
                          </w:r>
                          <w:r w:rsidR="00016629">
                            <w:rPr>
                              <w:rFonts w:ascii="Arial" w:hAnsi="Arial"/>
                              <w:b/>
                              <w:color w:val="7F7F7F"/>
                              <w:sz w:val="14"/>
                            </w:rPr>
                            <w:t>A y 12B</w:t>
                          </w:r>
                        </w:p>
                        <w:p w14:paraId="119401D4" w14:textId="77777777" w:rsidR="001B489A" w:rsidRPr="00FC4F1B" w:rsidRDefault="001B489A" w:rsidP="001B489A">
                          <w:pPr>
                            <w:rPr>
                              <w:rFonts w:ascii="Arial" w:hAnsi="Arial"/>
                              <w:b/>
                              <w:color w:val="7F7F7F"/>
                              <w:sz w:val="14"/>
                            </w:rPr>
                          </w:pPr>
                          <w:r w:rsidRPr="00FC4F1B">
                            <w:rPr>
                              <w:rFonts w:ascii="Arial" w:hAnsi="Arial"/>
                              <w:b/>
                              <w:color w:val="7F7F7F"/>
                              <w:sz w:val="14"/>
                            </w:rPr>
                            <w:t xml:space="preserve">Código Postal: </w:t>
                          </w:r>
                          <w:proofErr w:type="gramStart"/>
                          <w:r w:rsidRPr="00FC4F1B">
                            <w:rPr>
                              <w:rFonts w:ascii="Arial" w:hAnsi="Arial"/>
                              <w:b/>
                              <w:color w:val="7F7F7F"/>
                              <w:sz w:val="14"/>
                            </w:rPr>
                            <w:t>111711 .</w:t>
                          </w:r>
                          <w:proofErr w:type="gramEnd"/>
                          <w:r w:rsidRPr="00FC4F1B">
                            <w:rPr>
                              <w:rFonts w:ascii="Arial" w:hAnsi="Arial"/>
                              <w:b/>
                              <w:color w:val="7F7F7F"/>
                              <w:sz w:val="14"/>
                            </w:rPr>
                            <w:t xml:space="preserve"> Bogotá, Colombia</w:t>
                          </w:r>
                        </w:p>
                        <w:p w14:paraId="7616CF0B" w14:textId="77777777" w:rsidR="001B489A" w:rsidRPr="00FC4F1B" w:rsidRDefault="001B489A" w:rsidP="001B489A">
                          <w:pPr>
                            <w:rPr>
                              <w:rFonts w:ascii="Arial" w:hAnsi="Arial"/>
                              <w:b/>
                              <w:color w:val="7F7F7F"/>
                              <w:sz w:val="14"/>
                            </w:rPr>
                          </w:pPr>
                          <w:r w:rsidRPr="00FC4F1B">
                            <w:rPr>
                              <w:rFonts w:ascii="Arial" w:hAnsi="Arial"/>
                              <w:b/>
                              <w:color w:val="7F7F7F"/>
                              <w:sz w:val="14"/>
                            </w:rPr>
                            <w:t>T: +57 (1) 3443460 Fax: 57 (1) 344 2248</w:t>
                          </w:r>
                        </w:p>
                        <w:p w14:paraId="1CBAA035" w14:textId="44881D11" w:rsidR="001B489A" w:rsidRPr="0070712D" w:rsidRDefault="001B489A" w:rsidP="001B489A">
                          <w:r w:rsidRPr="00FC4F1B">
                            <w:rPr>
                              <w:rFonts w:ascii="Arial" w:hAnsi="Arial"/>
                              <w:b/>
                              <w:color w:val="7F7F7F"/>
                              <w:sz w:val="14"/>
                            </w:rPr>
                            <w:t>www.mintic.gov.co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697FB" id="_x0000_t202" coordsize="21600,21600" o:spt="202" path="m,l,21600r21600,l21600,xe">
              <v:stroke joinstyle="miter"/>
              <v:path gradientshapeok="t" o:connecttype="rect"/>
            </v:shapetype>
            <v:shape id="Text Box 17" o:spid="_x0000_s1026" type="#_x0000_t202" style="position:absolute;margin-left:-4pt;margin-top:-74.4pt;width:252pt;height:5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" filled="f" stroked="f">
              <v:textbox inset=",7.2pt,,7.2pt">
                <w:txbxContent>
                  <w:p w14:paraId="15D16BBA" w14:textId="77777777" w:rsidR="001B489A" w:rsidRPr="00FC4F1B" w:rsidRDefault="001B489A" w:rsidP="001B489A">
                    <w:pPr>
                      <w:rPr>
                        <w:rFonts w:ascii="Arial" w:hAnsi="Arial"/>
                        <w:b/>
                        <w:color w:val="7F7F7F"/>
                        <w:sz w:val="14"/>
                      </w:rPr>
                    </w:pPr>
                    <w:r w:rsidRPr="00FC4F1B">
                      <w:rPr>
                        <w:rFonts w:ascii="Arial" w:hAnsi="Arial"/>
                        <w:b/>
                        <w:color w:val="7F7F7F"/>
                        <w:sz w:val="14"/>
                      </w:rPr>
                      <w:t>Ministerio de Tecnologías de la Información y las Comunicaciones</w:t>
                    </w:r>
                  </w:p>
                  <w:p w14:paraId="1E1E75A5" w14:textId="12594C26" w:rsidR="001B489A" w:rsidRPr="00FC4F1B" w:rsidRDefault="001B489A" w:rsidP="001B489A">
                    <w:pPr>
                      <w:rPr>
                        <w:rFonts w:ascii="Arial" w:hAnsi="Arial"/>
                        <w:b/>
                        <w:color w:val="7F7F7F"/>
                        <w:sz w:val="14"/>
                      </w:rPr>
                    </w:pPr>
                    <w:r w:rsidRPr="00FC4F1B">
                      <w:rPr>
                        <w:rFonts w:ascii="Arial" w:hAnsi="Arial"/>
                        <w:b/>
                        <w:color w:val="7F7F7F"/>
                        <w:sz w:val="14"/>
                      </w:rPr>
                      <w:t>Edificio Murillo Toro, Carrera 8a, entre calles 12</w:t>
                    </w:r>
                    <w:r w:rsidR="00016629">
                      <w:rPr>
                        <w:rFonts w:ascii="Arial" w:hAnsi="Arial"/>
                        <w:b/>
                        <w:color w:val="7F7F7F"/>
                        <w:sz w:val="14"/>
                      </w:rPr>
                      <w:t>A y 12B</w:t>
                    </w:r>
                  </w:p>
                  <w:p w14:paraId="119401D4" w14:textId="77777777" w:rsidR="001B489A" w:rsidRPr="00FC4F1B" w:rsidRDefault="001B489A" w:rsidP="001B489A">
                    <w:pPr>
                      <w:rPr>
                        <w:rFonts w:ascii="Arial" w:hAnsi="Arial"/>
                        <w:b/>
                        <w:color w:val="7F7F7F"/>
                        <w:sz w:val="14"/>
                      </w:rPr>
                    </w:pPr>
                    <w:r w:rsidRPr="00FC4F1B">
                      <w:rPr>
                        <w:rFonts w:ascii="Arial" w:hAnsi="Arial"/>
                        <w:b/>
                        <w:color w:val="7F7F7F"/>
                        <w:sz w:val="14"/>
                      </w:rPr>
                      <w:t xml:space="preserve">Código Postal: </w:t>
                    </w:r>
                    <w:proofErr w:type="gramStart"/>
                    <w:r w:rsidRPr="00FC4F1B">
                      <w:rPr>
                        <w:rFonts w:ascii="Arial" w:hAnsi="Arial"/>
                        <w:b/>
                        <w:color w:val="7F7F7F"/>
                        <w:sz w:val="14"/>
                      </w:rPr>
                      <w:t>111711 .</w:t>
                    </w:r>
                    <w:proofErr w:type="gramEnd"/>
                    <w:r w:rsidRPr="00FC4F1B">
                      <w:rPr>
                        <w:rFonts w:ascii="Arial" w:hAnsi="Arial"/>
                        <w:b/>
                        <w:color w:val="7F7F7F"/>
                        <w:sz w:val="14"/>
                      </w:rPr>
                      <w:t xml:space="preserve"> Bogotá, Colombia</w:t>
                    </w:r>
                  </w:p>
                  <w:p w14:paraId="7616CF0B" w14:textId="77777777" w:rsidR="001B489A" w:rsidRPr="00FC4F1B" w:rsidRDefault="001B489A" w:rsidP="001B489A">
                    <w:pPr>
                      <w:rPr>
                        <w:rFonts w:ascii="Arial" w:hAnsi="Arial"/>
                        <w:b/>
                        <w:color w:val="7F7F7F"/>
                        <w:sz w:val="14"/>
                      </w:rPr>
                    </w:pPr>
                    <w:r w:rsidRPr="00FC4F1B">
                      <w:rPr>
                        <w:rFonts w:ascii="Arial" w:hAnsi="Arial"/>
                        <w:b/>
                        <w:color w:val="7F7F7F"/>
                        <w:sz w:val="14"/>
                      </w:rPr>
                      <w:t>T: +57 (1) 3443460 Fax: 57 (1) 344 2248</w:t>
                    </w:r>
                  </w:p>
                  <w:p w14:paraId="1CBAA035" w14:textId="44881D11" w:rsidR="001B489A" w:rsidRPr="0070712D" w:rsidRDefault="001B489A" w:rsidP="001B489A">
                    <w:r w:rsidRPr="00FC4F1B">
                      <w:rPr>
                        <w:rFonts w:ascii="Arial" w:hAnsi="Arial"/>
                        <w:b/>
                        <w:color w:val="7F7F7F"/>
                        <w:sz w:val="14"/>
                      </w:rPr>
                      <w:t>www.mintic.gov.co</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14E28" w14:textId="77777777" w:rsidR="00B06FD9" w:rsidRDefault="00B06FD9">
      <w:r>
        <w:separator/>
      </w:r>
    </w:p>
  </w:footnote>
  <w:footnote w:type="continuationSeparator" w:id="0">
    <w:p w14:paraId="438CB8CE" w14:textId="77777777" w:rsidR="00B06FD9" w:rsidRDefault="00B06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650B" w14:textId="020BAE9B" w:rsidR="00015A70" w:rsidRPr="00F217D3" w:rsidRDefault="00A51792" w:rsidP="00F217D3">
    <w:pPr>
      <w:pStyle w:val="Encabezado"/>
      <w:rPr>
        <w:lang w:val="es-ES_tradnl"/>
      </w:rPr>
    </w:pPr>
    <w:r>
      <w:rPr>
        <w:noProof/>
        <w:lang w:val="es-ES_tradnl"/>
      </w:rPr>
      <w:drawing>
        <wp:anchor distT="0" distB="0" distL="114300" distR="114300" simplePos="0" relativeHeight="251658240" behindDoc="0" locked="0" layoutInCell="1" allowOverlap="1" wp14:anchorId="153622BD" wp14:editId="40CA7E7A">
          <wp:simplePos x="0" y="0"/>
          <wp:positionH relativeFrom="column">
            <wp:posOffset>2414270</wp:posOffset>
          </wp:positionH>
          <wp:positionV relativeFrom="paragraph">
            <wp:posOffset>227759</wp:posOffset>
          </wp:positionV>
          <wp:extent cx="3600000" cy="673018"/>
          <wp:effectExtent l="0" t="0" r="0" b="635"/>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intic.png"/>
                  <pic:cNvPicPr/>
                </pic:nvPicPr>
                <pic:blipFill>
                  <a:blip r:embed="rId1"/>
                  <a:stretch>
                    <a:fillRect/>
                  </a:stretch>
                </pic:blipFill>
                <pic:spPr>
                  <a:xfrm>
                    <a:off x="0" y="0"/>
                    <a:ext cx="3600000" cy="6730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9AE1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41B64"/>
    <w:multiLevelType w:val="hybridMultilevel"/>
    <w:tmpl w:val="268C14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1D7302A"/>
    <w:multiLevelType w:val="hybridMultilevel"/>
    <w:tmpl w:val="D2EA03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2BE59FE"/>
    <w:multiLevelType w:val="hybridMultilevel"/>
    <w:tmpl w:val="4E0203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0E650F"/>
    <w:multiLevelType w:val="hybridMultilevel"/>
    <w:tmpl w:val="669E56A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5955BC2"/>
    <w:multiLevelType w:val="hybridMultilevel"/>
    <w:tmpl w:val="F9E8D9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D269D3"/>
    <w:multiLevelType w:val="hybridMultilevel"/>
    <w:tmpl w:val="7B2A674C"/>
    <w:lvl w:ilvl="0" w:tplc="9E906E4A">
      <w:start w:val="1"/>
      <w:numFmt w:val="bullet"/>
      <w:lvlText w:val="-"/>
      <w:lvlJc w:val="left"/>
      <w:pPr>
        <w:ind w:left="1080" w:hanging="360"/>
      </w:pPr>
      <w:rPr>
        <w:rFonts w:ascii="Calibri Light" w:eastAsiaTheme="minorHAnsi" w:hAnsi="Calibri Light" w:cs="Calibri Ligh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45690BC7"/>
    <w:multiLevelType w:val="hybridMultilevel"/>
    <w:tmpl w:val="1C9862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8890318"/>
    <w:multiLevelType w:val="hybridMultilevel"/>
    <w:tmpl w:val="DCF2B3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D8C3F5B"/>
    <w:multiLevelType w:val="hybridMultilevel"/>
    <w:tmpl w:val="7C322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DB13A3E"/>
    <w:multiLevelType w:val="hybridMultilevel"/>
    <w:tmpl w:val="394ED4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5"/>
  </w:num>
  <w:num w:numId="5">
    <w:abstractNumId w:val="2"/>
  </w:num>
  <w:num w:numId="6">
    <w:abstractNumId w:val="6"/>
  </w:num>
  <w:num w:numId="7">
    <w:abstractNumId w:val="1"/>
  </w:num>
  <w:num w:numId="8">
    <w:abstractNumId w:val="4"/>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EC3"/>
    <w:rsid w:val="00015A70"/>
    <w:rsid w:val="00016629"/>
    <w:rsid w:val="0002208B"/>
    <w:rsid w:val="00030CA8"/>
    <w:rsid w:val="0005030D"/>
    <w:rsid w:val="00060601"/>
    <w:rsid w:val="000C6FE5"/>
    <w:rsid w:val="000D2A5A"/>
    <w:rsid w:val="000D3CD8"/>
    <w:rsid w:val="000E5281"/>
    <w:rsid w:val="000E6D96"/>
    <w:rsid w:val="000F5CA8"/>
    <w:rsid w:val="00107980"/>
    <w:rsid w:val="00123C54"/>
    <w:rsid w:val="00183D54"/>
    <w:rsid w:val="00195548"/>
    <w:rsid w:val="001B489A"/>
    <w:rsid w:val="001E0F00"/>
    <w:rsid w:val="001F2251"/>
    <w:rsid w:val="00203623"/>
    <w:rsid w:val="0020454C"/>
    <w:rsid w:val="00213750"/>
    <w:rsid w:val="002551AE"/>
    <w:rsid w:val="0027710B"/>
    <w:rsid w:val="00283622"/>
    <w:rsid w:val="002B16A1"/>
    <w:rsid w:val="002C73F9"/>
    <w:rsid w:val="002E42AB"/>
    <w:rsid w:val="00327C1B"/>
    <w:rsid w:val="00331D2A"/>
    <w:rsid w:val="0033596E"/>
    <w:rsid w:val="00366EC3"/>
    <w:rsid w:val="0039322E"/>
    <w:rsid w:val="003A2B8B"/>
    <w:rsid w:val="003C656E"/>
    <w:rsid w:val="003F077C"/>
    <w:rsid w:val="00454C3A"/>
    <w:rsid w:val="004A2458"/>
    <w:rsid w:val="004D73F2"/>
    <w:rsid w:val="004F697C"/>
    <w:rsid w:val="00555DBB"/>
    <w:rsid w:val="00576B45"/>
    <w:rsid w:val="0057782B"/>
    <w:rsid w:val="005A3CF1"/>
    <w:rsid w:val="005E5B9D"/>
    <w:rsid w:val="005E6332"/>
    <w:rsid w:val="005E64AE"/>
    <w:rsid w:val="005E6AC6"/>
    <w:rsid w:val="00621442"/>
    <w:rsid w:val="00656EDF"/>
    <w:rsid w:val="00663775"/>
    <w:rsid w:val="00664974"/>
    <w:rsid w:val="006A69FA"/>
    <w:rsid w:val="007046ED"/>
    <w:rsid w:val="0070712D"/>
    <w:rsid w:val="007331C2"/>
    <w:rsid w:val="00733EBC"/>
    <w:rsid w:val="00743C20"/>
    <w:rsid w:val="00752DF0"/>
    <w:rsid w:val="00785EF0"/>
    <w:rsid w:val="007D6667"/>
    <w:rsid w:val="007E28E5"/>
    <w:rsid w:val="007E7F5B"/>
    <w:rsid w:val="008176F7"/>
    <w:rsid w:val="00831C96"/>
    <w:rsid w:val="00835C6F"/>
    <w:rsid w:val="008440EA"/>
    <w:rsid w:val="00851361"/>
    <w:rsid w:val="008543D6"/>
    <w:rsid w:val="00893025"/>
    <w:rsid w:val="008C216B"/>
    <w:rsid w:val="008E28D0"/>
    <w:rsid w:val="008E35FA"/>
    <w:rsid w:val="008F425F"/>
    <w:rsid w:val="00901593"/>
    <w:rsid w:val="009556FE"/>
    <w:rsid w:val="0098392A"/>
    <w:rsid w:val="009A1942"/>
    <w:rsid w:val="009D7996"/>
    <w:rsid w:val="009E7B23"/>
    <w:rsid w:val="00A03E34"/>
    <w:rsid w:val="00A371D2"/>
    <w:rsid w:val="00A51792"/>
    <w:rsid w:val="00A643B1"/>
    <w:rsid w:val="00A648F1"/>
    <w:rsid w:val="00A83B9A"/>
    <w:rsid w:val="00A844B5"/>
    <w:rsid w:val="00B06FD9"/>
    <w:rsid w:val="00B57374"/>
    <w:rsid w:val="00B9482F"/>
    <w:rsid w:val="00B9742D"/>
    <w:rsid w:val="00BA0D6E"/>
    <w:rsid w:val="00BF5C62"/>
    <w:rsid w:val="00C22525"/>
    <w:rsid w:val="00C31A7E"/>
    <w:rsid w:val="00C33E88"/>
    <w:rsid w:val="00C61213"/>
    <w:rsid w:val="00CB43EE"/>
    <w:rsid w:val="00CD634D"/>
    <w:rsid w:val="00CE7449"/>
    <w:rsid w:val="00D04BF1"/>
    <w:rsid w:val="00D45C91"/>
    <w:rsid w:val="00D579AB"/>
    <w:rsid w:val="00D61248"/>
    <w:rsid w:val="00D96ADF"/>
    <w:rsid w:val="00DD06D5"/>
    <w:rsid w:val="00DD0C3F"/>
    <w:rsid w:val="00E0457A"/>
    <w:rsid w:val="00E35A5E"/>
    <w:rsid w:val="00E5303D"/>
    <w:rsid w:val="00EA2AD5"/>
    <w:rsid w:val="00EB2459"/>
    <w:rsid w:val="00EC0F6D"/>
    <w:rsid w:val="00F03133"/>
    <w:rsid w:val="00F10CEE"/>
    <w:rsid w:val="00F217D3"/>
    <w:rsid w:val="00F3343B"/>
    <w:rsid w:val="00F423D1"/>
    <w:rsid w:val="00F53B9F"/>
    <w:rsid w:val="00FC4F1B"/>
    <w:rsid w:val="00FF2FB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01B4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Smart Link Error" w:semiHidden="1" w:uiPriority="99" w:unhideWhenUsed="1"/>
  </w:latentStyles>
  <w:style w:type="paragraph" w:default="1" w:styleId="Normal">
    <w:name w:val="Normal"/>
    <w:qFormat/>
    <w:rsid w:val="000C6FE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4622F"/>
    <w:pPr>
      <w:tabs>
        <w:tab w:val="center" w:pos="4252"/>
        <w:tab w:val="right" w:pos="8504"/>
      </w:tabs>
    </w:pPr>
  </w:style>
  <w:style w:type="paragraph" w:styleId="Piedepgina">
    <w:name w:val="footer"/>
    <w:basedOn w:val="Normal"/>
    <w:link w:val="PiedepginaCar"/>
    <w:rsid w:val="0044622F"/>
    <w:pPr>
      <w:tabs>
        <w:tab w:val="center" w:pos="4252"/>
        <w:tab w:val="right" w:pos="8504"/>
      </w:tabs>
    </w:pPr>
  </w:style>
  <w:style w:type="character" w:styleId="Hipervnculo">
    <w:name w:val="Hyperlink"/>
    <w:uiPriority w:val="99"/>
    <w:rsid w:val="0044622F"/>
    <w:rPr>
      <w:color w:val="0000FF"/>
      <w:u w:val="single"/>
    </w:rPr>
  </w:style>
  <w:style w:type="character" w:customStyle="1" w:styleId="EncabezadoCar">
    <w:name w:val="Encabezado Car"/>
    <w:link w:val="Encabezado"/>
    <w:locked/>
    <w:rsid w:val="005536FF"/>
    <w:rPr>
      <w:sz w:val="24"/>
      <w:szCs w:val="24"/>
      <w:lang w:val="es-CO"/>
    </w:rPr>
  </w:style>
  <w:style w:type="character" w:customStyle="1" w:styleId="PiedepginaCar">
    <w:name w:val="Pie de página Car"/>
    <w:link w:val="Piedepgina"/>
    <w:rsid w:val="008B6007"/>
    <w:rPr>
      <w:sz w:val="24"/>
      <w:szCs w:val="24"/>
      <w:lang w:val="es-CO"/>
    </w:rPr>
  </w:style>
  <w:style w:type="character" w:styleId="Hipervnculovisitado">
    <w:name w:val="FollowedHyperlink"/>
    <w:rsid w:val="00235F31"/>
    <w:rPr>
      <w:color w:val="800080"/>
      <w:u w:val="single"/>
    </w:rPr>
  </w:style>
  <w:style w:type="paragraph" w:styleId="Textodeglobo">
    <w:name w:val="Balloon Text"/>
    <w:basedOn w:val="Normal"/>
    <w:link w:val="TextodegloboCar"/>
    <w:rsid w:val="00EC0F6D"/>
    <w:rPr>
      <w:rFonts w:ascii="Lucida Grande" w:hAnsi="Lucida Grande"/>
      <w:sz w:val="18"/>
      <w:szCs w:val="18"/>
    </w:rPr>
  </w:style>
  <w:style w:type="character" w:customStyle="1" w:styleId="TextodegloboCar">
    <w:name w:val="Texto de globo Car"/>
    <w:link w:val="Textodeglobo"/>
    <w:rsid w:val="00EC0F6D"/>
    <w:rPr>
      <w:rFonts w:ascii="Lucida Grande" w:hAnsi="Lucida Grande"/>
      <w:sz w:val="18"/>
      <w:szCs w:val="18"/>
      <w:lang w:val="es-CO"/>
    </w:rPr>
  </w:style>
  <w:style w:type="paragraph" w:styleId="Sinespaciado">
    <w:name w:val="No Spacing"/>
    <w:uiPriority w:val="1"/>
    <w:qFormat/>
    <w:rsid w:val="00F217D3"/>
    <w:rPr>
      <w:rFonts w:ascii="Calibri" w:eastAsia="Calibri" w:hAnsi="Calibri"/>
      <w:sz w:val="22"/>
      <w:szCs w:val="22"/>
      <w:lang w:eastAsia="en-US"/>
    </w:rPr>
  </w:style>
  <w:style w:type="paragraph" w:styleId="Prrafodelista">
    <w:name w:val="List Paragraph"/>
    <w:basedOn w:val="Normal"/>
    <w:uiPriority w:val="34"/>
    <w:qFormat/>
    <w:rsid w:val="00D96ADF"/>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E28D0"/>
    <w:pPr>
      <w:spacing w:before="100" w:beforeAutospacing="1" w:after="100" w:afterAutospacing="1"/>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55717">
      <w:bodyDiv w:val="1"/>
      <w:marLeft w:val="0"/>
      <w:marRight w:val="0"/>
      <w:marTop w:val="0"/>
      <w:marBottom w:val="0"/>
      <w:divBdr>
        <w:top w:val="none" w:sz="0" w:space="0" w:color="auto"/>
        <w:left w:val="none" w:sz="0" w:space="0" w:color="auto"/>
        <w:bottom w:val="none" w:sz="0" w:space="0" w:color="auto"/>
        <w:right w:val="none" w:sz="0" w:space="0" w:color="auto"/>
      </w:divBdr>
    </w:div>
    <w:div w:id="1097214481">
      <w:bodyDiv w:val="1"/>
      <w:marLeft w:val="0"/>
      <w:marRight w:val="0"/>
      <w:marTop w:val="0"/>
      <w:marBottom w:val="0"/>
      <w:divBdr>
        <w:top w:val="none" w:sz="0" w:space="0" w:color="auto"/>
        <w:left w:val="none" w:sz="0" w:space="0" w:color="auto"/>
        <w:bottom w:val="none" w:sz="0" w:space="0" w:color="auto"/>
        <w:right w:val="none" w:sz="0" w:space="0" w:color="auto"/>
      </w:divBdr>
    </w:div>
    <w:div w:id="1175339982">
      <w:bodyDiv w:val="1"/>
      <w:marLeft w:val="0"/>
      <w:marRight w:val="0"/>
      <w:marTop w:val="0"/>
      <w:marBottom w:val="0"/>
      <w:divBdr>
        <w:top w:val="none" w:sz="0" w:space="0" w:color="auto"/>
        <w:left w:val="none" w:sz="0" w:space="0" w:color="auto"/>
        <w:bottom w:val="none" w:sz="0" w:space="0" w:color="auto"/>
        <w:right w:val="none" w:sz="0" w:space="0" w:color="auto"/>
      </w:divBdr>
    </w:div>
    <w:div w:id="1180319237">
      <w:bodyDiv w:val="1"/>
      <w:marLeft w:val="0"/>
      <w:marRight w:val="0"/>
      <w:marTop w:val="0"/>
      <w:marBottom w:val="0"/>
      <w:divBdr>
        <w:top w:val="none" w:sz="0" w:space="0" w:color="auto"/>
        <w:left w:val="none" w:sz="0" w:space="0" w:color="auto"/>
        <w:bottom w:val="none" w:sz="0" w:space="0" w:color="auto"/>
        <w:right w:val="none" w:sz="0" w:space="0" w:color="auto"/>
      </w:divBdr>
    </w:div>
    <w:div w:id="1244223344">
      <w:bodyDiv w:val="1"/>
      <w:marLeft w:val="0"/>
      <w:marRight w:val="0"/>
      <w:marTop w:val="0"/>
      <w:marBottom w:val="0"/>
      <w:divBdr>
        <w:top w:val="none" w:sz="0" w:space="0" w:color="auto"/>
        <w:left w:val="none" w:sz="0" w:space="0" w:color="auto"/>
        <w:bottom w:val="none" w:sz="0" w:space="0" w:color="auto"/>
        <w:right w:val="none" w:sz="0" w:space="0" w:color="auto"/>
      </w:divBdr>
    </w:div>
    <w:div w:id="1357385626">
      <w:bodyDiv w:val="1"/>
      <w:marLeft w:val="0"/>
      <w:marRight w:val="0"/>
      <w:marTop w:val="0"/>
      <w:marBottom w:val="0"/>
      <w:divBdr>
        <w:top w:val="none" w:sz="0" w:space="0" w:color="auto"/>
        <w:left w:val="none" w:sz="0" w:space="0" w:color="auto"/>
        <w:bottom w:val="none" w:sz="0" w:space="0" w:color="auto"/>
        <w:right w:val="none" w:sz="0" w:space="0" w:color="auto"/>
      </w:divBdr>
    </w:div>
    <w:div w:id="1646202446">
      <w:bodyDiv w:val="1"/>
      <w:marLeft w:val="0"/>
      <w:marRight w:val="0"/>
      <w:marTop w:val="0"/>
      <w:marBottom w:val="0"/>
      <w:divBdr>
        <w:top w:val="none" w:sz="0" w:space="0" w:color="auto"/>
        <w:left w:val="none" w:sz="0" w:space="0" w:color="auto"/>
        <w:bottom w:val="none" w:sz="0" w:space="0" w:color="auto"/>
        <w:right w:val="none" w:sz="0" w:space="0" w:color="auto"/>
      </w:divBdr>
    </w:div>
    <w:div w:id="1806655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467</Words>
  <Characters>2573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lpstr>
    </vt:vector>
  </TitlesOfParts>
  <Company>Ministerio de Comunicaciones</Company>
  <LinksUpToDate>false</LinksUpToDate>
  <CharactersWithSpaces>3034</CharactersWithSpaces>
  <SharedDoc>false</SharedDoc>
  <HLinks>
    <vt:vector size="36" baseType="variant">
      <vt:variant>
        <vt:i4>786437</vt:i4>
      </vt:variant>
      <vt:variant>
        <vt:i4>33</vt:i4>
      </vt:variant>
      <vt:variant>
        <vt:i4>0</vt:i4>
      </vt:variant>
      <vt:variant>
        <vt:i4>5</vt:i4>
      </vt:variant>
      <vt:variant>
        <vt:lpwstr>http://micrositios.mintic.gov.co/rendicion_cuentas_2015/</vt:lpwstr>
      </vt:variant>
      <vt:variant>
        <vt:lpwstr/>
      </vt:variant>
      <vt:variant>
        <vt:i4>5636206</vt:i4>
      </vt:variant>
      <vt:variant>
        <vt:i4>30</vt:i4>
      </vt:variant>
      <vt:variant>
        <vt:i4>0</vt:i4>
      </vt:variant>
      <vt:variant>
        <vt:i4>5</vt:i4>
      </vt:variant>
      <vt:variant>
        <vt:lpwstr>http://www.mintic.gov.co/portal/604/w3-propertyvalue-546.html</vt:lpwstr>
      </vt:variant>
      <vt:variant>
        <vt:lpwstr/>
      </vt:variant>
      <vt:variant>
        <vt:i4>2293880</vt:i4>
      </vt:variant>
      <vt:variant>
        <vt:i4>27</vt:i4>
      </vt:variant>
      <vt:variant>
        <vt:i4>0</vt:i4>
      </vt:variant>
      <vt:variant>
        <vt:i4>5</vt:i4>
      </vt:variant>
      <vt:variant>
        <vt:lpwstr>http://www.mintic.gov.co/portal/604/articles-13320_doc_pdf.pdf</vt:lpwstr>
      </vt:variant>
      <vt:variant>
        <vt:lpwstr/>
      </vt:variant>
      <vt:variant>
        <vt:i4>8257642</vt:i4>
      </vt:variant>
      <vt:variant>
        <vt:i4>-1</vt:i4>
      </vt:variant>
      <vt:variant>
        <vt:i4>2053</vt:i4>
      </vt:variant>
      <vt:variant>
        <vt:i4>1</vt:i4>
      </vt:variant>
      <vt:variant>
        <vt:lpwstr>mintic</vt:lpwstr>
      </vt:variant>
      <vt:variant>
        <vt:lpwstr/>
      </vt:variant>
      <vt:variant>
        <vt:i4>262145</vt:i4>
      </vt:variant>
      <vt:variant>
        <vt:i4>-1</vt:i4>
      </vt:variant>
      <vt:variant>
        <vt:i4>2054</vt:i4>
      </vt:variant>
      <vt:variant>
        <vt:i4>1</vt:i4>
      </vt:variant>
      <vt:variant>
        <vt:lpwstr>lema</vt:lpwstr>
      </vt:variant>
      <vt:variant>
        <vt:lpwstr/>
      </vt:variant>
      <vt:variant>
        <vt:i4>7667738</vt:i4>
      </vt:variant>
      <vt:variant>
        <vt:i4>-1</vt:i4>
      </vt:variant>
      <vt:variant>
        <vt:i4>2055</vt:i4>
      </vt:variant>
      <vt:variant>
        <vt:i4>1</vt:i4>
      </vt:variant>
      <vt:variant>
        <vt:lpwstr>vdgente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mlozano</dc:creator>
  <cp:keywords/>
  <cp:lastModifiedBy>Alejandra Sánchez</cp:lastModifiedBy>
  <cp:revision>2</cp:revision>
  <cp:lastPrinted>2019-07-25T23:00:00Z</cp:lastPrinted>
  <dcterms:created xsi:type="dcterms:W3CDTF">2019-10-11T00:04:00Z</dcterms:created>
  <dcterms:modified xsi:type="dcterms:W3CDTF">2019-10-11T00:04:00Z</dcterms:modified>
</cp:coreProperties>
</file>