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theme+xml" PartName="/word/theme/theme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package.core-properties+xml" PartName="/docProps/core.xml"/>
  <Override ContentType="application/vnd.openxmlformats-officedocument.wordprocessingml.styles+xml" PartName="/word/styles.xml"/>
</Types>
</file>

<file path=_rels/.rels><?xml version="1.0" encoding="UTF-8" standalone="yes"?><Relationships xmlns="http://schemas.openxmlformats.org/package/2006/relationships"><Relationship Id="rId2"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rPr>
      </w:pPr>
      <w:r w:rsidDel="00000000" w:rsidR="00000000" w:rsidRPr="00000000">
        <w:rPr>
          <w:rFonts w:ascii="Arial" w:cs="Arial" w:eastAsia="Arial" w:hAnsi="Arial"/>
          <w:b w:val="1"/>
          <w:rtl w:val="0"/>
        </w:rPr>
        <w:t xml:space="preserve">–BULLETS–</w:t>
      </w:r>
    </w:p>
    <w:p w:rsidR="00000000" w:rsidDel="00000000" w:rsidP="00000000" w:rsidRDefault="00000000" w:rsidRPr="00000000" w14:paraId="00000002">
      <w:pPr>
        <w:jc w:val="center"/>
        <w:rPr>
          <w:rFonts w:ascii="Arial" w:cs="Arial" w:eastAsia="Arial" w:hAnsi="Arial"/>
          <w:b w:val="1"/>
        </w:rPr>
      </w:pPr>
      <w:r w:rsidDel="00000000" w:rsidR="00000000" w:rsidRPr="00000000">
        <w:rPr>
          <w:rFonts w:ascii="Arial" w:cs="Arial" w:eastAsia="Arial" w:hAnsi="Arial"/>
          <w:b w:val="1"/>
          <w:rtl w:val="0"/>
        </w:rPr>
        <w:t xml:space="preserve">ESTRATEGIA INTEGRAL PARA REACTIVAR EL MERCADO LABORAL EN COLOMBIA</w:t>
      </w:r>
    </w:p>
    <w:p w:rsidR="00000000" w:rsidDel="00000000" w:rsidP="00000000" w:rsidRDefault="00000000" w:rsidRPr="00000000" w14:paraId="00000003">
      <w:pPr>
        <w:jc w:val="center"/>
        <w:rPr>
          <w:rFonts w:ascii="Arial" w:cs="Arial" w:eastAsia="Arial" w:hAnsi="Arial"/>
          <w:i w:val="1"/>
        </w:rPr>
      </w:pPr>
      <w:r w:rsidDel="00000000" w:rsidR="00000000" w:rsidRPr="00000000">
        <w:rPr>
          <w:rFonts w:ascii="Arial" w:cs="Arial" w:eastAsia="Arial" w:hAnsi="Arial"/>
          <w:i w:val="1"/>
          <w:rtl w:val="0"/>
        </w:rPr>
        <w:t xml:space="preserve">Bogotá, 9 de octubre de 2019</w:t>
      </w:r>
    </w:p>
    <w:p w:rsidR="00000000" w:rsidDel="00000000" w:rsidP="00000000" w:rsidRDefault="00000000" w:rsidRPr="00000000" w14:paraId="0000000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 Presidente de la República, Iván Duque Márquez, anunció este miércoles, en el marco de la Asamblea de la Asociación Nacional de Instituciones Financieras (Anif), que el Gobierno Nacional avanza en una estrategia integral para reactivar el mercado laboral en Colombia. </w:t>
      </w:r>
    </w:p>
    <w:p w:rsidR="00000000" w:rsidDel="00000000" w:rsidP="00000000" w:rsidRDefault="00000000" w:rsidRPr="00000000" w14:paraId="00000005">
      <w:pPr>
        <w:jc w:val="both"/>
        <w:rPr>
          <w:rFonts w:ascii="Arial" w:cs="Arial" w:eastAsia="Arial" w:hAnsi="Arial"/>
          <w:b w:val="1"/>
        </w:rPr>
      </w:pPr>
      <w:r w:rsidDel="00000000" w:rsidR="00000000" w:rsidRPr="00000000">
        <w:rPr>
          <w:rFonts w:ascii="Arial" w:cs="Arial" w:eastAsia="Arial" w:hAnsi="Arial"/>
          <w:b w:val="1"/>
          <w:rtl w:val="0"/>
        </w:rPr>
        <w:t xml:space="preserve">CONSTRUCCIÓN</w:t>
      </w:r>
    </w:p>
    <w:p w:rsidR="00000000" w:rsidDel="00000000" w:rsidP="00000000" w:rsidRDefault="00000000" w:rsidRPr="00000000" w14:paraId="0000000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Esta estrategia implica la combinación de distintas medidas, entre ellas: la reactivación del sector de la construcción. En la actualidad, el Gobierno Nacional logró poner en marcha los proyectos de 4G que estaban paralizados. Hoy están en funcionamiento 21, de 29 proyectos pertenecientes a este programa.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 este avance, la inversión en el sector de obras civiles ha venido recuperándose, lo que se ha traducido en uno de los principales jalonadores del sector de la construcción en el primer semestre de este año.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lo referente a las 29 Autopistas 4G, se estima que generan alrededor de 60 mil empleos entre directos e indirectos actualmente, según cifras de la Agencia Nacional de Infraestructura (ANI).</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es solamente la reactivación del 70 por ciento de los corredores estratégicos, que ya se logró, sino también la activación de nuevos proyectos de iniciativa privada y de iniciativa pública en los territorios”, resaltó el Mandatario.</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 crecimiento del empleo se concentró mayoritariamente en construcción, al crecer en 194 mil personas, asociada a la construcción de edificaciones completas y partes de edificaciones; acondicionamiento de edificaciones y obras civiles; y terminación y acabado de edificaciones y obras civiles, dice el informe del Dane.</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 Presidente Iván Duque recalcó su compromiso con el sector de la vivienda y dijo que: “Las decisiones de extender el Frech a 2024, promover los esquemas de financiamiento, y la atención, también, con tasas preferenciales para constructores, tendrán la capacidad de producir un mayor impacto” en el empleo.</w:t>
      </w:r>
    </w:p>
    <w:p w:rsidR="00000000" w:rsidDel="00000000" w:rsidP="00000000" w:rsidRDefault="00000000" w:rsidRPr="00000000" w14:paraId="00000011">
      <w:pPr>
        <w:jc w:val="both"/>
        <w:rPr>
          <w:rFonts w:ascii="Arial" w:cs="Arial" w:eastAsia="Arial" w:hAnsi="Arial"/>
          <w:b w:val="1"/>
        </w:rPr>
      </w:pPr>
      <w:r w:rsidDel="00000000" w:rsidR="00000000" w:rsidRPr="00000000">
        <w:rPr>
          <w:rFonts w:ascii="Arial" w:cs="Arial" w:eastAsia="Arial" w:hAnsi="Arial"/>
          <w:b w:val="1"/>
          <w:rtl w:val="0"/>
        </w:rPr>
        <w:t xml:space="preserve">SECTOR RURAL </w:t>
      </w:r>
    </w:p>
    <w:p w:rsidR="00000000" w:rsidDel="00000000" w:rsidP="00000000" w:rsidRDefault="00000000" w:rsidRPr="00000000" w14:paraId="0000001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lo referente al sector rural del país, el Jefe de Estado aseguró que “a eso le agregaría, también, la urgente necesidad de, una vez pasado el período electoral y cumplido el 27 de octubre, desarrollar el inicio de obras por más de $3 billones de proyectos de regalías, que han sido aprobados este año y que tienen un impacto directo en muchas de las regiones de nuestro país, sobre todo, también, en la Colombia profunda”, dijo.</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 vislumbra, también, una mejor proyección para la cosecha de café, para la cosecha de algodón, para la cosecha de maíz. Y creemos también que con los instrumentos que hemos desarrollado, allí podremos también ver impactos”, agregó el Jefe de Estado.</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Así mismo, trajo a colación ‘Colombia Rural’, un programa del Gobierno Nacional que busca mantener y mejorar la transitabilidad de la red vial terciaria del país y con la que se espera tener un efecto positivo en el empleo en zonas rurales del país.</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través del programa ‘Colombia Rural’ el Gobierno Nacional espera generar alrededor de 5.000 empleos directos con la inclusión del programa de ‘Emprendedores Rurales’.</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‘Colombia Rural’ tiene un enfoque participativo que involucra a las comunidades, entes territoriales, batallones de ingenieros militares, organizaciones civiles y la empresa privada, bajo el liderazgo del Invías.</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1.018 municipios y 24 gobernaciones inscribieron sus vías terciarias para recibir recursos del Gobierno Nacional a través del programa ‘Colombia Rural’.</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través de la ejecución de las obras se brindarán alternativas estables de ingreso al empleo y valorización patrimonial de los predios de las familias campesinas y se fortalecerán la acción comunal y las organizaciones campesinas.</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Así, con la puesta en marcha de ‘Colombia Rural’, el Gobierno Nacional está avanzando en la construcción y reconstrucción de infraestructura en los lugares más remotos y aislados, dando paso a vías mejoradas y modernas que conecten veredas y cabeceras municipales y, de esta forma, impulsa el turismo, la economía y, en general, la calidad de vida de la población rural.</w:t>
      </w:r>
    </w:p>
    <w:p w:rsidR="00000000" w:rsidDel="00000000" w:rsidP="00000000" w:rsidRDefault="00000000" w:rsidRPr="00000000" w14:paraId="00000021">
      <w:pPr>
        <w:jc w:val="both"/>
        <w:rPr>
          <w:rFonts w:ascii="Arial" w:cs="Arial" w:eastAsia="Arial" w:hAnsi="Arial"/>
          <w:b w:val="1"/>
        </w:rPr>
      </w:pPr>
      <w:r w:rsidDel="00000000" w:rsidR="00000000" w:rsidRPr="00000000">
        <w:rPr>
          <w:rFonts w:ascii="Arial" w:cs="Arial" w:eastAsia="Arial" w:hAnsi="Arial"/>
          <w:b w:val="1"/>
          <w:rtl w:val="0"/>
        </w:rPr>
        <w:t xml:space="preserve">PLAZAS LABORALES</w:t>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la actualidad, en el Servicio Público de Empleo hay más de 294.000 vacantes, que buscaremos sean usadas por los colombianos para seguir avanzando en Equidad.</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“Por eso le he dado una instrucción a la Ministra de Trabajo, Alicia Arango, no solamente de revisar integralmente esas 294 mil vacantes, sino que hagamos un llamado al sector privado para que podamos, en un tiempo récord, surtirlas y mejorar la capacidad de los ciudadanos para acceder a las plataformas donde se presenten para esos puestos disponibles”, resaltó el Presidente Duque. </w:t>
      </w:r>
    </w:p>
    <w:p w:rsidR="00000000" w:rsidDel="00000000" w:rsidP="00000000" w:rsidRDefault="00000000" w:rsidRPr="00000000" w14:paraId="00000025">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26">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27">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28">
      <w:pPr>
        <w:jc w:val="both"/>
        <w:rPr>
          <w:rFonts w:ascii="Arial" w:cs="Arial" w:eastAsia="Arial" w:hAnsi="Arial"/>
          <w:b w:val="1"/>
        </w:rPr>
      </w:pPr>
      <w:r w:rsidDel="00000000" w:rsidR="00000000" w:rsidRPr="00000000">
        <w:rPr>
          <w:rFonts w:ascii="Arial" w:cs="Arial" w:eastAsia="Arial" w:hAnsi="Arial"/>
          <w:b w:val="1"/>
          <w:rtl w:val="0"/>
        </w:rPr>
        <w:t xml:space="preserve">PACTOS POR EL CRECIMIENTO</w:t>
      </w:r>
    </w:p>
    <w:p w:rsidR="00000000" w:rsidDel="00000000" w:rsidP="00000000" w:rsidRDefault="00000000" w:rsidRPr="00000000" w14:paraId="0000002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 pasado 5 de agosto, el Gobierno Nacional firmó los Pactos por el Crecimiento y la Generación de Empleo, que apuntan a dinamizar el aparato productivo del país en los próximos años.</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Vicepresidenta Marta Lucía Ramírez ha venido liderando el esfuerzo de los pactos por el crecimiento y el empleo. Doce pactos sectoriales que vamos a seguir extendiendo a nuevas áreas. Más de 500 compromisos a los cuales se les hacen seguimiento permanente y que ya estamos viendo sus resultados, con todo y eso que esos pactos fueron firmados en el mes de agosto. Por eso, esperamos que su impacto sea, no solamente rápido, sino que también se traduzcan en la reactivación de oferta laboral”, dijo el Mandatario.</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 estos pactos se espera que la reactivación económica haya un incremento de 866.000 empleos en los próximos años. Ello se logrará con base en el aumento de la producción que, según estimaciones, aumentaría en $13,4 billones en los siguientes años, para las industrias firmantes. Además, se espera que el total de las exportaciones de estos sectores pase de US$6.703 millones en 2018 a US$10.279 millones en 2022.</w:t>
      </w:r>
    </w:p>
    <w:p w:rsidR="00000000" w:rsidDel="00000000" w:rsidP="00000000" w:rsidRDefault="00000000" w:rsidRPr="00000000" w14:paraId="0000002E">
      <w:pPr>
        <w:jc w:val="both"/>
        <w:rPr>
          <w:rFonts w:ascii="Arial" w:cs="Arial" w:eastAsia="Arial" w:hAnsi="Arial"/>
          <w:b w:val="1"/>
        </w:rPr>
      </w:pPr>
      <w:r w:rsidDel="00000000" w:rsidR="00000000" w:rsidRPr="00000000">
        <w:rPr>
          <w:rFonts w:ascii="Arial" w:cs="Arial" w:eastAsia="Arial" w:hAnsi="Arial"/>
          <w:b w:val="1"/>
          <w:rtl w:val="0"/>
        </w:rPr>
        <w:t xml:space="preserve">SECTOR MINERO-ENERGÉTICO</w:t>
      </w:r>
    </w:p>
    <w:p w:rsidR="00000000" w:rsidDel="00000000" w:rsidP="00000000" w:rsidRDefault="00000000" w:rsidRPr="00000000" w14:paraId="0000002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Para el Presidente de la República, Iván Duque Márquez, sostuvo que el sector minero energético del país es estratégico para acelerar la generación de puestos de trabajo. </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“Estamos viendo las iniciativas para más de 1.398 megas de proyectos de inversión para el 2022, que también generarán impactos positivos en el mercado laboral”, señaló el Presidente durante su intervención en la Asamblea de Anif.</w:t>
      </w:r>
    </w:p>
    <w:p w:rsidR="00000000" w:rsidDel="00000000" w:rsidP="00000000" w:rsidRDefault="00000000" w:rsidRPr="00000000" w14:paraId="00000032">
      <w:pPr>
        <w:jc w:val="both"/>
        <w:rPr>
          <w:rFonts w:ascii="Arial" w:cs="Arial" w:eastAsia="Arial" w:hAnsi="Arial"/>
        </w:rPr>
      </w:pPr>
      <w:r w:rsidDel="00000000" w:rsidR="00000000" w:rsidRPr="00000000">
        <w:rPr>
          <w:rFonts w:ascii="Arial" w:cs="Arial" w:eastAsia="Arial" w:hAnsi="Arial"/>
          <w:rtl w:val="0"/>
        </w:rPr>
        <w:t xml:space="preserve">(Fin/jag)</w:t>
      </w:r>
    </w:p>
    <w:p w:rsidR="00000000" w:rsidDel="00000000" w:rsidP="00000000" w:rsidRDefault="00000000" w:rsidRPr="00000000" w14:paraId="00000033">
      <w:pPr>
        <w:jc w:val="both"/>
        <w:rPr>
          <w:rFonts w:ascii="Arial" w:cs="Arial" w:eastAsia="Arial" w:hAnsi="Arial"/>
        </w:rPr>
      </w:pPr>
      <w:r w:rsidDel="00000000" w:rsidR="00000000" w:rsidRPr="00000000">
        <w:rPr>
          <w:rtl w:val="0"/>
        </w:rPr>
      </w:r>
    </w:p>
    <w:sectPr>
      <w:pgSz w:h="15840" w:w="12240"/>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Noto Sans Symbol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O"/>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Prrafodelista">
    <w:name w:val="List Paragraph"/>
    <w:basedOn w:val="Normal"/>
    <w:uiPriority w:val="34"/>
    <w:qFormat w:val="1"/>
    <w:rsid w:val="009316B8"/>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 Type="http://schemas.openxmlformats.org/officeDocument/2006/relationships/settings" Target="settings.xml"/><Relationship Id="rId3" Type="http://schemas.openxmlformats.org/officeDocument/2006/relationships/fontTable" Target="fontTable.xml"/><Relationship Id="rId5" Type="http://schemas.openxmlformats.org/officeDocument/2006/relationships/styles" Target="styles.xml"/><Relationship Id="rId4" Type="http://schemas.openxmlformats.org/officeDocument/2006/relationships/numbering" Target="numbering.xml"/><Relationship Id="rId1"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2019-10-09T22:00:00Z</dcterms:created>
  <dc:creator>Jorge Alberto Goyeneche Mendoza</dc:creator>
</cp:coreProperties>
</file>