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36A" w:rsidRPr="0069494D" w:rsidRDefault="00F1636A" w:rsidP="006042AD">
      <w:pPr>
        <w:jc w:val="both"/>
        <w:rPr>
          <w:rFonts w:ascii="Tahoma" w:hAnsi="Tahoma" w:cs="Tahoma"/>
          <w:b/>
          <w:sz w:val="24"/>
          <w:szCs w:val="24"/>
        </w:rPr>
      </w:pPr>
      <w:r w:rsidRPr="0069494D">
        <w:rPr>
          <w:rFonts w:ascii="Tahoma" w:hAnsi="Tahoma" w:cs="Tahoma"/>
          <w:b/>
          <w:sz w:val="24"/>
          <w:szCs w:val="24"/>
        </w:rPr>
        <w:t xml:space="preserve">TEXTO DEFINITIVO PLENARIA CÁMARA AL </w:t>
      </w:r>
      <w:r w:rsidRPr="0069494D">
        <w:rPr>
          <w:rFonts w:ascii="Tahoma" w:hAnsi="Tahoma" w:cs="Tahoma"/>
          <w:b/>
          <w:bCs/>
          <w:sz w:val="24"/>
          <w:szCs w:val="24"/>
          <w:lang w:val="es-ES_tradnl"/>
        </w:rPr>
        <w:t xml:space="preserve">PROYECTO DE LEY N° </w:t>
      </w:r>
      <w:r w:rsidRPr="0069494D">
        <w:rPr>
          <w:rFonts w:ascii="Tahoma" w:hAnsi="Tahoma" w:cs="Tahoma"/>
          <w:b/>
          <w:bCs/>
          <w:sz w:val="24"/>
          <w:szCs w:val="24"/>
        </w:rPr>
        <w:t xml:space="preserve">311 DE 2019 CÁMARA - 227 DE 2019 SENADO </w:t>
      </w:r>
      <w:r w:rsidRPr="0069494D">
        <w:rPr>
          <w:rFonts w:ascii="Tahoma" w:hAnsi="Tahoma" w:cs="Tahoma"/>
          <w:b/>
          <w:sz w:val="24"/>
          <w:szCs w:val="24"/>
        </w:rPr>
        <w:t>“POR EL CUAL SE EXPIDE EL PLAN NACIONAL DE DESARROLLO 2018-2022 “PACTO POR COLOMBIA, PACTO POR LA EQUIDAD”.</w:t>
      </w:r>
    </w:p>
    <w:p w:rsidR="002C6063" w:rsidRPr="0069494D" w:rsidRDefault="002C6063" w:rsidP="00791988">
      <w:pPr>
        <w:pStyle w:val="Textoindependiente"/>
        <w:spacing w:before="10"/>
        <w:ind w:right="82"/>
        <w:rPr>
          <w:rFonts w:ascii="Tahoma" w:hAnsi="Tahoma" w:cs="Tahoma"/>
          <w:b/>
          <w:i w:val="0"/>
        </w:rPr>
      </w:pPr>
    </w:p>
    <w:p w:rsidR="00F1636A" w:rsidRPr="0069494D" w:rsidRDefault="00851F7C" w:rsidP="007B139C">
      <w:pPr>
        <w:spacing w:line="566" w:lineRule="auto"/>
        <w:ind w:right="82"/>
        <w:jc w:val="center"/>
        <w:rPr>
          <w:rFonts w:ascii="Tahoma" w:hAnsi="Tahoma" w:cs="Tahoma"/>
          <w:b/>
          <w:sz w:val="24"/>
          <w:szCs w:val="24"/>
        </w:rPr>
      </w:pPr>
      <w:r w:rsidRPr="0069494D">
        <w:rPr>
          <w:rFonts w:ascii="Tahoma" w:hAnsi="Tahoma" w:cs="Tahoma"/>
          <w:b/>
          <w:sz w:val="24"/>
          <w:szCs w:val="24"/>
        </w:rPr>
        <w:t>EL CONGRESO DE COLOMBIA</w:t>
      </w:r>
    </w:p>
    <w:p w:rsidR="002C6063" w:rsidRPr="0069494D" w:rsidRDefault="00851F7C" w:rsidP="007B139C">
      <w:pPr>
        <w:spacing w:line="566" w:lineRule="auto"/>
        <w:ind w:right="82"/>
        <w:jc w:val="center"/>
        <w:rPr>
          <w:rFonts w:ascii="Tahoma" w:hAnsi="Tahoma" w:cs="Tahoma"/>
          <w:b/>
          <w:sz w:val="24"/>
          <w:szCs w:val="24"/>
        </w:rPr>
      </w:pPr>
      <w:r w:rsidRPr="0069494D">
        <w:rPr>
          <w:rFonts w:ascii="Tahoma" w:hAnsi="Tahoma" w:cs="Tahoma"/>
          <w:b/>
          <w:sz w:val="24"/>
          <w:szCs w:val="24"/>
        </w:rPr>
        <w:t>DECRETA:</w:t>
      </w:r>
    </w:p>
    <w:p w:rsidR="007B139C" w:rsidRPr="0069494D" w:rsidRDefault="00851F7C" w:rsidP="007B139C">
      <w:pPr>
        <w:spacing w:line="280" w:lineRule="auto"/>
        <w:ind w:right="82"/>
        <w:jc w:val="center"/>
        <w:rPr>
          <w:rFonts w:ascii="Tahoma" w:hAnsi="Tahoma" w:cs="Tahoma"/>
          <w:b/>
          <w:sz w:val="24"/>
          <w:szCs w:val="24"/>
        </w:rPr>
      </w:pPr>
      <w:r w:rsidRPr="0069494D">
        <w:rPr>
          <w:rFonts w:ascii="Tahoma" w:hAnsi="Tahoma" w:cs="Tahoma"/>
          <w:b/>
          <w:sz w:val="24"/>
          <w:szCs w:val="24"/>
        </w:rPr>
        <w:t xml:space="preserve">TÍTULO I </w:t>
      </w:r>
    </w:p>
    <w:p w:rsidR="002C6063" w:rsidRPr="0069494D" w:rsidRDefault="00851F7C" w:rsidP="007B139C">
      <w:pPr>
        <w:spacing w:line="280" w:lineRule="auto"/>
        <w:ind w:right="82"/>
        <w:jc w:val="center"/>
        <w:rPr>
          <w:rFonts w:ascii="Tahoma" w:hAnsi="Tahoma" w:cs="Tahoma"/>
          <w:b/>
          <w:sz w:val="24"/>
          <w:szCs w:val="24"/>
        </w:rPr>
      </w:pPr>
      <w:r w:rsidRPr="0069494D">
        <w:rPr>
          <w:rFonts w:ascii="Tahoma" w:hAnsi="Tahoma" w:cs="Tahoma"/>
          <w:b/>
          <w:sz w:val="24"/>
          <w:szCs w:val="24"/>
        </w:rPr>
        <w:t>PARTE GENERAL</w:t>
      </w:r>
    </w:p>
    <w:p w:rsidR="002C6063" w:rsidRPr="0069494D" w:rsidRDefault="002C6063" w:rsidP="0092258E">
      <w:pPr>
        <w:pStyle w:val="Textoindependiente"/>
        <w:spacing w:before="1"/>
        <w:ind w:right="82"/>
        <w:jc w:val="both"/>
        <w:rPr>
          <w:rFonts w:ascii="Tahoma" w:hAnsi="Tahoma" w:cs="Tahoma"/>
          <w:b/>
          <w:i w:val="0"/>
        </w:rPr>
      </w:pPr>
    </w:p>
    <w:p w:rsidR="002C6063" w:rsidRPr="0069494D" w:rsidRDefault="00851F7C" w:rsidP="0092258E">
      <w:pPr>
        <w:spacing w:line="272" w:lineRule="exact"/>
        <w:ind w:right="82"/>
        <w:jc w:val="both"/>
        <w:rPr>
          <w:rFonts w:ascii="Tahoma" w:hAnsi="Tahoma" w:cs="Tahoma"/>
          <w:sz w:val="24"/>
          <w:szCs w:val="24"/>
        </w:rPr>
      </w:pPr>
      <w:r w:rsidRPr="0069494D">
        <w:rPr>
          <w:rFonts w:ascii="Tahoma" w:hAnsi="Tahoma" w:cs="Tahoma"/>
          <w:b/>
          <w:sz w:val="24"/>
          <w:szCs w:val="24"/>
        </w:rPr>
        <w:t xml:space="preserve">ARTÍCULO 1°. OBJETIVOS DEL PLAN NACIONAL DE DESARROLLO. </w:t>
      </w:r>
      <w:r w:rsidRPr="0069494D">
        <w:rPr>
          <w:rFonts w:ascii="Tahoma" w:hAnsi="Tahoma" w:cs="Tahoma"/>
          <w:sz w:val="24"/>
          <w:szCs w:val="24"/>
        </w:rPr>
        <w:t>El</w:t>
      </w:r>
      <w:r w:rsidR="00F1636A" w:rsidRPr="0069494D">
        <w:rPr>
          <w:rFonts w:ascii="Tahoma" w:hAnsi="Tahoma" w:cs="Tahoma"/>
          <w:sz w:val="24"/>
          <w:szCs w:val="24"/>
        </w:rPr>
        <w:t xml:space="preserve"> </w:t>
      </w:r>
      <w:r w:rsidRPr="0069494D">
        <w:rPr>
          <w:rFonts w:ascii="Tahoma" w:hAnsi="Tahoma" w:cs="Tahoma"/>
          <w:sz w:val="24"/>
          <w:szCs w:val="24"/>
        </w:rPr>
        <w:t>Plan Nacional de Desarrollo 2018-2022 “Pacto por Colombia, pacto por la equidad”,</w:t>
      </w:r>
      <w:r w:rsidRPr="0069494D">
        <w:rPr>
          <w:rFonts w:ascii="Tahoma" w:hAnsi="Tahoma" w:cs="Tahoma"/>
          <w:spacing w:val="-12"/>
          <w:sz w:val="24"/>
          <w:szCs w:val="24"/>
        </w:rPr>
        <w:t xml:space="preserve"> </w:t>
      </w:r>
      <w:r w:rsidRPr="0069494D">
        <w:rPr>
          <w:rFonts w:ascii="Tahoma" w:hAnsi="Tahoma" w:cs="Tahoma"/>
          <w:sz w:val="24"/>
          <w:szCs w:val="24"/>
        </w:rPr>
        <w:t>que</w:t>
      </w:r>
      <w:r w:rsidRPr="0069494D">
        <w:rPr>
          <w:rFonts w:ascii="Tahoma" w:hAnsi="Tahoma" w:cs="Tahoma"/>
          <w:spacing w:val="-12"/>
          <w:sz w:val="24"/>
          <w:szCs w:val="24"/>
        </w:rPr>
        <w:t xml:space="preserve"> </w:t>
      </w:r>
      <w:r w:rsidRPr="0069494D">
        <w:rPr>
          <w:rFonts w:ascii="Tahoma" w:hAnsi="Tahoma" w:cs="Tahoma"/>
          <w:sz w:val="24"/>
          <w:szCs w:val="24"/>
        </w:rPr>
        <w:t>se</w:t>
      </w:r>
      <w:r w:rsidRPr="0069494D">
        <w:rPr>
          <w:rFonts w:ascii="Tahoma" w:hAnsi="Tahoma" w:cs="Tahoma"/>
          <w:spacing w:val="-12"/>
          <w:sz w:val="24"/>
          <w:szCs w:val="24"/>
        </w:rPr>
        <w:t xml:space="preserve"> </w:t>
      </w:r>
      <w:r w:rsidRPr="0069494D">
        <w:rPr>
          <w:rFonts w:ascii="Tahoma" w:hAnsi="Tahoma" w:cs="Tahoma"/>
          <w:sz w:val="24"/>
          <w:szCs w:val="24"/>
        </w:rPr>
        <w:t>expide</w:t>
      </w:r>
      <w:r w:rsidRPr="0069494D">
        <w:rPr>
          <w:rFonts w:ascii="Tahoma" w:hAnsi="Tahoma" w:cs="Tahoma"/>
          <w:spacing w:val="-13"/>
          <w:sz w:val="24"/>
          <w:szCs w:val="24"/>
        </w:rPr>
        <w:t xml:space="preserve"> </w:t>
      </w:r>
      <w:r w:rsidRPr="0069494D">
        <w:rPr>
          <w:rFonts w:ascii="Tahoma" w:hAnsi="Tahoma" w:cs="Tahoma"/>
          <w:sz w:val="24"/>
          <w:szCs w:val="24"/>
        </w:rPr>
        <w:t>por</w:t>
      </w:r>
      <w:r w:rsidRPr="0069494D">
        <w:rPr>
          <w:rFonts w:ascii="Tahoma" w:hAnsi="Tahoma" w:cs="Tahoma"/>
          <w:spacing w:val="-12"/>
          <w:sz w:val="24"/>
          <w:szCs w:val="24"/>
        </w:rPr>
        <w:t xml:space="preserve"> </w:t>
      </w:r>
      <w:r w:rsidRPr="0069494D">
        <w:rPr>
          <w:rFonts w:ascii="Tahoma" w:hAnsi="Tahoma" w:cs="Tahoma"/>
          <w:sz w:val="24"/>
          <w:szCs w:val="24"/>
        </w:rPr>
        <w:t>medio</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2"/>
          <w:sz w:val="24"/>
          <w:szCs w:val="24"/>
        </w:rPr>
        <w:t xml:space="preserve"> </w:t>
      </w:r>
      <w:r w:rsidRPr="0069494D">
        <w:rPr>
          <w:rFonts w:ascii="Tahoma" w:hAnsi="Tahoma" w:cs="Tahoma"/>
          <w:sz w:val="24"/>
          <w:szCs w:val="24"/>
        </w:rPr>
        <w:t>la</w:t>
      </w:r>
      <w:r w:rsidRPr="0069494D">
        <w:rPr>
          <w:rFonts w:ascii="Tahoma" w:hAnsi="Tahoma" w:cs="Tahoma"/>
          <w:spacing w:val="-13"/>
          <w:sz w:val="24"/>
          <w:szCs w:val="24"/>
        </w:rPr>
        <w:t xml:space="preserve"> </w:t>
      </w:r>
      <w:r w:rsidRPr="0069494D">
        <w:rPr>
          <w:rFonts w:ascii="Tahoma" w:hAnsi="Tahoma" w:cs="Tahoma"/>
          <w:sz w:val="24"/>
          <w:szCs w:val="24"/>
        </w:rPr>
        <w:t>presente</w:t>
      </w:r>
      <w:r w:rsidRPr="0069494D">
        <w:rPr>
          <w:rFonts w:ascii="Tahoma" w:hAnsi="Tahoma" w:cs="Tahoma"/>
          <w:spacing w:val="-12"/>
          <w:sz w:val="24"/>
          <w:szCs w:val="24"/>
        </w:rPr>
        <w:t xml:space="preserve"> </w:t>
      </w:r>
      <w:r w:rsidRPr="0069494D">
        <w:rPr>
          <w:rFonts w:ascii="Tahoma" w:hAnsi="Tahoma" w:cs="Tahoma"/>
          <w:sz w:val="24"/>
          <w:szCs w:val="24"/>
        </w:rPr>
        <w:t>Ley,</w:t>
      </w:r>
      <w:r w:rsidRPr="0069494D">
        <w:rPr>
          <w:rFonts w:ascii="Tahoma" w:hAnsi="Tahoma" w:cs="Tahoma"/>
          <w:spacing w:val="-12"/>
          <w:sz w:val="24"/>
          <w:szCs w:val="24"/>
        </w:rPr>
        <w:t xml:space="preserve"> </w:t>
      </w:r>
      <w:r w:rsidRPr="0069494D">
        <w:rPr>
          <w:rFonts w:ascii="Tahoma" w:hAnsi="Tahoma" w:cs="Tahoma"/>
          <w:sz w:val="24"/>
          <w:szCs w:val="24"/>
        </w:rPr>
        <w:t>tiene</w:t>
      </w:r>
      <w:r w:rsidRPr="0069494D">
        <w:rPr>
          <w:rFonts w:ascii="Tahoma" w:hAnsi="Tahoma" w:cs="Tahoma"/>
          <w:spacing w:val="-11"/>
          <w:sz w:val="24"/>
          <w:szCs w:val="24"/>
        </w:rPr>
        <w:t xml:space="preserve"> </w:t>
      </w:r>
      <w:r w:rsidRPr="0069494D">
        <w:rPr>
          <w:rFonts w:ascii="Tahoma" w:hAnsi="Tahoma" w:cs="Tahoma"/>
          <w:sz w:val="24"/>
          <w:szCs w:val="24"/>
        </w:rPr>
        <w:t>como</w:t>
      </w:r>
      <w:r w:rsidRPr="0069494D">
        <w:rPr>
          <w:rFonts w:ascii="Tahoma" w:hAnsi="Tahoma" w:cs="Tahoma"/>
          <w:spacing w:val="-11"/>
          <w:sz w:val="24"/>
          <w:szCs w:val="24"/>
        </w:rPr>
        <w:t xml:space="preserve"> </w:t>
      </w:r>
      <w:r w:rsidRPr="0069494D">
        <w:rPr>
          <w:rFonts w:ascii="Tahoma" w:hAnsi="Tahoma" w:cs="Tahoma"/>
          <w:sz w:val="24"/>
          <w:szCs w:val="24"/>
        </w:rPr>
        <w:t>objetivo</w:t>
      </w:r>
      <w:r w:rsidRPr="0069494D">
        <w:rPr>
          <w:rFonts w:ascii="Tahoma" w:hAnsi="Tahoma" w:cs="Tahoma"/>
          <w:spacing w:val="-10"/>
          <w:sz w:val="24"/>
          <w:szCs w:val="24"/>
        </w:rPr>
        <w:t xml:space="preserve"> </w:t>
      </w:r>
      <w:r w:rsidRPr="0069494D">
        <w:rPr>
          <w:rFonts w:ascii="Tahoma" w:hAnsi="Tahoma" w:cs="Tahoma"/>
          <w:sz w:val="24"/>
          <w:szCs w:val="24"/>
        </w:rPr>
        <w:t>sentar</w:t>
      </w:r>
      <w:r w:rsidRPr="0069494D">
        <w:rPr>
          <w:rFonts w:ascii="Tahoma" w:hAnsi="Tahoma" w:cs="Tahoma"/>
          <w:spacing w:val="-12"/>
          <w:sz w:val="24"/>
          <w:szCs w:val="24"/>
        </w:rPr>
        <w:t xml:space="preserve"> </w:t>
      </w:r>
      <w:r w:rsidRPr="0069494D">
        <w:rPr>
          <w:rFonts w:ascii="Tahoma" w:hAnsi="Tahoma" w:cs="Tahoma"/>
          <w:sz w:val="24"/>
          <w:szCs w:val="24"/>
        </w:rPr>
        <w:t>las bases</w:t>
      </w:r>
      <w:r w:rsidRPr="0069494D">
        <w:rPr>
          <w:rFonts w:ascii="Tahoma" w:hAnsi="Tahoma" w:cs="Tahoma"/>
          <w:spacing w:val="-4"/>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legalidad,</w:t>
      </w:r>
      <w:r w:rsidRPr="0069494D">
        <w:rPr>
          <w:rFonts w:ascii="Tahoma" w:hAnsi="Tahoma" w:cs="Tahoma"/>
          <w:spacing w:val="-5"/>
          <w:sz w:val="24"/>
          <w:szCs w:val="24"/>
        </w:rPr>
        <w:t xml:space="preserve"> </w:t>
      </w:r>
      <w:r w:rsidRPr="0069494D">
        <w:rPr>
          <w:rFonts w:ascii="Tahoma" w:hAnsi="Tahoma" w:cs="Tahoma"/>
          <w:sz w:val="24"/>
          <w:szCs w:val="24"/>
        </w:rPr>
        <w:t>emprendimiento</w:t>
      </w:r>
      <w:r w:rsidRPr="0069494D">
        <w:rPr>
          <w:rFonts w:ascii="Tahoma" w:hAnsi="Tahoma" w:cs="Tahoma"/>
          <w:spacing w:val="-5"/>
          <w:sz w:val="24"/>
          <w:szCs w:val="24"/>
        </w:rPr>
        <w:t xml:space="preserve"> </w:t>
      </w:r>
      <w:r w:rsidRPr="0069494D">
        <w:rPr>
          <w:rFonts w:ascii="Tahoma" w:hAnsi="Tahoma" w:cs="Tahoma"/>
          <w:sz w:val="24"/>
          <w:szCs w:val="24"/>
        </w:rPr>
        <w:t>y</w:t>
      </w:r>
      <w:r w:rsidRPr="0069494D">
        <w:rPr>
          <w:rFonts w:ascii="Tahoma" w:hAnsi="Tahoma" w:cs="Tahoma"/>
          <w:spacing w:val="-5"/>
          <w:sz w:val="24"/>
          <w:szCs w:val="24"/>
        </w:rPr>
        <w:t xml:space="preserve"> </w:t>
      </w:r>
      <w:r w:rsidRPr="0069494D">
        <w:rPr>
          <w:rFonts w:ascii="Tahoma" w:hAnsi="Tahoma" w:cs="Tahoma"/>
          <w:sz w:val="24"/>
          <w:szCs w:val="24"/>
        </w:rPr>
        <w:t>equidad</w:t>
      </w:r>
      <w:r w:rsidRPr="0069494D">
        <w:rPr>
          <w:rFonts w:ascii="Tahoma" w:hAnsi="Tahoma" w:cs="Tahoma"/>
          <w:spacing w:val="-4"/>
          <w:sz w:val="24"/>
          <w:szCs w:val="24"/>
        </w:rPr>
        <w:t xml:space="preserve"> </w:t>
      </w:r>
      <w:r w:rsidRPr="0069494D">
        <w:rPr>
          <w:rFonts w:ascii="Tahoma" w:hAnsi="Tahoma" w:cs="Tahoma"/>
          <w:sz w:val="24"/>
          <w:szCs w:val="24"/>
        </w:rPr>
        <w:t>que</w:t>
      </w:r>
      <w:r w:rsidRPr="0069494D">
        <w:rPr>
          <w:rFonts w:ascii="Tahoma" w:hAnsi="Tahoma" w:cs="Tahoma"/>
          <w:spacing w:val="-7"/>
          <w:sz w:val="24"/>
          <w:szCs w:val="24"/>
        </w:rPr>
        <w:t xml:space="preserve"> </w:t>
      </w:r>
      <w:r w:rsidRPr="0069494D">
        <w:rPr>
          <w:rFonts w:ascii="Tahoma" w:hAnsi="Tahoma" w:cs="Tahoma"/>
          <w:sz w:val="24"/>
          <w:szCs w:val="24"/>
        </w:rPr>
        <w:t>permitan</w:t>
      </w:r>
      <w:r w:rsidRPr="0069494D">
        <w:rPr>
          <w:rFonts w:ascii="Tahoma" w:hAnsi="Tahoma" w:cs="Tahoma"/>
          <w:spacing w:val="-5"/>
          <w:sz w:val="24"/>
          <w:szCs w:val="24"/>
        </w:rPr>
        <w:t xml:space="preserve"> </w:t>
      </w:r>
      <w:r w:rsidRPr="0069494D">
        <w:rPr>
          <w:rFonts w:ascii="Tahoma" w:hAnsi="Tahoma" w:cs="Tahoma"/>
          <w:sz w:val="24"/>
          <w:szCs w:val="24"/>
        </w:rPr>
        <w:t>lograr</w:t>
      </w:r>
      <w:r w:rsidRPr="0069494D">
        <w:rPr>
          <w:rFonts w:ascii="Tahoma" w:hAnsi="Tahoma" w:cs="Tahoma"/>
          <w:spacing w:val="-3"/>
          <w:sz w:val="24"/>
          <w:szCs w:val="24"/>
        </w:rPr>
        <w:t xml:space="preserve"> </w:t>
      </w:r>
      <w:r w:rsidRPr="0069494D">
        <w:rPr>
          <w:rFonts w:ascii="Tahoma" w:hAnsi="Tahoma" w:cs="Tahoma"/>
          <w:sz w:val="24"/>
          <w:szCs w:val="24"/>
        </w:rPr>
        <w:t>la</w:t>
      </w:r>
      <w:r w:rsidRPr="0069494D">
        <w:rPr>
          <w:rFonts w:ascii="Tahoma" w:hAnsi="Tahoma" w:cs="Tahoma"/>
          <w:spacing w:val="-7"/>
          <w:sz w:val="24"/>
          <w:szCs w:val="24"/>
        </w:rPr>
        <w:t xml:space="preserve"> </w:t>
      </w:r>
      <w:r w:rsidRPr="0069494D">
        <w:rPr>
          <w:rFonts w:ascii="Tahoma" w:hAnsi="Tahoma" w:cs="Tahoma"/>
          <w:sz w:val="24"/>
          <w:szCs w:val="24"/>
        </w:rPr>
        <w:t>igualdad</w:t>
      </w:r>
      <w:r w:rsidRPr="0069494D">
        <w:rPr>
          <w:rFonts w:ascii="Tahoma" w:hAnsi="Tahoma" w:cs="Tahoma"/>
          <w:spacing w:val="-4"/>
          <w:sz w:val="24"/>
          <w:szCs w:val="24"/>
        </w:rPr>
        <w:t xml:space="preserve"> </w:t>
      </w:r>
      <w:r w:rsidRPr="0069494D">
        <w:rPr>
          <w:rFonts w:ascii="Tahoma" w:hAnsi="Tahoma" w:cs="Tahoma"/>
          <w:sz w:val="24"/>
          <w:szCs w:val="24"/>
        </w:rPr>
        <w:t>de oportunidades para todos los colombianos, en concordancia con un proyecto de largo plazo con el que Colombia alcance los Objetivos de Desarrollo Sostenible al 2030.</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ARTÍCULO</w:t>
      </w:r>
      <w:r w:rsidRPr="0069494D">
        <w:rPr>
          <w:rFonts w:ascii="Tahoma" w:hAnsi="Tahoma" w:cs="Tahoma"/>
          <w:b/>
          <w:i w:val="0"/>
          <w:spacing w:val="-13"/>
        </w:rPr>
        <w:t xml:space="preserve"> </w:t>
      </w:r>
      <w:r w:rsidRPr="0069494D">
        <w:rPr>
          <w:rFonts w:ascii="Tahoma" w:hAnsi="Tahoma" w:cs="Tahoma"/>
          <w:b/>
          <w:i w:val="0"/>
        </w:rPr>
        <w:t>2°.</w:t>
      </w:r>
      <w:r w:rsidRPr="0069494D">
        <w:rPr>
          <w:rFonts w:ascii="Tahoma" w:hAnsi="Tahoma" w:cs="Tahoma"/>
          <w:b/>
          <w:i w:val="0"/>
          <w:spacing w:val="-11"/>
        </w:rPr>
        <w:t xml:space="preserve"> </w:t>
      </w:r>
      <w:r w:rsidRPr="0069494D">
        <w:rPr>
          <w:rFonts w:ascii="Tahoma" w:hAnsi="Tahoma" w:cs="Tahoma"/>
          <w:b/>
          <w:i w:val="0"/>
        </w:rPr>
        <w:t>PARTE</w:t>
      </w:r>
      <w:r w:rsidRPr="0069494D">
        <w:rPr>
          <w:rFonts w:ascii="Tahoma" w:hAnsi="Tahoma" w:cs="Tahoma"/>
          <w:b/>
          <w:i w:val="0"/>
          <w:spacing w:val="-13"/>
        </w:rPr>
        <w:t xml:space="preserve"> </w:t>
      </w:r>
      <w:r w:rsidRPr="0069494D">
        <w:rPr>
          <w:rFonts w:ascii="Tahoma" w:hAnsi="Tahoma" w:cs="Tahoma"/>
          <w:b/>
          <w:i w:val="0"/>
        </w:rPr>
        <w:t>INTEGRAL</w:t>
      </w:r>
      <w:r w:rsidRPr="0069494D">
        <w:rPr>
          <w:rFonts w:ascii="Tahoma" w:hAnsi="Tahoma" w:cs="Tahoma"/>
          <w:b/>
          <w:i w:val="0"/>
          <w:spacing w:val="-10"/>
        </w:rPr>
        <w:t xml:space="preserve"> </w:t>
      </w:r>
      <w:r w:rsidRPr="0069494D">
        <w:rPr>
          <w:rFonts w:ascii="Tahoma" w:hAnsi="Tahoma" w:cs="Tahoma"/>
          <w:b/>
          <w:i w:val="0"/>
        </w:rPr>
        <w:t>DE</w:t>
      </w:r>
      <w:r w:rsidRPr="0069494D">
        <w:rPr>
          <w:rFonts w:ascii="Tahoma" w:hAnsi="Tahoma" w:cs="Tahoma"/>
          <w:b/>
          <w:i w:val="0"/>
          <w:spacing w:val="-12"/>
        </w:rPr>
        <w:t xml:space="preserve"> </w:t>
      </w:r>
      <w:r w:rsidRPr="0069494D">
        <w:rPr>
          <w:rFonts w:ascii="Tahoma" w:hAnsi="Tahoma" w:cs="Tahoma"/>
          <w:b/>
          <w:i w:val="0"/>
        </w:rPr>
        <w:t>ESTA</w:t>
      </w:r>
      <w:r w:rsidRPr="0069494D">
        <w:rPr>
          <w:rFonts w:ascii="Tahoma" w:hAnsi="Tahoma" w:cs="Tahoma"/>
          <w:b/>
          <w:i w:val="0"/>
          <w:spacing w:val="-12"/>
        </w:rPr>
        <w:t xml:space="preserve"> </w:t>
      </w:r>
      <w:r w:rsidRPr="0069494D">
        <w:rPr>
          <w:rFonts w:ascii="Tahoma" w:hAnsi="Tahoma" w:cs="Tahoma"/>
          <w:b/>
          <w:i w:val="0"/>
        </w:rPr>
        <w:t>LEY.</w:t>
      </w:r>
      <w:r w:rsidRPr="0069494D">
        <w:rPr>
          <w:rFonts w:ascii="Tahoma" w:hAnsi="Tahoma" w:cs="Tahoma"/>
          <w:b/>
          <w:i w:val="0"/>
          <w:spacing w:val="-11"/>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documento</w:t>
      </w:r>
      <w:r w:rsidRPr="0069494D">
        <w:rPr>
          <w:rFonts w:ascii="Tahoma" w:hAnsi="Tahoma" w:cs="Tahoma"/>
          <w:i w:val="0"/>
          <w:spacing w:val="-11"/>
        </w:rPr>
        <w:t xml:space="preserve"> </w:t>
      </w:r>
      <w:r w:rsidRPr="0069494D">
        <w:rPr>
          <w:rFonts w:ascii="Tahoma" w:hAnsi="Tahoma" w:cs="Tahoma"/>
          <w:i w:val="0"/>
        </w:rPr>
        <w:t>denominado “Bases</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Plan</w:t>
      </w:r>
      <w:r w:rsidRPr="0069494D">
        <w:rPr>
          <w:rFonts w:ascii="Tahoma" w:hAnsi="Tahoma" w:cs="Tahoma"/>
          <w:i w:val="0"/>
          <w:spacing w:val="-13"/>
        </w:rPr>
        <w:t xml:space="preserve"> </w:t>
      </w:r>
      <w:r w:rsidRPr="0069494D">
        <w:rPr>
          <w:rFonts w:ascii="Tahoma" w:hAnsi="Tahoma" w:cs="Tahoma"/>
          <w:i w:val="0"/>
        </w:rPr>
        <w:t>Nacional</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Desarrollo</w:t>
      </w:r>
      <w:r w:rsidRPr="0069494D">
        <w:rPr>
          <w:rFonts w:ascii="Tahoma" w:hAnsi="Tahoma" w:cs="Tahoma"/>
          <w:i w:val="0"/>
          <w:spacing w:val="-15"/>
        </w:rPr>
        <w:t xml:space="preserve"> </w:t>
      </w:r>
      <w:r w:rsidRPr="0069494D">
        <w:rPr>
          <w:rFonts w:ascii="Tahoma" w:hAnsi="Tahoma" w:cs="Tahoma"/>
          <w:i w:val="0"/>
        </w:rPr>
        <w:t>2018</w:t>
      </w:r>
      <w:r w:rsidRPr="0069494D">
        <w:rPr>
          <w:rFonts w:ascii="Tahoma" w:hAnsi="Tahoma" w:cs="Tahoma"/>
          <w:i w:val="0"/>
          <w:spacing w:val="-8"/>
        </w:rPr>
        <w:t xml:space="preserve"> </w:t>
      </w:r>
      <w:r w:rsidRPr="0069494D">
        <w:rPr>
          <w:rFonts w:ascii="Tahoma" w:hAnsi="Tahoma" w:cs="Tahoma"/>
          <w:i w:val="0"/>
        </w:rPr>
        <w:t>-</w:t>
      </w:r>
      <w:r w:rsidRPr="0069494D">
        <w:rPr>
          <w:rFonts w:ascii="Tahoma" w:hAnsi="Tahoma" w:cs="Tahoma"/>
          <w:i w:val="0"/>
          <w:spacing w:val="-14"/>
        </w:rPr>
        <w:t xml:space="preserve"> </w:t>
      </w:r>
      <w:r w:rsidRPr="0069494D">
        <w:rPr>
          <w:rFonts w:ascii="Tahoma" w:hAnsi="Tahoma" w:cs="Tahoma"/>
          <w:i w:val="0"/>
        </w:rPr>
        <w:t>2022:</w:t>
      </w:r>
      <w:r w:rsidRPr="0069494D">
        <w:rPr>
          <w:rFonts w:ascii="Tahoma" w:hAnsi="Tahoma" w:cs="Tahoma"/>
          <w:i w:val="0"/>
          <w:spacing w:val="-13"/>
        </w:rPr>
        <w:t xml:space="preserve"> </w:t>
      </w:r>
      <w:r w:rsidRPr="0069494D">
        <w:rPr>
          <w:rFonts w:ascii="Tahoma" w:hAnsi="Tahoma" w:cs="Tahoma"/>
          <w:i w:val="0"/>
        </w:rPr>
        <w:t>Pacto</w:t>
      </w:r>
      <w:r w:rsidRPr="0069494D">
        <w:rPr>
          <w:rFonts w:ascii="Tahoma" w:hAnsi="Tahoma" w:cs="Tahoma"/>
          <w:i w:val="0"/>
          <w:spacing w:val="-11"/>
        </w:rPr>
        <w:t xml:space="preserve"> </w:t>
      </w:r>
      <w:r w:rsidRPr="0069494D">
        <w:rPr>
          <w:rFonts w:ascii="Tahoma" w:hAnsi="Tahoma" w:cs="Tahoma"/>
          <w:i w:val="0"/>
        </w:rPr>
        <w:t>por</w:t>
      </w:r>
      <w:r w:rsidRPr="0069494D">
        <w:rPr>
          <w:rFonts w:ascii="Tahoma" w:hAnsi="Tahoma" w:cs="Tahoma"/>
          <w:i w:val="0"/>
          <w:spacing w:val="-14"/>
        </w:rPr>
        <w:t xml:space="preserve"> </w:t>
      </w:r>
      <w:r w:rsidRPr="0069494D">
        <w:rPr>
          <w:rFonts w:ascii="Tahoma" w:hAnsi="Tahoma" w:cs="Tahoma"/>
          <w:i w:val="0"/>
        </w:rPr>
        <w:t>Colombia,</w:t>
      </w:r>
      <w:r w:rsidRPr="0069494D">
        <w:rPr>
          <w:rFonts w:ascii="Tahoma" w:hAnsi="Tahoma" w:cs="Tahoma"/>
          <w:i w:val="0"/>
          <w:spacing w:val="-12"/>
        </w:rPr>
        <w:t xml:space="preserve"> </w:t>
      </w:r>
      <w:r w:rsidRPr="0069494D">
        <w:rPr>
          <w:rFonts w:ascii="Tahoma" w:hAnsi="Tahoma" w:cs="Tahoma"/>
          <w:i w:val="0"/>
        </w:rPr>
        <w:t>pacto</w:t>
      </w:r>
      <w:r w:rsidRPr="0069494D">
        <w:rPr>
          <w:rFonts w:ascii="Tahoma" w:hAnsi="Tahoma" w:cs="Tahoma"/>
          <w:i w:val="0"/>
          <w:spacing w:val="-12"/>
        </w:rPr>
        <w:t xml:space="preserve"> </w:t>
      </w:r>
      <w:r w:rsidRPr="0069494D">
        <w:rPr>
          <w:rFonts w:ascii="Tahoma" w:hAnsi="Tahoma" w:cs="Tahoma"/>
          <w:i w:val="0"/>
        </w:rPr>
        <w:t>por la equidad”, elaborado por el Gobierno nacional con la participación del Consejo Superior</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Judicatura</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Consejo</w:t>
      </w:r>
      <w:r w:rsidRPr="0069494D">
        <w:rPr>
          <w:rFonts w:ascii="Tahoma" w:hAnsi="Tahoma" w:cs="Tahoma"/>
          <w:i w:val="0"/>
          <w:spacing w:val="-12"/>
        </w:rPr>
        <w:t xml:space="preserve"> </w:t>
      </w:r>
      <w:r w:rsidRPr="0069494D">
        <w:rPr>
          <w:rFonts w:ascii="Tahoma" w:hAnsi="Tahoma" w:cs="Tahoma"/>
          <w:i w:val="0"/>
        </w:rPr>
        <w:t>Nacional</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Planeación,</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construido</w:t>
      </w:r>
      <w:r w:rsidRPr="0069494D">
        <w:rPr>
          <w:rFonts w:ascii="Tahoma" w:hAnsi="Tahoma" w:cs="Tahoma"/>
          <w:i w:val="0"/>
          <w:spacing w:val="-13"/>
        </w:rPr>
        <w:t xml:space="preserve"> </w:t>
      </w:r>
      <w:r w:rsidRPr="0069494D">
        <w:rPr>
          <w:rFonts w:ascii="Tahoma" w:hAnsi="Tahoma" w:cs="Tahoma"/>
          <w:i w:val="0"/>
        </w:rPr>
        <w:t>desde los territorios, con las modificaciones realizadas en el trámite legislativo, es parte integral</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Plan</w:t>
      </w:r>
      <w:r w:rsidRPr="0069494D">
        <w:rPr>
          <w:rFonts w:ascii="Tahoma" w:hAnsi="Tahoma" w:cs="Tahoma"/>
          <w:i w:val="0"/>
          <w:spacing w:val="-5"/>
        </w:rPr>
        <w:t xml:space="preserve"> </w:t>
      </w:r>
      <w:r w:rsidRPr="0069494D">
        <w:rPr>
          <w:rFonts w:ascii="Tahoma" w:hAnsi="Tahoma" w:cs="Tahoma"/>
          <w:i w:val="0"/>
        </w:rPr>
        <w:t>Nacional</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Desarrollo,</w:t>
      </w:r>
      <w:r w:rsidRPr="0069494D">
        <w:rPr>
          <w:rFonts w:ascii="Tahoma" w:hAnsi="Tahoma" w:cs="Tahoma"/>
          <w:i w:val="0"/>
          <w:spacing w:val="-4"/>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incorpora</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presente</w:t>
      </w:r>
      <w:r w:rsidRPr="0069494D">
        <w:rPr>
          <w:rFonts w:ascii="Tahoma" w:hAnsi="Tahoma" w:cs="Tahoma"/>
          <w:i w:val="0"/>
          <w:spacing w:val="-5"/>
        </w:rPr>
        <w:t xml:space="preserve"> </w:t>
      </w:r>
      <w:r w:rsidRPr="0069494D">
        <w:rPr>
          <w:rFonts w:ascii="Tahoma" w:hAnsi="Tahoma" w:cs="Tahoma"/>
          <w:i w:val="0"/>
        </w:rPr>
        <w:t>Ley</w:t>
      </w:r>
      <w:r w:rsidRPr="0069494D">
        <w:rPr>
          <w:rFonts w:ascii="Tahoma" w:hAnsi="Tahoma" w:cs="Tahoma"/>
          <w:i w:val="0"/>
          <w:spacing w:val="-6"/>
        </w:rPr>
        <w:t xml:space="preserve"> </w:t>
      </w:r>
      <w:r w:rsidRPr="0069494D">
        <w:rPr>
          <w:rFonts w:ascii="Tahoma" w:hAnsi="Tahoma" w:cs="Tahoma"/>
          <w:i w:val="0"/>
        </w:rPr>
        <w:t>como</w:t>
      </w:r>
      <w:r w:rsidRPr="0069494D">
        <w:rPr>
          <w:rFonts w:ascii="Tahoma" w:hAnsi="Tahoma" w:cs="Tahoma"/>
          <w:i w:val="0"/>
          <w:spacing w:val="-5"/>
        </w:rPr>
        <w:t xml:space="preserve"> </w:t>
      </w:r>
      <w:r w:rsidRPr="0069494D">
        <w:rPr>
          <w:rFonts w:ascii="Tahoma" w:hAnsi="Tahoma" w:cs="Tahoma"/>
          <w:i w:val="0"/>
        </w:rPr>
        <w:t>un anexo.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line="272" w:lineRule="exact"/>
        <w:ind w:left="0" w:right="82"/>
        <w:rPr>
          <w:rFonts w:ascii="Tahoma" w:hAnsi="Tahoma" w:cs="Tahoma"/>
          <w:b w:val="0"/>
          <w:i w:val="0"/>
        </w:rPr>
      </w:pPr>
      <w:r w:rsidRPr="0069494D">
        <w:rPr>
          <w:rFonts w:ascii="Tahoma" w:hAnsi="Tahoma" w:cs="Tahoma"/>
          <w:i w:val="0"/>
        </w:rPr>
        <w:t>ARTÍCULO</w:t>
      </w:r>
      <w:r w:rsidRPr="0069494D">
        <w:rPr>
          <w:rFonts w:ascii="Tahoma" w:hAnsi="Tahoma" w:cs="Tahoma"/>
          <w:i w:val="0"/>
          <w:spacing w:val="-13"/>
        </w:rPr>
        <w:t xml:space="preserve"> </w:t>
      </w:r>
      <w:r w:rsidRPr="0069494D">
        <w:rPr>
          <w:rFonts w:ascii="Tahoma" w:hAnsi="Tahoma" w:cs="Tahoma"/>
          <w:i w:val="0"/>
        </w:rPr>
        <w:t>3°.</w:t>
      </w:r>
      <w:r w:rsidRPr="0069494D">
        <w:rPr>
          <w:rFonts w:ascii="Tahoma" w:hAnsi="Tahoma" w:cs="Tahoma"/>
          <w:i w:val="0"/>
          <w:spacing w:val="-12"/>
        </w:rPr>
        <w:t xml:space="preserve"> </w:t>
      </w:r>
      <w:r w:rsidRPr="0069494D">
        <w:rPr>
          <w:rFonts w:ascii="Tahoma" w:hAnsi="Tahoma" w:cs="Tahoma"/>
          <w:i w:val="0"/>
        </w:rPr>
        <w:t>PACTOS</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11"/>
        </w:rPr>
        <w:t xml:space="preserve"> </w:t>
      </w:r>
      <w:r w:rsidRPr="0069494D">
        <w:rPr>
          <w:rFonts w:ascii="Tahoma" w:hAnsi="Tahoma" w:cs="Tahoma"/>
          <w:i w:val="0"/>
        </w:rPr>
        <w:t>PLAN</w:t>
      </w:r>
      <w:r w:rsidRPr="0069494D">
        <w:rPr>
          <w:rFonts w:ascii="Tahoma" w:hAnsi="Tahoma" w:cs="Tahoma"/>
          <w:i w:val="0"/>
          <w:spacing w:val="-13"/>
        </w:rPr>
        <w:t xml:space="preserve"> </w:t>
      </w:r>
      <w:r w:rsidRPr="0069494D">
        <w:rPr>
          <w:rFonts w:ascii="Tahoma" w:hAnsi="Tahoma" w:cs="Tahoma"/>
          <w:i w:val="0"/>
        </w:rPr>
        <w:t>NACIONAL</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DESARROLLO</w:t>
      </w:r>
      <w:r w:rsidRPr="0069494D">
        <w:rPr>
          <w:rFonts w:ascii="Tahoma" w:hAnsi="Tahoma" w:cs="Tahoma"/>
          <w:b w:val="0"/>
          <w:i w:val="0"/>
        </w:rPr>
        <w:t>.</w:t>
      </w:r>
      <w:r w:rsidRPr="0069494D">
        <w:rPr>
          <w:rFonts w:ascii="Tahoma" w:hAnsi="Tahoma" w:cs="Tahoma"/>
          <w:b w:val="0"/>
          <w:i w:val="0"/>
          <w:spacing w:val="-11"/>
        </w:rPr>
        <w:t xml:space="preserve"> </w:t>
      </w:r>
      <w:r w:rsidRPr="0069494D">
        <w:rPr>
          <w:rFonts w:ascii="Tahoma" w:hAnsi="Tahoma" w:cs="Tahoma"/>
          <w:b w:val="0"/>
          <w:i w:val="0"/>
        </w:rPr>
        <w:t>El</w:t>
      </w:r>
      <w:r w:rsidRPr="0069494D">
        <w:rPr>
          <w:rFonts w:ascii="Tahoma" w:hAnsi="Tahoma" w:cs="Tahoma"/>
          <w:b w:val="0"/>
          <w:i w:val="0"/>
          <w:spacing w:val="-12"/>
        </w:rPr>
        <w:t xml:space="preserve"> </w:t>
      </w:r>
      <w:r w:rsidRPr="0069494D">
        <w:rPr>
          <w:rFonts w:ascii="Tahoma" w:hAnsi="Tahoma" w:cs="Tahoma"/>
          <w:b w:val="0"/>
          <w:i w:val="0"/>
        </w:rPr>
        <w:t>Plan</w:t>
      </w:r>
      <w:r w:rsidR="00F1636A" w:rsidRPr="0069494D">
        <w:rPr>
          <w:rFonts w:ascii="Tahoma" w:hAnsi="Tahoma" w:cs="Tahoma"/>
          <w:b w:val="0"/>
          <w:i w:val="0"/>
        </w:rPr>
        <w:t xml:space="preserve"> </w:t>
      </w:r>
      <w:r w:rsidRPr="0069494D">
        <w:rPr>
          <w:rFonts w:ascii="Tahoma" w:hAnsi="Tahoma" w:cs="Tahoma"/>
          <w:b w:val="0"/>
          <w:i w:val="0"/>
        </w:rPr>
        <w:t>Nacio</w:t>
      </w:r>
      <w:r w:rsidR="007B139C" w:rsidRPr="0069494D">
        <w:rPr>
          <w:rFonts w:ascii="Tahoma" w:hAnsi="Tahoma" w:cs="Tahoma"/>
          <w:b w:val="0"/>
          <w:i w:val="0"/>
        </w:rPr>
        <w:t>nal de</w:t>
      </w:r>
      <w:r w:rsidRPr="0069494D">
        <w:rPr>
          <w:rFonts w:ascii="Tahoma" w:hAnsi="Tahoma" w:cs="Tahoma"/>
          <w:b w:val="0"/>
          <w:i w:val="0"/>
          <w:spacing w:val="7"/>
        </w:rPr>
        <w:t xml:space="preserve"> </w:t>
      </w:r>
      <w:r w:rsidR="007B139C" w:rsidRPr="0069494D">
        <w:rPr>
          <w:rFonts w:ascii="Tahoma" w:hAnsi="Tahoma" w:cs="Tahoma"/>
          <w:b w:val="0"/>
          <w:i w:val="0"/>
        </w:rPr>
        <w:t>Desarrollo</w:t>
      </w:r>
      <w:r w:rsidRPr="0069494D">
        <w:rPr>
          <w:rFonts w:ascii="Tahoma" w:hAnsi="Tahoma" w:cs="Tahoma"/>
          <w:b w:val="0"/>
          <w:i w:val="0"/>
          <w:spacing w:val="9"/>
        </w:rPr>
        <w:t xml:space="preserve"> </w:t>
      </w:r>
      <w:r w:rsidRPr="0069494D">
        <w:rPr>
          <w:rFonts w:ascii="Tahoma" w:hAnsi="Tahoma" w:cs="Tahoma"/>
          <w:b w:val="0"/>
          <w:i w:val="0"/>
        </w:rPr>
        <w:t>está compuesto</w:t>
      </w:r>
      <w:r w:rsidRPr="0069494D">
        <w:rPr>
          <w:rFonts w:ascii="Tahoma" w:hAnsi="Tahoma" w:cs="Tahoma"/>
          <w:b w:val="0"/>
          <w:i w:val="0"/>
          <w:spacing w:val="10"/>
        </w:rPr>
        <w:t xml:space="preserve"> </w:t>
      </w:r>
      <w:r w:rsidRPr="0069494D">
        <w:rPr>
          <w:rFonts w:ascii="Tahoma" w:hAnsi="Tahoma" w:cs="Tahoma"/>
          <w:b w:val="0"/>
          <w:i w:val="0"/>
        </w:rPr>
        <w:t>por</w:t>
      </w:r>
      <w:r w:rsidRPr="0069494D">
        <w:rPr>
          <w:rFonts w:ascii="Tahoma" w:hAnsi="Tahoma" w:cs="Tahoma"/>
          <w:b w:val="0"/>
          <w:i w:val="0"/>
          <w:spacing w:val="7"/>
        </w:rPr>
        <w:t xml:space="preserve"> </w:t>
      </w:r>
      <w:r w:rsidRPr="0069494D">
        <w:rPr>
          <w:rFonts w:ascii="Tahoma" w:hAnsi="Tahoma" w:cs="Tahoma"/>
          <w:b w:val="0"/>
          <w:i w:val="0"/>
        </w:rPr>
        <w:t>objetivos</w:t>
      </w:r>
      <w:r w:rsidRPr="0069494D">
        <w:rPr>
          <w:rFonts w:ascii="Tahoma" w:hAnsi="Tahoma" w:cs="Tahoma"/>
          <w:b w:val="0"/>
          <w:i w:val="0"/>
          <w:spacing w:val="8"/>
        </w:rPr>
        <w:t xml:space="preserve"> </w:t>
      </w:r>
      <w:r w:rsidRPr="0069494D">
        <w:rPr>
          <w:rFonts w:ascii="Tahoma" w:hAnsi="Tahoma" w:cs="Tahoma"/>
          <w:b w:val="0"/>
          <w:i w:val="0"/>
        </w:rPr>
        <w:t>de política pública</w:t>
      </w:r>
      <w:r w:rsidR="00F1636A" w:rsidRPr="0069494D">
        <w:rPr>
          <w:rFonts w:ascii="Tahoma" w:hAnsi="Tahoma" w:cs="Tahoma"/>
          <w:b w:val="0"/>
          <w:i w:val="0"/>
        </w:rPr>
        <w:t xml:space="preserve"> </w:t>
      </w:r>
      <w:r w:rsidRPr="0069494D">
        <w:rPr>
          <w:rFonts w:ascii="Tahoma" w:hAnsi="Tahoma" w:cs="Tahoma"/>
          <w:b w:val="0"/>
          <w:i w:val="0"/>
        </w:rPr>
        <w:t>denominados pactos, concepto que refleja la importancia del aporte de todas las facetas de la sociedad en la construcción de una Colombia equitativa.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Plan se basa en los siguientes tres pactos estructurales: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70"/>
        </w:numPr>
        <w:tabs>
          <w:tab w:val="left" w:pos="403"/>
        </w:tabs>
        <w:ind w:left="0" w:right="82" w:firstLine="0"/>
        <w:jc w:val="both"/>
        <w:rPr>
          <w:rFonts w:ascii="Tahoma" w:hAnsi="Tahoma" w:cs="Tahoma"/>
          <w:sz w:val="24"/>
          <w:szCs w:val="24"/>
        </w:rPr>
      </w:pPr>
      <w:r w:rsidRPr="0069494D">
        <w:rPr>
          <w:rFonts w:ascii="Tahoma" w:hAnsi="Tahoma" w:cs="Tahoma"/>
          <w:b/>
          <w:sz w:val="24"/>
          <w:szCs w:val="24"/>
        </w:rPr>
        <w:t xml:space="preserve">Legalidad. </w:t>
      </w:r>
      <w:r w:rsidRPr="0069494D">
        <w:rPr>
          <w:rFonts w:ascii="Tahoma" w:hAnsi="Tahoma" w:cs="Tahoma"/>
          <w:sz w:val="24"/>
          <w:szCs w:val="24"/>
        </w:rPr>
        <w:t>El Plan establece las bases para la protección de las libertades individuales y de los bienes públicos, para el imperio de la Ley y la garantía de los derechos humanos, para una lucha certera contra la corrupción y para el fortalecimiento de la Rama</w:t>
      </w:r>
      <w:r w:rsidRPr="0069494D">
        <w:rPr>
          <w:rFonts w:ascii="Tahoma" w:hAnsi="Tahoma" w:cs="Tahoma"/>
          <w:spacing w:val="-6"/>
          <w:sz w:val="24"/>
          <w:szCs w:val="24"/>
        </w:rPr>
        <w:t xml:space="preserve"> </w:t>
      </w:r>
      <w:r w:rsidRPr="0069494D">
        <w:rPr>
          <w:rFonts w:ascii="Tahoma" w:hAnsi="Tahoma" w:cs="Tahoma"/>
          <w:sz w:val="24"/>
          <w:szCs w:val="24"/>
        </w:rPr>
        <w:t>Judicial.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70"/>
        </w:numPr>
        <w:tabs>
          <w:tab w:val="left" w:pos="400"/>
        </w:tabs>
        <w:ind w:left="0" w:right="82" w:firstLine="0"/>
        <w:jc w:val="both"/>
        <w:rPr>
          <w:rFonts w:ascii="Tahoma" w:hAnsi="Tahoma" w:cs="Tahoma"/>
          <w:sz w:val="24"/>
          <w:szCs w:val="24"/>
        </w:rPr>
      </w:pPr>
      <w:r w:rsidRPr="0069494D">
        <w:rPr>
          <w:rFonts w:ascii="Tahoma" w:hAnsi="Tahoma" w:cs="Tahoma"/>
          <w:b/>
          <w:sz w:val="24"/>
          <w:szCs w:val="24"/>
        </w:rPr>
        <w:t xml:space="preserve">Emprendimiento. </w:t>
      </w:r>
      <w:r w:rsidRPr="0069494D">
        <w:rPr>
          <w:rFonts w:ascii="Tahoma" w:hAnsi="Tahoma" w:cs="Tahoma"/>
          <w:sz w:val="24"/>
          <w:szCs w:val="24"/>
        </w:rPr>
        <w:t>Sobre el sustento de la legalidad, el Plan plantea expandir las oportunidades de los colombianos a través del estímulo al emprendimiento, la formalización del trabajo y las actividades económicas, y el fortalecimiento del tejido empresarial en las ciudades y en el</w:t>
      </w:r>
      <w:r w:rsidRPr="0069494D">
        <w:rPr>
          <w:rFonts w:ascii="Tahoma" w:hAnsi="Tahoma" w:cs="Tahoma"/>
          <w:spacing w:val="-5"/>
          <w:sz w:val="24"/>
          <w:szCs w:val="24"/>
        </w:rPr>
        <w:t xml:space="preserve"> </w:t>
      </w:r>
      <w:r w:rsidRPr="0069494D">
        <w:rPr>
          <w:rFonts w:ascii="Tahoma" w:hAnsi="Tahoma" w:cs="Tahoma"/>
          <w:sz w:val="24"/>
          <w:szCs w:val="24"/>
        </w:rPr>
        <w:t>campo.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70"/>
        </w:numPr>
        <w:tabs>
          <w:tab w:val="left" w:pos="422"/>
        </w:tabs>
        <w:spacing w:before="1"/>
        <w:ind w:left="0" w:right="82" w:firstLine="0"/>
        <w:jc w:val="both"/>
        <w:rPr>
          <w:rFonts w:ascii="Tahoma" w:hAnsi="Tahoma" w:cs="Tahoma"/>
          <w:sz w:val="24"/>
          <w:szCs w:val="24"/>
        </w:rPr>
      </w:pPr>
      <w:r w:rsidRPr="0069494D">
        <w:rPr>
          <w:rFonts w:ascii="Tahoma" w:hAnsi="Tahoma" w:cs="Tahoma"/>
          <w:b/>
          <w:sz w:val="24"/>
          <w:szCs w:val="24"/>
        </w:rPr>
        <w:t xml:space="preserve">Equidad. </w:t>
      </w:r>
      <w:r w:rsidRPr="0069494D">
        <w:rPr>
          <w:rFonts w:ascii="Tahoma" w:hAnsi="Tahoma" w:cs="Tahoma"/>
          <w:sz w:val="24"/>
          <w:szCs w:val="24"/>
        </w:rPr>
        <w:t>Como resultado final, el Plan busca la igualdad de oportunidades para todos, por medio de una política social moderna orientada a lograr la inclusión</w:t>
      </w:r>
      <w:r w:rsidRPr="0069494D">
        <w:rPr>
          <w:rFonts w:ascii="Tahoma" w:hAnsi="Tahoma" w:cs="Tahoma"/>
          <w:spacing w:val="-6"/>
          <w:sz w:val="24"/>
          <w:szCs w:val="24"/>
        </w:rPr>
        <w:t xml:space="preserve"> </w:t>
      </w:r>
      <w:r w:rsidRPr="0069494D">
        <w:rPr>
          <w:rFonts w:ascii="Tahoma" w:hAnsi="Tahoma" w:cs="Tahoma"/>
          <w:sz w:val="24"/>
          <w:szCs w:val="24"/>
        </w:rPr>
        <w:t>social</w:t>
      </w:r>
      <w:r w:rsidRPr="0069494D">
        <w:rPr>
          <w:rFonts w:ascii="Tahoma" w:hAnsi="Tahoma" w:cs="Tahoma"/>
          <w:spacing w:val="-4"/>
          <w:sz w:val="24"/>
          <w:szCs w:val="24"/>
        </w:rPr>
        <w:t xml:space="preserve"> </w:t>
      </w:r>
      <w:r w:rsidRPr="0069494D">
        <w:rPr>
          <w:rFonts w:ascii="Tahoma" w:hAnsi="Tahoma" w:cs="Tahoma"/>
          <w:sz w:val="24"/>
          <w:szCs w:val="24"/>
        </w:rPr>
        <w:t>y</w:t>
      </w:r>
      <w:r w:rsidRPr="0069494D">
        <w:rPr>
          <w:rFonts w:ascii="Tahoma" w:hAnsi="Tahoma" w:cs="Tahoma"/>
          <w:spacing w:val="-6"/>
          <w:sz w:val="24"/>
          <w:szCs w:val="24"/>
        </w:rPr>
        <w:t xml:space="preserve"> </w:t>
      </w:r>
      <w:r w:rsidRPr="0069494D">
        <w:rPr>
          <w:rFonts w:ascii="Tahoma" w:hAnsi="Tahoma" w:cs="Tahoma"/>
          <w:sz w:val="24"/>
          <w:szCs w:val="24"/>
        </w:rPr>
        <w:t>la</w:t>
      </w:r>
      <w:r w:rsidRPr="0069494D">
        <w:rPr>
          <w:rFonts w:ascii="Tahoma" w:hAnsi="Tahoma" w:cs="Tahoma"/>
          <w:spacing w:val="-6"/>
          <w:sz w:val="24"/>
          <w:szCs w:val="24"/>
        </w:rPr>
        <w:t xml:space="preserve"> </w:t>
      </w:r>
      <w:r w:rsidRPr="0069494D">
        <w:rPr>
          <w:rFonts w:ascii="Tahoma" w:hAnsi="Tahoma" w:cs="Tahoma"/>
          <w:sz w:val="24"/>
          <w:szCs w:val="24"/>
        </w:rPr>
        <w:t>inclusión</w:t>
      </w:r>
      <w:r w:rsidRPr="0069494D">
        <w:rPr>
          <w:rFonts w:ascii="Tahoma" w:hAnsi="Tahoma" w:cs="Tahoma"/>
          <w:spacing w:val="-6"/>
          <w:sz w:val="24"/>
          <w:szCs w:val="24"/>
        </w:rPr>
        <w:t xml:space="preserve"> </w:t>
      </w:r>
      <w:r w:rsidRPr="0069494D">
        <w:rPr>
          <w:rFonts w:ascii="Tahoma" w:hAnsi="Tahoma" w:cs="Tahoma"/>
          <w:sz w:val="24"/>
          <w:szCs w:val="24"/>
        </w:rPr>
        <w:t>productiva</w:t>
      </w:r>
      <w:r w:rsidRPr="0069494D">
        <w:rPr>
          <w:rFonts w:ascii="Tahoma" w:hAnsi="Tahoma" w:cs="Tahoma"/>
          <w:spacing w:val="-5"/>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los</w:t>
      </w:r>
      <w:r w:rsidRPr="0069494D">
        <w:rPr>
          <w:rFonts w:ascii="Tahoma" w:hAnsi="Tahoma" w:cs="Tahoma"/>
          <w:spacing w:val="-6"/>
          <w:sz w:val="24"/>
          <w:szCs w:val="24"/>
        </w:rPr>
        <w:t xml:space="preserve"> </w:t>
      </w:r>
      <w:r w:rsidRPr="0069494D">
        <w:rPr>
          <w:rFonts w:ascii="Tahoma" w:hAnsi="Tahoma" w:cs="Tahoma"/>
          <w:sz w:val="24"/>
          <w:szCs w:val="24"/>
        </w:rPr>
        <w:t>colombianos,</w:t>
      </w:r>
      <w:r w:rsidRPr="0069494D">
        <w:rPr>
          <w:rFonts w:ascii="Tahoma" w:hAnsi="Tahoma" w:cs="Tahoma"/>
          <w:spacing w:val="-5"/>
          <w:sz w:val="24"/>
          <w:szCs w:val="24"/>
        </w:rPr>
        <w:t xml:space="preserve"> </w:t>
      </w:r>
      <w:r w:rsidRPr="0069494D">
        <w:rPr>
          <w:rFonts w:ascii="Tahoma" w:hAnsi="Tahoma" w:cs="Tahoma"/>
          <w:sz w:val="24"/>
          <w:szCs w:val="24"/>
        </w:rPr>
        <w:t>y</w:t>
      </w:r>
      <w:r w:rsidRPr="0069494D">
        <w:rPr>
          <w:rFonts w:ascii="Tahoma" w:hAnsi="Tahoma" w:cs="Tahoma"/>
          <w:spacing w:val="-6"/>
          <w:sz w:val="24"/>
          <w:szCs w:val="24"/>
        </w:rPr>
        <w:t xml:space="preserve"> </w:t>
      </w:r>
      <w:r w:rsidRPr="0069494D">
        <w:rPr>
          <w:rFonts w:ascii="Tahoma" w:hAnsi="Tahoma" w:cs="Tahoma"/>
          <w:sz w:val="24"/>
          <w:szCs w:val="24"/>
        </w:rPr>
        <w:t>que</w:t>
      </w:r>
      <w:r w:rsidRPr="0069494D">
        <w:rPr>
          <w:rFonts w:ascii="Tahoma" w:hAnsi="Tahoma" w:cs="Tahoma"/>
          <w:spacing w:val="-6"/>
          <w:sz w:val="24"/>
          <w:szCs w:val="24"/>
        </w:rPr>
        <w:t xml:space="preserve"> </w:t>
      </w:r>
      <w:r w:rsidRPr="0069494D">
        <w:rPr>
          <w:rFonts w:ascii="Tahoma" w:hAnsi="Tahoma" w:cs="Tahoma"/>
          <w:sz w:val="24"/>
          <w:szCs w:val="24"/>
        </w:rPr>
        <w:t>se</w:t>
      </w:r>
      <w:r w:rsidRPr="0069494D">
        <w:rPr>
          <w:rFonts w:ascii="Tahoma" w:hAnsi="Tahoma" w:cs="Tahoma"/>
          <w:spacing w:val="-7"/>
          <w:sz w:val="24"/>
          <w:szCs w:val="24"/>
        </w:rPr>
        <w:t xml:space="preserve"> </w:t>
      </w:r>
      <w:r w:rsidRPr="0069494D">
        <w:rPr>
          <w:rFonts w:ascii="Tahoma" w:hAnsi="Tahoma" w:cs="Tahoma"/>
          <w:sz w:val="24"/>
          <w:szCs w:val="24"/>
        </w:rPr>
        <w:t>centra</w:t>
      </w:r>
      <w:r w:rsidRPr="0069494D">
        <w:rPr>
          <w:rFonts w:ascii="Tahoma" w:hAnsi="Tahoma" w:cs="Tahoma"/>
          <w:spacing w:val="-6"/>
          <w:sz w:val="24"/>
          <w:szCs w:val="24"/>
        </w:rPr>
        <w:t xml:space="preserve"> </w:t>
      </w:r>
      <w:r w:rsidRPr="0069494D">
        <w:rPr>
          <w:rFonts w:ascii="Tahoma" w:hAnsi="Tahoma" w:cs="Tahoma"/>
          <w:sz w:val="24"/>
          <w:szCs w:val="24"/>
        </w:rPr>
        <w:t>en</w:t>
      </w:r>
      <w:r w:rsidRPr="0069494D">
        <w:rPr>
          <w:rFonts w:ascii="Tahoma" w:hAnsi="Tahoma" w:cs="Tahoma"/>
          <w:spacing w:val="-6"/>
          <w:sz w:val="24"/>
          <w:szCs w:val="24"/>
        </w:rPr>
        <w:t xml:space="preserve"> </w:t>
      </w:r>
      <w:r w:rsidRPr="0069494D">
        <w:rPr>
          <w:rFonts w:ascii="Tahoma" w:hAnsi="Tahoma" w:cs="Tahoma"/>
          <w:sz w:val="24"/>
          <w:szCs w:val="24"/>
        </w:rPr>
        <w:t>las familias</w:t>
      </w:r>
      <w:r w:rsidRPr="0069494D">
        <w:rPr>
          <w:rFonts w:ascii="Tahoma" w:hAnsi="Tahoma" w:cs="Tahoma"/>
          <w:spacing w:val="-18"/>
          <w:sz w:val="24"/>
          <w:szCs w:val="24"/>
        </w:rPr>
        <w:t xml:space="preserve"> </w:t>
      </w:r>
      <w:r w:rsidRPr="0069494D">
        <w:rPr>
          <w:rFonts w:ascii="Tahoma" w:hAnsi="Tahoma" w:cs="Tahoma"/>
          <w:sz w:val="24"/>
          <w:szCs w:val="24"/>
        </w:rPr>
        <w:t>como</w:t>
      </w:r>
      <w:r w:rsidRPr="0069494D">
        <w:rPr>
          <w:rFonts w:ascii="Tahoma" w:hAnsi="Tahoma" w:cs="Tahoma"/>
          <w:spacing w:val="-17"/>
          <w:sz w:val="24"/>
          <w:szCs w:val="24"/>
        </w:rPr>
        <w:t xml:space="preserve"> </w:t>
      </w:r>
      <w:r w:rsidRPr="0069494D">
        <w:rPr>
          <w:rFonts w:ascii="Tahoma" w:hAnsi="Tahoma" w:cs="Tahoma"/>
          <w:sz w:val="24"/>
          <w:szCs w:val="24"/>
        </w:rPr>
        <w:t>los</w:t>
      </w:r>
      <w:r w:rsidRPr="0069494D">
        <w:rPr>
          <w:rFonts w:ascii="Tahoma" w:hAnsi="Tahoma" w:cs="Tahoma"/>
          <w:spacing w:val="-17"/>
          <w:sz w:val="24"/>
          <w:szCs w:val="24"/>
        </w:rPr>
        <w:t xml:space="preserve"> </w:t>
      </w:r>
      <w:r w:rsidRPr="0069494D">
        <w:rPr>
          <w:rFonts w:ascii="Tahoma" w:hAnsi="Tahoma" w:cs="Tahoma"/>
          <w:sz w:val="24"/>
          <w:szCs w:val="24"/>
        </w:rPr>
        <w:t>principales</w:t>
      </w:r>
      <w:r w:rsidRPr="0069494D">
        <w:rPr>
          <w:rFonts w:ascii="Tahoma" w:hAnsi="Tahoma" w:cs="Tahoma"/>
          <w:spacing w:val="-19"/>
          <w:sz w:val="24"/>
          <w:szCs w:val="24"/>
        </w:rPr>
        <w:t xml:space="preserve"> </w:t>
      </w:r>
      <w:r w:rsidRPr="0069494D">
        <w:rPr>
          <w:rFonts w:ascii="Tahoma" w:hAnsi="Tahoma" w:cs="Tahoma"/>
          <w:sz w:val="24"/>
          <w:szCs w:val="24"/>
        </w:rPr>
        <w:t>vehículos</w:t>
      </w:r>
      <w:r w:rsidRPr="0069494D">
        <w:rPr>
          <w:rFonts w:ascii="Tahoma" w:hAnsi="Tahoma" w:cs="Tahoma"/>
          <w:spacing w:val="-17"/>
          <w:sz w:val="24"/>
          <w:szCs w:val="24"/>
        </w:rPr>
        <w:t xml:space="preserve"> </w:t>
      </w:r>
      <w:r w:rsidRPr="0069494D">
        <w:rPr>
          <w:rFonts w:ascii="Tahoma" w:hAnsi="Tahoma" w:cs="Tahoma"/>
          <w:sz w:val="24"/>
          <w:szCs w:val="24"/>
        </w:rPr>
        <w:t>para</w:t>
      </w:r>
      <w:r w:rsidRPr="0069494D">
        <w:rPr>
          <w:rFonts w:ascii="Tahoma" w:hAnsi="Tahoma" w:cs="Tahoma"/>
          <w:spacing w:val="-16"/>
          <w:sz w:val="24"/>
          <w:szCs w:val="24"/>
        </w:rPr>
        <w:t xml:space="preserve"> </w:t>
      </w:r>
      <w:r w:rsidRPr="0069494D">
        <w:rPr>
          <w:rFonts w:ascii="Tahoma" w:hAnsi="Tahoma" w:cs="Tahoma"/>
          <w:sz w:val="24"/>
          <w:szCs w:val="24"/>
        </w:rPr>
        <w:t>la</w:t>
      </w:r>
      <w:r w:rsidRPr="0069494D">
        <w:rPr>
          <w:rFonts w:ascii="Tahoma" w:hAnsi="Tahoma" w:cs="Tahoma"/>
          <w:spacing w:val="-19"/>
          <w:sz w:val="24"/>
          <w:szCs w:val="24"/>
        </w:rPr>
        <w:t xml:space="preserve"> </w:t>
      </w:r>
      <w:r w:rsidRPr="0069494D">
        <w:rPr>
          <w:rFonts w:ascii="Tahoma" w:hAnsi="Tahoma" w:cs="Tahoma"/>
          <w:sz w:val="24"/>
          <w:szCs w:val="24"/>
        </w:rPr>
        <w:t>construcción</w:t>
      </w:r>
      <w:r w:rsidRPr="0069494D">
        <w:rPr>
          <w:rFonts w:ascii="Tahoma" w:hAnsi="Tahoma" w:cs="Tahoma"/>
          <w:spacing w:val="-17"/>
          <w:sz w:val="24"/>
          <w:szCs w:val="24"/>
        </w:rPr>
        <w:t xml:space="preserve"> </w:t>
      </w:r>
      <w:r w:rsidRPr="0069494D">
        <w:rPr>
          <w:rFonts w:ascii="Tahoma" w:hAnsi="Tahoma" w:cs="Tahoma"/>
          <w:sz w:val="24"/>
          <w:szCs w:val="24"/>
        </w:rPr>
        <w:t>de</w:t>
      </w:r>
      <w:r w:rsidRPr="0069494D">
        <w:rPr>
          <w:rFonts w:ascii="Tahoma" w:hAnsi="Tahoma" w:cs="Tahoma"/>
          <w:spacing w:val="-18"/>
          <w:sz w:val="24"/>
          <w:szCs w:val="24"/>
        </w:rPr>
        <w:t xml:space="preserve"> </w:t>
      </w:r>
      <w:r w:rsidRPr="0069494D">
        <w:rPr>
          <w:rFonts w:ascii="Tahoma" w:hAnsi="Tahoma" w:cs="Tahoma"/>
          <w:sz w:val="24"/>
          <w:szCs w:val="24"/>
        </w:rPr>
        <w:t>lazos</w:t>
      </w:r>
      <w:r w:rsidRPr="0069494D">
        <w:rPr>
          <w:rFonts w:ascii="Tahoma" w:hAnsi="Tahoma" w:cs="Tahoma"/>
          <w:spacing w:val="-18"/>
          <w:sz w:val="24"/>
          <w:szCs w:val="24"/>
        </w:rPr>
        <w:t xml:space="preserve"> </w:t>
      </w:r>
      <w:r w:rsidRPr="0069494D">
        <w:rPr>
          <w:rFonts w:ascii="Tahoma" w:hAnsi="Tahoma" w:cs="Tahoma"/>
          <w:sz w:val="24"/>
          <w:szCs w:val="24"/>
        </w:rPr>
        <w:t>de</w:t>
      </w:r>
      <w:r w:rsidRPr="0069494D">
        <w:rPr>
          <w:rFonts w:ascii="Tahoma" w:hAnsi="Tahoma" w:cs="Tahoma"/>
          <w:spacing w:val="-18"/>
          <w:sz w:val="24"/>
          <w:szCs w:val="24"/>
        </w:rPr>
        <w:t xml:space="preserve"> </w:t>
      </w:r>
      <w:r w:rsidRPr="0069494D">
        <w:rPr>
          <w:rFonts w:ascii="Tahoma" w:hAnsi="Tahoma" w:cs="Tahoma"/>
          <w:sz w:val="24"/>
          <w:szCs w:val="24"/>
        </w:rPr>
        <w:t>solidaridad y de tejido</w:t>
      </w:r>
      <w:r w:rsidRPr="0069494D">
        <w:rPr>
          <w:rFonts w:ascii="Tahoma" w:hAnsi="Tahoma" w:cs="Tahoma"/>
          <w:spacing w:val="-2"/>
          <w:sz w:val="24"/>
          <w:szCs w:val="24"/>
        </w:rPr>
        <w:t xml:space="preserve"> </w:t>
      </w:r>
      <w:r w:rsidRPr="0069494D">
        <w:rPr>
          <w:rFonts w:ascii="Tahoma" w:hAnsi="Tahoma" w:cs="Tahoma"/>
          <w:sz w:val="24"/>
          <w:szCs w:val="24"/>
        </w:rPr>
        <w:t>social.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logro de estos objetivos requiere de algunas condiciones habilitantes que permitan acelerar el cambio social. Por lo tanto, el Plan contempla los siguientes pactos que contienen estrategias transversales: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70"/>
        </w:numPr>
        <w:tabs>
          <w:tab w:val="left" w:pos="362"/>
        </w:tabs>
        <w:ind w:left="0" w:right="82" w:firstLine="0"/>
        <w:jc w:val="both"/>
        <w:rPr>
          <w:rFonts w:ascii="Tahoma" w:hAnsi="Tahoma" w:cs="Tahoma"/>
          <w:sz w:val="24"/>
          <w:szCs w:val="24"/>
        </w:rPr>
      </w:pPr>
      <w:r w:rsidRPr="0069494D">
        <w:rPr>
          <w:rFonts w:ascii="Tahoma" w:hAnsi="Tahoma" w:cs="Tahoma"/>
          <w:sz w:val="24"/>
          <w:szCs w:val="24"/>
        </w:rPr>
        <w:t>Pacto por la sostenibilidad: producir conservando y conservar</w:t>
      </w:r>
      <w:r w:rsidRPr="0069494D">
        <w:rPr>
          <w:rFonts w:ascii="Tahoma" w:hAnsi="Tahoma" w:cs="Tahoma"/>
          <w:spacing w:val="-14"/>
          <w:sz w:val="24"/>
          <w:szCs w:val="24"/>
        </w:rPr>
        <w:t xml:space="preserve"> </w:t>
      </w:r>
      <w:r w:rsidRPr="0069494D">
        <w:rPr>
          <w:rFonts w:ascii="Tahoma" w:hAnsi="Tahoma" w:cs="Tahoma"/>
          <w:sz w:val="24"/>
          <w:szCs w:val="24"/>
        </w:rPr>
        <w:t>produciendo.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70"/>
        </w:numPr>
        <w:tabs>
          <w:tab w:val="left" w:pos="356"/>
        </w:tabs>
        <w:spacing w:before="1"/>
        <w:ind w:left="0" w:right="82" w:firstLine="0"/>
        <w:jc w:val="both"/>
        <w:rPr>
          <w:rFonts w:ascii="Tahoma" w:hAnsi="Tahoma" w:cs="Tahoma"/>
          <w:sz w:val="24"/>
          <w:szCs w:val="24"/>
        </w:rPr>
      </w:pPr>
      <w:r w:rsidRPr="0069494D">
        <w:rPr>
          <w:rFonts w:ascii="Tahoma" w:hAnsi="Tahoma" w:cs="Tahoma"/>
          <w:sz w:val="24"/>
          <w:szCs w:val="24"/>
        </w:rPr>
        <w:t>Pacto por la ciencia, la tecnología y la innovación: un sistema para construir el conocimiento de la Colombia del</w:t>
      </w:r>
      <w:r w:rsidRPr="0069494D">
        <w:rPr>
          <w:rFonts w:ascii="Tahoma" w:hAnsi="Tahoma" w:cs="Tahoma"/>
          <w:spacing w:val="-4"/>
          <w:sz w:val="24"/>
          <w:szCs w:val="24"/>
        </w:rPr>
        <w:t xml:space="preserve"> </w:t>
      </w:r>
      <w:r w:rsidRPr="0069494D">
        <w:rPr>
          <w:rFonts w:ascii="Tahoma" w:hAnsi="Tahoma" w:cs="Tahoma"/>
          <w:sz w:val="24"/>
          <w:szCs w:val="24"/>
        </w:rPr>
        <w:t>futuro.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70"/>
        </w:numPr>
        <w:tabs>
          <w:tab w:val="left" w:pos="390"/>
        </w:tabs>
        <w:ind w:left="0" w:right="82" w:firstLine="0"/>
        <w:jc w:val="both"/>
        <w:rPr>
          <w:rFonts w:ascii="Tahoma" w:hAnsi="Tahoma" w:cs="Tahoma"/>
          <w:sz w:val="24"/>
          <w:szCs w:val="24"/>
        </w:rPr>
      </w:pPr>
      <w:r w:rsidRPr="0069494D">
        <w:rPr>
          <w:rFonts w:ascii="Tahoma" w:hAnsi="Tahoma" w:cs="Tahoma"/>
          <w:sz w:val="24"/>
          <w:szCs w:val="24"/>
        </w:rPr>
        <w:t>Pacto por el transporte y la logística para la competitividad y la integración regional.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70"/>
        </w:numPr>
        <w:tabs>
          <w:tab w:val="left" w:pos="340"/>
        </w:tabs>
        <w:ind w:left="0" w:right="82" w:firstLine="0"/>
        <w:jc w:val="both"/>
        <w:rPr>
          <w:rFonts w:ascii="Tahoma" w:hAnsi="Tahoma" w:cs="Tahoma"/>
          <w:sz w:val="24"/>
          <w:szCs w:val="24"/>
        </w:rPr>
      </w:pPr>
      <w:r w:rsidRPr="0069494D">
        <w:rPr>
          <w:rFonts w:ascii="Tahoma" w:hAnsi="Tahoma" w:cs="Tahoma"/>
          <w:sz w:val="24"/>
          <w:szCs w:val="24"/>
        </w:rPr>
        <w:t>Pacto</w:t>
      </w:r>
      <w:r w:rsidRPr="0069494D">
        <w:rPr>
          <w:rFonts w:ascii="Tahoma" w:hAnsi="Tahoma" w:cs="Tahoma"/>
          <w:spacing w:val="-8"/>
          <w:sz w:val="24"/>
          <w:szCs w:val="24"/>
        </w:rPr>
        <w:t xml:space="preserve"> </w:t>
      </w:r>
      <w:r w:rsidRPr="0069494D">
        <w:rPr>
          <w:rFonts w:ascii="Tahoma" w:hAnsi="Tahoma" w:cs="Tahoma"/>
          <w:sz w:val="24"/>
          <w:szCs w:val="24"/>
        </w:rPr>
        <w:t>por</w:t>
      </w:r>
      <w:r w:rsidRPr="0069494D">
        <w:rPr>
          <w:rFonts w:ascii="Tahoma" w:hAnsi="Tahoma" w:cs="Tahoma"/>
          <w:spacing w:val="-9"/>
          <w:sz w:val="24"/>
          <w:szCs w:val="24"/>
        </w:rPr>
        <w:t xml:space="preserve"> </w:t>
      </w:r>
      <w:r w:rsidRPr="0069494D">
        <w:rPr>
          <w:rFonts w:ascii="Tahoma" w:hAnsi="Tahoma" w:cs="Tahoma"/>
          <w:sz w:val="24"/>
          <w:szCs w:val="24"/>
        </w:rPr>
        <w:t>la</w:t>
      </w:r>
      <w:r w:rsidRPr="0069494D">
        <w:rPr>
          <w:rFonts w:ascii="Tahoma" w:hAnsi="Tahoma" w:cs="Tahoma"/>
          <w:spacing w:val="-9"/>
          <w:sz w:val="24"/>
          <w:szCs w:val="24"/>
        </w:rPr>
        <w:t xml:space="preserve"> </w:t>
      </w:r>
      <w:r w:rsidRPr="0069494D">
        <w:rPr>
          <w:rFonts w:ascii="Tahoma" w:hAnsi="Tahoma" w:cs="Tahoma"/>
          <w:sz w:val="24"/>
          <w:szCs w:val="24"/>
        </w:rPr>
        <w:t>transformación</w:t>
      </w:r>
      <w:r w:rsidRPr="0069494D">
        <w:rPr>
          <w:rFonts w:ascii="Tahoma" w:hAnsi="Tahoma" w:cs="Tahoma"/>
          <w:spacing w:val="-9"/>
          <w:sz w:val="24"/>
          <w:szCs w:val="24"/>
        </w:rPr>
        <w:t xml:space="preserve"> </w:t>
      </w:r>
      <w:r w:rsidRPr="0069494D">
        <w:rPr>
          <w:rFonts w:ascii="Tahoma" w:hAnsi="Tahoma" w:cs="Tahoma"/>
          <w:sz w:val="24"/>
          <w:szCs w:val="24"/>
        </w:rPr>
        <w:t>digital</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Colombia:</w:t>
      </w:r>
      <w:r w:rsidRPr="0069494D">
        <w:rPr>
          <w:rFonts w:ascii="Tahoma" w:hAnsi="Tahoma" w:cs="Tahoma"/>
          <w:spacing w:val="-9"/>
          <w:sz w:val="24"/>
          <w:szCs w:val="24"/>
        </w:rPr>
        <w:t xml:space="preserve"> </w:t>
      </w:r>
      <w:r w:rsidRPr="0069494D">
        <w:rPr>
          <w:rFonts w:ascii="Tahoma" w:hAnsi="Tahoma" w:cs="Tahoma"/>
          <w:sz w:val="24"/>
          <w:szCs w:val="24"/>
        </w:rPr>
        <w:t>Gobierno,</w:t>
      </w:r>
      <w:r w:rsidRPr="0069494D">
        <w:rPr>
          <w:rFonts w:ascii="Tahoma" w:hAnsi="Tahoma" w:cs="Tahoma"/>
          <w:spacing w:val="-9"/>
          <w:sz w:val="24"/>
          <w:szCs w:val="24"/>
        </w:rPr>
        <w:t xml:space="preserve"> </w:t>
      </w:r>
      <w:r w:rsidRPr="0069494D">
        <w:rPr>
          <w:rFonts w:ascii="Tahoma" w:hAnsi="Tahoma" w:cs="Tahoma"/>
          <w:sz w:val="24"/>
          <w:szCs w:val="24"/>
        </w:rPr>
        <w:t>empresas</w:t>
      </w:r>
      <w:r w:rsidRPr="0069494D">
        <w:rPr>
          <w:rFonts w:ascii="Tahoma" w:hAnsi="Tahoma" w:cs="Tahoma"/>
          <w:spacing w:val="-9"/>
          <w:sz w:val="24"/>
          <w:szCs w:val="24"/>
        </w:rPr>
        <w:t xml:space="preserve"> </w:t>
      </w:r>
      <w:r w:rsidRPr="0069494D">
        <w:rPr>
          <w:rFonts w:ascii="Tahoma" w:hAnsi="Tahoma" w:cs="Tahoma"/>
          <w:sz w:val="24"/>
          <w:szCs w:val="24"/>
        </w:rPr>
        <w:t>y</w:t>
      </w:r>
      <w:r w:rsidRPr="0069494D">
        <w:rPr>
          <w:rFonts w:ascii="Tahoma" w:hAnsi="Tahoma" w:cs="Tahoma"/>
          <w:spacing w:val="-6"/>
          <w:sz w:val="24"/>
          <w:szCs w:val="24"/>
        </w:rPr>
        <w:t xml:space="preserve"> </w:t>
      </w:r>
      <w:r w:rsidRPr="0069494D">
        <w:rPr>
          <w:rFonts w:ascii="Tahoma" w:hAnsi="Tahoma" w:cs="Tahoma"/>
          <w:sz w:val="24"/>
          <w:szCs w:val="24"/>
        </w:rPr>
        <w:t>hogares conectados con la era del</w:t>
      </w:r>
      <w:r w:rsidRPr="0069494D">
        <w:rPr>
          <w:rFonts w:ascii="Tahoma" w:hAnsi="Tahoma" w:cs="Tahoma"/>
          <w:spacing w:val="-3"/>
          <w:sz w:val="24"/>
          <w:szCs w:val="24"/>
        </w:rPr>
        <w:t xml:space="preserve"> </w:t>
      </w:r>
      <w:r w:rsidRPr="0069494D">
        <w:rPr>
          <w:rFonts w:ascii="Tahoma" w:hAnsi="Tahoma" w:cs="Tahoma"/>
          <w:sz w:val="24"/>
          <w:szCs w:val="24"/>
        </w:rPr>
        <w:t>conocimiento.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70"/>
        </w:numPr>
        <w:tabs>
          <w:tab w:val="left" w:pos="381"/>
        </w:tabs>
        <w:ind w:left="0" w:right="82" w:firstLine="0"/>
        <w:jc w:val="both"/>
        <w:rPr>
          <w:rFonts w:ascii="Tahoma" w:hAnsi="Tahoma" w:cs="Tahoma"/>
          <w:sz w:val="24"/>
          <w:szCs w:val="24"/>
        </w:rPr>
      </w:pPr>
      <w:r w:rsidRPr="0069494D">
        <w:rPr>
          <w:rFonts w:ascii="Tahoma" w:hAnsi="Tahoma" w:cs="Tahoma"/>
          <w:sz w:val="24"/>
          <w:szCs w:val="24"/>
        </w:rPr>
        <w:t>Pacto por la calidad y eficiencia de los servicios públicos: agua y energía para promover la competitividad y el bienestar de</w:t>
      </w:r>
      <w:r w:rsidRPr="0069494D">
        <w:rPr>
          <w:rFonts w:ascii="Tahoma" w:hAnsi="Tahoma" w:cs="Tahoma"/>
          <w:spacing w:val="-9"/>
          <w:sz w:val="24"/>
          <w:szCs w:val="24"/>
        </w:rPr>
        <w:t xml:space="preserve"> </w:t>
      </w:r>
      <w:r w:rsidRPr="0069494D">
        <w:rPr>
          <w:rFonts w:ascii="Tahoma" w:hAnsi="Tahoma" w:cs="Tahoma"/>
          <w:sz w:val="24"/>
          <w:szCs w:val="24"/>
        </w:rPr>
        <w:t>todos.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70"/>
        </w:numPr>
        <w:tabs>
          <w:tab w:val="left" w:pos="393"/>
        </w:tabs>
        <w:spacing w:before="100"/>
        <w:ind w:left="0" w:right="82" w:firstLine="0"/>
        <w:jc w:val="both"/>
        <w:rPr>
          <w:rFonts w:ascii="Tahoma" w:hAnsi="Tahoma" w:cs="Tahoma"/>
          <w:sz w:val="24"/>
          <w:szCs w:val="24"/>
        </w:rPr>
      </w:pPr>
      <w:r w:rsidRPr="0069494D">
        <w:rPr>
          <w:rFonts w:ascii="Tahoma" w:hAnsi="Tahoma" w:cs="Tahoma"/>
          <w:sz w:val="24"/>
          <w:szCs w:val="24"/>
        </w:rPr>
        <w:t>Pacto por los recursos minero-energéticos para el crecimiento sostenible y la expansión de</w:t>
      </w:r>
      <w:r w:rsidRPr="0069494D">
        <w:rPr>
          <w:rFonts w:ascii="Tahoma" w:hAnsi="Tahoma" w:cs="Tahoma"/>
          <w:spacing w:val="-2"/>
          <w:sz w:val="24"/>
          <w:szCs w:val="24"/>
        </w:rPr>
        <w:t xml:space="preserve"> </w:t>
      </w:r>
      <w:r w:rsidRPr="0069494D">
        <w:rPr>
          <w:rFonts w:ascii="Tahoma" w:hAnsi="Tahoma" w:cs="Tahoma"/>
          <w:sz w:val="24"/>
          <w:szCs w:val="24"/>
        </w:rPr>
        <w:t>oportunidades.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70"/>
        </w:numPr>
        <w:tabs>
          <w:tab w:val="left" w:pos="520"/>
        </w:tabs>
        <w:ind w:left="0" w:right="82" w:firstLine="0"/>
        <w:jc w:val="both"/>
        <w:rPr>
          <w:rFonts w:ascii="Tahoma" w:hAnsi="Tahoma" w:cs="Tahoma"/>
          <w:sz w:val="24"/>
          <w:szCs w:val="24"/>
        </w:rPr>
      </w:pPr>
      <w:r w:rsidRPr="0069494D">
        <w:rPr>
          <w:rFonts w:ascii="Tahoma" w:hAnsi="Tahoma" w:cs="Tahoma"/>
          <w:sz w:val="24"/>
          <w:szCs w:val="24"/>
        </w:rPr>
        <w:t>Pacto por la protección y promoción de nuestra cultura y desarrollo de la economía</w:t>
      </w:r>
      <w:r w:rsidRPr="0069494D">
        <w:rPr>
          <w:rFonts w:ascii="Tahoma" w:hAnsi="Tahoma" w:cs="Tahoma"/>
          <w:spacing w:val="-2"/>
          <w:sz w:val="24"/>
          <w:szCs w:val="24"/>
        </w:rPr>
        <w:t xml:space="preserve"> </w:t>
      </w:r>
      <w:r w:rsidRPr="0069494D">
        <w:rPr>
          <w:rFonts w:ascii="Tahoma" w:hAnsi="Tahoma" w:cs="Tahoma"/>
          <w:sz w:val="24"/>
          <w:szCs w:val="24"/>
        </w:rPr>
        <w:t>naranja.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70"/>
        </w:numPr>
        <w:tabs>
          <w:tab w:val="left" w:pos="520"/>
        </w:tabs>
        <w:ind w:left="0" w:right="82" w:firstLine="0"/>
        <w:jc w:val="both"/>
        <w:rPr>
          <w:rFonts w:ascii="Tahoma" w:hAnsi="Tahoma" w:cs="Tahoma"/>
          <w:sz w:val="24"/>
          <w:szCs w:val="24"/>
        </w:rPr>
      </w:pPr>
      <w:r w:rsidRPr="0069494D">
        <w:rPr>
          <w:rFonts w:ascii="Tahoma" w:hAnsi="Tahoma" w:cs="Tahoma"/>
          <w:sz w:val="24"/>
          <w:szCs w:val="24"/>
        </w:rPr>
        <w:t>Pacto por la construcción de paz: cultura de la legalidad, convivencia, estabilización y</w:t>
      </w:r>
      <w:r w:rsidRPr="0069494D">
        <w:rPr>
          <w:rFonts w:ascii="Tahoma" w:hAnsi="Tahoma" w:cs="Tahoma"/>
          <w:spacing w:val="-1"/>
          <w:sz w:val="24"/>
          <w:szCs w:val="24"/>
        </w:rPr>
        <w:t xml:space="preserve"> </w:t>
      </w:r>
      <w:r w:rsidRPr="0069494D">
        <w:rPr>
          <w:rFonts w:ascii="Tahoma" w:hAnsi="Tahoma" w:cs="Tahoma"/>
          <w:sz w:val="24"/>
          <w:szCs w:val="24"/>
        </w:rPr>
        <w:t>víctimas.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70"/>
        </w:numPr>
        <w:tabs>
          <w:tab w:val="left" w:pos="479"/>
        </w:tabs>
        <w:ind w:left="0" w:right="82" w:firstLine="0"/>
        <w:jc w:val="both"/>
        <w:rPr>
          <w:rFonts w:ascii="Tahoma" w:hAnsi="Tahoma" w:cs="Tahoma"/>
          <w:sz w:val="24"/>
          <w:szCs w:val="24"/>
        </w:rPr>
      </w:pPr>
      <w:r w:rsidRPr="0069494D">
        <w:rPr>
          <w:rFonts w:ascii="Tahoma" w:hAnsi="Tahoma" w:cs="Tahoma"/>
          <w:sz w:val="24"/>
          <w:szCs w:val="24"/>
        </w:rPr>
        <w:t xml:space="preserve">Pacto por la equidad de oportunidades para grupos indígenas, negros, afros, raizales, </w:t>
      </w:r>
      <w:proofErr w:type="spellStart"/>
      <w:r w:rsidRPr="0069494D">
        <w:rPr>
          <w:rFonts w:ascii="Tahoma" w:hAnsi="Tahoma" w:cs="Tahoma"/>
          <w:sz w:val="24"/>
          <w:szCs w:val="24"/>
        </w:rPr>
        <w:t>palenqueros</w:t>
      </w:r>
      <w:proofErr w:type="spellEnd"/>
      <w:r w:rsidRPr="0069494D">
        <w:rPr>
          <w:rFonts w:ascii="Tahoma" w:hAnsi="Tahoma" w:cs="Tahoma"/>
          <w:sz w:val="24"/>
          <w:szCs w:val="24"/>
        </w:rPr>
        <w:t xml:space="preserve"> y</w:t>
      </w:r>
      <w:r w:rsidRPr="0069494D">
        <w:rPr>
          <w:rFonts w:ascii="Tahoma" w:hAnsi="Tahoma" w:cs="Tahoma"/>
          <w:spacing w:val="-2"/>
          <w:sz w:val="24"/>
          <w:szCs w:val="24"/>
        </w:rPr>
        <w:t xml:space="preserve"> </w:t>
      </w:r>
      <w:proofErr w:type="spellStart"/>
      <w:r w:rsidRPr="0069494D">
        <w:rPr>
          <w:rFonts w:ascii="Tahoma" w:hAnsi="Tahoma" w:cs="Tahoma"/>
          <w:sz w:val="24"/>
          <w:szCs w:val="24"/>
        </w:rPr>
        <w:t>Rrom</w:t>
      </w:r>
      <w:proofErr w:type="spellEnd"/>
      <w:r w:rsidRPr="0069494D">
        <w:rPr>
          <w:rFonts w:ascii="Tahoma" w:hAnsi="Tahoma" w:cs="Tahoma"/>
          <w:sz w:val="24"/>
          <w:szCs w:val="24"/>
        </w:rPr>
        <w:t>.</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70"/>
        </w:numPr>
        <w:tabs>
          <w:tab w:val="left" w:pos="460"/>
        </w:tabs>
        <w:ind w:left="0" w:right="82" w:firstLine="0"/>
        <w:jc w:val="both"/>
        <w:rPr>
          <w:rFonts w:ascii="Tahoma" w:hAnsi="Tahoma" w:cs="Tahoma"/>
          <w:sz w:val="24"/>
          <w:szCs w:val="24"/>
        </w:rPr>
      </w:pPr>
      <w:r w:rsidRPr="0069494D">
        <w:rPr>
          <w:rFonts w:ascii="Tahoma" w:hAnsi="Tahoma" w:cs="Tahoma"/>
          <w:sz w:val="24"/>
          <w:szCs w:val="24"/>
        </w:rPr>
        <w:t>Pacto por la inclusión de todas las personas con</w:t>
      </w:r>
      <w:r w:rsidRPr="0069494D">
        <w:rPr>
          <w:rFonts w:ascii="Tahoma" w:hAnsi="Tahoma" w:cs="Tahoma"/>
          <w:spacing w:val="-11"/>
          <w:sz w:val="24"/>
          <w:szCs w:val="24"/>
        </w:rPr>
        <w:t xml:space="preserve"> </w:t>
      </w:r>
      <w:r w:rsidRPr="0069494D">
        <w:rPr>
          <w:rFonts w:ascii="Tahoma" w:hAnsi="Tahoma" w:cs="Tahoma"/>
          <w:sz w:val="24"/>
          <w:szCs w:val="24"/>
        </w:rPr>
        <w:t>discapacidad.</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70"/>
        </w:numPr>
        <w:tabs>
          <w:tab w:val="left" w:pos="465"/>
        </w:tabs>
        <w:ind w:left="0" w:right="82" w:firstLine="0"/>
        <w:jc w:val="both"/>
        <w:rPr>
          <w:rFonts w:ascii="Tahoma" w:hAnsi="Tahoma" w:cs="Tahoma"/>
          <w:sz w:val="24"/>
          <w:szCs w:val="24"/>
        </w:rPr>
      </w:pPr>
      <w:r w:rsidRPr="0069494D">
        <w:rPr>
          <w:rFonts w:ascii="Tahoma" w:hAnsi="Tahoma" w:cs="Tahoma"/>
          <w:sz w:val="24"/>
          <w:szCs w:val="24"/>
        </w:rPr>
        <w:t>Pacto por la equidad de las</w:t>
      </w:r>
      <w:r w:rsidRPr="0069494D">
        <w:rPr>
          <w:rFonts w:ascii="Tahoma" w:hAnsi="Tahoma" w:cs="Tahoma"/>
          <w:spacing w:val="-5"/>
          <w:sz w:val="24"/>
          <w:szCs w:val="24"/>
        </w:rPr>
        <w:t xml:space="preserve"> </w:t>
      </w:r>
      <w:r w:rsidRPr="0069494D">
        <w:rPr>
          <w:rFonts w:ascii="Tahoma" w:hAnsi="Tahoma" w:cs="Tahoma"/>
          <w:sz w:val="24"/>
          <w:szCs w:val="24"/>
        </w:rPr>
        <w:t>mujeres.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70"/>
        </w:numPr>
        <w:tabs>
          <w:tab w:val="left" w:pos="455"/>
        </w:tabs>
        <w:ind w:left="0" w:right="82" w:firstLine="0"/>
        <w:jc w:val="both"/>
        <w:rPr>
          <w:rFonts w:ascii="Tahoma" w:hAnsi="Tahoma" w:cs="Tahoma"/>
          <w:sz w:val="24"/>
          <w:szCs w:val="24"/>
        </w:rPr>
      </w:pPr>
      <w:r w:rsidRPr="0069494D">
        <w:rPr>
          <w:rFonts w:ascii="Tahoma" w:hAnsi="Tahoma" w:cs="Tahoma"/>
          <w:sz w:val="24"/>
          <w:szCs w:val="24"/>
        </w:rPr>
        <w:t>Pacto por una gestión pública</w:t>
      </w:r>
      <w:r w:rsidRPr="0069494D">
        <w:rPr>
          <w:rFonts w:ascii="Tahoma" w:hAnsi="Tahoma" w:cs="Tahoma"/>
          <w:spacing w:val="-3"/>
          <w:sz w:val="24"/>
          <w:szCs w:val="24"/>
        </w:rPr>
        <w:t xml:space="preserve"> </w:t>
      </w:r>
      <w:r w:rsidRPr="0069494D">
        <w:rPr>
          <w:rFonts w:ascii="Tahoma" w:hAnsi="Tahoma" w:cs="Tahoma"/>
          <w:sz w:val="24"/>
          <w:szCs w:val="24"/>
        </w:rPr>
        <w:t>efectiva.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Así mismo, el Plan integra una visión territorial basada en la importancia de conectar territorios, gobiernos y poblaciones. Esto se ve reflejado los siguientes pactos:</w:t>
      </w:r>
    </w:p>
    <w:p w:rsidR="002C6063" w:rsidRPr="0069494D" w:rsidRDefault="00F1636A" w:rsidP="0092258E">
      <w:pPr>
        <w:pStyle w:val="Textoindependiente"/>
        <w:tabs>
          <w:tab w:val="left" w:pos="3420"/>
        </w:tabs>
        <w:spacing w:before="7"/>
        <w:ind w:right="82"/>
        <w:jc w:val="both"/>
        <w:rPr>
          <w:rFonts w:ascii="Tahoma" w:hAnsi="Tahoma" w:cs="Tahoma"/>
          <w:i w:val="0"/>
        </w:rPr>
      </w:pPr>
      <w:r w:rsidRPr="0069494D">
        <w:rPr>
          <w:rFonts w:ascii="Tahoma" w:hAnsi="Tahoma" w:cs="Tahoma"/>
          <w:i w:val="0"/>
        </w:rPr>
        <w:tab/>
      </w:r>
    </w:p>
    <w:p w:rsidR="002C6063" w:rsidRPr="0069494D" w:rsidRDefault="00851F7C" w:rsidP="0092258E">
      <w:pPr>
        <w:pStyle w:val="Prrafodelista"/>
        <w:numPr>
          <w:ilvl w:val="0"/>
          <w:numId w:val="70"/>
        </w:numPr>
        <w:tabs>
          <w:tab w:val="left" w:pos="465"/>
        </w:tabs>
        <w:ind w:left="0" w:right="82" w:firstLine="0"/>
        <w:jc w:val="both"/>
        <w:rPr>
          <w:rFonts w:ascii="Tahoma" w:hAnsi="Tahoma" w:cs="Tahoma"/>
          <w:sz w:val="24"/>
          <w:szCs w:val="24"/>
        </w:rPr>
      </w:pPr>
      <w:r w:rsidRPr="0069494D">
        <w:rPr>
          <w:rFonts w:ascii="Tahoma" w:hAnsi="Tahoma" w:cs="Tahoma"/>
          <w:sz w:val="24"/>
          <w:szCs w:val="24"/>
        </w:rPr>
        <w:t>Pacto por la descentralización: conectar territorios, gobiernos y</w:t>
      </w:r>
      <w:r w:rsidRPr="0069494D">
        <w:rPr>
          <w:rFonts w:ascii="Tahoma" w:hAnsi="Tahoma" w:cs="Tahoma"/>
          <w:spacing w:val="-14"/>
          <w:sz w:val="24"/>
          <w:szCs w:val="24"/>
        </w:rPr>
        <w:t xml:space="preserve"> </w:t>
      </w:r>
      <w:r w:rsidRPr="0069494D">
        <w:rPr>
          <w:rFonts w:ascii="Tahoma" w:hAnsi="Tahoma" w:cs="Tahoma"/>
          <w:sz w:val="24"/>
          <w:szCs w:val="24"/>
        </w:rPr>
        <w:t>poblaciones.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17 - 25. Pacto por la productividad y la equidad en las regiones: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69"/>
        </w:numPr>
        <w:tabs>
          <w:tab w:val="left" w:pos="809"/>
          <w:tab w:val="left" w:pos="810"/>
        </w:tabs>
        <w:ind w:left="0" w:right="82" w:firstLine="0"/>
        <w:rPr>
          <w:rFonts w:ascii="Tahoma" w:hAnsi="Tahoma" w:cs="Tahoma"/>
          <w:sz w:val="24"/>
          <w:szCs w:val="24"/>
        </w:rPr>
      </w:pPr>
      <w:r w:rsidRPr="0069494D">
        <w:rPr>
          <w:rFonts w:ascii="Tahoma" w:hAnsi="Tahoma" w:cs="Tahoma"/>
          <w:sz w:val="24"/>
          <w:szCs w:val="24"/>
        </w:rPr>
        <w:t>Región Pacífico: Diversidad para la equidad, la convivencia pacífica y el desarrollo</w:t>
      </w:r>
      <w:r w:rsidRPr="0069494D">
        <w:rPr>
          <w:rFonts w:ascii="Tahoma" w:hAnsi="Tahoma" w:cs="Tahoma"/>
          <w:spacing w:val="-1"/>
          <w:sz w:val="24"/>
          <w:szCs w:val="24"/>
        </w:rPr>
        <w:t xml:space="preserve"> </w:t>
      </w:r>
      <w:r w:rsidRPr="0069494D">
        <w:rPr>
          <w:rFonts w:ascii="Tahoma" w:hAnsi="Tahoma" w:cs="Tahoma"/>
          <w:sz w:val="24"/>
          <w:szCs w:val="24"/>
        </w:rPr>
        <w:t>sostenible.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69"/>
        </w:numPr>
        <w:tabs>
          <w:tab w:val="left" w:pos="809"/>
          <w:tab w:val="left" w:pos="810"/>
        </w:tabs>
        <w:ind w:left="0" w:right="82" w:firstLine="0"/>
        <w:rPr>
          <w:rFonts w:ascii="Tahoma" w:hAnsi="Tahoma" w:cs="Tahoma"/>
          <w:sz w:val="24"/>
          <w:szCs w:val="24"/>
        </w:rPr>
      </w:pPr>
      <w:r w:rsidRPr="0069494D">
        <w:rPr>
          <w:rFonts w:ascii="Tahoma" w:hAnsi="Tahoma" w:cs="Tahoma"/>
          <w:sz w:val="24"/>
          <w:szCs w:val="24"/>
        </w:rPr>
        <w:t>Región</w:t>
      </w:r>
      <w:r w:rsidRPr="0069494D">
        <w:rPr>
          <w:rFonts w:ascii="Tahoma" w:hAnsi="Tahoma" w:cs="Tahoma"/>
          <w:spacing w:val="-9"/>
          <w:sz w:val="24"/>
          <w:szCs w:val="24"/>
        </w:rPr>
        <w:t xml:space="preserve"> </w:t>
      </w:r>
      <w:r w:rsidRPr="0069494D">
        <w:rPr>
          <w:rFonts w:ascii="Tahoma" w:hAnsi="Tahoma" w:cs="Tahoma"/>
          <w:sz w:val="24"/>
          <w:szCs w:val="24"/>
        </w:rPr>
        <w:t>Caribe:</w:t>
      </w:r>
      <w:r w:rsidRPr="0069494D">
        <w:rPr>
          <w:rFonts w:ascii="Tahoma" w:hAnsi="Tahoma" w:cs="Tahoma"/>
          <w:spacing w:val="-7"/>
          <w:sz w:val="24"/>
          <w:szCs w:val="24"/>
        </w:rPr>
        <w:t xml:space="preserve"> </w:t>
      </w:r>
      <w:r w:rsidRPr="0069494D">
        <w:rPr>
          <w:rFonts w:ascii="Tahoma" w:hAnsi="Tahoma" w:cs="Tahoma"/>
          <w:sz w:val="24"/>
          <w:szCs w:val="24"/>
        </w:rPr>
        <w:t>Una</w:t>
      </w:r>
      <w:r w:rsidRPr="0069494D">
        <w:rPr>
          <w:rFonts w:ascii="Tahoma" w:hAnsi="Tahoma" w:cs="Tahoma"/>
          <w:spacing w:val="-9"/>
          <w:sz w:val="24"/>
          <w:szCs w:val="24"/>
        </w:rPr>
        <w:t xml:space="preserve"> </w:t>
      </w:r>
      <w:r w:rsidRPr="0069494D">
        <w:rPr>
          <w:rFonts w:ascii="Tahoma" w:hAnsi="Tahoma" w:cs="Tahoma"/>
          <w:sz w:val="24"/>
          <w:szCs w:val="24"/>
        </w:rPr>
        <w:t>transformación</w:t>
      </w:r>
      <w:r w:rsidRPr="0069494D">
        <w:rPr>
          <w:rFonts w:ascii="Tahoma" w:hAnsi="Tahoma" w:cs="Tahoma"/>
          <w:spacing w:val="-8"/>
          <w:sz w:val="24"/>
          <w:szCs w:val="24"/>
        </w:rPr>
        <w:t xml:space="preserve"> </w:t>
      </w:r>
      <w:r w:rsidRPr="0069494D">
        <w:rPr>
          <w:rFonts w:ascii="Tahoma" w:hAnsi="Tahoma" w:cs="Tahoma"/>
          <w:sz w:val="24"/>
          <w:szCs w:val="24"/>
        </w:rPr>
        <w:t>para</w:t>
      </w:r>
      <w:r w:rsidRPr="0069494D">
        <w:rPr>
          <w:rFonts w:ascii="Tahoma" w:hAnsi="Tahoma" w:cs="Tahoma"/>
          <w:spacing w:val="-8"/>
          <w:sz w:val="24"/>
          <w:szCs w:val="24"/>
        </w:rPr>
        <w:t xml:space="preserve"> </w:t>
      </w:r>
      <w:r w:rsidRPr="0069494D">
        <w:rPr>
          <w:rFonts w:ascii="Tahoma" w:hAnsi="Tahoma" w:cs="Tahoma"/>
          <w:sz w:val="24"/>
          <w:szCs w:val="24"/>
        </w:rPr>
        <w:t>la</w:t>
      </w:r>
      <w:r w:rsidRPr="0069494D">
        <w:rPr>
          <w:rFonts w:ascii="Tahoma" w:hAnsi="Tahoma" w:cs="Tahoma"/>
          <w:spacing w:val="-6"/>
          <w:sz w:val="24"/>
          <w:szCs w:val="24"/>
        </w:rPr>
        <w:t xml:space="preserve"> </w:t>
      </w:r>
      <w:r w:rsidRPr="0069494D">
        <w:rPr>
          <w:rFonts w:ascii="Tahoma" w:hAnsi="Tahoma" w:cs="Tahoma"/>
          <w:sz w:val="24"/>
          <w:szCs w:val="24"/>
        </w:rPr>
        <w:t>igualdad</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oportunidades</w:t>
      </w:r>
      <w:r w:rsidRPr="0069494D">
        <w:rPr>
          <w:rFonts w:ascii="Tahoma" w:hAnsi="Tahoma" w:cs="Tahoma"/>
          <w:spacing w:val="-8"/>
          <w:sz w:val="24"/>
          <w:szCs w:val="24"/>
        </w:rPr>
        <w:t xml:space="preserve"> </w:t>
      </w:r>
      <w:r w:rsidRPr="0069494D">
        <w:rPr>
          <w:rFonts w:ascii="Tahoma" w:hAnsi="Tahoma" w:cs="Tahoma"/>
          <w:sz w:val="24"/>
          <w:szCs w:val="24"/>
        </w:rPr>
        <w:t>y</w:t>
      </w:r>
      <w:r w:rsidRPr="0069494D">
        <w:rPr>
          <w:rFonts w:ascii="Tahoma" w:hAnsi="Tahoma" w:cs="Tahoma"/>
          <w:spacing w:val="-8"/>
          <w:sz w:val="24"/>
          <w:szCs w:val="24"/>
        </w:rPr>
        <w:t xml:space="preserve"> </w:t>
      </w:r>
      <w:r w:rsidRPr="0069494D">
        <w:rPr>
          <w:rFonts w:ascii="Tahoma" w:hAnsi="Tahoma" w:cs="Tahoma"/>
          <w:sz w:val="24"/>
          <w:szCs w:val="24"/>
        </w:rPr>
        <w:t>la equidad.</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69"/>
        </w:numPr>
        <w:tabs>
          <w:tab w:val="left" w:pos="809"/>
          <w:tab w:val="left" w:pos="810"/>
        </w:tabs>
        <w:ind w:left="0" w:right="82" w:firstLine="0"/>
        <w:rPr>
          <w:rFonts w:ascii="Tahoma" w:hAnsi="Tahoma" w:cs="Tahoma"/>
          <w:sz w:val="24"/>
          <w:szCs w:val="24"/>
        </w:rPr>
      </w:pPr>
      <w:proofErr w:type="spellStart"/>
      <w:r w:rsidRPr="0069494D">
        <w:rPr>
          <w:rFonts w:ascii="Tahoma" w:hAnsi="Tahoma" w:cs="Tahoma"/>
          <w:sz w:val="24"/>
          <w:szCs w:val="24"/>
        </w:rPr>
        <w:t>Seaflower</w:t>
      </w:r>
      <w:proofErr w:type="spellEnd"/>
      <w:r w:rsidRPr="0069494D">
        <w:rPr>
          <w:rFonts w:ascii="Tahoma" w:hAnsi="Tahoma" w:cs="Tahoma"/>
          <w:sz w:val="24"/>
          <w:szCs w:val="24"/>
        </w:rPr>
        <w:t xml:space="preserve"> Región: Por una región próspera, segura y</w:t>
      </w:r>
      <w:r w:rsidRPr="0069494D">
        <w:rPr>
          <w:rFonts w:ascii="Tahoma" w:hAnsi="Tahoma" w:cs="Tahoma"/>
          <w:spacing w:val="-9"/>
          <w:sz w:val="24"/>
          <w:szCs w:val="24"/>
        </w:rPr>
        <w:t xml:space="preserve"> </w:t>
      </w:r>
      <w:r w:rsidRPr="0069494D">
        <w:rPr>
          <w:rFonts w:ascii="Tahoma" w:hAnsi="Tahoma" w:cs="Tahoma"/>
          <w:sz w:val="24"/>
          <w:szCs w:val="24"/>
        </w:rPr>
        <w:t>sostenible.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69"/>
        </w:numPr>
        <w:tabs>
          <w:tab w:val="left" w:pos="807"/>
          <w:tab w:val="left" w:pos="808"/>
        </w:tabs>
        <w:ind w:left="0" w:right="82" w:firstLine="0"/>
        <w:rPr>
          <w:rFonts w:ascii="Tahoma" w:hAnsi="Tahoma" w:cs="Tahoma"/>
          <w:sz w:val="24"/>
          <w:szCs w:val="24"/>
        </w:rPr>
      </w:pPr>
      <w:r w:rsidRPr="0069494D">
        <w:rPr>
          <w:rFonts w:ascii="Tahoma" w:hAnsi="Tahoma" w:cs="Tahoma"/>
          <w:sz w:val="24"/>
          <w:szCs w:val="24"/>
        </w:rPr>
        <w:t>Región Central: Centro de innovación y nodo logístico de integración productiva nacional e</w:t>
      </w:r>
      <w:r w:rsidRPr="0069494D">
        <w:rPr>
          <w:rFonts w:ascii="Tahoma" w:hAnsi="Tahoma" w:cs="Tahoma"/>
          <w:spacing w:val="-2"/>
          <w:sz w:val="24"/>
          <w:szCs w:val="24"/>
        </w:rPr>
        <w:t xml:space="preserve"> </w:t>
      </w:r>
      <w:r w:rsidRPr="0069494D">
        <w:rPr>
          <w:rFonts w:ascii="Tahoma" w:hAnsi="Tahoma" w:cs="Tahoma"/>
          <w:sz w:val="24"/>
          <w:szCs w:val="24"/>
        </w:rPr>
        <w:t>internacional.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69"/>
        </w:numPr>
        <w:tabs>
          <w:tab w:val="left" w:pos="809"/>
          <w:tab w:val="left" w:pos="810"/>
        </w:tabs>
        <w:ind w:left="0" w:right="82" w:firstLine="0"/>
        <w:rPr>
          <w:rFonts w:ascii="Tahoma" w:hAnsi="Tahoma" w:cs="Tahoma"/>
          <w:sz w:val="24"/>
          <w:szCs w:val="24"/>
        </w:rPr>
      </w:pPr>
      <w:r w:rsidRPr="0069494D">
        <w:rPr>
          <w:rFonts w:ascii="Tahoma" w:hAnsi="Tahoma" w:cs="Tahoma"/>
          <w:sz w:val="24"/>
          <w:szCs w:val="24"/>
        </w:rPr>
        <w:t xml:space="preserve">Región </w:t>
      </w:r>
      <w:proofErr w:type="spellStart"/>
      <w:r w:rsidRPr="0069494D">
        <w:rPr>
          <w:rFonts w:ascii="Tahoma" w:hAnsi="Tahoma" w:cs="Tahoma"/>
          <w:sz w:val="24"/>
          <w:szCs w:val="24"/>
        </w:rPr>
        <w:t>Santanderes</w:t>
      </w:r>
      <w:proofErr w:type="spellEnd"/>
      <w:r w:rsidRPr="0069494D">
        <w:rPr>
          <w:rFonts w:ascii="Tahoma" w:hAnsi="Tahoma" w:cs="Tahoma"/>
          <w:sz w:val="24"/>
          <w:szCs w:val="24"/>
        </w:rPr>
        <w:t>: Eje logístico, competitivo y sostenible de</w:t>
      </w:r>
      <w:r w:rsidRPr="0069494D">
        <w:rPr>
          <w:rFonts w:ascii="Tahoma" w:hAnsi="Tahoma" w:cs="Tahoma"/>
          <w:spacing w:val="-15"/>
          <w:sz w:val="24"/>
          <w:szCs w:val="24"/>
        </w:rPr>
        <w:t xml:space="preserve"> </w:t>
      </w:r>
      <w:r w:rsidRPr="0069494D">
        <w:rPr>
          <w:rFonts w:ascii="Tahoma" w:hAnsi="Tahoma" w:cs="Tahoma"/>
          <w:sz w:val="24"/>
          <w:szCs w:val="24"/>
        </w:rPr>
        <w:t>Colombia.</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Prrafodelista"/>
        <w:numPr>
          <w:ilvl w:val="0"/>
          <w:numId w:val="69"/>
        </w:numPr>
        <w:tabs>
          <w:tab w:val="left" w:pos="809"/>
          <w:tab w:val="left" w:pos="810"/>
        </w:tabs>
        <w:spacing w:before="100"/>
        <w:ind w:left="0" w:right="82" w:firstLine="0"/>
        <w:rPr>
          <w:rFonts w:ascii="Tahoma" w:hAnsi="Tahoma" w:cs="Tahoma"/>
          <w:sz w:val="24"/>
          <w:szCs w:val="24"/>
        </w:rPr>
      </w:pPr>
      <w:r w:rsidRPr="0069494D">
        <w:rPr>
          <w:rFonts w:ascii="Tahoma" w:hAnsi="Tahoma" w:cs="Tahoma"/>
          <w:sz w:val="24"/>
          <w:szCs w:val="24"/>
        </w:rPr>
        <w:t>Región Amazonía: Desarrollo sostenible por una Amazonía</w:t>
      </w:r>
      <w:r w:rsidRPr="0069494D">
        <w:rPr>
          <w:rFonts w:ascii="Tahoma" w:hAnsi="Tahoma" w:cs="Tahoma"/>
          <w:spacing w:val="-10"/>
          <w:sz w:val="24"/>
          <w:szCs w:val="24"/>
        </w:rPr>
        <w:t xml:space="preserve"> </w:t>
      </w:r>
      <w:r w:rsidRPr="0069494D">
        <w:rPr>
          <w:rFonts w:ascii="Tahoma" w:hAnsi="Tahoma" w:cs="Tahoma"/>
          <w:sz w:val="24"/>
          <w:szCs w:val="24"/>
        </w:rPr>
        <w:t>viva.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69"/>
        </w:numPr>
        <w:tabs>
          <w:tab w:val="left" w:pos="807"/>
          <w:tab w:val="left" w:pos="808"/>
        </w:tabs>
        <w:ind w:left="0" w:right="82" w:firstLine="0"/>
        <w:rPr>
          <w:rFonts w:ascii="Tahoma" w:hAnsi="Tahoma" w:cs="Tahoma"/>
          <w:sz w:val="24"/>
          <w:szCs w:val="24"/>
        </w:rPr>
      </w:pPr>
      <w:r w:rsidRPr="0069494D">
        <w:rPr>
          <w:rFonts w:ascii="Tahoma" w:hAnsi="Tahoma" w:cs="Tahoma"/>
          <w:sz w:val="24"/>
          <w:szCs w:val="24"/>
        </w:rPr>
        <w:t>Eje Cafetero y Antioquia: Conectar para la competitividad y el desarrollo logístico</w:t>
      </w:r>
      <w:r w:rsidRPr="0069494D">
        <w:rPr>
          <w:rFonts w:ascii="Tahoma" w:hAnsi="Tahoma" w:cs="Tahoma"/>
          <w:spacing w:val="-1"/>
          <w:sz w:val="24"/>
          <w:szCs w:val="24"/>
        </w:rPr>
        <w:t xml:space="preserve"> </w:t>
      </w:r>
      <w:r w:rsidRPr="0069494D">
        <w:rPr>
          <w:rFonts w:ascii="Tahoma" w:hAnsi="Tahoma" w:cs="Tahoma"/>
          <w:sz w:val="24"/>
          <w:szCs w:val="24"/>
        </w:rPr>
        <w:t>sostenible.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69"/>
        </w:numPr>
        <w:tabs>
          <w:tab w:val="left" w:pos="807"/>
          <w:tab w:val="left" w:pos="808"/>
        </w:tabs>
        <w:ind w:left="0" w:right="82" w:firstLine="0"/>
        <w:rPr>
          <w:rFonts w:ascii="Tahoma" w:hAnsi="Tahoma" w:cs="Tahoma"/>
          <w:sz w:val="24"/>
          <w:szCs w:val="24"/>
        </w:rPr>
      </w:pPr>
      <w:r w:rsidRPr="0069494D">
        <w:rPr>
          <w:rFonts w:ascii="Tahoma" w:hAnsi="Tahoma" w:cs="Tahoma"/>
          <w:sz w:val="24"/>
          <w:szCs w:val="24"/>
        </w:rPr>
        <w:t>Región Llanos - Orinoquía: Conectar y potenciar la despensa sostenible de la región con el país y el</w:t>
      </w:r>
      <w:r w:rsidRPr="0069494D">
        <w:rPr>
          <w:rFonts w:ascii="Tahoma" w:hAnsi="Tahoma" w:cs="Tahoma"/>
          <w:spacing w:val="-4"/>
          <w:sz w:val="24"/>
          <w:szCs w:val="24"/>
        </w:rPr>
        <w:t xml:space="preserve"> </w:t>
      </w:r>
      <w:r w:rsidRPr="0069494D">
        <w:rPr>
          <w:rFonts w:ascii="Tahoma" w:hAnsi="Tahoma" w:cs="Tahoma"/>
          <w:sz w:val="24"/>
          <w:szCs w:val="24"/>
        </w:rPr>
        <w:t>mundo.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69"/>
        </w:numPr>
        <w:tabs>
          <w:tab w:val="left" w:pos="809"/>
          <w:tab w:val="left" w:pos="810"/>
        </w:tabs>
        <w:ind w:left="0" w:right="82" w:firstLine="0"/>
        <w:rPr>
          <w:rFonts w:ascii="Tahoma" w:hAnsi="Tahoma" w:cs="Tahoma"/>
          <w:sz w:val="24"/>
          <w:szCs w:val="24"/>
        </w:rPr>
      </w:pPr>
      <w:r w:rsidRPr="0069494D">
        <w:rPr>
          <w:rFonts w:ascii="Tahoma" w:hAnsi="Tahoma" w:cs="Tahoma"/>
          <w:sz w:val="24"/>
          <w:szCs w:val="24"/>
        </w:rPr>
        <w:t>Región Océanos: Colombia, potencia</w:t>
      </w:r>
      <w:r w:rsidRPr="0069494D">
        <w:rPr>
          <w:rFonts w:ascii="Tahoma" w:hAnsi="Tahoma" w:cs="Tahoma"/>
          <w:spacing w:val="-4"/>
          <w:sz w:val="24"/>
          <w:szCs w:val="24"/>
        </w:rPr>
        <w:t xml:space="preserve"> </w:t>
      </w:r>
      <w:r w:rsidRPr="0069494D">
        <w:rPr>
          <w:rFonts w:ascii="Tahoma" w:hAnsi="Tahoma" w:cs="Tahoma"/>
          <w:sz w:val="24"/>
          <w:szCs w:val="24"/>
        </w:rPr>
        <w:t>bioceánica.</w:t>
      </w:r>
    </w:p>
    <w:p w:rsidR="002C6063" w:rsidRPr="0069494D" w:rsidRDefault="002C6063" w:rsidP="0092258E">
      <w:pPr>
        <w:pStyle w:val="Textoindependiente"/>
        <w:spacing w:before="11"/>
        <w:ind w:right="82"/>
        <w:jc w:val="both"/>
        <w:rPr>
          <w:rFonts w:ascii="Tahoma" w:hAnsi="Tahoma" w:cs="Tahoma"/>
          <w:i w:val="0"/>
        </w:rPr>
      </w:pPr>
    </w:p>
    <w:p w:rsidR="007B139C" w:rsidRPr="0069494D" w:rsidRDefault="00851F7C" w:rsidP="007B139C">
      <w:pPr>
        <w:pStyle w:val="Ttulo1"/>
        <w:spacing w:line="540" w:lineRule="atLeast"/>
        <w:ind w:left="0" w:right="82"/>
        <w:jc w:val="center"/>
        <w:rPr>
          <w:rFonts w:ascii="Tahoma" w:hAnsi="Tahoma" w:cs="Tahoma"/>
          <w:i w:val="0"/>
        </w:rPr>
      </w:pPr>
      <w:r w:rsidRPr="0069494D">
        <w:rPr>
          <w:rFonts w:ascii="Tahoma" w:hAnsi="Tahoma" w:cs="Tahoma"/>
          <w:i w:val="0"/>
        </w:rPr>
        <w:t xml:space="preserve">TÍTULO II </w:t>
      </w:r>
    </w:p>
    <w:p w:rsidR="002C6063" w:rsidRPr="0069494D" w:rsidRDefault="00851F7C" w:rsidP="007B139C">
      <w:pPr>
        <w:pStyle w:val="Ttulo1"/>
        <w:spacing w:line="540" w:lineRule="atLeast"/>
        <w:ind w:left="0" w:right="82"/>
        <w:jc w:val="center"/>
        <w:rPr>
          <w:rFonts w:ascii="Tahoma" w:hAnsi="Tahoma" w:cs="Tahoma"/>
          <w:i w:val="0"/>
        </w:rPr>
      </w:pPr>
      <w:r w:rsidRPr="0069494D">
        <w:rPr>
          <w:rFonts w:ascii="Tahoma" w:hAnsi="Tahoma" w:cs="Tahoma"/>
          <w:i w:val="0"/>
        </w:rPr>
        <w:t>CAPÍTULO I.</w:t>
      </w:r>
    </w:p>
    <w:p w:rsidR="002C6063" w:rsidRPr="0069494D" w:rsidRDefault="00851F7C" w:rsidP="007B139C">
      <w:pPr>
        <w:spacing w:before="5"/>
        <w:ind w:right="82"/>
        <w:jc w:val="center"/>
        <w:rPr>
          <w:rFonts w:ascii="Tahoma" w:hAnsi="Tahoma" w:cs="Tahoma"/>
          <w:b/>
          <w:sz w:val="24"/>
          <w:szCs w:val="24"/>
        </w:rPr>
      </w:pPr>
      <w:r w:rsidRPr="0069494D">
        <w:rPr>
          <w:rFonts w:ascii="Tahoma" w:hAnsi="Tahoma" w:cs="Tahoma"/>
          <w:b/>
          <w:sz w:val="24"/>
          <w:szCs w:val="24"/>
        </w:rPr>
        <w:t>PLAN DE INVERSIONES Y PRESUPUESTOS PLURIANUALES</w:t>
      </w:r>
    </w:p>
    <w:p w:rsidR="002C6063" w:rsidRPr="0069494D" w:rsidRDefault="002C6063" w:rsidP="0092258E">
      <w:pPr>
        <w:pStyle w:val="Textoindependiente"/>
        <w:spacing w:before="2"/>
        <w:ind w:right="82"/>
        <w:jc w:val="both"/>
        <w:rPr>
          <w:rFonts w:ascii="Tahoma" w:hAnsi="Tahoma" w:cs="Tahoma"/>
          <w:b/>
          <w:i w:val="0"/>
        </w:rPr>
      </w:pPr>
    </w:p>
    <w:p w:rsidR="00791988" w:rsidRPr="00A02867" w:rsidRDefault="00791988" w:rsidP="00791988">
      <w:pPr>
        <w:spacing w:line="272" w:lineRule="exact"/>
        <w:ind w:left="102"/>
        <w:rPr>
          <w:rFonts w:ascii="Tahoma" w:hAnsi="Tahoma" w:cs="Tahoma"/>
          <w:b/>
          <w:sz w:val="24"/>
          <w:szCs w:val="24"/>
        </w:rPr>
      </w:pPr>
      <w:r w:rsidRPr="00A02867">
        <w:rPr>
          <w:rFonts w:ascii="Tahoma" w:hAnsi="Tahoma" w:cs="Tahoma"/>
          <w:b/>
          <w:sz w:val="24"/>
          <w:szCs w:val="24"/>
        </w:rPr>
        <w:t>ARTÍCULO 4º. PLAN NACIONAL DE INVERSIONES PÚBLICAS 2019-</w:t>
      </w:r>
    </w:p>
    <w:p w:rsidR="00791988" w:rsidRPr="00A02867" w:rsidRDefault="00791988" w:rsidP="00791988">
      <w:pPr>
        <w:pStyle w:val="Textoindependiente"/>
        <w:ind w:left="102" w:right="636"/>
        <w:jc w:val="both"/>
        <w:rPr>
          <w:rFonts w:ascii="Tahoma" w:hAnsi="Tahoma" w:cs="Tahoma"/>
          <w:i w:val="0"/>
        </w:rPr>
      </w:pPr>
      <w:r w:rsidRPr="00A02867">
        <w:rPr>
          <w:rFonts w:ascii="Tahoma" w:hAnsi="Tahoma" w:cs="Tahoma"/>
          <w:b/>
          <w:i w:val="0"/>
        </w:rPr>
        <w:t>2022</w:t>
      </w:r>
      <w:r w:rsidRPr="00A02867">
        <w:rPr>
          <w:rFonts w:ascii="Tahoma" w:hAnsi="Tahoma" w:cs="Tahoma"/>
          <w:i w:val="0"/>
        </w:rPr>
        <w:t>. El Plan Nacional de Inversiones Públicas 2019-2022 se estima en un valor de mil noventa y seis, coma uno ($1.096,1) billones, a pesos constantes de 2018, el cual incluye el componente Plan Plurianual de Inversiones para la Paz de forma transversal</w:t>
      </w:r>
      <w:r w:rsidRPr="00A02867">
        <w:rPr>
          <w:rFonts w:ascii="Tahoma" w:hAnsi="Tahoma" w:cs="Tahoma"/>
          <w:i w:val="0"/>
          <w:spacing w:val="-7"/>
        </w:rPr>
        <w:t xml:space="preserve"> </w:t>
      </w:r>
      <w:r w:rsidRPr="00A02867">
        <w:rPr>
          <w:rFonts w:ascii="Tahoma" w:hAnsi="Tahoma" w:cs="Tahoma"/>
          <w:i w:val="0"/>
        </w:rPr>
        <w:t>y</w:t>
      </w:r>
      <w:r w:rsidRPr="00A02867">
        <w:rPr>
          <w:rFonts w:ascii="Tahoma" w:hAnsi="Tahoma" w:cs="Tahoma"/>
          <w:i w:val="0"/>
          <w:spacing w:val="-7"/>
        </w:rPr>
        <w:t xml:space="preserve"> </w:t>
      </w:r>
      <w:r w:rsidRPr="00A02867">
        <w:rPr>
          <w:rFonts w:ascii="Tahoma" w:hAnsi="Tahoma" w:cs="Tahoma"/>
          <w:i w:val="0"/>
        </w:rPr>
        <w:t>que</w:t>
      </w:r>
      <w:r w:rsidRPr="00A02867">
        <w:rPr>
          <w:rFonts w:ascii="Tahoma" w:hAnsi="Tahoma" w:cs="Tahoma"/>
          <w:i w:val="0"/>
          <w:spacing w:val="-7"/>
        </w:rPr>
        <w:t xml:space="preserve"> </w:t>
      </w:r>
      <w:r w:rsidRPr="00A02867">
        <w:rPr>
          <w:rFonts w:ascii="Tahoma" w:hAnsi="Tahoma" w:cs="Tahoma"/>
          <w:i w:val="0"/>
        </w:rPr>
        <w:t>se</w:t>
      </w:r>
      <w:r w:rsidRPr="00A02867">
        <w:rPr>
          <w:rFonts w:ascii="Tahoma" w:hAnsi="Tahoma" w:cs="Tahoma"/>
          <w:i w:val="0"/>
          <w:spacing w:val="-8"/>
        </w:rPr>
        <w:t xml:space="preserve"> </w:t>
      </w:r>
      <w:r w:rsidRPr="00A02867">
        <w:rPr>
          <w:rFonts w:ascii="Tahoma" w:hAnsi="Tahoma" w:cs="Tahoma"/>
          <w:i w:val="0"/>
        </w:rPr>
        <w:t>estima</w:t>
      </w:r>
      <w:r w:rsidRPr="00A02867">
        <w:rPr>
          <w:rFonts w:ascii="Tahoma" w:hAnsi="Tahoma" w:cs="Tahoma"/>
          <w:i w:val="0"/>
          <w:spacing w:val="-8"/>
        </w:rPr>
        <w:t xml:space="preserve"> </w:t>
      </w:r>
      <w:r w:rsidRPr="00A02867">
        <w:rPr>
          <w:rFonts w:ascii="Tahoma" w:hAnsi="Tahoma" w:cs="Tahoma"/>
          <w:i w:val="0"/>
        </w:rPr>
        <w:t>en</w:t>
      </w:r>
      <w:r w:rsidRPr="00A02867">
        <w:rPr>
          <w:rFonts w:ascii="Tahoma" w:hAnsi="Tahoma" w:cs="Tahoma"/>
          <w:i w:val="0"/>
          <w:spacing w:val="-7"/>
        </w:rPr>
        <w:t xml:space="preserve"> </w:t>
      </w:r>
      <w:r w:rsidRPr="00A02867">
        <w:rPr>
          <w:rFonts w:ascii="Tahoma" w:hAnsi="Tahoma" w:cs="Tahoma"/>
          <w:i w:val="0"/>
        </w:rPr>
        <w:t>un</w:t>
      </w:r>
      <w:r w:rsidRPr="00A02867">
        <w:rPr>
          <w:rFonts w:ascii="Tahoma" w:hAnsi="Tahoma" w:cs="Tahoma"/>
          <w:i w:val="0"/>
          <w:spacing w:val="-8"/>
        </w:rPr>
        <w:t xml:space="preserve"> </w:t>
      </w:r>
      <w:r w:rsidRPr="00A02867">
        <w:rPr>
          <w:rFonts w:ascii="Tahoma" w:hAnsi="Tahoma" w:cs="Tahoma"/>
          <w:i w:val="0"/>
        </w:rPr>
        <w:t>valor</w:t>
      </w:r>
      <w:r w:rsidRPr="00A02867">
        <w:rPr>
          <w:rFonts w:ascii="Tahoma" w:hAnsi="Tahoma" w:cs="Tahoma"/>
          <w:i w:val="0"/>
          <w:spacing w:val="-10"/>
        </w:rPr>
        <w:t xml:space="preserve"> </w:t>
      </w:r>
      <w:r w:rsidRPr="00A02867">
        <w:rPr>
          <w:rFonts w:ascii="Tahoma" w:hAnsi="Tahoma" w:cs="Tahoma"/>
          <w:i w:val="0"/>
        </w:rPr>
        <w:t>de</w:t>
      </w:r>
      <w:r w:rsidRPr="00A02867">
        <w:rPr>
          <w:rFonts w:ascii="Tahoma" w:hAnsi="Tahoma" w:cs="Tahoma"/>
          <w:i w:val="0"/>
          <w:spacing w:val="-7"/>
        </w:rPr>
        <w:t xml:space="preserve"> </w:t>
      </w:r>
      <w:r w:rsidRPr="00A02867">
        <w:rPr>
          <w:rFonts w:ascii="Tahoma" w:hAnsi="Tahoma" w:cs="Tahoma"/>
          <w:i w:val="0"/>
        </w:rPr>
        <w:t>treinta</w:t>
      </w:r>
      <w:r w:rsidRPr="00A02867">
        <w:rPr>
          <w:rFonts w:ascii="Tahoma" w:hAnsi="Tahoma" w:cs="Tahoma"/>
          <w:i w:val="0"/>
          <w:spacing w:val="-8"/>
        </w:rPr>
        <w:t xml:space="preserve"> </w:t>
      </w:r>
      <w:r w:rsidRPr="00A02867">
        <w:rPr>
          <w:rFonts w:ascii="Tahoma" w:hAnsi="Tahoma" w:cs="Tahoma"/>
          <w:i w:val="0"/>
        </w:rPr>
        <w:t>y</w:t>
      </w:r>
      <w:r w:rsidRPr="00A02867">
        <w:rPr>
          <w:rFonts w:ascii="Tahoma" w:hAnsi="Tahoma" w:cs="Tahoma"/>
          <w:i w:val="0"/>
          <w:spacing w:val="-7"/>
        </w:rPr>
        <w:t xml:space="preserve"> </w:t>
      </w:r>
      <w:r w:rsidRPr="00A02867">
        <w:rPr>
          <w:rFonts w:ascii="Tahoma" w:hAnsi="Tahoma" w:cs="Tahoma"/>
          <w:i w:val="0"/>
        </w:rPr>
        <w:t>siete</w:t>
      </w:r>
      <w:r w:rsidRPr="00A02867">
        <w:rPr>
          <w:rFonts w:ascii="Tahoma" w:hAnsi="Tahoma" w:cs="Tahoma"/>
          <w:i w:val="0"/>
          <w:spacing w:val="-7"/>
        </w:rPr>
        <w:t xml:space="preserve"> </w:t>
      </w:r>
      <w:r w:rsidRPr="00A02867">
        <w:rPr>
          <w:rFonts w:ascii="Tahoma" w:hAnsi="Tahoma" w:cs="Tahoma"/>
          <w:i w:val="0"/>
        </w:rPr>
        <w:t>coma</w:t>
      </w:r>
      <w:r w:rsidRPr="00A02867">
        <w:rPr>
          <w:rFonts w:ascii="Tahoma" w:hAnsi="Tahoma" w:cs="Tahoma"/>
          <w:i w:val="0"/>
          <w:spacing w:val="-8"/>
        </w:rPr>
        <w:t xml:space="preserve"> </w:t>
      </w:r>
      <w:r w:rsidRPr="00A02867">
        <w:rPr>
          <w:rFonts w:ascii="Tahoma" w:hAnsi="Tahoma" w:cs="Tahoma"/>
          <w:i w:val="0"/>
        </w:rPr>
        <w:t>uno</w:t>
      </w:r>
      <w:r w:rsidRPr="00A02867">
        <w:rPr>
          <w:rFonts w:ascii="Tahoma" w:hAnsi="Tahoma" w:cs="Tahoma"/>
          <w:i w:val="0"/>
          <w:spacing w:val="-9"/>
        </w:rPr>
        <w:t xml:space="preserve"> </w:t>
      </w:r>
      <w:r w:rsidRPr="00A02867">
        <w:rPr>
          <w:rFonts w:ascii="Tahoma" w:hAnsi="Tahoma" w:cs="Tahoma"/>
          <w:i w:val="0"/>
        </w:rPr>
        <w:t>($37,1)</w:t>
      </w:r>
      <w:r w:rsidRPr="00A02867">
        <w:rPr>
          <w:rFonts w:ascii="Tahoma" w:hAnsi="Tahoma" w:cs="Tahoma"/>
          <w:i w:val="0"/>
          <w:spacing w:val="-6"/>
        </w:rPr>
        <w:t xml:space="preserve"> </w:t>
      </w:r>
      <w:r w:rsidRPr="00A02867">
        <w:rPr>
          <w:rFonts w:ascii="Tahoma" w:hAnsi="Tahoma" w:cs="Tahoma"/>
          <w:i w:val="0"/>
        </w:rPr>
        <w:t>billones, a pesos constantes de</w:t>
      </w:r>
      <w:r w:rsidRPr="00A02867">
        <w:rPr>
          <w:rFonts w:ascii="Tahoma" w:hAnsi="Tahoma" w:cs="Tahoma"/>
          <w:i w:val="0"/>
          <w:spacing w:val="-2"/>
        </w:rPr>
        <w:t xml:space="preserve"> </w:t>
      </w:r>
      <w:r w:rsidRPr="00A02867">
        <w:rPr>
          <w:rFonts w:ascii="Tahoma" w:hAnsi="Tahoma" w:cs="Tahoma"/>
          <w:i w:val="0"/>
        </w:rPr>
        <w:t>2018.</w:t>
      </w:r>
    </w:p>
    <w:p w:rsidR="00791988" w:rsidRPr="00A02867" w:rsidRDefault="00791988" w:rsidP="00791988">
      <w:pPr>
        <w:pStyle w:val="Textoindependiente"/>
        <w:spacing w:before="1"/>
        <w:rPr>
          <w:rFonts w:ascii="Tahoma" w:hAnsi="Tahoma" w:cs="Tahoma"/>
          <w:i w:val="0"/>
        </w:rPr>
      </w:pPr>
    </w:p>
    <w:p w:rsidR="00791988" w:rsidRPr="00A02867" w:rsidRDefault="00791988" w:rsidP="00791988">
      <w:pPr>
        <w:pStyle w:val="Ttulo1"/>
        <w:spacing w:before="1"/>
        <w:ind w:left="190" w:right="727"/>
        <w:jc w:val="center"/>
        <w:rPr>
          <w:rFonts w:ascii="Tahoma" w:hAnsi="Tahoma" w:cs="Tahoma"/>
          <w:i w:val="0"/>
        </w:rPr>
      </w:pPr>
      <w:r w:rsidRPr="00A02867">
        <w:rPr>
          <w:rFonts w:ascii="Tahoma" w:hAnsi="Tahoma" w:cs="Tahoma"/>
          <w:i w:val="0"/>
        </w:rPr>
        <w:t>Tabla I. Fuentes que Financian el PND 2019-2022</w:t>
      </w:r>
    </w:p>
    <w:p w:rsidR="00791988" w:rsidRPr="00A02867" w:rsidRDefault="00791988" w:rsidP="00791988">
      <w:pPr>
        <w:pStyle w:val="Textoindependiente"/>
        <w:spacing w:before="161"/>
        <w:ind w:left="190" w:right="728"/>
        <w:jc w:val="center"/>
        <w:rPr>
          <w:rFonts w:ascii="Tahoma" w:hAnsi="Tahoma" w:cs="Tahoma"/>
          <w:i w:val="0"/>
        </w:rPr>
      </w:pPr>
      <w:r w:rsidRPr="00A02867">
        <w:rPr>
          <w:rFonts w:ascii="Tahoma" w:hAnsi="Tahoma" w:cs="Tahoma"/>
          <w:i w:val="0"/>
        </w:rPr>
        <w:t>Cifras en billones de pesos de 2018</w:t>
      </w:r>
    </w:p>
    <w:p w:rsidR="00791988" w:rsidRPr="00A02867" w:rsidRDefault="00791988" w:rsidP="00791988">
      <w:pPr>
        <w:pStyle w:val="Textoindependiente"/>
        <w:spacing w:before="2"/>
        <w:rPr>
          <w:rFonts w:ascii="Tahoma" w:hAnsi="Tahoma" w:cs="Tahoma"/>
          <w:i w:val="0"/>
        </w:rPr>
      </w:pPr>
    </w:p>
    <w:tbl>
      <w:tblPr>
        <w:tblStyle w:val="TableNormal"/>
        <w:tblW w:w="0" w:type="auto"/>
        <w:tblInd w:w="3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8"/>
        <w:gridCol w:w="3276"/>
        <w:gridCol w:w="1853"/>
      </w:tblGrid>
      <w:tr w:rsidR="00791988" w:rsidRPr="00A02867" w:rsidTr="00A166D6">
        <w:trPr>
          <w:trHeight w:val="431"/>
        </w:trPr>
        <w:tc>
          <w:tcPr>
            <w:tcW w:w="3118" w:type="dxa"/>
            <w:vMerge w:val="restart"/>
          </w:tcPr>
          <w:p w:rsidR="00791988" w:rsidRPr="00A02867" w:rsidRDefault="00791988" w:rsidP="00A166D6">
            <w:pPr>
              <w:pStyle w:val="TableParagraph"/>
              <w:spacing w:before="226"/>
              <w:ind w:left="69"/>
              <w:jc w:val="left"/>
              <w:rPr>
                <w:rFonts w:ascii="Tahoma" w:hAnsi="Tahoma" w:cs="Tahoma"/>
                <w:b/>
                <w:sz w:val="24"/>
                <w:szCs w:val="24"/>
              </w:rPr>
            </w:pPr>
            <w:r w:rsidRPr="00A02867">
              <w:rPr>
                <w:rFonts w:ascii="Tahoma" w:hAnsi="Tahoma" w:cs="Tahoma"/>
                <w:b/>
                <w:sz w:val="24"/>
                <w:szCs w:val="24"/>
              </w:rPr>
              <w:t>Fuentes de financiación</w:t>
            </w:r>
          </w:p>
        </w:tc>
        <w:tc>
          <w:tcPr>
            <w:tcW w:w="5129" w:type="dxa"/>
            <w:gridSpan w:val="2"/>
          </w:tcPr>
          <w:p w:rsidR="00791988" w:rsidRPr="00A02867" w:rsidRDefault="00791988" w:rsidP="00A166D6">
            <w:pPr>
              <w:pStyle w:val="TableParagraph"/>
              <w:spacing w:line="271" w:lineRule="exact"/>
              <w:ind w:left="1897" w:right="1882"/>
              <w:jc w:val="center"/>
              <w:rPr>
                <w:rFonts w:ascii="Tahoma" w:hAnsi="Tahoma" w:cs="Tahoma"/>
                <w:b/>
                <w:sz w:val="24"/>
                <w:szCs w:val="24"/>
              </w:rPr>
            </w:pPr>
            <w:r w:rsidRPr="00A02867">
              <w:rPr>
                <w:rFonts w:ascii="Tahoma" w:hAnsi="Tahoma" w:cs="Tahoma"/>
                <w:b/>
                <w:sz w:val="24"/>
                <w:szCs w:val="24"/>
              </w:rPr>
              <w:t>Total PND</w:t>
            </w:r>
          </w:p>
        </w:tc>
      </w:tr>
      <w:tr w:rsidR="00791988" w:rsidRPr="00A02867" w:rsidTr="00A166D6">
        <w:trPr>
          <w:trHeight w:val="433"/>
        </w:trPr>
        <w:tc>
          <w:tcPr>
            <w:tcW w:w="3118" w:type="dxa"/>
            <w:vMerge/>
            <w:tcBorders>
              <w:top w:val="nil"/>
            </w:tcBorders>
          </w:tcPr>
          <w:p w:rsidR="00791988" w:rsidRPr="00A02867" w:rsidRDefault="00791988" w:rsidP="00A166D6">
            <w:pPr>
              <w:rPr>
                <w:rFonts w:ascii="Tahoma" w:hAnsi="Tahoma" w:cs="Tahoma"/>
                <w:sz w:val="24"/>
                <w:szCs w:val="24"/>
              </w:rPr>
            </w:pPr>
          </w:p>
        </w:tc>
        <w:tc>
          <w:tcPr>
            <w:tcW w:w="3276" w:type="dxa"/>
          </w:tcPr>
          <w:p w:rsidR="00791988" w:rsidRPr="00A02867" w:rsidRDefault="00791988" w:rsidP="00A166D6">
            <w:pPr>
              <w:pStyle w:val="TableParagraph"/>
              <w:ind w:left="46" w:right="32"/>
              <w:jc w:val="center"/>
              <w:rPr>
                <w:rFonts w:ascii="Tahoma" w:hAnsi="Tahoma" w:cs="Tahoma"/>
                <w:b/>
                <w:sz w:val="24"/>
                <w:szCs w:val="24"/>
              </w:rPr>
            </w:pPr>
            <w:r w:rsidRPr="00A02867">
              <w:rPr>
                <w:rFonts w:ascii="Tahoma" w:hAnsi="Tahoma" w:cs="Tahoma"/>
                <w:b/>
                <w:sz w:val="24"/>
                <w:szCs w:val="24"/>
              </w:rPr>
              <w:t>Billones de pesos de 2018</w:t>
            </w:r>
          </w:p>
        </w:tc>
        <w:tc>
          <w:tcPr>
            <w:tcW w:w="1853" w:type="dxa"/>
          </w:tcPr>
          <w:p w:rsidR="00791988" w:rsidRPr="00A02867" w:rsidRDefault="00791988" w:rsidP="00A166D6">
            <w:pPr>
              <w:pStyle w:val="TableParagraph"/>
              <w:ind w:left="49" w:right="30"/>
              <w:jc w:val="center"/>
              <w:rPr>
                <w:rFonts w:ascii="Tahoma" w:hAnsi="Tahoma" w:cs="Tahoma"/>
                <w:b/>
                <w:sz w:val="24"/>
                <w:szCs w:val="24"/>
              </w:rPr>
            </w:pPr>
            <w:r w:rsidRPr="00A02867">
              <w:rPr>
                <w:rFonts w:ascii="Tahoma" w:hAnsi="Tahoma" w:cs="Tahoma"/>
                <w:b/>
                <w:sz w:val="24"/>
                <w:szCs w:val="24"/>
              </w:rPr>
              <w:t>Participación</w:t>
            </w:r>
          </w:p>
        </w:tc>
      </w:tr>
      <w:tr w:rsidR="00791988" w:rsidRPr="00A02867" w:rsidTr="00A166D6">
        <w:trPr>
          <w:trHeight w:val="433"/>
        </w:trPr>
        <w:tc>
          <w:tcPr>
            <w:tcW w:w="3118" w:type="dxa"/>
          </w:tcPr>
          <w:p w:rsidR="00791988" w:rsidRPr="00A02867" w:rsidRDefault="00791988" w:rsidP="00A166D6">
            <w:pPr>
              <w:pStyle w:val="TableParagraph"/>
              <w:spacing w:line="271" w:lineRule="exact"/>
              <w:ind w:left="69"/>
              <w:jc w:val="left"/>
              <w:rPr>
                <w:rFonts w:ascii="Tahoma" w:hAnsi="Tahoma" w:cs="Tahoma"/>
                <w:sz w:val="24"/>
                <w:szCs w:val="24"/>
              </w:rPr>
            </w:pPr>
            <w:r w:rsidRPr="00A02867">
              <w:rPr>
                <w:rFonts w:ascii="Tahoma" w:hAnsi="Tahoma" w:cs="Tahoma"/>
                <w:sz w:val="24"/>
                <w:szCs w:val="24"/>
              </w:rPr>
              <w:t>PGN</w:t>
            </w:r>
          </w:p>
        </w:tc>
        <w:tc>
          <w:tcPr>
            <w:tcW w:w="3276" w:type="dxa"/>
          </w:tcPr>
          <w:p w:rsidR="00791988" w:rsidRPr="00A02867" w:rsidRDefault="00791988" w:rsidP="00A166D6">
            <w:pPr>
              <w:pStyle w:val="TableParagraph"/>
              <w:spacing w:line="271" w:lineRule="exact"/>
              <w:ind w:left="46" w:right="32"/>
              <w:jc w:val="center"/>
              <w:rPr>
                <w:rFonts w:ascii="Tahoma" w:hAnsi="Tahoma" w:cs="Tahoma"/>
                <w:sz w:val="24"/>
                <w:szCs w:val="24"/>
              </w:rPr>
            </w:pPr>
            <w:r w:rsidRPr="00A02867">
              <w:rPr>
                <w:rFonts w:ascii="Tahoma" w:hAnsi="Tahoma" w:cs="Tahoma"/>
                <w:sz w:val="24"/>
                <w:szCs w:val="24"/>
              </w:rPr>
              <w:t>352,2</w:t>
            </w:r>
          </w:p>
        </w:tc>
        <w:tc>
          <w:tcPr>
            <w:tcW w:w="1853" w:type="dxa"/>
          </w:tcPr>
          <w:p w:rsidR="00791988" w:rsidRPr="00A02867" w:rsidRDefault="00791988" w:rsidP="00A166D6">
            <w:pPr>
              <w:pStyle w:val="TableParagraph"/>
              <w:spacing w:line="271" w:lineRule="exact"/>
              <w:ind w:left="47" w:right="30"/>
              <w:jc w:val="center"/>
              <w:rPr>
                <w:rFonts w:ascii="Tahoma" w:hAnsi="Tahoma" w:cs="Tahoma"/>
                <w:sz w:val="24"/>
                <w:szCs w:val="24"/>
              </w:rPr>
            </w:pPr>
            <w:r w:rsidRPr="00A02867">
              <w:rPr>
                <w:rFonts w:ascii="Tahoma" w:hAnsi="Tahoma" w:cs="Tahoma"/>
                <w:sz w:val="24"/>
                <w:szCs w:val="24"/>
              </w:rPr>
              <w:t>32,1%</w:t>
            </w:r>
          </w:p>
        </w:tc>
      </w:tr>
      <w:tr w:rsidR="00791988" w:rsidRPr="00A02867" w:rsidTr="00A166D6">
        <w:trPr>
          <w:trHeight w:val="432"/>
        </w:trPr>
        <w:tc>
          <w:tcPr>
            <w:tcW w:w="3118" w:type="dxa"/>
            <w:tcBorders>
              <w:bottom w:val="single" w:sz="4" w:space="0" w:color="000000"/>
            </w:tcBorders>
          </w:tcPr>
          <w:p w:rsidR="00791988" w:rsidRPr="00A02867" w:rsidRDefault="00791988" w:rsidP="00A166D6">
            <w:pPr>
              <w:pStyle w:val="TableParagraph"/>
              <w:spacing w:line="271" w:lineRule="exact"/>
              <w:ind w:left="69"/>
              <w:jc w:val="left"/>
              <w:rPr>
                <w:rFonts w:ascii="Tahoma" w:hAnsi="Tahoma" w:cs="Tahoma"/>
                <w:sz w:val="24"/>
                <w:szCs w:val="24"/>
              </w:rPr>
            </w:pPr>
            <w:r w:rsidRPr="00A02867">
              <w:rPr>
                <w:rFonts w:ascii="Tahoma" w:hAnsi="Tahoma" w:cs="Tahoma"/>
                <w:sz w:val="24"/>
                <w:szCs w:val="24"/>
              </w:rPr>
              <w:t>SGP</w:t>
            </w:r>
          </w:p>
        </w:tc>
        <w:tc>
          <w:tcPr>
            <w:tcW w:w="3276" w:type="dxa"/>
            <w:tcBorders>
              <w:bottom w:val="single" w:sz="4" w:space="0" w:color="000000"/>
            </w:tcBorders>
          </w:tcPr>
          <w:p w:rsidR="00791988" w:rsidRPr="00A02867" w:rsidRDefault="00791988" w:rsidP="00A166D6">
            <w:pPr>
              <w:pStyle w:val="TableParagraph"/>
              <w:spacing w:line="271" w:lineRule="exact"/>
              <w:ind w:left="46" w:right="32"/>
              <w:jc w:val="center"/>
              <w:rPr>
                <w:rFonts w:ascii="Tahoma" w:hAnsi="Tahoma" w:cs="Tahoma"/>
                <w:sz w:val="24"/>
                <w:szCs w:val="24"/>
              </w:rPr>
            </w:pPr>
            <w:r w:rsidRPr="00A02867">
              <w:rPr>
                <w:rFonts w:ascii="Tahoma" w:hAnsi="Tahoma" w:cs="Tahoma"/>
                <w:sz w:val="24"/>
                <w:szCs w:val="24"/>
              </w:rPr>
              <w:t>169,3</w:t>
            </w:r>
          </w:p>
        </w:tc>
        <w:tc>
          <w:tcPr>
            <w:tcW w:w="1853" w:type="dxa"/>
            <w:tcBorders>
              <w:bottom w:val="single" w:sz="4" w:space="0" w:color="000000"/>
            </w:tcBorders>
          </w:tcPr>
          <w:p w:rsidR="00791988" w:rsidRPr="00A02867" w:rsidRDefault="00791988" w:rsidP="00A166D6">
            <w:pPr>
              <w:pStyle w:val="TableParagraph"/>
              <w:spacing w:line="271" w:lineRule="exact"/>
              <w:ind w:left="49" w:right="30"/>
              <w:jc w:val="center"/>
              <w:rPr>
                <w:rFonts w:ascii="Tahoma" w:hAnsi="Tahoma" w:cs="Tahoma"/>
                <w:sz w:val="24"/>
                <w:szCs w:val="24"/>
              </w:rPr>
            </w:pPr>
            <w:r w:rsidRPr="00A02867">
              <w:rPr>
                <w:rFonts w:ascii="Tahoma" w:hAnsi="Tahoma" w:cs="Tahoma"/>
                <w:sz w:val="24"/>
                <w:szCs w:val="24"/>
              </w:rPr>
              <w:t>15,4%</w:t>
            </w:r>
          </w:p>
        </w:tc>
      </w:tr>
      <w:tr w:rsidR="00791988" w:rsidRPr="00A02867" w:rsidTr="00A166D6">
        <w:trPr>
          <w:trHeight w:val="433"/>
        </w:trPr>
        <w:tc>
          <w:tcPr>
            <w:tcW w:w="3118" w:type="dxa"/>
            <w:tcBorders>
              <w:top w:val="single" w:sz="4" w:space="0" w:color="000000"/>
            </w:tcBorders>
          </w:tcPr>
          <w:p w:rsidR="00791988" w:rsidRPr="00A02867" w:rsidRDefault="00791988" w:rsidP="00A166D6">
            <w:pPr>
              <w:pStyle w:val="TableParagraph"/>
              <w:ind w:left="69"/>
              <w:jc w:val="left"/>
              <w:rPr>
                <w:rFonts w:ascii="Tahoma" w:hAnsi="Tahoma" w:cs="Tahoma"/>
                <w:sz w:val="24"/>
                <w:szCs w:val="24"/>
              </w:rPr>
            </w:pPr>
            <w:r w:rsidRPr="00A02867">
              <w:rPr>
                <w:rFonts w:ascii="Tahoma" w:hAnsi="Tahoma" w:cs="Tahoma"/>
                <w:sz w:val="24"/>
                <w:szCs w:val="24"/>
              </w:rPr>
              <w:t>Territoriales</w:t>
            </w:r>
          </w:p>
        </w:tc>
        <w:tc>
          <w:tcPr>
            <w:tcW w:w="3276" w:type="dxa"/>
            <w:tcBorders>
              <w:top w:val="single" w:sz="4" w:space="0" w:color="000000"/>
            </w:tcBorders>
          </w:tcPr>
          <w:p w:rsidR="00791988" w:rsidRPr="00A02867" w:rsidRDefault="00791988" w:rsidP="00A166D6">
            <w:pPr>
              <w:pStyle w:val="TableParagraph"/>
              <w:ind w:left="46" w:right="30"/>
              <w:jc w:val="center"/>
              <w:rPr>
                <w:rFonts w:ascii="Tahoma" w:hAnsi="Tahoma" w:cs="Tahoma"/>
                <w:sz w:val="24"/>
                <w:szCs w:val="24"/>
              </w:rPr>
            </w:pPr>
            <w:r w:rsidRPr="00A02867">
              <w:rPr>
                <w:rFonts w:ascii="Tahoma" w:hAnsi="Tahoma" w:cs="Tahoma"/>
                <w:sz w:val="24"/>
                <w:szCs w:val="24"/>
              </w:rPr>
              <w:t>115,7</w:t>
            </w:r>
          </w:p>
        </w:tc>
        <w:tc>
          <w:tcPr>
            <w:tcW w:w="1853" w:type="dxa"/>
            <w:tcBorders>
              <w:top w:val="single" w:sz="4" w:space="0" w:color="000000"/>
            </w:tcBorders>
          </w:tcPr>
          <w:p w:rsidR="00791988" w:rsidRPr="00A02867" w:rsidRDefault="00791988" w:rsidP="00A166D6">
            <w:pPr>
              <w:pStyle w:val="TableParagraph"/>
              <w:ind w:left="49" w:right="30"/>
              <w:jc w:val="center"/>
              <w:rPr>
                <w:rFonts w:ascii="Tahoma" w:hAnsi="Tahoma" w:cs="Tahoma"/>
                <w:sz w:val="24"/>
                <w:szCs w:val="24"/>
              </w:rPr>
            </w:pPr>
            <w:r w:rsidRPr="00A02867">
              <w:rPr>
                <w:rFonts w:ascii="Tahoma" w:hAnsi="Tahoma" w:cs="Tahoma"/>
                <w:sz w:val="24"/>
                <w:szCs w:val="24"/>
              </w:rPr>
              <w:t>10,6%</w:t>
            </w:r>
          </w:p>
        </w:tc>
      </w:tr>
      <w:tr w:rsidR="00791988" w:rsidRPr="00A02867" w:rsidTr="00A166D6">
        <w:trPr>
          <w:trHeight w:val="431"/>
        </w:trPr>
        <w:tc>
          <w:tcPr>
            <w:tcW w:w="3118" w:type="dxa"/>
          </w:tcPr>
          <w:p w:rsidR="00791988" w:rsidRPr="00A02867" w:rsidRDefault="00791988" w:rsidP="00A166D6">
            <w:pPr>
              <w:pStyle w:val="TableParagraph"/>
              <w:spacing w:line="271" w:lineRule="exact"/>
              <w:ind w:left="69"/>
              <w:jc w:val="left"/>
              <w:rPr>
                <w:rFonts w:ascii="Tahoma" w:hAnsi="Tahoma" w:cs="Tahoma"/>
                <w:sz w:val="24"/>
                <w:szCs w:val="24"/>
              </w:rPr>
            </w:pPr>
            <w:r w:rsidRPr="00A02867">
              <w:rPr>
                <w:rFonts w:ascii="Tahoma" w:hAnsi="Tahoma" w:cs="Tahoma"/>
                <w:sz w:val="24"/>
                <w:szCs w:val="24"/>
              </w:rPr>
              <w:t>EICE</w:t>
            </w:r>
          </w:p>
        </w:tc>
        <w:tc>
          <w:tcPr>
            <w:tcW w:w="3276" w:type="dxa"/>
          </w:tcPr>
          <w:p w:rsidR="00791988" w:rsidRPr="00A02867" w:rsidRDefault="00791988" w:rsidP="00A166D6">
            <w:pPr>
              <w:pStyle w:val="TableParagraph"/>
              <w:spacing w:line="271" w:lineRule="exact"/>
              <w:ind w:left="46" w:right="31"/>
              <w:jc w:val="center"/>
              <w:rPr>
                <w:rFonts w:ascii="Tahoma" w:hAnsi="Tahoma" w:cs="Tahoma"/>
                <w:sz w:val="24"/>
                <w:szCs w:val="24"/>
              </w:rPr>
            </w:pPr>
            <w:r w:rsidRPr="00A02867">
              <w:rPr>
                <w:rFonts w:ascii="Tahoma" w:hAnsi="Tahoma" w:cs="Tahoma"/>
                <w:sz w:val="24"/>
                <w:szCs w:val="24"/>
              </w:rPr>
              <w:t>57,8</w:t>
            </w:r>
          </w:p>
        </w:tc>
        <w:tc>
          <w:tcPr>
            <w:tcW w:w="1853" w:type="dxa"/>
          </w:tcPr>
          <w:p w:rsidR="00791988" w:rsidRPr="00A02867" w:rsidRDefault="00791988" w:rsidP="00A166D6">
            <w:pPr>
              <w:pStyle w:val="TableParagraph"/>
              <w:spacing w:line="271" w:lineRule="exact"/>
              <w:ind w:left="46" w:right="30"/>
              <w:jc w:val="center"/>
              <w:rPr>
                <w:rFonts w:ascii="Tahoma" w:hAnsi="Tahoma" w:cs="Tahoma"/>
                <w:sz w:val="24"/>
                <w:szCs w:val="24"/>
              </w:rPr>
            </w:pPr>
            <w:r w:rsidRPr="00A02867">
              <w:rPr>
                <w:rFonts w:ascii="Tahoma" w:hAnsi="Tahoma" w:cs="Tahoma"/>
                <w:sz w:val="24"/>
                <w:szCs w:val="24"/>
              </w:rPr>
              <w:t>5,3%</w:t>
            </w:r>
          </w:p>
        </w:tc>
      </w:tr>
      <w:tr w:rsidR="00791988" w:rsidRPr="00A02867" w:rsidTr="00A166D6">
        <w:trPr>
          <w:trHeight w:val="433"/>
        </w:trPr>
        <w:tc>
          <w:tcPr>
            <w:tcW w:w="3118" w:type="dxa"/>
          </w:tcPr>
          <w:p w:rsidR="00791988" w:rsidRPr="00A02867" w:rsidRDefault="00791988" w:rsidP="00A166D6">
            <w:pPr>
              <w:pStyle w:val="TableParagraph"/>
              <w:ind w:left="69"/>
              <w:jc w:val="left"/>
              <w:rPr>
                <w:rFonts w:ascii="Tahoma" w:hAnsi="Tahoma" w:cs="Tahoma"/>
                <w:sz w:val="24"/>
                <w:szCs w:val="24"/>
              </w:rPr>
            </w:pPr>
            <w:r w:rsidRPr="00A02867">
              <w:rPr>
                <w:rFonts w:ascii="Tahoma" w:hAnsi="Tahoma" w:cs="Tahoma"/>
                <w:sz w:val="24"/>
                <w:szCs w:val="24"/>
              </w:rPr>
              <w:t>SGR</w:t>
            </w:r>
          </w:p>
        </w:tc>
        <w:tc>
          <w:tcPr>
            <w:tcW w:w="3276" w:type="dxa"/>
          </w:tcPr>
          <w:p w:rsidR="00791988" w:rsidRPr="00A02867" w:rsidRDefault="00791988" w:rsidP="00A166D6">
            <w:pPr>
              <w:pStyle w:val="TableParagraph"/>
              <w:ind w:left="45" w:right="32"/>
              <w:jc w:val="center"/>
              <w:rPr>
                <w:rFonts w:ascii="Tahoma" w:hAnsi="Tahoma" w:cs="Tahoma"/>
                <w:sz w:val="24"/>
                <w:szCs w:val="24"/>
              </w:rPr>
            </w:pPr>
            <w:r w:rsidRPr="00A02867">
              <w:rPr>
                <w:rFonts w:ascii="Tahoma" w:hAnsi="Tahoma" w:cs="Tahoma"/>
                <w:sz w:val="24"/>
                <w:szCs w:val="24"/>
              </w:rPr>
              <w:t>33,7</w:t>
            </w:r>
          </w:p>
        </w:tc>
        <w:tc>
          <w:tcPr>
            <w:tcW w:w="1853" w:type="dxa"/>
          </w:tcPr>
          <w:p w:rsidR="00791988" w:rsidRPr="00A02867" w:rsidRDefault="00791988" w:rsidP="00A166D6">
            <w:pPr>
              <w:pStyle w:val="TableParagraph"/>
              <w:ind w:left="47" w:right="30"/>
              <w:jc w:val="center"/>
              <w:rPr>
                <w:rFonts w:ascii="Tahoma" w:hAnsi="Tahoma" w:cs="Tahoma"/>
                <w:sz w:val="24"/>
                <w:szCs w:val="24"/>
              </w:rPr>
            </w:pPr>
            <w:r w:rsidRPr="00A02867">
              <w:rPr>
                <w:rFonts w:ascii="Tahoma" w:hAnsi="Tahoma" w:cs="Tahoma"/>
                <w:sz w:val="24"/>
                <w:szCs w:val="24"/>
              </w:rPr>
              <w:t>3,1%</w:t>
            </w:r>
          </w:p>
        </w:tc>
      </w:tr>
      <w:tr w:rsidR="00791988" w:rsidRPr="00A02867" w:rsidTr="00A166D6">
        <w:trPr>
          <w:trHeight w:val="433"/>
        </w:trPr>
        <w:tc>
          <w:tcPr>
            <w:tcW w:w="3118" w:type="dxa"/>
          </w:tcPr>
          <w:p w:rsidR="00791988" w:rsidRPr="00A02867" w:rsidRDefault="00791988" w:rsidP="00A166D6">
            <w:pPr>
              <w:pStyle w:val="TableParagraph"/>
              <w:spacing w:line="271" w:lineRule="exact"/>
              <w:ind w:left="69"/>
              <w:jc w:val="left"/>
              <w:rPr>
                <w:rFonts w:ascii="Tahoma" w:hAnsi="Tahoma" w:cs="Tahoma"/>
                <w:sz w:val="24"/>
                <w:szCs w:val="24"/>
              </w:rPr>
            </w:pPr>
            <w:r w:rsidRPr="00A02867">
              <w:rPr>
                <w:rFonts w:ascii="Tahoma" w:hAnsi="Tahoma" w:cs="Tahoma"/>
                <w:sz w:val="24"/>
                <w:szCs w:val="24"/>
              </w:rPr>
              <w:t>Cooperación</w:t>
            </w:r>
          </w:p>
        </w:tc>
        <w:tc>
          <w:tcPr>
            <w:tcW w:w="3276" w:type="dxa"/>
          </w:tcPr>
          <w:p w:rsidR="00791988" w:rsidRPr="00A02867" w:rsidRDefault="00791988" w:rsidP="00A166D6">
            <w:pPr>
              <w:pStyle w:val="TableParagraph"/>
              <w:spacing w:line="271" w:lineRule="exact"/>
              <w:ind w:left="46" w:right="31"/>
              <w:jc w:val="center"/>
              <w:rPr>
                <w:rFonts w:ascii="Tahoma" w:hAnsi="Tahoma" w:cs="Tahoma"/>
                <w:sz w:val="24"/>
                <w:szCs w:val="24"/>
              </w:rPr>
            </w:pPr>
            <w:r w:rsidRPr="00A02867">
              <w:rPr>
                <w:rFonts w:ascii="Tahoma" w:hAnsi="Tahoma" w:cs="Tahoma"/>
                <w:sz w:val="24"/>
                <w:szCs w:val="24"/>
              </w:rPr>
              <w:t>4,1</w:t>
            </w:r>
          </w:p>
        </w:tc>
        <w:tc>
          <w:tcPr>
            <w:tcW w:w="1853" w:type="dxa"/>
          </w:tcPr>
          <w:p w:rsidR="00791988" w:rsidRPr="00A02867" w:rsidRDefault="00791988" w:rsidP="00A166D6">
            <w:pPr>
              <w:pStyle w:val="TableParagraph"/>
              <w:spacing w:line="271" w:lineRule="exact"/>
              <w:ind w:left="46" w:right="30"/>
              <w:jc w:val="center"/>
              <w:rPr>
                <w:rFonts w:ascii="Tahoma" w:hAnsi="Tahoma" w:cs="Tahoma"/>
                <w:sz w:val="24"/>
                <w:szCs w:val="24"/>
              </w:rPr>
            </w:pPr>
            <w:r w:rsidRPr="00A02867">
              <w:rPr>
                <w:rFonts w:ascii="Tahoma" w:hAnsi="Tahoma" w:cs="Tahoma"/>
                <w:sz w:val="24"/>
                <w:szCs w:val="24"/>
              </w:rPr>
              <w:t>0,4%</w:t>
            </w:r>
          </w:p>
        </w:tc>
      </w:tr>
      <w:tr w:rsidR="00791988" w:rsidRPr="00A02867" w:rsidTr="00A166D6">
        <w:trPr>
          <w:trHeight w:val="431"/>
        </w:trPr>
        <w:tc>
          <w:tcPr>
            <w:tcW w:w="3118" w:type="dxa"/>
            <w:tcBorders>
              <w:top w:val="nil"/>
            </w:tcBorders>
          </w:tcPr>
          <w:p w:rsidR="00791988" w:rsidRPr="00A02867" w:rsidRDefault="00791988" w:rsidP="00A166D6">
            <w:pPr>
              <w:pStyle w:val="TableParagraph"/>
              <w:spacing w:line="271" w:lineRule="exact"/>
              <w:ind w:left="69"/>
              <w:jc w:val="left"/>
              <w:rPr>
                <w:rFonts w:ascii="Tahoma" w:hAnsi="Tahoma" w:cs="Tahoma"/>
                <w:sz w:val="24"/>
                <w:szCs w:val="24"/>
              </w:rPr>
            </w:pPr>
            <w:r w:rsidRPr="00A02867">
              <w:rPr>
                <w:rFonts w:ascii="Tahoma" w:hAnsi="Tahoma" w:cs="Tahoma"/>
                <w:sz w:val="24"/>
                <w:szCs w:val="24"/>
              </w:rPr>
              <w:t>Privados</w:t>
            </w:r>
          </w:p>
        </w:tc>
        <w:tc>
          <w:tcPr>
            <w:tcW w:w="3276" w:type="dxa"/>
            <w:tcBorders>
              <w:top w:val="nil"/>
            </w:tcBorders>
          </w:tcPr>
          <w:p w:rsidR="00791988" w:rsidRPr="00A02867" w:rsidRDefault="00791988" w:rsidP="00A166D6">
            <w:pPr>
              <w:pStyle w:val="TableParagraph"/>
              <w:spacing w:line="271" w:lineRule="exact"/>
              <w:ind w:left="43" w:right="32"/>
              <w:jc w:val="center"/>
              <w:rPr>
                <w:rFonts w:ascii="Tahoma" w:hAnsi="Tahoma" w:cs="Tahoma"/>
                <w:sz w:val="24"/>
                <w:szCs w:val="24"/>
              </w:rPr>
            </w:pPr>
            <w:r w:rsidRPr="00A02867">
              <w:rPr>
                <w:rFonts w:ascii="Tahoma" w:hAnsi="Tahoma" w:cs="Tahoma"/>
                <w:sz w:val="24"/>
                <w:szCs w:val="24"/>
              </w:rPr>
              <w:t>363,2</w:t>
            </w:r>
          </w:p>
        </w:tc>
        <w:tc>
          <w:tcPr>
            <w:tcW w:w="1853" w:type="dxa"/>
            <w:tcBorders>
              <w:top w:val="nil"/>
            </w:tcBorders>
          </w:tcPr>
          <w:p w:rsidR="00791988" w:rsidRPr="00A02867" w:rsidRDefault="00791988" w:rsidP="00A166D6">
            <w:pPr>
              <w:pStyle w:val="TableParagraph"/>
              <w:spacing w:line="271" w:lineRule="exact"/>
              <w:ind w:left="612"/>
              <w:jc w:val="left"/>
              <w:rPr>
                <w:rFonts w:ascii="Tahoma" w:hAnsi="Tahoma" w:cs="Tahoma"/>
                <w:sz w:val="24"/>
                <w:szCs w:val="24"/>
              </w:rPr>
            </w:pPr>
            <w:r w:rsidRPr="00A02867">
              <w:rPr>
                <w:rFonts w:ascii="Tahoma" w:hAnsi="Tahoma" w:cs="Tahoma"/>
                <w:sz w:val="24"/>
                <w:szCs w:val="24"/>
              </w:rPr>
              <w:t>33,1%</w:t>
            </w:r>
          </w:p>
        </w:tc>
      </w:tr>
      <w:tr w:rsidR="00791988" w:rsidRPr="00A02867" w:rsidTr="00A166D6">
        <w:trPr>
          <w:trHeight w:val="433"/>
        </w:trPr>
        <w:tc>
          <w:tcPr>
            <w:tcW w:w="3118" w:type="dxa"/>
          </w:tcPr>
          <w:p w:rsidR="00791988" w:rsidRPr="00A02867" w:rsidRDefault="00791988" w:rsidP="00A166D6">
            <w:pPr>
              <w:pStyle w:val="TableParagraph"/>
              <w:ind w:left="69"/>
              <w:jc w:val="left"/>
              <w:rPr>
                <w:rFonts w:ascii="Tahoma" w:hAnsi="Tahoma" w:cs="Tahoma"/>
                <w:b/>
                <w:sz w:val="24"/>
                <w:szCs w:val="24"/>
              </w:rPr>
            </w:pPr>
            <w:r w:rsidRPr="00A02867">
              <w:rPr>
                <w:rFonts w:ascii="Tahoma" w:hAnsi="Tahoma" w:cs="Tahoma"/>
                <w:b/>
                <w:sz w:val="24"/>
                <w:szCs w:val="24"/>
              </w:rPr>
              <w:t>Total</w:t>
            </w:r>
          </w:p>
        </w:tc>
        <w:tc>
          <w:tcPr>
            <w:tcW w:w="3276" w:type="dxa"/>
          </w:tcPr>
          <w:p w:rsidR="00791988" w:rsidRPr="00A02867" w:rsidRDefault="00791988" w:rsidP="00A166D6">
            <w:pPr>
              <w:pStyle w:val="TableParagraph"/>
              <w:ind w:left="46" w:right="30"/>
              <w:jc w:val="center"/>
              <w:rPr>
                <w:rFonts w:ascii="Tahoma" w:hAnsi="Tahoma" w:cs="Tahoma"/>
                <w:b/>
                <w:sz w:val="24"/>
                <w:szCs w:val="24"/>
              </w:rPr>
            </w:pPr>
            <w:r w:rsidRPr="00A02867">
              <w:rPr>
                <w:rFonts w:ascii="Tahoma" w:hAnsi="Tahoma" w:cs="Tahoma"/>
                <w:b/>
                <w:sz w:val="24"/>
                <w:szCs w:val="24"/>
              </w:rPr>
              <w:t>1.096,1</w:t>
            </w:r>
          </w:p>
        </w:tc>
        <w:tc>
          <w:tcPr>
            <w:tcW w:w="1853" w:type="dxa"/>
          </w:tcPr>
          <w:p w:rsidR="00791988" w:rsidRPr="00A02867" w:rsidRDefault="00791988" w:rsidP="00A166D6">
            <w:pPr>
              <w:pStyle w:val="TableParagraph"/>
              <w:ind w:left="592"/>
              <w:jc w:val="left"/>
              <w:rPr>
                <w:rFonts w:ascii="Tahoma" w:hAnsi="Tahoma" w:cs="Tahoma"/>
                <w:b/>
                <w:sz w:val="24"/>
                <w:szCs w:val="24"/>
              </w:rPr>
            </w:pPr>
            <w:r w:rsidRPr="00A02867">
              <w:rPr>
                <w:rFonts w:ascii="Tahoma" w:hAnsi="Tahoma" w:cs="Tahoma"/>
                <w:b/>
                <w:sz w:val="24"/>
                <w:szCs w:val="24"/>
              </w:rPr>
              <w:t>100%</w:t>
            </w:r>
          </w:p>
        </w:tc>
      </w:tr>
    </w:tbl>
    <w:p w:rsidR="00791988" w:rsidRDefault="00791988" w:rsidP="00574BDB">
      <w:pPr>
        <w:pStyle w:val="Textoindependiente"/>
        <w:spacing w:line="271" w:lineRule="exact"/>
        <w:ind w:left="190" w:right="728"/>
        <w:jc w:val="center"/>
        <w:rPr>
          <w:rFonts w:ascii="Tahoma" w:hAnsi="Tahoma" w:cs="Tahoma"/>
          <w:i w:val="0"/>
        </w:rPr>
      </w:pPr>
      <w:r w:rsidRPr="00A02867">
        <w:rPr>
          <w:rFonts w:ascii="Tahoma" w:hAnsi="Tahoma" w:cs="Tahoma"/>
          <w:i w:val="0"/>
        </w:rPr>
        <w:t>Fuente: Dirección de Inversiones y Finanzas Públicas – DNP.</w:t>
      </w:r>
    </w:p>
    <w:p w:rsidR="00574BDB" w:rsidRDefault="00574BDB" w:rsidP="00791988">
      <w:pPr>
        <w:pStyle w:val="Ttulo1"/>
        <w:spacing w:before="161"/>
        <w:ind w:left="190" w:right="728"/>
        <w:jc w:val="center"/>
        <w:rPr>
          <w:rFonts w:ascii="Tahoma" w:hAnsi="Tahoma" w:cs="Tahoma"/>
          <w:i w:val="0"/>
        </w:rPr>
      </w:pPr>
    </w:p>
    <w:p w:rsidR="00791988" w:rsidRPr="00A02867" w:rsidRDefault="00791988" w:rsidP="00791988">
      <w:pPr>
        <w:pStyle w:val="Ttulo1"/>
        <w:spacing w:before="161"/>
        <w:ind w:left="190" w:right="728"/>
        <w:jc w:val="center"/>
        <w:rPr>
          <w:rFonts w:ascii="Tahoma" w:hAnsi="Tahoma" w:cs="Tahoma"/>
          <w:i w:val="0"/>
        </w:rPr>
      </w:pPr>
      <w:r w:rsidRPr="00A02867">
        <w:rPr>
          <w:rFonts w:ascii="Tahoma" w:hAnsi="Tahoma" w:cs="Tahoma"/>
          <w:i w:val="0"/>
        </w:rPr>
        <w:t>Tabla II. Distribución por Pactos del PND</w:t>
      </w:r>
    </w:p>
    <w:p w:rsidR="00791988" w:rsidRPr="00A02867" w:rsidRDefault="00791988" w:rsidP="00791988">
      <w:pPr>
        <w:pStyle w:val="Textoindependiente"/>
        <w:spacing w:before="2"/>
        <w:rPr>
          <w:rFonts w:ascii="Tahoma" w:hAnsi="Tahoma" w:cs="Tahoma"/>
          <w:b/>
          <w:i w:val="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0"/>
        <w:gridCol w:w="2012"/>
      </w:tblGrid>
      <w:tr w:rsidR="00791988" w:rsidRPr="00A02867" w:rsidTr="00A166D6">
        <w:trPr>
          <w:trHeight w:val="897"/>
        </w:trPr>
        <w:tc>
          <w:tcPr>
            <w:tcW w:w="7340" w:type="dxa"/>
          </w:tcPr>
          <w:p w:rsidR="00791988" w:rsidRPr="00A02867" w:rsidRDefault="00791988" w:rsidP="00A166D6">
            <w:pPr>
              <w:pStyle w:val="TableParagraph"/>
              <w:spacing w:before="3"/>
              <w:jc w:val="left"/>
              <w:rPr>
                <w:rFonts w:ascii="Tahoma" w:hAnsi="Tahoma" w:cs="Tahoma"/>
                <w:b/>
                <w:sz w:val="24"/>
                <w:szCs w:val="24"/>
              </w:rPr>
            </w:pPr>
          </w:p>
          <w:p w:rsidR="00791988" w:rsidRPr="00A02867" w:rsidRDefault="00791988" w:rsidP="00A166D6">
            <w:pPr>
              <w:pStyle w:val="TableParagraph"/>
              <w:ind w:left="2882" w:right="2874"/>
              <w:jc w:val="center"/>
              <w:rPr>
                <w:rFonts w:ascii="Tahoma" w:hAnsi="Tahoma" w:cs="Tahoma"/>
                <w:b/>
                <w:sz w:val="24"/>
                <w:szCs w:val="24"/>
              </w:rPr>
            </w:pPr>
            <w:r w:rsidRPr="00A02867">
              <w:rPr>
                <w:rFonts w:ascii="Tahoma" w:hAnsi="Tahoma" w:cs="Tahoma"/>
                <w:b/>
                <w:sz w:val="24"/>
                <w:szCs w:val="24"/>
              </w:rPr>
              <w:t>Pacto/Línea</w:t>
            </w:r>
          </w:p>
        </w:tc>
        <w:tc>
          <w:tcPr>
            <w:tcW w:w="2012" w:type="dxa"/>
          </w:tcPr>
          <w:p w:rsidR="00791988" w:rsidRPr="00A02867" w:rsidRDefault="00791988" w:rsidP="00A166D6">
            <w:pPr>
              <w:pStyle w:val="TableParagraph"/>
              <w:spacing w:before="39"/>
              <w:ind w:left="151" w:right="141" w:firstLine="1"/>
              <w:jc w:val="center"/>
              <w:rPr>
                <w:rFonts w:ascii="Tahoma" w:hAnsi="Tahoma" w:cs="Tahoma"/>
                <w:b/>
                <w:sz w:val="24"/>
                <w:szCs w:val="24"/>
              </w:rPr>
            </w:pPr>
            <w:r w:rsidRPr="00A02867">
              <w:rPr>
                <w:rFonts w:ascii="Tahoma" w:hAnsi="Tahoma" w:cs="Tahoma"/>
                <w:b/>
                <w:sz w:val="24"/>
                <w:szCs w:val="24"/>
              </w:rPr>
              <w:t>Miles de millones de pesos de 2018</w:t>
            </w:r>
          </w:p>
        </w:tc>
      </w:tr>
      <w:tr w:rsidR="00791988" w:rsidRPr="00A02867" w:rsidTr="00A166D6">
        <w:trPr>
          <w:trHeight w:val="900"/>
        </w:trPr>
        <w:tc>
          <w:tcPr>
            <w:tcW w:w="7340" w:type="dxa"/>
          </w:tcPr>
          <w:p w:rsidR="00791988" w:rsidRPr="00A02867" w:rsidRDefault="00791988" w:rsidP="00A166D6">
            <w:pPr>
              <w:pStyle w:val="TableParagraph"/>
              <w:spacing w:before="39"/>
              <w:ind w:left="429" w:right="400" w:hanging="372"/>
              <w:rPr>
                <w:rFonts w:ascii="Tahoma" w:hAnsi="Tahoma" w:cs="Tahoma"/>
                <w:b/>
                <w:sz w:val="24"/>
                <w:szCs w:val="24"/>
              </w:rPr>
            </w:pPr>
            <w:r w:rsidRPr="00A02867">
              <w:rPr>
                <w:rFonts w:ascii="Tahoma" w:hAnsi="Tahoma" w:cs="Tahoma"/>
                <w:b/>
                <w:sz w:val="24"/>
                <w:szCs w:val="24"/>
              </w:rPr>
              <w:t>I. Pacto por la legalidad: seguridad efectiva y justicia transparente para que todos vivamos con libertad y en democracia.</w:t>
            </w:r>
          </w:p>
        </w:tc>
        <w:tc>
          <w:tcPr>
            <w:tcW w:w="2012" w:type="dxa"/>
          </w:tcPr>
          <w:p w:rsidR="00791988" w:rsidRPr="00A02867" w:rsidRDefault="00791988" w:rsidP="00A166D6">
            <w:pPr>
              <w:pStyle w:val="TableParagraph"/>
              <w:spacing w:before="3"/>
              <w:jc w:val="left"/>
              <w:rPr>
                <w:rFonts w:ascii="Tahoma" w:hAnsi="Tahoma" w:cs="Tahoma"/>
                <w:b/>
                <w:sz w:val="24"/>
                <w:szCs w:val="24"/>
              </w:rPr>
            </w:pPr>
          </w:p>
          <w:p w:rsidR="00791988" w:rsidRPr="00A02867" w:rsidRDefault="00791988" w:rsidP="00A166D6">
            <w:pPr>
              <w:pStyle w:val="TableParagraph"/>
              <w:spacing w:before="1"/>
              <w:ind w:left="316" w:right="307"/>
              <w:jc w:val="center"/>
              <w:rPr>
                <w:rFonts w:ascii="Tahoma" w:hAnsi="Tahoma" w:cs="Tahoma"/>
                <w:b/>
                <w:sz w:val="24"/>
                <w:szCs w:val="24"/>
              </w:rPr>
            </w:pPr>
            <w:r w:rsidRPr="00A02867">
              <w:rPr>
                <w:rFonts w:ascii="Tahoma" w:hAnsi="Tahoma" w:cs="Tahoma"/>
                <w:b/>
                <w:sz w:val="24"/>
                <w:szCs w:val="24"/>
              </w:rPr>
              <w:t>132.776</w:t>
            </w:r>
          </w:p>
        </w:tc>
      </w:tr>
      <w:tr w:rsidR="00791988" w:rsidRPr="00A02867" w:rsidTr="00A166D6">
        <w:trPr>
          <w:trHeight w:val="623"/>
        </w:trPr>
        <w:tc>
          <w:tcPr>
            <w:tcW w:w="7340" w:type="dxa"/>
          </w:tcPr>
          <w:p w:rsidR="00791988" w:rsidRPr="00A02867" w:rsidRDefault="00791988" w:rsidP="00A166D6">
            <w:pPr>
              <w:pStyle w:val="TableParagraph"/>
              <w:spacing w:before="39"/>
              <w:ind w:left="429" w:right="603"/>
              <w:jc w:val="left"/>
              <w:rPr>
                <w:rFonts w:ascii="Tahoma" w:hAnsi="Tahoma" w:cs="Tahoma"/>
                <w:sz w:val="24"/>
                <w:szCs w:val="24"/>
              </w:rPr>
            </w:pPr>
            <w:r w:rsidRPr="00A02867">
              <w:rPr>
                <w:rFonts w:ascii="Tahoma" w:hAnsi="Tahoma" w:cs="Tahoma"/>
                <w:sz w:val="24"/>
                <w:szCs w:val="24"/>
              </w:rPr>
              <w:t>Seguridad, autoridad y orden para la libertad: defensa nacional, seguridad ciudadana y colaboración ciudadana.</w:t>
            </w:r>
          </w:p>
        </w:tc>
        <w:tc>
          <w:tcPr>
            <w:tcW w:w="2012" w:type="dxa"/>
          </w:tcPr>
          <w:p w:rsidR="00791988" w:rsidRPr="00A02867" w:rsidRDefault="00791988" w:rsidP="00A166D6">
            <w:pPr>
              <w:pStyle w:val="TableParagraph"/>
              <w:spacing w:before="173"/>
              <w:ind w:left="315" w:right="307"/>
              <w:jc w:val="center"/>
              <w:rPr>
                <w:rFonts w:ascii="Tahoma" w:hAnsi="Tahoma" w:cs="Tahoma"/>
                <w:sz w:val="24"/>
                <w:szCs w:val="24"/>
              </w:rPr>
            </w:pPr>
            <w:r w:rsidRPr="00A02867">
              <w:rPr>
                <w:rFonts w:ascii="Tahoma" w:hAnsi="Tahoma" w:cs="Tahoma"/>
                <w:sz w:val="24"/>
                <w:szCs w:val="24"/>
              </w:rPr>
              <w:t>63.616</w:t>
            </w:r>
          </w:p>
        </w:tc>
      </w:tr>
      <w:tr w:rsidR="00791988" w:rsidRPr="00A02867" w:rsidTr="00A166D6">
        <w:trPr>
          <w:trHeight w:val="625"/>
        </w:trPr>
        <w:tc>
          <w:tcPr>
            <w:tcW w:w="7340" w:type="dxa"/>
          </w:tcPr>
          <w:p w:rsidR="00791988" w:rsidRPr="00A02867" w:rsidRDefault="00791988" w:rsidP="00A166D6">
            <w:pPr>
              <w:pStyle w:val="TableParagraph"/>
              <w:spacing w:before="39"/>
              <w:ind w:left="429" w:right="263"/>
              <w:jc w:val="left"/>
              <w:rPr>
                <w:rFonts w:ascii="Tahoma" w:hAnsi="Tahoma" w:cs="Tahoma"/>
                <w:sz w:val="24"/>
                <w:szCs w:val="24"/>
              </w:rPr>
            </w:pPr>
            <w:r w:rsidRPr="00A02867">
              <w:rPr>
                <w:rFonts w:ascii="Tahoma" w:hAnsi="Tahoma" w:cs="Tahoma"/>
                <w:sz w:val="24"/>
                <w:szCs w:val="24"/>
              </w:rPr>
              <w:t>Imperio de la ley y convivencia: justicia accesible, oportuna y en toda Colombia, para todos.</w:t>
            </w:r>
          </w:p>
        </w:tc>
        <w:tc>
          <w:tcPr>
            <w:tcW w:w="2012" w:type="dxa"/>
          </w:tcPr>
          <w:p w:rsidR="00791988" w:rsidRPr="00A02867" w:rsidRDefault="00791988" w:rsidP="00A166D6">
            <w:pPr>
              <w:pStyle w:val="TableParagraph"/>
              <w:spacing w:before="173"/>
              <w:ind w:left="315" w:right="307"/>
              <w:jc w:val="center"/>
              <w:rPr>
                <w:rFonts w:ascii="Tahoma" w:hAnsi="Tahoma" w:cs="Tahoma"/>
                <w:sz w:val="24"/>
                <w:szCs w:val="24"/>
              </w:rPr>
            </w:pPr>
            <w:r w:rsidRPr="00A02867">
              <w:rPr>
                <w:rFonts w:ascii="Tahoma" w:hAnsi="Tahoma" w:cs="Tahoma"/>
                <w:sz w:val="24"/>
                <w:szCs w:val="24"/>
              </w:rPr>
              <w:t>57.477</w:t>
            </w:r>
          </w:p>
        </w:tc>
      </w:tr>
      <w:tr w:rsidR="00791988" w:rsidRPr="00A02867" w:rsidTr="00A166D6">
        <w:trPr>
          <w:trHeight w:val="626"/>
        </w:trPr>
        <w:tc>
          <w:tcPr>
            <w:tcW w:w="7340" w:type="dxa"/>
          </w:tcPr>
          <w:p w:rsidR="00791988" w:rsidRPr="00A02867" w:rsidRDefault="00791988" w:rsidP="00A166D6">
            <w:pPr>
              <w:pStyle w:val="TableParagraph"/>
              <w:spacing w:before="39"/>
              <w:ind w:left="429" w:right="1213"/>
              <w:jc w:val="left"/>
              <w:rPr>
                <w:rFonts w:ascii="Tahoma" w:hAnsi="Tahoma" w:cs="Tahoma"/>
                <w:sz w:val="24"/>
                <w:szCs w:val="24"/>
              </w:rPr>
            </w:pPr>
            <w:r w:rsidRPr="00A02867">
              <w:rPr>
                <w:rFonts w:ascii="Tahoma" w:hAnsi="Tahoma" w:cs="Tahoma"/>
                <w:sz w:val="24"/>
                <w:szCs w:val="24"/>
              </w:rPr>
              <w:t>Alianza contra la corrupción: tolerancia cero con los corruptos.</w:t>
            </w:r>
          </w:p>
        </w:tc>
        <w:tc>
          <w:tcPr>
            <w:tcW w:w="2012" w:type="dxa"/>
          </w:tcPr>
          <w:p w:rsidR="00791988" w:rsidRPr="00A02867" w:rsidRDefault="00791988" w:rsidP="00A166D6">
            <w:pPr>
              <w:pStyle w:val="TableParagraph"/>
              <w:spacing w:before="173"/>
              <w:ind w:left="314" w:right="307"/>
              <w:jc w:val="center"/>
              <w:rPr>
                <w:rFonts w:ascii="Tahoma" w:hAnsi="Tahoma" w:cs="Tahoma"/>
                <w:sz w:val="24"/>
                <w:szCs w:val="24"/>
              </w:rPr>
            </w:pPr>
            <w:r w:rsidRPr="00A02867">
              <w:rPr>
                <w:rFonts w:ascii="Tahoma" w:hAnsi="Tahoma" w:cs="Tahoma"/>
                <w:sz w:val="24"/>
                <w:szCs w:val="24"/>
              </w:rPr>
              <w:t>3.163</w:t>
            </w:r>
          </w:p>
        </w:tc>
      </w:tr>
      <w:tr w:rsidR="00791988" w:rsidRPr="00A02867" w:rsidTr="00A166D6">
        <w:trPr>
          <w:trHeight w:val="626"/>
        </w:trPr>
        <w:tc>
          <w:tcPr>
            <w:tcW w:w="7340" w:type="dxa"/>
          </w:tcPr>
          <w:p w:rsidR="00791988" w:rsidRPr="00A02867" w:rsidRDefault="00791988" w:rsidP="00A166D6">
            <w:pPr>
              <w:pStyle w:val="TableParagraph"/>
              <w:spacing w:before="39"/>
              <w:ind w:left="429" w:right="263"/>
              <w:jc w:val="left"/>
              <w:rPr>
                <w:rFonts w:ascii="Tahoma" w:hAnsi="Tahoma" w:cs="Tahoma"/>
                <w:sz w:val="24"/>
                <w:szCs w:val="24"/>
              </w:rPr>
            </w:pPr>
            <w:r w:rsidRPr="00A02867">
              <w:rPr>
                <w:rFonts w:ascii="Tahoma" w:hAnsi="Tahoma" w:cs="Tahoma"/>
                <w:sz w:val="24"/>
                <w:szCs w:val="24"/>
              </w:rPr>
              <w:t>Colombia en la escena global: Política exterior responsable, innovadora y constructiva.</w:t>
            </w:r>
          </w:p>
        </w:tc>
        <w:tc>
          <w:tcPr>
            <w:tcW w:w="2012" w:type="dxa"/>
          </w:tcPr>
          <w:p w:rsidR="00791988" w:rsidRPr="00A02867" w:rsidRDefault="00791988" w:rsidP="00A166D6">
            <w:pPr>
              <w:pStyle w:val="TableParagraph"/>
              <w:spacing w:before="173"/>
              <w:ind w:left="318" w:right="306"/>
              <w:jc w:val="center"/>
              <w:rPr>
                <w:rFonts w:ascii="Tahoma" w:hAnsi="Tahoma" w:cs="Tahoma"/>
                <w:sz w:val="24"/>
                <w:szCs w:val="24"/>
              </w:rPr>
            </w:pPr>
            <w:r w:rsidRPr="00A02867">
              <w:rPr>
                <w:rFonts w:ascii="Tahoma" w:hAnsi="Tahoma" w:cs="Tahoma"/>
                <w:sz w:val="24"/>
                <w:szCs w:val="24"/>
              </w:rPr>
              <w:t>682</w:t>
            </w:r>
          </w:p>
        </w:tc>
      </w:tr>
      <w:tr w:rsidR="00791988" w:rsidRPr="00A02867" w:rsidTr="00A166D6">
        <w:trPr>
          <w:trHeight w:val="623"/>
        </w:trPr>
        <w:tc>
          <w:tcPr>
            <w:tcW w:w="7340" w:type="dxa"/>
          </w:tcPr>
          <w:p w:rsidR="00791988" w:rsidRPr="00A02867" w:rsidRDefault="00791988" w:rsidP="00A166D6">
            <w:pPr>
              <w:pStyle w:val="TableParagraph"/>
              <w:spacing w:before="39"/>
              <w:ind w:left="429"/>
              <w:jc w:val="left"/>
              <w:rPr>
                <w:rFonts w:ascii="Tahoma" w:hAnsi="Tahoma" w:cs="Tahoma"/>
                <w:sz w:val="24"/>
                <w:szCs w:val="24"/>
              </w:rPr>
            </w:pPr>
            <w:r w:rsidRPr="00A02867">
              <w:rPr>
                <w:rFonts w:ascii="Tahoma" w:hAnsi="Tahoma" w:cs="Tahoma"/>
                <w:sz w:val="24"/>
                <w:szCs w:val="24"/>
              </w:rPr>
              <w:t>Participación ciudadana: promoviendo el diálogo, la inclusión democrática y la libertad de cultos para la equidad.</w:t>
            </w:r>
          </w:p>
        </w:tc>
        <w:tc>
          <w:tcPr>
            <w:tcW w:w="2012" w:type="dxa"/>
          </w:tcPr>
          <w:p w:rsidR="00791988" w:rsidRPr="00A02867" w:rsidRDefault="00791988" w:rsidP="00A166D6">
            <w:pPr>
              <w:pStyle w:val="TableParagraph"/>
              <w:spacing w:before="173"/>
              <w:ind w:left="318" w:right="307"/>
              <w:jc w:val="center"/>
              <w:rPr>
                <w:rFonts w:ascii="Tahoma" w:hAnsi="Tahoma" w:cs="Tahoma"/>
                <w:sz w:val="24"/>
                <w:szCs w:val="24"/>
              </w:rPr>
            </w:pPr>
            <w:r w:rsidRPr="00A02867">
              <w:rPr>
                <w:rFonts w:ascii="Tahoma" w:hAnsi="Tahoma" w:cs="Tahoma"/>
                <w:sz w:val="24"/>
                <w:szCs w:val="24"/>
              </w:rPr>
              <w:t>7.026</w:t>
            </w:r>
          </w:p>
        </w:tc>
      </w:tr>
      <w:tr w:rsidR="00791988" w:rsidRPr="00A02867" w:rsidTr="00A166D6">
        <w:trPr>
          <w:trHeight w:val="352"/>
        </w:trPr>
        <w:tc>
          <w:tcPr>
            <w:tcW w:w="7340" w:type="dxa"/>
          </w:tcPr>
          <w:p w:rsidR="00791988" w:rsidRPr="00A02867" w:rsidRDefault="00791988" w:rsidP="00A166D6">
            <w:pPr>
              <w:pStyle w:val="TableParagraph"/>
              <w:spacing w:before="36"/>
              <w:ind w:left="414"/>
              <w:jc w:val="left"/>
              <w:rPr>
                <w:rFonts w:ascii="Tahoma" w:hAnsi="Tahoma" w:cs="Tahoma"/>
                <w:sz w:val="24"/>
                <w:szCs w:val="24"/>
              </w:rPr>
            </w:pPr>
            <w:r w:rsidRPr="00A02867">
              <w:rPr>
                <w:rFonts w:ascii="Tahoma" w:hAnsi="Tahoma" w:cs="Tahoma"/>
                <w:sz w:val="24"/>
                <w:szCs w:val="24"/>
              </w:rPr>
              <w:t>Otros</w:t>
            </w:r>
          </w:p>
        </w:tc>
        <w:tc>
          <w:tcPr>
            <w:tcW w:w="2012" w:type="dxa"/>
          </w:tcPr>
          <w:p w:rsidR="00791988" w:rsidRPr="00A02867" w:rsidRDefault="00791988" w:rsidP="00A166D6">
            <w:pPr>
              <w:pStyle w:val="TableParagraph"/>
              <w:spacing w:before="36"/>
              <w:ind w:left="317" w:right="307"/>
              <w:jc w:val="center"/>
              <w:rPr>
                <w:rFonts w:ascii="Tahoma" w:hAnsi="Tahoma" w:cs="Tahoma"/>
                <w:sz w:val="24"/>
                <w:szCs w:val="24"/>
              </w:rPr>
            </w:pPr>
            <w:r w:rsidRPr="00A02867">
              <w:rPr>
                <w:rFonts w:ascii="Tahoma" w:hAnsi="Tahoma" w:cs="Tahoma"/>
                <w:sz w:val="24"/>
                <w:szCs w:val="24"/>
              </w:rPr>
              <w:t>811</w:t>
            </w:r>
          </w:p>
        </w:tc>
      </w:tr>
      <w:tr w:rsidR="00791988" w:rsidRPr="00A02867" w:rsidTr="00A166D6">
        <w:trPr>
          <w:trHeight w:val="899"/>
        </w:trPr>
        <w:tc>
          <w:tcPr>
            <w:tcW w:w="7340" w:type="dxa"/>
          </w:tcPr>
          <w:p w:rsidR="00791988" w:rsidRPr="00A02867" w:rsidRDefault="00791988" w:rsidP="00A166D6">
            <w:pPr>
              <w:pStyle w:val="TableParagraph"/>
              <w:spacing w:before="41"/>
              <w:ind w:left="429" w:hanging="360"/>
              <w:jc w:val="left"/>
              <w:rPr>
                <w:rFonts w:ascii="Tahoma" w:hAnsi="Tahoma" w:cs="Tahoma"/>
                <w:b/>
                <w:sz w:val="24"/>
                <w:szCs w:val="24"/>
              </w:rPr>
            </w:pPr>
            <w:r w:rsidRPr="00A02867">
              <w:rPr>
                <w:rFonts w:ascii="Tahoma" w:hAnsi="Tahoma" w:cs="Tahoma"/>
                <w:b/>
                <w:sz w:val="24"/>
                <w:szCs w:val="24"/>
              </w:rPr>
              <w:t>II. Pacto por el emprendimiento, la formalización y la productividad: una economía dinámica, incluyente y sostenible que potencie todos nuestros talentos.</w:t>
            </w:r>
          </w:p>
        </w:tc>
        <w:tc>
          <w:tcPr>
            <w:tcW w:w="2012" w:type="dxa"/>
          </w:tcPr>
          <w:p w:rsidR="00791988" w:rsidRPr="00A02867" w:rsidRDefault="00791988" w:rsidP="00A166D6">
            <w:pPr>
              <w:pStyle w:val="TableParagraph"/>
              <w:spacing w:before="3"/>
              <w:jc w:val="left"/>
              <w:rPr>
                <w:rFonts w:ascii="Tahoma" w:hAnsi="Tahoma" w:cs="Tahoma"/>
                <w:b/>
                <w:sz w:val="24"/>
                <w:szCs w:val="24"/>
              </w:rPr>
            </w:pPr>
          </w:p>
          <w:p w:rsidR="00791988" w:rsidRPr="00A02867" w:rsidRDefault="00791988" w:rsidP="00A166D6">
            <w:pPr>
              <w:pStyle w:val="TableParagraph"/>
              <w:ind w:left="317" w:right="307"/>
              <w:jc w:val="center"/>
              <w:rPr>
                <w:rFonts w:ascii="Tahoma" w:hAnsi="Tahoma" w:cs="Tahoma"/>
                <w:b/>
                <w:sz w:val="24"/>
                <w:szCs w:val="24"/>
              </w:rPr>
            </w:pPr>
            <w:r w:rsidRPr="00A02867">
              <w:rPr>
                <w:rFonts w:ascii="Tahoma" w:hAnsi="Tahoma" w:cs="Tahoma"/>
                <w:b/>
                <w:sz w:val="24"/>
                <w:szCs w:val="24"/>
              </w:rPr>
              <w:t>27.183</w:t>
            </w:r>
          </w:p>
        </w:tc>
      </w:tr>
      <w:tr w:rsidR="00791988" w:rsidRPr="00A02867" w:rsidTr="00A166D6">
        <w:trPr>
          <w:trHeight w:val="625"/>
        </w:trPr>
        <w:tc>
          <w:tcPr>
            <w:tcW w:w="7340" w:type="dxa"/>
          </w:tcPr>
          <w:p w:rsidR="00791988" w:rsidRPr="00A02867" w:rsidRDefault="00791988" w:rsidP="00A166D6">
            <w:pPr>
              <w:pStyle w:val="TableParagraph"/>
              <w:spacing w:before="39"/>
              <w:ind w:left="429" w:right="929"/>
              <w:jc w:val="left"/>
              <w:rPr>
                <w:rFonts w:ascii="Tahoma" w:hAnsi="Tahoma" w:cs="Tahoma"/>
                <w:sz w:val="24"/>
                <w:szCs w:val="24"/>
              </w:rPr>
            </w:pPr>
            <w:r w:rsidRPr="00A02867">
              <w:rPr>
                <w:rFonts w:ascii="Tahoma" w:hAnsi="Tahoma" w:cs="Tahoma"/>
                <w:sz w:val="24"/>
                <w:szCs w:val="24"/>
              </w:rPr>
              <w:t>Entorno para crecer: formalización, emprendimiento y dinamización empresarial.</w:t>
            </w:r>
          </w:p>
        </w:tc>
        <w:tc>
          <w:tcPr>
            <w:tcW w:w="2012" w:type="dxa"/>
          </w:tcPr>
          <w:p w:rsidR="00791988" w:rsidRPr="00A02867" w:rsidRDefault="00791988" w:rsidP="00A166D6">
            <w:pPr>
              <w:pStyle w:val="TableParagraph"/>
              <w:spacing w:before="173"/>
              <w:ind w:left="317" w:right="307"/>
              <w:jc w:val="center"/>
              <w:rPr>
                <w:rFonts w:ascii="Tahoma" w:hAnsi="Tahoma" w:cs="Tahoma"/>
                <w:sz w:val="24"/>
                <w:szCs w:val="24"/>
              </w:rPr>
            </w:pPr>
            <w:r w:rsidRPr="00A02867">
              <w:rPr>
                <w:rFonts w:ascii="Tahoma" w:hAnsi="Tahoma" w:cs="Tahoma"/>
                <w:sz w:val="24"/>
                <w:szCs w:val="24"/>
              </w:rPr>
              <w:t>10.563</w:t>
            </w:r>
          </w:p>
        </w:tc>
      </w:tr>
      <w:tr w:rsidR="00791988" w:rsidRPr="00A02867" w:rsidTr="00A166D6">
        <w:trPr>
          <w:trHeight w:val="623"/>
        </w:trPr>
        <w:tc>
          <w:tcPr>
            <w:tcW w:w="7340" w:type="dxa"/>
          </w:tcPr>
          <w:p w:rsidR="00791988" w:rsidRPr="00A02867" w:rsidRDefault="00791988" w:rsidP="00A166D6">
            <w:pPr>
              <w:pStyle w:val="TableParagraph"/>
              <w:spacing w:before="39"/>
              <w:ind w:left="429" w:right="649"/>
              <w:jc w:val="left"/>
              <w:rPr>
                <w:rFonts w:ascii="Tahoma" w:hAnsi="Tahoma" w:cs="Tahoma"/>
                <w:sz w:val="24"/>
                <w:szCs w:val="24"/>
              </w:rPr>
            </w:pPr>
            <w:r w:rsidRPr="00A02867">
              <w:rPr>
                <w:rFonts w:ascii="Tahoma" w:hAnsi="Tahoma" w:cs="Tahoma"/>
                <w:sz w:val="24"/>
                <w:szCs w:val="24"/>
              </w:rPr>
              <w:t>Transformación empresarial: desarrollo productivo, innovación y adopción tecnológica para la productividad.</w:t>
            </w:r>
          </w:p>
        </w:tc>
        <w:tc>
          <w:tcPr>
            <w:tcW w:w="2012" w:type="dxa"/>
          </w:tcPr>
          <w:p w:rsidR="00791988" w:rsidRPr="00A02867" w:rsidRDefault="00791988" w:rsidP="00A166D6">
            <w:pPr>
              <w:pStyle w:val="TableParagraph"/>
              <w:spacing w:before="173"/>
              <w:ind w:left="318" w:right="307"/>
              <w:jc w:val="center"/>
              <w:rPr>
                <w:rFonts w:ascii="Tahoma" w:hAnsi="Tahoma" w:cs="Tahoma"/>
                <w:sz w:val="24"/>
                <w:szCs w:val="24"/>
              </w:rPr>
            </w:pPr>
            <w:r w:rsidRPr="00A02867">
              <w:rPr>
                <w:rFonts w:ascii="Tahoma" w:hAnsi="Tahoma" w:cs="Tahoma"/>
                <w:sz w:val="24"/>
                <w:szCs w:val="24"/>
              </w:rPr>
              <w:t>1.488</w:t>
            </w:r>
          </w:p>
        </w:tc>
      </w:tr>
      <w:tr w:rsidR="00791988" w:rsidRPr="00A02867" w:rsidTr="00A166D6">
        <w:trPr>
          <w:trHeight w:val="626"/>
        </w:trPr>
        <w:tc>
          <w:tcPr>
            <w:tcW w:w="7340" w:type="dxa"/>
          </w:tcPr>
          <w:p w:rsidR="00791988" w:rsidRPr="00A02867" w:rsidRDefault="00791988" w:rsidP="00A166D6">
            <w:pPr>
              <w:pStyle w:val="TableParagraph"/>
              <w:spacing w:before="39"/>
              <w:ind w:left="429" w:right="500"/>
              <w:jc w:val="left"/>
              <w:rPr>
                <w:rFonts w:ascii="Tahoma" w:hAnsi="Tahoma" w:cs="Tahoma"/>
                <w:sz w:val="24"/>
                <w:szCs w:val="24"/>
              </w:rPr>
            </w:pPr>
            <w:r w:rsidRPr="00A02867">
              <w:rPr>
                <w:rFonts w:ascii="Tahoma" w:hAnsi="Tahoma" w:cs="Tahoma"/>
                <w:sz w:val="24"/>
                <w:szCs w:val="24"/>
              </w:rPr>
              <w:t>Un mundo de posibilidades: aprovechamiento de mercados internacionales y atracción de inversiones productivas.</w:t>
            </w:r>
          </w:p>
        </w:tc>
        <w:tc>
          <w:tcPr>
            <w:tcW w:w="2012" w:type="dxa"/>
          </w:tcPr>
          <w:p w:rsidR="00791988" w:rsidRPr="00A02867" w:rsidRDefault="00791988" w:rsidP="00A166D6">
            <w:pPr>
              <w:pStyle w:val="TableParagraph"/>
              <w:spacing w:before="173"/>
              <w:ind w:left="318" w:right="306"/>
              <w:jc w:val="center"/>
              <w:rPr>
                <w:rFonts w:ascii="Tahoma" w:hAnsi="Tahoma" w:cs="Tahoma"/>
                <w:sz w:val="24"/>
                <w:szCs w:val="24"/>
              </w:rPr>
            </w:pPr>
            <w:r w:rsidRPr="00A02867">
              <w:rPr>
                <w:rFonts w:ascii="Tahoma" w:hAnsi="Tahoma" w:cs="Tahoma"/>
                <w:sz w:val="24"/>
                <w:szCs w:val="24"/>
              </w:rPr>
              <w:t>58</w:t>
            </w:r>
          </w:p>
        </w:tc>
      </w:tr>
      <w:tr w:rsidR="00791988" w:rsidRPr="00A02867" w:rsidTr="00A166D6">
        <w:trPr>
          <w:trHeight w:val="625"/>
        </w:trPr>
        <w:tc>
          <w:tcPr>
            <w:tcW w:w="7340" w:type="dxa"/>
          </w:tcPr>
          <w:p w:rsidR="00791988" w:rsidRPr="00A02867" w:rsidRDefault="00791988" w:rsidP="00A166D6">
            <w:pPr>
              <w:pStyle w:val="TableParagraph"/>
              <w:spacing w:before="39"/>
              <w:ind w:left="429" w:right="603"/>
              <w:jc w:val="left"/>
              <w:rPr>
                <w:rFonts w:ascii="Tahoma" w:hAnsi="Tahoma" w:cs="Tahoma"/>
                <w:sz w:val="24"/>
                <w:szCs w:val="24"/>
              </w:rPr>
            </w:pPr>
            <w:r w:rsidRPr="00A02867">
              <w:rPr>
                <w:rFonts w:ascii="Tahoma" w:hAnsi="Tahoma" w:cs="Tahoma"/>
                <w:sz w:val="24"/>
                <w:szCs w:val="24"/>
              </w:rPr>
              <w:t>Estado simple: menos trámites, regulación clara y más competencia</w:t>
            </w:r>
          </w:p>
        </w:tc>
        <w:tc>
          <w:tcPr>
            <w:tcW w:w="2012" w:type="dxa"/>
          </w:tcPr>
          <w:p w:rsidR="00791988" w:rsidRPr="00A02867" w:rsidRDefault="00791988" w:rsidP="00A166D6">
            <w:pPr>
              <w:pStyle w:val="TableParagraph"/>
              <w:spacing w:before="173"/>
              <w:ind w:left="317" w:right="307"/>
              <w:jc w:val="center"/>
              <w:rPr>
                <w:rFonts w:ascii="Tahoma" w:hAnsi="Tahoma" w:cs="Tahoma"/>
                <w:sz w:val="24"/>
                <w:szCs w:val="24"/>
              </w:rPr>
            </w:pPr>
            <w:r w:rsidRPr="00A02867">
              <w:rPr>
                <w:rFonts w:ascii="Tahoma" w:hAnsi="Tahoma" w:cs="Tahoma"/>
                <w:sz w:val="24"/>
                <w:szCs w:val="24"/>
              </w:rPr>
              <w:t>656</w:t>
            </w:r>
          </w:p>
        </w:tc>
      </w:tr>
      <w:tr w:rsidR="00791988" w:rsidRPr="00A02867" w:rsidTr="00A166D6">
        <w:trPr>
          <w:trHeight w:val="625"/>
        </w:trPr>
        <w:tc>
          <w:tcPr>
            <w:tcW w:w="7340" w:type="dxa"/>
          </w:tcPr>
          <w:p w:rsidR="00791988" w:rsidRPr="00A02867" w:rsidRDefault="00791988" w:rsidP="00A166D6">
            <w:pPr>
              <w:pStyle w:val="TableParagraph"/>
              <w:spacing w:before="39"/>
              <w:ind w:left="429" w:right="46"/>
              <w:jc w:val="left"/>
              <w:rPr>
                <w:rFonts w:ascii="Tahoma" w:hAnsi="Tahoma" w:cs="Tahoma"/>
                <w:sz w:val="24"/>
                <w:szCs w:val="24"/>
              </w:rPr>
            </w:pPr>
            <w:r w:rsidRPr="00A02867">
              <w:rPr>
                <w:rFonts w:ascii="Tahoma" w:hAnsi="Tahoma" w:cs="Tahoma"/>
                <w:sz w:val="24"/>
                <w:szCs w:val="24"/>
              </w:rPr>
              <w:t>Campo con progreso: una alianza para dinamizar el desarrollo y la productividad de la Colombia rural.</w:t>
            </w:r>
          </w:p>
        </w:tc>
        <w:tc>
          <w:tcPr>
            <w:tcW w:w="2012" w:type="dxa"/>
          </w:tcPr>
          <w:p w:rsidR="00791988" w:rsidRPr="00A02867" w:rsidRDefault="00791988" w:rsidP="00A166D6">
            <w:pPr>
              <w:pStyle w:val="TableParagraph"/>
              <w:spacing w:before="173"/>
              <w:ind w:left="313" w:right="307"/>
              <w:jc w:val="center"/>
              <w:rPr>
                <w:rFonts w:ascii="Tahoma" w:hAnsi="Tahoma" w:cs="Tahoma"/>
                <w:sz w:val="24"/>
                <w:szCs w:val="24"/>
              </w:rPr>
            </w:pPr>
            <w:r w:rsidRPr="00A02867">
              <w:rPr>
                <w:rFonts w:ascii="Tahoma" w:hAnsi="Tahoma" w:cs="Tahoma"/>
                <w:sz w:val="24"/>
                <w:szCs w:val="24"/>
              </w:rPr>
              <w:t>12.054</w:t>
            </w:r>
          </w:p>
        </w:tc>
      </w:tr>
      <w:tr w:rsidR="00791988" w:rsidRPr="00A02867" w:rsidTr="00A166D6">
        <w:trPr>
          <w:trHeight w:val="352"/>
        </w:trPr>
        <w:tc>
          <w:tcPr>
            <w:tcW w:w="7340" w:type="dxa"/>
          </w:tcPr>
          <w:p w:rsidR="00791988" w:rsidRPr="00A02867" w:rsidRDefault="00791988" w:rsidP="00A166D6">
            <w:pPr>
              <w:pStyle w:val="TableParagraph"/>
              <w:spacing w:before="36"/>
              <w:ind w:left="429"/>
              <w:jc w:val="left"/>
              <w:rPr>
                <w:rFonts w:ascii="Tahoma" w:hAnsi="Tahoma" w:cs="Tahoma"/>
                <w:sz w:val="24"/>
                <w:szCs w:val="24"/>
              </w:rPr>
            </w:pPr>
            <w:r w:rsidRPr="00A02867">
              <w:rPr>
                <w:rFonts w:ascii="Tahoma" w:hAnsi="Tahoma" w:cs="Tahoma"/>
                <w:sz w:val="24"/>
                <w:szCs w:val="24"/>
              </w:rPr>
              <w:t>Turismo: el propósito que nos une.</w:t>
            </w:r>
          </w:p>
        </w:tc>
        <w:tc>
          <w:tcPr>
            <w:tcW w:w="2012" w:type="dxa"/>
          </w:tcPr>
          <w:p w:rsidR="00791988" w:rsidRPr="00A02867" w:rsidRDefault="00791988" w:rsidP="00A166D6">
            <w:pPr>
              <w:pStyle w:val="TableParagraph"/>
              <w:spacing w:before="36"/>
              <w:ind w:left="315" w:right="307"/>
              <w:jc w:val="center"/>
              <w:rPr>
                <w:rFonts w:ascii="Tahoma" w:hAnsi="Tahoma" w:cs="Tahoma"/>
                <w:sz w:val="24"/>
                <w:szCs w:val="24"/>
              </w:rPr>
            </w:pPr>
            <w:r w:rsidRPr="00A02867">
              <w:rPr>
                <w:rFonts w:ascii="Tahoma" w:hAnsi="Tahoma" w:cs="Tahoma"/>
                <w:sz w:val="24"/>
                <w:szCs w:val="24"/>
              </w:rPr>
              <w:t>1.903</w:t>
            </w:r>
          </w:p>
        </w:tc>
      </w:tr>
      <w:tr w:rsidR="00791988" w:rsidRPr="00A02867" w:rsidTr="00A166D6">
        <w:trPr>
          <w:trHeight w:val="352"/>
        </w:trPr>
        <w:tc>
          <w:tcPr>
            <w:tcW w:w="7340" w:type="dxa"/>
          </w:tcPr>
          <w:p w:rsidR="00791988" w:rsidRPr="00A02867" w:rsidRDefault="00791988" w:rsidP="00A166D6">
            <w:pPr>
              <w:pStyle w:val="TableParagraph"/>
              <w:spacing w:before="39"/>
              <w:ind w:left="414"/>
              <w:jc w:val="left"/>
              <w:rPr>
                <w:rFonts w:ascii="Tahoma" w:hAnsi="Tahoma" w:cs="Tahoma"/>
                <w:sz w:val="24"/>
                <w:szCs w:val="24"/>
              </w:rPr>
            </w:pPr>
            <w:r w:rsidRPr="00A02867">
              <w:rPr>
                <w:rFonts w:ascii="Tahoma" w:hAnsi="Tahoma" w:cs="Tahoma"/>
                <w:sz w:val="24"/>
                <w:szCs w:val="24"/>
              </w:rPr>
              <w:t>Otros.</w:t>
            </w:r>
          </w:p>
        </w:tc>
        <w:tc>
          <w:tcPr>
            <w:tcW w:w="2012" w:type="dxa"/>
          </w:tcPr>
          <w:p w:rsidR="00791988" w:rsidRPr="00A02867" w:rsidRDefault="00791988" w:rsidP="00A166D6">
            <w:pPr>
              <w:pStyle w:val="TableParagraph"/>
              <w:spacing w:before="39"/>
              <w:ind w:left="318" w:right="306"/>
              <w:jc w:val="center"/>
              <w:rPr>
                <w:rFonts w:ascii="Tahoma" w:hAnsi="Tahoma" w:cs="Tahoma"/>
                <w:sz w:val="24"/>
                <w:szCs w:val="24"/>
              </w:rPr>
            </w:pPr>
            <w:r w:rsidRPr="00A02867">
              <w:rPr>
                <w:rFonts w:ascii="Tahoma" w:hAnsi="Tahoma" w:cs="Tahoma"/>
                <w:sz w:val="24"/>
                <w:szCs w:val="24"/>
              </w:rPr>
              <w:t>461</w:t>
            </w:r>
          </w:p>
        </w:tc>
      </w:tr>
      <w:tr w:rsidR="00791988" w:rsidRPr="00A02867" w:rsidTr="00A166D6">
        <w:trPr>
          <w:trHeight w:val="899"/>
        </w:trPr>
        <w:tc>
          <w:tcPr>
            <w:tcW w:w="7340" w:type="dxa"/>
          </w:tcPr>
          <w:p w:rsidR="00791988" w:rsidRPr="00A02867" w:rsidRDefault="00791988" w:rsidP="00A166D6">
            <w:pPr>
              <w:pStyle w:val="TableParagraph"/>
              <w:spacing w:before="41"/>
              <w:ind w:left="568" w:right="603" w:hanging="500"/>
              <w:jc w:val="left"/>
              <w:rPr>
                <w:rFonts w:ascii="Tahoma" w:hAnsi="Tahoma" w:cs="Tahoma"/>
                <w:b/>
                <w:sz w:val="24"/>
                <w:szCs w:val="24"/>
              </w:rPr>
            </w:pPr>
            <w:r w:rsidRPr="00A02867">
              <w:rPr>
                <w:rFonts w:ascii="Tahoma" w:hAnsi="Tahoma" w:cs="Tahoma"/>
                <w:b/>
                <w:sz w:val="24"/>
                <w:szCs w:val="24"/>
              </w:rPr>
              <w:t>III. Pacto por la equidad: política social moderna centrada en la familia, eficiente, de calidad y conectada a mercados.</w:t>
            </w:r>
          </w:p>
        </w:tc>
        <w:tc>
          <w:tcPr>
            <w:tcW w:w="2012"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318" w:right="306"/>
              <w:jc w:val="center"/>
              <w:rPr>
                <w:rFonts w:ascii="Tahoma" w:hAnsi="Tahoma" w:cs="Tahoma"/>
                <w:b/>
                <w:sz w:val="24"/>
                <w:szCs w:val="24"/>
              </w:rPr>
            </w:pPr>
            <w:r w:rsidRPr="00A02867">
              <w:rPr>
                <w:rFonts w:ascii="Tahoma" w:hAnsi="Tahoma" w:cs="Tahoma"/>
                <w:b/>
                <w:sz w:val="24"/>
                <w:szCs w:val="24"/>
              </w:rPr>
              <w:t>510.124</w:t>
            </w:r>
          </w:p>
        </w:tc>
      </w:tr>
      <w:tr w:rsidR="00791988" w:rsidRPr="00A02867" w:rsidTr="00A166D6">
        <w:trPr>
          <w:trHeight w:val="626"/>
        </w:trPr>
        <w:tc>
          <w:tcPr>
            <w:tcW w:w="7340" w:type="dxa"/>
          </w:tcPr>
          <w:p w:rsidR="00791988" w:rsidRPr="00A02867" w:rsidRDefault="00791988" w:rsidP="00A166D6">
            <w:pPr>
              <w:pStyle w:val="TableParagraph"/>
              <w:spacing w:before="39"/>
              <w:ind w:left="429" w:right="664"/>
              <w:jc w:val="left"/>
              <w:rPr>
                <w:rFonts w:ascii="Tahoma" w:hAnsi="Tahoma" w:cs="Tahoma"/>
                <w:sz w:val="24"/>
                <w:szCs w:val="24"/>
              </w:rPr>
            </w:pPr>
            <w:r w:rsidRPr="00A02867">
              <w:rPr>
                <w:rFonts w:ascii="Tahoma" w:hAnsi="Tahoma" w:cs="Tahoma"/>
                <w:sz w:val="24"/>
                <w:szCs w:val="24"/>
              </w:rPr>
              <w:t>Primero las niñas y los niños: desarrollo integral desde la primera infancia hasta la adolescencia.</w:t>
            </w:r>
          </w:p>
        </w:tc>
        <w:tc>
          <w:tcPr>
            <w:tcW w:w="2012" w:type="dxa"/>
          </w:tcPr>
          <w:p w:rsidR="00791988" w:rsidRPr="00A02867" w:rsidRDefault="00791988" w:rsidP="00A166D6">
            <w:pPr>
              <w:pStyle w:val="TableParagraph"/>
              <w:spacing w:before="173"/>
              <w:ind w:left="318" w:right="307"/>
              <w:jc w:val="center"/>
              <w:rPr>
                <w:rFonts w:ascii="Tahoma" w:hAnsi="Tahoma" w:cs="Tahoma"/>
                <w:sz w:val="24"/>
                <w:szCs w:val="24"/>
              </w:rPr>
            </w:pPr>
            <w:r w:rsidRPr="00A02867">
              <w:rPr>
                <w:rFonts w:ascii="Tahoma" w:hAnsi="Tahoma" w:cs="Tahoma"/>
                <w:sz w:val="24"/>
                <w:szCs w:val="24"/>
              </w:rPr>
              <w:t>31.245</w:t>
            </w:r>
          </w:p>
        </w:tc>
      </w:tr>
      <w:tr w:rsidR="00791988" w:rsidRPr="00A02867" w:rsidTr="00A166D6">
        <w:trPr>
          <w:trHeight w:val="352"/>
        </w:trPr>
        <w:tc>
          <w:tcPr>
            <w:tcW w:w="7340" w:type="dxa"/>
          </w:tcPr>
          <w:p w:rsidR="00791988" w:rsidRPr="00A02867" w:rsidRDefault="00791988" w:rsidP="00A166D6">
            <w:pPr>
              <w:pStyle w:val="TableParagraph"/>
              <w:spacing w:before="36"/>
              <w:ind w:left="429"/>
              <w:jc w:val="left"/>
              <w:rPr>
                <w:rFonts w:ascii="Tahoma" w:hAnsi="Tahoma" w:cs="Tahoma"/>
                <w:sz w:val="24"/>
                <w:szCs w:val="24"/>
              </w:rPr>
            </w:pPr>
            <w:r w:rsidRPr="00A02867">
              <w:rPr>
                <w:rFonts w:ascii="Tahoma" w:hAnsi="Tahoma" w:cs="Tahoma"/>
                <w:sz w:val="24"/>
                <w:szCs w:val="24"/>
              </w:rPr>
              <w:t>Salud para todos con calidad y eficiencia, sostenible por todos.</w:t>
            </w:r>
          </w:p>
        </w:tc>
        <w:tc>
          <w:tcPr>
            <w:tcW w:w="2012" w:type="dxa"/>
          </w:tcPr>
          <w:p w:rsidR="00791988" w:rsidRPr="00A02867" w:rsidRDefault="00791988" w:rsidP="00A166D6">
            <w:pPr>
              <w:pStyle w:val="TableParagraph"/>
              <w:spacing w:before="36"/>
              <w:ind w:left="318" w:right="305"/>
              <w:jc w:val="center"/>
              <w:rPr>
                <w:rFonts w:ascii="Tahoma" w:hAnsi="Tahoma" w:cs="Tahoma"/>
                <w:sz w:val="24"/>
                <w:szCs w:val="24"/>
              </w:rPr>
            </w:pPr>
            <w:r w:rsidRPr="00A02867">
              <w:rPr>
                <w:rFonts w:ascii="Tahoma" w:hAnsi="Tahoma" w:cs="Tahoma"/>
                <w:sz w:val="24"/>
                <w:szCs w:val="24"/>
              </w:rPr>
              <w:t>157.840</w:t>
            </w:r>
          </w:p>
        </w:tc>
      </w:tr>
      <w:tr w:rsidR="00791988" w:rsidRPr="00A02867" w:rsidTr="00A166D6">
        <w:trPr>
          <w:trHeight w:val="623"/>
        </w:trPr>
        <w:tc>
          <w:tcPr>
            <w:tcW w:w="7340" w:type="dxa"/>
          </w:tcPr>
          <w:p w:rsidR="00791988" w:rsidRPr="00A02867" w:rsidRDefault="00791988" w:rsidP="00A166D6">
            <w:pPr>
              <w:pStyle w:val="TableParagraph"/>
              <w:spacing w:before="39"/>
              <w:ind w:left="429" w:right="279"/>
              <w:jc w:val="left"/>
              <w:rPr>
                <w:rFonts w:ascii="Tahoma" w:hAnsi="Tahoma" w:cs="Tahoma"/>
                <w:sz w:val="24"/>
                <w:szCs w:val="24"/>
              </w:rPr>
            </w:pPr>
            <w:r w:rsidRPr="00A02867">
              <w:rPr>
                <w:rFonts w:ascii="Tahoma" w:hAnsi="Tahoma" w:cs="Tahoma"/>
                <w:sz w:val="24"/>
                <w:szCs w:val="24"/>
              </w:rPr>
              <w:t>Educación de calidad para un futuro con oportunidades para todos.</w:t>
            </w:r>
          </w:p>
        </w:tc>
        <w:tc>
          <w:tcPr>
            <w:tcW w:w="2012" w:type="dxa"/>
          </w:tcPr>
          <w:p w:rsidR="00791988" w:rsidRPr="00A02867" w:rsidRDefault="00791988" w:rsidP="00A166D6">
            <w:pPr>
              <w:pStyle w:val="TableParagraph"/>
              <w:spacing w:before="173"/>
              <w:ind w:left="315" w:right="307"/>
              <w:jc w:val="center"/>
              <w:rPr>
                <w:rFonts w:ascii="Tahoma" w:hAnsi="Tahoma" w:cs="Tahoma"/>
                <w:sz w:val="24"/>
                <w:szCs w:val="24"/>
              </w:rPr>
            </w:pPr>
            <w:r w:rsidRPr="00A02867">
              <w:rPr>
                <w:rFonts w:ascii="Tahoma" w:hAnsi="Tahoma" w:cs="Tahoma"/>
                <w:sz w:val="24"/>
                <w:szCs w:val="24"/>
              </w:rPr>
              <w:t>216.004</w:t>
            </w:r>
          </w:p>
        </w:tc>
      </w:tr>
      <w:tr w:rsidR="00791988" w:rsidRPr="00A02867" w:rsidTr="00A166D6">
        <w:trPr>
          <w:trHeight w:val="626"/>
        </w:trPr>
        <w:tc>
          <w:tcPr>
            <w:tcW w:w="7340" w:type="dxa"/>
          </w:tcPr>
          <w:p w:rsidR="00791988" w:rsidRPr="00A02867" w:rsidRDefault="00791988" w:rsidP="00A166D6">
            <w:pPr>
              <w:pStyle w:val="TableParagraph"/>
              <w:spacing w:before="41"/>
              <w:ind w:left="429" w:right="1268"/>
              <w:jc w:val="left"/>
              <w:rPr>
                <w:rFonts w:ascii="Tahoma" w:hAnsi="Tahoma" w:cs="Tahoma"/>
                <w:sz w:val="24"/>
                <w:szCs w:val="24"/>
              </w:rPr>
            </w:pPr>
            <w:r w:rsidRPr="00A02867">
              <w:rPr>
                <w:rFonts w:ascii="Tahoma" w:hAnsi="Tahoma" w:cs="Tahoma"/>
                <w:sz w:val="24"/>
                <w:szCs w:val="24"/>
              </w:rPr>
              <w:t>Alianza por la seguridad alimentaria y la nutrición: ciudadanos con mentes y cuerpos sanos.</w:t>
            </w:r>
          </w:p>
        </w:tc>
        <w:tc>
          <w:tcPr>
            <w:tcW w:w="2012" w:type="dxa"/>
          </w:tcPr>
          <w:p w:rsidR="00791988" w:rsidRPr="00A02867" w:rsidRDefault="00791988" w:rsidP="00A166D6">
            <w:pPr>
              <w:pStyle w:val="TableParagraph"/>
              <w:spacing w:before="173"/>
              <w:ind w:left="316" w:right="307"/>
              <w:jc w:val="center"/>
              <w:rPr>
                <w:rFonts w:ascii="Tahoma" w:hAnsi="Tahoma" w:cs="Tahoma"/>
                <w:sz w:val="24"/>
                <w:szCs w:val="24"/>
              </w:rPr>
            </w:pPr>
            <w:r w:rsidRPr="00A02867">
              <w:rPr>
                <w:rFonts w:ascii="Tahoma" w:hAnsi="Tahoma" w:cs="Tahoma"/>
                <w:sz w:val="24"/>
                <w:szCs w:val="24"/>
              </w:rPr>
              <w:t>192</w:t>
            </w:r>
          </w:p>
        </w:tc>
      </w:tr>
      <w:tr w:rsidR="00791988" w:rsidRPr="00A02867" w:rsidTr="00A166D6">
        <w:trPr>
          <w:trHeight w:val="352"/>
        </w:trPr>
        <w:tc>
          <w:tcPr>
            <w:tcW w:w="7340" w:type="dxa"/>
          </w:tcPr>
          <w:p w:rsidR="00791988" w:rsidRPr="00A02867" w:rsidRDefault="00791988" w:rsidP="00A166D6">
            <w:pPr>
              <w:pStyle w:val="TableParagraph"/>
              <w:spacing w:before="36"/>
              <w:ind w:left="429"/>
              <w:jc w:val="left"/>
              <w:rPr>
                <w:rFonts w:ascii="Tahoma" w:hAnsi="Tahoma" w:cs="Tahoma"/>
                <w:sz w:val="24"/>
                <w:szCs w:val="24"/>
              </w:rPr>
            </w:pPr>
            <w:r w:rsidRPr="00A02867">
              <w:rPr>
                <w:rFonts w:ascii="Tahoma" w:hAnsi="Tahoma" w:cs="Tahoma"/>
                <w:sz w:val="24"/>
                <w:szCs w:val="24"/>
              </w:rPr>
              <w:t>Vivienda y entornos dignos e incluyentes.</w:t>
            </w:r>
          </w:p>
        </w:tc>
        <w:tc>
          <w:tcPr>
            <w:tcW w:w="2012" w:type="dxa"/>
          </w:tcPr>
          <w:p w:rsidR="00791988" w:rsidRPr="00A02867" w:rsidRDefault="00791988" w:rsidP="00A166D6">
            <w:pPr>
              <w:pStyle w:val="TableParagraph"/>
              <w:spacing w:before="36"/>
              <w:ind w:left="317" w:right="307"/>
              <w:jc w:val="center"/>
              <w:rPr>
                <w:rFonts w:ascii="Tahoma" w:hAnsi="Tahoma" w:cs="Tahoma"/>
                <w:sz w:val="24"/>
                <w:szCs w:val="24"/>
              </w:rPr>
            </w:pPr>
            <w:r w:rsidRPr="00A02867">
              <w:rPr>
                <w:rFonts w:ascii="Tahoma" w:hAnsi="Tahoma" w:cs="Tahoma"/>
                <w:sz w:val="24"/>
                <w:szCs w:val="24"/>
              </w:rPr>
              <w:t>46.470</w:t>
            </w:r>
          </w:p>
        </w:tc>
      </w:tr>
      <w:tr w:rsidR="00791988" w:rsidRPr="00A02867" w:rsidTr="00A166D6">
        <w:trPr>
          <w:trHeight w:val="625"/>
        </w:trPr>
        <w:tc>
          <w:tcPr>
            <w:tcW w:w="7340" w:type="dxa"/>
          </w:tcPr>
          <w:p w:rsidR="00791988" w:rsidRPr="00A02867" w:rsidRDefault="00791988" w:rsidP="00A166D6">
            <w:pPr>
              <w:pStyle w:val="TableParagraph"/>
              <w:spacing w:before="41"/>
              <w:ind w:left="429" w:right="1007"/>
              <w:jc w:val="left"/>
              <w:rPr>
                <w:rFonts w:ascii="Tahoma" w:hAnsi="Tahoma" w:cs="Tahoma"/>
                <w:sz w:val="24"/>
                <w:szCs w:val="24"/>
              </w:rPr>
            </w:pPr>
            <w:r w:rsidRPr="00A02867">
              <w:rPr>
                <w:rFonts w:ascii="Tahoma" w:hAnsi="Tahoma" w:cs="Tahoma"/>
                <w:sz w:val="24"/>
                <w:szCs w:val="24"/>
              </w:rPr>
              <w:t>Trabajo decente, acceso a mercados e ingresos dignos: acelerando la inclusión productiva.</w:t>
            </w:r>
          </w:p>
        </w:tc>
        <w:tc>
          <w:tcPr>
            <w:tcW w:w="2012" w:type="dxa"/>
          </w:tcPr>
          <w:p w:rsidR="00791988" w:rsidRPr="00A02867" w:rsidRDefault="00791988" w:rsidP="00A166D6">
            <w:pPr>
              <w:pStyle w:val="TableParagraph"/>
              <w:spacing w:before="173"/>
              <w:ind w:left="316" w:right="307"/>
              <w:jc w:val="center"/>
              <w:rPr>
                <w:rFonts w:ascii="Tahoma" w:hAnsi="Tahoma" w:cs="Tahoma"/>
                <w:sz w:val="24"/>
                <w:szCs w:val="24"/>
              </w:rPr>
            </w:pPr>
            <w:r w:rsidRPr="00A02867">
              <w:rPr>
                <w:rFonts w:ascii="Tahoma" w:hAnsi="Tahoma" w:cs="Tahoma"/>
                <w:sz w:val="24"/>
                <w:szCs w:val="24"/>
              </w:rPr>
              <w:t>31.786</w:t>
            </w:r>
          </w:p>
        </w:tc>
      </w:tr>
      <w:tr w:rsidR="00791988" w:rsidRPr="00A02867" w:rsidTr="00A166D6">
        <w:trPr>
          <w:trHeight w:val="626"/>
        </w:trPr>
        <w:tc>
          <w:tcPr>
            <w:tcW w:w="7340" w:type="dxa"/>
          </w:tcPr>
          <w:p w:rsidR="00791988" w:rsidRPr="00A02867" w:rsidRDefault="00791988" w:rsidP="00A166D6">
            <w:pPr>
              <w:pStyle w:val="TableParagraph"/>
              <w:spacing w:before="39"/>
              <w:ind w:left="429" w:right="373"/>
              <w:jc w:val="left"/>
              <w:rPr>
                <w:rFonts w:ascii="Tahoma" w:hAnsi="Tahoma" w:cs="Tahoma"/>
                <w:sz w:val="24"/>
                <w:szCs w:val="24"/>
              </w:rPr>
            </w:pPr>
            <w:r w:rsidRPr="00A02867">
              <w:rPr>
                <w:rFonts w:ascii="Tahoma" w:hAnsi="Tahoma" w:cs="Tahoma"/>
                <w:sz w:val="24"/>
                <w:szCs w:val="24"/>
              </w:rPr>
              <w:t>Juventud naranja: todos los talentos cuentan para construir país.</w:t>
            </w:r>
          </w:p>
        </w:tc>
        <w:tc>
          <w:tcPr>
            <w:tcW w:w="2012" w:type="dxa"/>
          </w:tcPr>
          <w:p w:rsidR="00791988" w:rsidRPr="00A02867" w:rsidRDefault="00791988" w:rsidP="00A166D6">
            <w:pPr>
              <w:pStyle w:val="TableParagraph"/>
              <w:spacing w:before="173"/>
              <w:ind w:left="318" w:right="305"/>
              <w:jc w:val="center"/>
              <w:rPr>
                <w:rFonts w:ascii="Tahoma" w:hAnsi="Tahoma" w:cs="Tahoma"/>
                <w:sz w:val="24"/>
                <w:szCs w:val="24"/>
              </w:rPr>
            </w:pPr>
            <w:r w:rsidRPr="00A02867">
              <w:rPr>
                <w:rFonts w:ascii="Tahoma" w:hAnsi="Tahoma" w:cs="Tahoma"/>
                <w:sz w:val="24"/>
                <w:szCs w:val="24"/>
              </w:rPr>
              <w:t>75</w:t>
            </w:r>
          </w:p>
        </w:tc>
      </w:tr>
      <w:tr w:rsidR="00791988" w:rsidRPr="00A02867" w:rsidTr="00A166D6">
        <w:trPr>
          <w:trHeight w:val="352"/>
        </w:trPr>
        <w:tc>
          <w:tcPr>
            <w:tcW w:w="7340" w:type="dxa"/>
          </w:tcPr>
          <w:p w:rsidR="00791988" w:rsidRPr="00A02867" w:rsidRDefault="00791988" w:rsidP="00A166D6">
            <w:pPr>
              <w:pStyle w:val="TableParagraph"/>
              <w:spacing w:before="37"/>
              <w:ind w:left="429"/>
              <w:jc w:val="left"/>
              <w:rPr>
                <w:rFonts w:ascii="Tahoma" w:hAnsi="Tahoma" w:cs="Tahoma"/>
                <w:sz w:val="24"/>
                <w:szCs w:val="24"/>
              </w:rPr>
            </w:pPr>
            <w:r w:rsidRPr="00A02867">
              <w:rPr>
                <w:rFonts w:ascii="Tahoma" w:hAnsi="Tahoma" w:cs="Tahoma"/>
                <w:sz w:val="24"/>
                <w:szCs w:val="24"/>
              </w:rPr>
              <w:t>Dignidad y felicidad para todos los adultos mayores.</w:t>
            </w:r>
          </w:p>
        </w:tc>
        <w:tc>
          <w:tcPr>
            <w:tcW w:w="2012" w:type="dxa"/>
          </w:tcPr>
          <w:p w:rsidR="00791988" w:rsidRPr="00A02867" w:rsidRDefault="00791988" w:rsidP="00A166D6">
            <w:pPr>
              <w:pStyle w:val="TableParagraph"/>
              <w:spacing w:before="37"/>
              <w:ind w:left="317" w:right="307"/>
              <w:jc w:val="center"/>
              <w:rPr>
                <w:rFonts w:ascii="Tahoma" w:hAnsi="Tahoma" w:cs="Tahoma"/>
                <w:sz w:val="24"/>
                <w:szCs w:val="24"/>
              </w:rPr>
            </w:pPr>
            <w:r w:rsidRPr="00A02867">
              <w:rPr>
                <w:rFonts w:ascii="Tahoma" w:hAnsi="Tahoma" w:cs="Tahoma"/>
                <w:sz w:val="24"/>
                <w:szCs w:val="24"/>
              </w:rPr>
              <w:t>5.564</w:t>
            </w:r>
          </w:p>
        </w:tc>
      </w:tr>
      <w:tr w:rsidR="00791988" w:rsidRPr="00A02867" w:rsidTr="00A166D6">
        <w:trPr>
          <w:trHeight w:val="626"/>
        </w:trPr>
        <w:tc>
          <w:tcPr>
            <w:tcW w:w="7340" w:type="dxa"/>
          </w:tcPr>
          <w:p w:rsidR="00791988" w:rsidRPr="00A02867" w:rsidRDefault="00791988" w:rsidP="00A166D6">
            <w:pPr>
              <w:pStyle w:val="TableParagraph"/>
              <w:spacing w:before="39"/>
              <w:ind w:left="429" w:right="603"/>
              <w:jc w:val="left"/>
              <w:rPr>
                <w:rFonts w:ascii="Tahoma" w:hAnsi="Tahoma" w:cs="Tahoma"/>
                <w:sz w:val="24"/>
                <w:szCs w:val="24"/>
              </w:rPr>
            </w:pPr>
            <w:r w:rsidRPr="00A02867">
              <w:rPr>
                <w:rFonts w:ascii="Tahoma" w:hAnsi="Tahoma" w:cs="Tahoma"/>
                <w:sz w:val="24"/>
                <w:szCs w:val="24"/>
              </w:rPr>
              <w:t>Deporte y recreación para el desarrollo integral de los individuos, para la convivencia y cohesión social.</w:t>
            </w:r>
          </w:p>
        </w:tc>
        <w:tc>
          <w:tcPr>
            <w:tcW w:w="2012" w:type="dxa"/>
          </w:tcPr>
          <w:p w:rsidR="00791988" w:rsidRPr="00A02867" w:rsidRDefault="00791988" w:rsidP="00A166D6">
            <w:pPr>
              <w:pStyle w:val="TableParagraph"/>
              <w:spacing w:before="173"/>
              <w:ind w:left="316" w:right="307"/>
              <w:jc w:val="center"/>
              <w:rPr>
                <w:rFonts w:ascii="Tahoma" w:hAnsi="Tahoma" w:cs="Tahoma"/>
                <w:sz w:val="24"/>
                <w:szCs w:val="24"/>
              </w:rPr>
            </w:pPr>
            <w:r w:rsidRPr="00A02867">
              <w:rPr>
                <w:rFonts w:ascii="Tahoma" w:hAnsi="Tahoma" w:cs="Tahoma"/>
                <w:sz w:val="24"/>
                <w:szCs w:val="24"/>
              </w:rPr>
              <w:t>10.577</w:t>
            </w:r>
          </w:p>
        </w:tc>
      </w:tr>
      <w:tr w:rsidR="00791988" w:rsidRPr="00A02867" w:rsidTr="00A166D6">
        <w:trPr>
          <w:trHeight w:val="623"/>
        </w:trPr>
        <w:tc>
          <w:tcPr>
            <w:tcW w:w="7340" w:type="dxa"/>
          </w:tcPr>
          <w:p w:rsidR="00791988" w:rsidRPr="00A02867" w:rsidRDefault="00791988" w:rsidP="00A166D6">
            <w:pPr>
              <w:pStyle w:val="TableParagraph"/>
              <w:spacing w:before="39"/>
              <w:ind w:left="429" w:right="883"/>
              <w:jc w:val="left"/>
              <w:rPr>
                <w:rFonts w:ascii="Tahoma" w:hAnsi="Tahoma" w:cs="Tahoma"/>
                <w:sz w:val="24"/>
                <w:szCs w:val="24"/>
              </w:rPr>
            </w:pPr>
            <w:r w:rsidRPr="00A02867">
              <w:rPr>
                <w:rFonts w:ascii="Tahoma" w:hAnsi="Tahoma" w:cs="Tahoma"/>
                <w:sz w:val="24"/>
                <w:szCs w:val="24"/>
              </w:rPr>
              <w:t>Que nadie se quede atrás: acciones coordinadas para la reducción de la pobreza.</w:t>
            </w:r>
          </w:p>
        </w:tc>
        <w:tc>
          <w:tcPr>
            <w:tcW w:w="2012" w:type="dxa"/>
          </w:tcPr>
          <w:p w:rsidR="00791988" w:rsidRPr="00A02867" w:rsidRDefault="00791988" w:rsidP="00A166D6">
            <w:pPr>
              <w:pStyle w:val="TableParagraph"/>
              <w:spacing w:before="173"/>
              <w:ind w:left="315" w:right="307"/>
              <w:jc w:val="center"/>
              <w:rPr>
                <w:rFonts w:ascii="Tahoma" w:hAnsi="Tahoma" w:cs="Tahoma"/>
                <w:sz w:val="24"/>
                <w:szCs w:val="24"/>
              </w:rPr>
            </w:pPr>
            <w:r w:rsidRPr="00A02867">
              <w:rPr>
                <w:rFonts w:ascii="Tahoma" w:hAnsi="Tahoma" w:cs="Tahoma"/>
                <w:sz w:val="24"/>
                <w:szCs w:val="24"/>
              </w:rPr>
              <w:t>7.757</w:t>
            </w:r>
          </w:p>
        </w:tc>
      </w:tr>
      <w:tr w:rsidR="00791988" w:rsidRPr="00A02867" w:rsidTr="00A166D6">
        <w:trPr>
          <w:trHeight w:val="626"/>
        </w:trPr>
        <w:tc>
          <w:tcPr>
            <w:tcW w:w="7340" w:type="dxa"/>
          </w:tcPr>
          <w:p w:rsidR="00791988" w:rsidRPr="00A02867" w:rsidRDefault="00791988" w:rsidP="00A166D6">
            <w:pPr>
              <w:pStyle w:val="TableParagraph"/>
              <w:spacing w:before="41"/>
              <w:ind w:left="429"/>
              <w:jc w:val="left"/>
              <w:rPr>
                <w:rFonts w:ascii="Tahoma" w:hAnsi="Tahoma" w:cs="Tahoma"/>
                <w:sz w:val="24"/>
                <w:szCs w:val="24"/>
              </w:rPr>
            </w:pPr>
            <w:r w:rsidRPr="00A02867">
              <w:rPr>
                <w:rFonts w:ascii="Tahoma" w:hAnsi="Tahoma" w:cs="Tahoma"/>
                <w:sz w:val="24"/>
                <w:szCs w:val="24"/>
              </w:rPr>
              <w:t>Herramientas para una política social moderna y conectada a mercados.</w:t>
            </w:r>
          </w:p>
        </w:tc>
        <w:tc>
          <w:tcPr>
            <w:tcW w:w="2012" w:type="dxa"/>
          </w:tcPr>
          <w:p w:rsidR="00791988" w:rsidRPr="00A02867" w:rsidRDefault="00791988" w:rsidP="00A166D6">
            <w:pPr>
              <w:pStyle w:val="TableParagraph"/>
              <w:spacing w:before="173"/>
              <w:ind w:left="315" w:right="307"/>
              <w:jc w:val="center"/>
              <w:rPr>
                <w:rFonts w:ascii="Tahoma" w:hAnsi="Tahoma" w:cs="Tahoma"/>
                <w:sz w:val="24"/>
                <w:szCs w:val="24"/>
              </w:rPr>
            </w:pPr>
            <w:r w:rsidRPr="00A02867">
              <w:rPr>
                <w:rFonts w:ascii="Tahoma" w:hAnsi="Tahoma" w:cs="Tahoma"/>
                <w:sz w:val="24"/>
                <w:szCs w:val="24"/>
              </w:rPr>
              <w:t>343</w:t>
            </w:r>
          </w:p>
        </w:tc>
      </w:tr>
      <w:tr w:rsidR="00791988" w:rsidRPr="00A02867" w:rsidTr="00A166D6">
        <w:trPr>
          <w:trHeight w:val="352"/>
        </w:trPr>
        <w:tc>
          <w:tcPr>
            <w:tcW w:w="7340" w:type="dxa"/>
          </w:tcPr>
          <w:p w:rsidR="00791988" w:rsidRPr="00A02867" w:rsidRDefault="00791988" w:rsidP="00A166D6">
            <w:pPr>
              <w:pStyle w:val="TableParagraph"/>
              <w:spacing w:before="36"/>
              <w:ind w:left="414"/>
              <w:jc w:val="left"/>
              <w:rPr>
                <w:rFonts w:ascii="Tahoma" w:hAnsi="Tahoma" w:cs="Tahoma"/>
                <w:sz w:val="24"/>
                <w:szCs w:val="24"/>
              </w:rPr>
            </w:pPr>
            <w:r w:rsidRPr="00A02867">
              <w:rPr>
                <w:rFonts w:ascii="Tahoma" w:hAnsi="Tahoma" w:cs="Tahoma"/>
                <w:sz w:val="24"/>
                <w:szCs w:val="24"/>
              </w:rPr>
              <w:t>Otros.</w:t>
            </w:r>
          </w:p>
        </w:tc>
        <w:tc>
          <w:tcPr>
            <w:tcW w:w="2012" w:type="dxa"/>
          </w:tcPr>
          <w:p w:rsidR="00791988" w:rsidRPr="00A02867" w:rsidRDefault="00791988" w:rsidP="00A166D6">
            <w:pPr>
              <w:pStyle w:val="TableParagraph"/>
              <w:spacing w:before="36"/>
              <w:ind w:left="317" w:right="307"/>
              <w:jc w:val="center"/>
              <w:rPr>
                <w:rFonts w:ascii="Tahoma" w:hAnsi="Tahoma" w:cs="Tahoma"/>
                <w:sz w:val="24"/>
                <w:szCs w:val="24"/>
              </w:rPr>
            </w:pPr>
            <w:r w:rsidRPr="00A02867">
              <w:rPr>
                <w:rFonts w:ascii="Tahoma" w:hAnsi="Tahoma" w:cs="Tahoma"/>
                <w:sz w:val="24"/>
                <w:szCs w:val="24"/>
              </w:rPr>
              <w:t>2.270</w:t>
            </w:r>
          </w:p>
        </w:tc>
      </w:tr>
      <w:tr w:rsidR="00791988" w:rsidRPr="00A02867" w:rsidTr="00A166D6">
        <w:trPr>
          <w:trHeight w:val="625"/>
        </w:trPr>
        <w:tc>
          <w:tcPr>
            <w:tcW w:w="7340" w:type="dxa"/>
          </w:tcPr>
          <w:p w:rsidR="00791988" w:rsidRPr="00A02867" w:rsidRDefault="00791988" w:rsidP="00A166D6">
            <w:pPr>
              <w:pStyle w:val="TableParagraph"/>
              <w:spacing w:before="39"/>
              <w:ind w:left="568" w:right="263" w:hanging="500"/>
              <w:jc w:val="left"/>
              <w:rPr>
                <w:rFonts w:ascii="Tahoma" w:hAnsi="Tahoma" w:cs="Tahoma"/>
                <w:b/>
                <w:sz w:val="24"/>
                <w:szCs w:val="24"/>
              </w:rPr>
            </w:pPr>
            <w:r w:rsidRPr="00A02867">
              <w:rPr>
                <w:rFonts w:ascii="Tahoma" w:hAnsi="Tahoma" w:cs="Tahoma"/>
                <w:b/>
                <w:sz w:val="24"/>
                <w:szCs w:val="24"/>
              </w:rPr>
              <w:t>IV. Pacto por la sostenibilidad: producir conservando y conservar produciendo.</w:t>
            </w:r>
          </w:p>
        </w:tc>
        <w:tc>
          <w:tcPr>
            <w:tcW w:w="2012" w:type="dxa"/>
          </w:tcPr>
          <w:p w:rsidR="00791988" w:rsidRPr="00A02867" w:rsidRDefault="00791988" w:rsidP="00A166D6">
            <w:pPr>
              <w:pStyle w:val="TableParagraph"/>
              <w:spacing w:before="173"/>
              <w:ind w:left="315" w:right="307"/>
              <w:jc w:val="center"/>
              <w:rPr>
                <w:rFonts w:ascii="Tahoma" w:hAnsi="Tahoma" w:cs="Tahoma"/>
                <w:b/>
                <w:sz w:val="24"/>
                <w:szCs w:val="24"/>
              </w:rPr>
            </w:pPr>
            <w:r w:rsidRPr="00A02867">
              <w:rPr>
                <w:rFonts w:ascii="Tahoma" w:hAnsi="Tahoma" w:cs="Tahoma"/>
                <w:b/>
                <w:sz w:val="24"/>
                <w:szCs w:val="24"/>
              </w:rPr>
              <w:t>12.672</w:t>
            </w:r>
          </w:p>
        </w:tc>
      </w:tr>
      <w:tr w:rsidR="00791988" w:rsidRPr="00A02867" w:rsidTr="00A166D6">
        <w:trPr>
          <w:trHeight w:val="626"/>
        </w:trPr>
        <w:tc>
          <w:tcPr>
            <w:tcW w:w="7340" w:type="dxa"/>
          </w:tcPr>
          <w:p w:rsidR="00791988" w:rsidRPr="00A02867" w:rsidRDefault="00791988" w:rsidP="00A166D6">
            <w:pPr>
              <w:pStyle w:val="TableParagraph"/>
              <w:spacing w:before="39"/>
              <w:ind w:left="429" w:right="311"/>
              <w:jc w:val="left"/>
              <w:rPr>
                <w:rFonts w:ascii="Tahoma" w:hAnsi="Tahoma" w:cs="Tahoma"/>
                <w:sz w:val="24"/>
                <w:szCs w:val="24"/>
              </w:rPr>
            </w:pPr>
            <w:r w:rsidRPr="00A02867">
              <w:rPr>
                <w:rFonts w:ascii="Tahoma" w:hAnsi="Tahoma" w:cs="Tahoma"/>
                <w:sz w:val="24"/>
                <w:szCs w:val="24"/>
              </w:rPr>
              <w:t>Sectores comprometidos con la sostenibilidad y la mitigación del cambio climático.</w:t>
            </w:r>
          </w:p>
        </w:tc>
        <w:tc>
          <w:tcPr>
            <w:tcW w:w="2012" w:type="dxa"/>
          </w:tcPr>
          <w:p w:rsidR="00791988" w:rsidRPr="00A02867" w:rsidRDefault="00791988" w:rsidP="00A166D6">
            <w:pPr>
              <w:pStyle w:val="TableParagraph"/>
              <w:spacing w:before="174"/>
              <w:ind w:left="318" w:right="307"/>
              <w:jc w:val="center"/>
              <w:rPr>
                <w:rFonts w:ascii="Tahoma" w:hAnsi="Tahoma" w:cs="Tahoma"/>
                <w:sz w:val="24"/>
                <w:szCs w:val="24"/>
              </w:rPr>
            </w:pPr>
            <w:r w:rsidRPr="00A02867">
              <w:rPr>
                <w:rFonts w:ascii="Tahoma" w:hAnsi="Tahoma" w:cs="Tahoma"/>
                <w:sz w:val="24"/>
                <w:szCs w:val="24"/>
              </w:rPr>
              <w:t>1.833</w:t>
            </w:r>
          </w:p>
        </w:tc>
      </w:tr>
      <w:tr w:rsidR="00791988" w:rsidRPr="00A02867" w:rsidTr="00A166D6">
        <w:trPr>
          <w:trHeight w:val="626"/>
        </w:trPr>
        <w:tc>
          <w:tcPr>
            <w:tcW w:w="7340" w:type="dxa"/>
          </w:tcPr>
          <w:p w:rsidR="00791988" w:rsidRPr="00A02867" w:rsidRDefault="00791988" w:rsidP="00A166D6">
            <w:pPr>
              <w:pStyle w:val="TableParagraph"/>
              <w:spacing w:before="39"/>
              <w:ind w:left="429" w:right="263"/>
              <w:jc w:val="left"/>
              <w:rPr>
                <w:rFonts w:ascii="Tahoma" w:hAnsi="Tahoma" w:cs="Tahoma"/>
                <w:sz w:val="24"/>
                <w:szCs w:val="24"/>
              </w:rPr>
            </w:pPr>
            <w:r w:rsidRPr="00A02867">
              <w:rPr>
                <w:rFonts w:ascii="Tahoma" w:hAnsi="Tahoma" w:cs="Tahoma"/>
                <w:sz w:val="24"/>
                <w:szCs w:val="24"/>
              </w:rPr>
              <w:t>Biodiversidad y riqueza natural: activos estratégicos de la Nación.</w:t>
            </w:r>
          </w:p>
        </w:tc>
        <w:tc>
          <w:tcPr>
            <w:tcW w:w="2012" w:type="dxa"/>
          </w:tcPr>
          <w:p w:rsidR="00791988" w:rsidRPr="00A02867" w:rsidRDefault="00791988" w:rsidP="00A166D6">
            <w:pPr>
              <w:pStyle w:val="TableParagraph"/>
              <w:spacing w:before="173"/>
              <w:ind w:left="318" w:right="306"/>
              <w:jc w:val="center"/>
              <w:rPr>
                <w:rFonts w:ascii="Tahoma" w:hAnsi="Tahoma" w:cs="Tahoma"/>
                <w:sz w:val="24"/>
                <w:szCs w:val="24"/>
              </w:rPr>
            </w:pPr>
            <w:r w:rsidRPr="00A02867">
              <w:rPr>
                <w:rFonts w:ascii="Tahoma" w:hAnsi="Tahoma" w:cs="Tahoma"/>
                <w:sz w:val="24"/>
                <w:szCs w:val="24"/>
              </w:rPr>
              <w:t>2.241</w:t>
            </w:r>
          </w:p>
        </w:tc>
      </w:tr>
      <w:tr w:rsidR="00791988" w:rsidRPr="00A02867" w:rsidTr="00A166D6">
        <w:trPr>
          <w:trHeight w:val="623"/>
        </w:trPr>
        <w:tc>
          <w:tcPr>
            <w:tcW w:w="7340" w:type="dxa"/>
          </w:tcPr>
          <w:p w:rsidR="00791988" w:rsidRPr="00A02867" w:rsidRDefault="00791988" w:rsidP="00A166D6">
            <w:pPr>
              <w:pStyle w:val="TableParagraph"/>
              <w:spacing w:before="39"/>
              <w:ind w:left="429"/>
              <w:jc w:val="left"/>
              <w:rPr>
                <w:rFonts w:ascii="Tahoma" w:hAnsi="Tahoma" w:cs="Tahoma"/>
                <w:sz w:val="24"/>
                <w:szCs w:val="24"/>
              </w:rPr>
            </w:pPr>
            <w:r w:rsidRPr="00A02867">
              <w:rPr>
                <w:rFonts w:ascii="Tahoma" w:hAnsi="Tahoma" w:cs="Tahoma"/>
                <w:sz w:val="24"/>
                <w:szCs w:val="24"/>
              </w:rPr>
              <w:t xml:space="preserve">Colombia </w:t>
            </w:r>
            <w:proofErr w:type="spellStart"/>
            <w:r w:rsidRPr="00A02867">
              <w:rPr>
                <w:rFonts w:ascii="Tahoma" w:hAnsi="Tahoma" w:cs="Tahoma"/>
                <w:sz w:val="24"/>
                <w:szCs w:val="24"/>
              </w:rPr>
              <w:t>resiliente</w:t>
            </w:r>
            <w:proofErr w:type="spellEnd"/>
            <w:r w:rsidRPr="00A02867">
              <w:rPr>
                <w:rFonts w:ascii="Tahoma" w:hAnsi="Tahoma" w:cs="Tahoma"/>
                <w:sz w:val="24"/>
                <w:szCs w:val="24"/>
              </w:rPr>
              <w:t>: conocimiento y prevención para la gestión del riesgo de desastres y la adaptación al cambio climático.</w:t>
            </w:r>
          </w:p>
        </w:tc>
        <w:tc>
          <w:tcPr>
            <w:tcW w:w="2012" w:type="dxa"/>
          </w:tcPr>
          <w:p w:rsidR="00791988" w:rsidRPr="00A02867" w:rsidRDefault="00791988" w:rsidP="00A166D6">
            <w:pPr>
              <w:pStyle w:val="TableParagraph"/>
              <w:spacing w:before="173"/>
              <w:ind w:left="314" w:right="307"/>
              <w:jc w:val="center"/>
              <w:rPr>
                <w:rFonts w:ascii="Tahoma" w:hAnsi="Tahoma" w:cs="Tahoma"/>
                <w:sz w:val="24"/>
                <w:szCs w:val="24"/>
              </w:rPr>
            </w:pPr>
            <w:r w:rsidRPr="00A02867">
              <w:rPr>
                <w:rFonts w:ascii="Tahoma" w:hAnsi="Tahoma" w:cs="Tahoma"/>
                <w:sz w:val="24"/>
                <w:szCs w:val="24"/>
              </w:rPr>
              <w:t>3.345</w:t>
            </w:r>
          </w:p>
        </w:tc>
      </w:tr>
      <w:tr w:rsidR="00791988" w:rsidRPr="00A02867" w:rsidTr="00A166D6">
        <w:trPr>
          <w:trHeight w:val="899"/>
        </w:trPr>
        <w:tc>
          <w:tcPr>
            <w:tcW w:w="7340" w:type="dxa"/>
          </w:tcPr>
          <w:p w:rsidR="00791988" w:rsidRPr="00A02867" w:rsidRDefault="00791988" w:rsidP="00A166D6">
            <w:pPr>
              <w:pStyle w:val="TableParagraph"/>
              <w:spacing w:before="41"/>
              <w:ind w:left="429" w:right="299"/>
              <w:jc w:val="left"/>
              <w:rPr>
                <w:rFonts w:ascii="Tahoma" w:hAnsi="Tahoma" w:cs="Tahoma"/>
                <w:sz w:val="24"/>
                <w:szCs w:val="24"/>
              </w:rPr>
            </w:pPr>
            <w:r w:rsidRPr="00A02867">
              <w:rPr>
                <w:rFonts w:ascii="Tahoma" w:hAnsi="Tahoma" w:cs="Tahoma"/>
                <w:sz w:val="24"/>
                <w:szCs w:val="24"/>
              </w:rPr>
              <w:t xml:space="preserve">Instituciones ambientales modernas, apropiación social de la biodiversidad y manejo efectivo de los conflictos </w:t>
            </w:r>
            <w:proofErr w:type="spellStart"/>
            <w:r w:rsidRPr="00A02867">
              <w:rPr>
                <w:rFonts w:ascii="Tahoma" w:hAnsi="Tahoma" w:cs="Tahoma"/>
                <w:sz w:val="24"/>
                <w:szCs w:val="24"/>
              </w:rPr>
              <w:t>socioambientales</w:t>
            </w:r>
            <w:proofErr w:type="spellEnd"/>
            <w:r w:rsidRPr="00A02867">
              <w:rPr>
                <w:rFonts w:ascii="Tahoma" w:hAnsi="Tahoma" w:cs="Tahoma"/>
                <w:sz w:val="24"/>
                <w:szCs w:val="24"/>
              </w:rPr>
              <w:t>.</w:t>
            </w:r>
          </w:p>
        </w:tc>
        <w:tc>
          <w:tcPr>
            <w:tcW w:w="2012"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317" w:right="307"/>
              <w:jc w:val="center"/>
              <w:rPr>
                <w:rFonts w:ascii="Tahoma" w:hAnsi="Tahoma" w:cs="Tahoma"/>
                <w:sz w:val="24"/>
                <w:szCs w:val="24"/>
              </w:rPr>
            </w:pPr>
            <w:r w:rsidRPr="00A02867">
              <w:rPr>
                <w:rFonts w:ascii="Tahoma" w:hAnsi="Tahoma" w:cs="Tahoma"/>
                <w:sz w:val="24"/>
                <w:szCs w:val="24"/>
              </w:rPr>
              <w:t>5.253</w:t>
            </w:r>
          </w:p>
        </w:tc>
      </w:tr>
      <w:tr w:rsidR="00791988" w:rsidRPr="00A02867" w:rsidTr="00A166D6">
        <w:trPr>
          <w:trHeight w:val="897"/>
        </w:trPr>
        <w:tc>
          <w:tcPr>
            <w:tcW w:w="7340" w:type="dxa"/>
          </w:tcPr>
          <w:p w:rsidR="00791988" w:rsidRPr="00A02867" w:rsidRDefault="00791988" w:rsidP="00A166D6">
            <w:pPr>
              <w:pStyle w:val="TableParagraph"/>
              <w:spacing w:before="39"/>
              <w:ind w:left="414" w:right="77" w:hanging="346"/>
              <w:rPr>
                <w:rFonts w:ascii="Tahoma" w:hAnsi="Tahoma" w:cs="Tahoma"/>
                <w:b/>
                <w:sz w:val="24"/>
                <w:szCs w:val="24"/>
              </w:rPr>
            </w:pPr>
            <w:r w:rsidRPr="00A02867">
              <w:rPr>
                <w:rFonts w:ascii="Tahoma" w:hAnsi="Tahoma" w:cs="Tahoma"/>
                <w:b/>
                <w:sz w:val="24"/>
                <w:szCs w:val="24"/>
              </w:rPr>
              <w:t>V. Pacto por la Ciencia, la Tecnología y la Innovación: un sistema para construir el conocimiento de la Colombia del futuro.</w:t>
            </w:r>
          </w:p>
        </w:tc>
        <w:tc>
          <w:tcPr>
            <w:tcW w:w="2012"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right="600"/>
              <w:jc w:val="right"/>
              <w:rPr>
                <w:rFonts w:ascii="Tahoma" w:hAnsi="Tahoma" w:cs="Tahoma"/>
                <w:b/>
                <w:sz w:val="24"/>
                <w:szCs w:val="24"/>
              </w:rPr>
            </w:pPr>
            <w:r w:rsidRPr="00A02867">
              <w:rPr>
                <w:rFonts w:ascii="Tahoma" w:hAnsi="Tahoma" w:cs="Tahoma"/>
                <w:b/>
                <w:sz w:val="24"/>
                <w:szCs w:val="24"/>
              </w:rPr>
              <w:t>21.201</w:t>
            </w:r>
          </w:p>
        </w:tc>
      </w:tr>
      <w:tr w:rsidR="00791988" w:rsidRPr="00A02867" w:rsidTr="00A166D6">
        <w:trPr>
          <w:trHeight w:val="626"/>
        </w:trPr>
        <w:tc>
          <w:tcPr>
            <w:tcW w:w="7340" w:type="dxa"/>
          </w:tcPr>
          <w:p w:rsidR="00791988" w:rsidRPr="00A02867" w:rsidRDefault="00791988" w:rsidP="00A166D6">
            <w:pPr>
              <w:pStyle w:val="TableParagraph"/>
              <w:spacing w:before="39"/>
              <w:ind w:left="429" w:right="283"/>
              <w:jc w:val="left"/>
              <w:rPr>
                <w:rFonts w:ascii="Tahoma" w:hAnsi="Tahoma" w:cs="Tahoma"/>
                <w:sz w:val="24"/>
                <w:szCs w:val="24"/>
              </w:rPr>
            </w:pPr>
            <w:r w:rsidRPr="00A02867">
              <w:rPr>
                <w:rFonts w:ascii="Tahoma" w:hAnsi="Tahoma" w:cs="Tahoma"/>
                <w:sz w:val="24"/>
                <w:szCs w:val="24"/>
              </w:rPr>
              <w:t>Desarrollo de sistemas nacionales y regionales de innovación integrados y eficaces.</w:t>
            </w:r>
          </w:p>
        </w:tc>
        <w:tc>
          <w:tcPr>
            <w:tcW w:w="2012" w:type="dxa"/>
          </w:tcPr>
          <w:p w:rsidR="00791988" w:rsidRPr="00A02867" w:rsidRDefault="00791988" w:rsidP="00A166D6">
            <w:pPr>
              <w:pStyle w:val="TableParagraph"/>
              <w:spacing w:before="174"/>
              <w:ind w:left="317" w:right="307"/>
              <w:jc w:val="center"/>
              <w:rPr>
                <w:rFonts w:ascii="Tahoma" w:hAnsi="Tahoma" w:cs="Tahoma"/>
                <w:sz w:val="24"/>
                <w:szCs w:val="24"/>
              </w:rPr>
            </w:pPr>
            <w:r w:rsidRPr="00A02867">
              <w:rPr>
                <w:rFonts w:ascii="Tahoma" w:hAnsi="Tahoma" w:cs="Tahoma"/>
                <w:sz w:val="24"/>
                <w:szCs w:val="24"/>
              </w:rPr>
              <w:t>46</w:t>
            </w:r>
          </w:p>
        </w:tc>
      </w:tr>
      <w:tr w:rsidR="00791988" w:rsidRPr="00A02867" w:rsidTr="00A166D6">
        <w:trPr>
          <w:trHeight w:val="626"/>
        </w:trPr>
        <w:tc>
          <w:tcPr>
            <w:tcW w:w="7340" w:type="dxa"/>
          </w:tcPr>
          <w:p w:rsidR="00791988" w:rsidRPr="00A02867" w:rsidRDefault="00791988" w:rsidP="00A166D6">
            <w:pPr>
              <w:pStyle w:val="TableParagraph"/>
              <w:spacing w:before="39"/>
              <w:ind w:left="429" w:right="614"/>
              <w:jc w:val="left"/>
              <w:rPr>
                <w:rFonts w:ascii="Tahoma" w:hAnsi="Tahoma" w:cs="Tahoma"/>
                <w:sz w:val="24"/>
                <w:szCs w:val="24"/>
              </w:rPr>
            </w:pPr>
            <w:r w:rsidRPr="00A02867">
              <w:rPr>
                <w:rFonts w:ascii="Tahoma" w:hAnsi="Tahoma" w:cs="Tahoma"/>
                <w:sz w:val="24"/>
                <w:szCs w:val="24"/>
              </w:rPr>
              <w:t>Tecnología e investigación para el desarrollo productivo y social.</w:t>
            </w:r>
          </w:p>
        </w:tc>
        <w:tc>
          <w:tcPr>
            <w:tcW w:w="2012" w:type="dxa"/>
          </w:tcPr>
          <w:p w:rsidR="00791988" w:rsidRPr="00A02867" w:rsidRDefault="00791988" w:rsidP="00A166D6">
            <w:pPr>
              <w:pStyle w:val="TableParagraph"/>
              <w:spacing w:before="173"/>
              <w:ind w:left="677"/>
              <w:jc w:val="left"/>
              <w:rPr>
                <w:rFonts w:ascii="Tahoma" w:hAnsi="Tahoma" w:cs="Tahoma"/>
                <w:sz w:val="24"/>
                <w:szCs w:val="24"/>
              </w:rPr>
            </w:pPr>
            <w:r w:rsidRPr="00A02867">
              <w:rPr>
                <w:rFonts w:ascii="Tahoma" w:hAnsi="Tahoma" w:cs="Tahoma"/>
                <w:sz w:val="24"/>
                <w:szCs w:val="24"/>
              </w:rPr>
              <w:t>21.155</w:t>
            </w:r>
          </w:p>
        </w:tc>
      </w:tr>
      <w:tr w:rsidR="00791988" w:rsidRPr="00A02867" w:rsidTr="00A166D6">
        <w:trPr>
          <w:trHeight w:val="623"/>
        </w:trPr>
        <w:tc>
          <w:tcPr>
            <w:tcW w:w="7340" w:type="dxa"/>
          </w:tcPr>
          <w:p w:rsidR="00791988" w:rsidRPr="00A02867" w:rsidRDefault="00791988" w:rsidP="00A166D6">
            <w:pPr>
              <w:pStyle w:val="TableParagraph"/>
              <w:spacing w:before="39"/>
              <w:ind w:left="568" w:right="603" w:hanging="500"/>
              <w:jc w:val="left"/>
              <w:rPr>
                <w:rFonts w:ascii="Tahoma" w:hAnsi="Tahoma" w:cs="Tahoma"/>
                <w:b/>
                <w:sz w:val="24"/>
                <w:szCs w:val="24"/>
              </w:rPr>
            </w:pPr>
            <w:r w:rsidRPr="00A02867">
              <w:rPr>
                <w:rFonts w:ascii="Tahoma" w:hAnsi="Tahoma" w:cs="Tahoma"/>
                <w:b/>
                <w:sz w:val="24"/>
                <w:szCs w:val="24"/>
              </w:rPr>
              <w:t>VI. Pacto por el transporte y la logística para la competitividad y la integración regional.</w:t>
            </w:r>
          </w:p>
        </w:tc>
        <w:tc>
          <w:tcPr>
            <w:tcW w:w="2012" w:type="dxa"/>
          </w:tcPr>
          <w:p w:rsidR="00791988" w:rsidRPr="00A02867" w:rsidRDefault="00791988" w:rsidP="00A166D6">
            <w:pPr>
              <w:pStyle w:val="TableParagraph"/>
              <w:spacing w:before="173"/>
              <w:ind w:right="589"/>
              <w:jc w:val="right"/>
              <w:rPr>
                <w:rFonts w:ascii="Tahoma" w:hAnsi="Tahoma" w:cs="Tahoma"/>
                <w:b/>
                <w:sz w:val="24"/>
                <w:szCs w:val="24"/>
              </w:rPr>
            </w:pPr>
            <w:r w:rsidRPr="00A02867">
              <w:rPr>
                <w:rFonts w:ascii="Tahoma" w:hAnsi="Tahoma" w:cs="Tahoma"/>
                <w:b/>
                <w:sz w:val="24"/>
                <w:szCs w:val="24"/>
              </w:rPr>
              <w:t>66.213</w:t>
            </w:r>
          </w:p>
        </w:tc>
      </w:tr>
      <w:tr w:rsidR="00791988" w:rsidRPr="00A02867" w:rsidTr="00A166D6">
        <w:trPr>
          <w:trHeight w:val="625"/>
        </w:trPr>
        <w:tc>
          <w:tcPr>
            <w:tcW w:w="7340" w:type="dxa"/>
          </w:tcPr>
          <w:p w:rsidR="00791988" w:rsidRPr="00A02867" w:rsidRDefault="00791988" w:rsidP="00A166D6">
            <w:pPr>
              <w:pStyle w:val="TableParagraph"/>
              <w:spacing w:before="41"/>
              <w:ind w:left="429" w:right="209"/>
              <w:jc w:val="left"/>
              <w:rPr>
                <w:rFonts w:ascii="Tahoma" w:hAnsi="Tahoma" w:cs="Tahoma"/>
                <w:sz w:val="24"/>
                <w:szCs w:val="24"/>
              </w:rPr>
            </w:pPr>
            <w:r w:rsidRPr="00A02867">
              <w:rPr>
                <w:rFonts w:ascii="Tahoma" w:hAnsi="Tahoma" w:cs="Tahoma"/>
                <w:sz w:val="24"/>
                <w:szCs w:val="24"/>
              </w:rPr>
              <w:t>Gobernanza e Institucionalidad moderna para el transporte y la logística eficientes y seguros.</w:t>
            </w:r>
          </w:p>
        </w:tc>
        <w:tc>
          <w:tcPr>
            <w:tcW w:w="2012" w:type="dxa"/>
          </w:tcPr>
          <w:p w:rsidR="00791988" w:rsidRPr="00A02867" w:rsidRDefault="00791988" w:rsidP="00A166D6">
            <w:pPr>
              <w:pStyle w:val="TableParagraph"/>
              <w:spacing w:before="173"/>
              <w:ind w:left="315" w:right="307"/>
              <w:jc w:val="center"/>
              <w:rPr>
                <w:rFonts w:ascii="Tahoma" w:hAnsi="Tahoma" w:cs="Tahoma"/>
                <w:sz w:val="24"/>
                <w:szCs w:val="24"/>
              </w:rPr>
            </w:pPr>
            <w:r w:rsidRPr="00A02867">
              <w:rPr>
                <w:rFonts w:ascii="Tahoma" w:hAnsi="Tahoma" w:cs="Tahoma"/>
                <w:sz w:val="24"/>
                <w:szCs w:val="24"/>
              </w:rPr>
              <w:t>3.533</w:t>
            </w:r>
          </w:p>
        </w:tc>
      </w:tr>
      <w:tr w:rsidR="00791988" w:rsidRPr="00A02867" w:rsidTr="00A166D6">
        <w:trPr>
          <w:trHeight w:val="626"/>
        </w:trPr>
        <w:tc>
          <w:tcPr>
            <w:tcW w:w="7340" w:type="dxa"/>
          </w:tcPr>
          <w:p w:rsidR="00791988" w:rsidRPr="00A02867" w:rsidRDefault="00791988" w:rsidP="00A166D6">
            <w:pPr>
              <w:pStyle w:val="TableParagraph"/>
              <w:spacing w:before="39"/>
              <w:ind w:left="429" w:right="709"/>
              <w:jc w:val="left"/>
              <w:rPr>
                <w:rFonts w:ascii="Tahoma" w:hAnsi="Tahoma" w:cs="Tahoma"/>
                <w:sz w:val="24"/>
                <w:szCs w:val="24"/>
              </w:rPr>
            </w:pPr>
            <w:r w:rsidRPr="00A02867">
              <w:rPr>
                <w:rFonts w:ascii="Tahoma" w:hAnsi="Tahoma" w:cs="Tahoma"/>
                <w:sz w:val="24"/>
                <w:szCs w:val="24"/>
              </w:rPr>
              <w:t>Movilidad urbano-regional sostenible para la equidad, la competitividad y la calidad de vida.</w:t>
            </w:r>
          </w:p>
        </w:tc>
        <w:tc>
          <w:tcPr>
            <w:tcW w:w="2012" w:type="dxa"/>
          </w:tcPr>
          <w:p w:rsidR="00791988" w:rsidRPr="00A02867" w:rsidRDefault="00791988" w:rsidP="00A166D6">
            <w:pPr>
              <w:pStyle w:val="TableParagraph"/>
              <w:spacing w:before="173"/>
              <w:ind w:left="313" w:right="307"/>
              <w:jc w:val="center"/>
              <w:rPr>
                <w:rFonts w:ascii="Tahoma" w:hAnsi="Tahoma" w:cs="Tahoma"/>
                <w:sz w:val="24"/>
                <w:szCs w:val="24"/>
              </w:rPr>
            </w:pPr>
            <w:r w:rsidRPr="00A02867">
              <w:rPr>
                <w:rFonts w:ascii="Tahoma" w:hAnsi="Tahoma" w:cs="Tahoma"/>
                <w:sz w:val="24"/>
                <w:szCs w:val="24"/>
              </w:rPr>
              <w:t>6.339</w:t>
            </w:r>
          </w:p>
        </w:tc>
      </w:tr>
      <w:tr w:rsidR="00791988" w:rsidRPr="00A02867" w:rsidTr="00A166D6">
        <w:trPr>
          <w:trHeight w:val="626"/>
        </w:trPr>
        <w:tc>
          <w:tcPr>
            <w:tcW w:w="7340" w:type="dxa"/>
          </w:tcPr>
          <w:p w:rsidR="00791988" w:rsidRPr="00A02867" w:rsidRDefault="00791988" w:rsidP="00A166D6">
            <w:pPr>
              <w:pStyle w:val="TableParagraph"/>
              <w:spacing w:before="39"/>
              <w:ind w:left="429" w:right="807"/>
              <w:jc w:val="left"/>
              <w:rPr>
                <w:rFonts w:ascii="Tahoma" w:hAnsi="Tahoma" w:cs="Tahoma"/>
                <w:sz w:val="24"/>
                <w:szCs w:val="24"/>
              </w:rPr>
            </w:pPr>
            <w:r w:rsidRPr="00A02867">
              <w:rPr>
                <w:rFonts w:ascii="Tahoma" w:hAnsi="Tahoma" w:cs="Tahoma"/>
                <w:sz w:val="24"/>
                <w:szCs w:val="24"/>
              </w:rPr>
              <w:t>Corredores estratégicos intermodales: red de transporte nacional, nodos logísticos y eficiencia modal.</w:t>
            </w:r>
          </w:p>
        </w:tc>
        <w:tc>
          <w:tcPr>
            <w:tcW w:w="2012" w:type="dxa"/>
          </w:tcPr>
          <w:p w:rsidR="00791988" w:rsidRPr="00A02867" w:rsidRDefault="00791988" w:rsidP="00A166D6">
            <w:pPr>
              <w:pStyle w:val="TableParagraph"/>
              <w:spacing w:before="173"/>
              <w:ind w:right="627"/>
              <w:jc w:val="right"/>
              <w:rPr>
                <w:rFonts w:ascii="Tahoma" w:hAnsi="Tahoma" w:cs="Tahoma"/>
                <w:sz w:val="24"/>
                <w:szCs w:val="24"/>
              </w:rPr>
            </w:pPr>
            <w:r w:rsidRPr="00A02867">
              <w:rPr>
                <w:rFonts w:ascii="Tahoma" w:hAnsi="Tahoma" w:cs="Tahoma"/>
                <w:sz w:val="24"/>
                <w:szCs w:val="24"/>
              </w:rPr>
              <w:t>56.342</w:t>
            </w:r>
          </w:p>
        </w:tc>
      </w:tr>
      <w:tr w:rsidR="00791988" w:rsidRPr="00A02867" w:rsidTr="00A166D6">
        <w:trPr>
          <w:trHeight w:val="897"/>
        </w:trPr>
        <w:tc>
          <w:tcPr>
            <w:tcW w:w="7340" w:type="dxa"/>
          </w:tcPr>
          <w:p w:rsidR="00791988" w:rsidRPr="00A02867" w:rsidRDefault="00791988" w:rsidP="00A166D6">
            <w:pPr>
              <w:pStyle w:val="TableParagraph"/>
              <w:spacing w:before="39"/>
              <w:ind w:left="712" w:right="263" w:hanging="644"/>
              <w:jc w:val="left"/>
              <w:rPr>
                <w:rFonts w:ascii="Tahoma" w:hAnsi="Tahoma" w:cs="Tahoma"/>
                <w:b/>
                <w:sz w:val="24"/>
                <w:szCs w:val="24"/>
              </w:rPr>
            </w:pPr>
            <w:r w:rsidRPr="00A02867">
              <w:rPr>
                <w:rFonts w:ascii="Tahoma" w:hAnsi="Tahoma" w:cs="Tahoma"/>
                <w:b/>
                <w:sz w:val="24"/>
                <w:szCs w:val="24"/>
              </w:rPr>
              <w:t>VII. Pacto por la transformación digital de Colombia: Gobierno, empresas y hogares conectados con la era del conocimiento.</w:t>
            </w:r>
          </w:p>
        </w:tc>
        <w:tc>
          <w:tcPr>
            <w:tcW w:w="2012" w:type="dxa"/>
          </w:tcPr>
          <w:p w:rsidR="00791988" w:rsidRPr="00A02867" w:rsidRDefault="00791988" w:rsidP="00A166D6">
            <w:pPr>
              <w:pStyle w:val="TableParagraph"/>
              <w:spacing w:before="8"/>
              <w:jc w:val="left"/>
              <w:rPr>
                <w:rFonts w:ascii="Tahoma" w:hAnsi="Tahoma" w:cs="Tahoma"/>
                <w:sz w:val="24"/>
                <w:szCs w:val="24"/>
              </w:rPr>
            </w:pPr>
          </w:p>
          <w:p w:rsidR="00791988" w:rsidRPr="00A02867" w:rsidRDefault="00791988" w:rsidP="00A166D6">
            <w:pPr>
              <w:pStyle w:val="TableParagraph"/>
              <w:ind w:right="580"/>
              <w:jc w:val="right"/>
              <w:rPr>
                <w:rFonts w:ascii="Tahoma" w:hAnsi="Tahoma" w:cs="Tahoma"/>
                <w:b/>
                <w:sz w:val="24"/>
                <w:szCs w:val="24"/>
              </w:rPr>
            </w:pPr>
            <w:r w:rsidRPr="00A02867">
              <w:rPr>
                <w:rFonts w:ascii="Tahoma" w:hAnsi="Tahoma" w:cs="Tahoma"/>
                <w:b/>
                <w:sz w:val="24"/>
                <w:szCs w:val="24"/>
              </w:rPr>
              <w:t>18.023</w:t>
            </w:r>
          </w:p>
        </w:tc>
      </w:tr>
      <w:tr w:rsidR="00791988" w:rsidRPr="00A02867" w:rsidTr="00A166D6">
        <w:trPr>
          <w:trHeight w:val="626"/>
        </w:trPr>
        <w:tc>
          <w:tcPr>
            <w:tcW w:w="7340" w:type="dxa"/>
          </w:tcPr>
          <w:p w:rsidR="00791988" w:rsidRPr="00A02867" w:rsidRDefault="00791988" w:rsidP="00A166D6">
            <w:pPr>
              <w:pStyle w:val="TableParagraph"/>
              <w:spacing w:before="39"/>
              <w:ind w:left="429" w:right="965"/>
              <w:jc w:val="left"/>
              <w:rPr>
                <w:rFonts w:ascii="Tahoma" w:hAnsi="Tahoma" w:cs="Tahoma"/>
                <w:sz w:val="24"/>
                <w:szCs w:val="24"/>
              </w:rPr>
            </w:pPr>
            <w:r w:rsidRPr="00A02867">
              <w:rPr>
                <w:rFonts w:ascii="Tahoma" w:hAnsi="Tahoma" w:cs="Tahoma"/>
                <w:sz w:val="24"/>
                <w:szCs w:val="24"/>
              </w:rPr>
              <w:t>Colombia se conecta: masificación de la banda ancha e inclusión digital de todos los colombianos.</w:t>
            </w:r>
          </w:p>
        </w:tc>
        <w:tc>
          <w:tcPr>
            <w:tcW w:w="2012" w:type="dxa"/>
          </w:tcPr>
          <w:p w:rsidR="00791988" w:rsidRPr="00A02867" w:rsidRDefault="00791988" w:rsidP="00A166D6">
            <w:pPr>
              <w:pStyle w:val="TableParagraph"/>
              <w:spacing w:before="173"/>
              <w:ind w:left="318" w:right="307"/>
              <w:jc w:val="center"/>
              <w:rPr>
                <w:rFonts w:ascii="Tahoma" w:hAnsi="Tahoma" w:cs="Tahoma"/>
                <w:sz w:val="24"/>
                <w:szCs w:val="24"/>
              </w:rPr>
            </w:pPr>
            <w:r w:rsidRPr="00A02867">
              <w:rPr>
                <w:rFonts w:ascii="Tahoma" w:hAnsi="Tahoma" w:cs="Tahoma"/>
                <w:sz w:val="24"/>
                <w:szCs w:val="24"/>
              </w:rPr>
              <w:t>3.344</w:t>
            </w:r>
          </w:p>
        </w:tc>
      </w:tr>
      <w:tr w:rsidR="00791988" w:rsidRPr="00A02867" w:rsidTr="00A166D6">
        <w:trPr>
          <w:trHeight w:val="897"/>
        </w:trPr>
        <w:tc>
          <w:tcPr>
            <w:tcW w:w="7340" w:type="dxa"/>
          </w:tcPr>
          <w:p w:rsidR="00791988" w:rsidRPr="00A02867" w:rsidRDefault="00791988" w:rsidP="00A166D6">
            <w:pPr>
              <w:pStyle w:val="TableParagraph"/>
              <w:spacing w:before="39"/>
              <w:ind w:left="429" w:right="263"/>
              <w:jc w:val="left"/>
              <w:rPr>
                <w:rFonts w:ascii="Tahoma" w:hAnsi="Tahoma" w:cs="Tahoma"/>
                <w:sz w:val="24"/>
                <w:szCs w:val="24"/>
              </w:rPr>
            </w:pPr>
            <w:r w:rsidRPr="00A02867">
              <w:rPr>
                <w:rFonts w:ascii="Tahoma" w:hAnsi="Tahoma" w:cs="Tahoma"/>
                <w:sz w:val="24"/>
                <w:szCs w:val="24"/>
              </w:rPr>
              <w:t>Hacia una sociedad digital e industria 4.0: por una relación más eficiente, efectiva y transparente entre mercados, ciudadanos y Estado.</w:t>
            </w:r>
          </w:p>
        </w:tc>
        <w:tc>
          <w:tcPr>
            <w:tcW w:w="2012" w:type="dxa"/>
          </w:tcPr>
          <w:p w:rsidR="00791988" w:rsidRPr="00A02867" w:rsidRDefault="00791988" w:rsidP="00A166D6">
            <w:pPr>
              <w:pStyle w:val="TableParagraph"/>
              <w:spacing w:before="8"/>
              <w:jc w:val="left"/>
              <w:rPr>
                <w:rFonts w:ascii="Tahoma" w:hAnsi="Tahoma" w:cs="Tahoma"/>
                <w:sz w:val="24"/>
                <w:szCs w:val="24"/>
              </w:rPr>
            </w:pPr>
          </w:p>
          <w:p w:rsidR="00791988" w:rsidRPr="00A02867" w:rsidRDefault="00791988" w:rsidP="00A166D6">
            <w:pPr>
              <w:pStyle w:val="TableParagraph"/>
              <w:ind w:left="658"/>
              <w:jc w:val="left"/>
              <w:rPr>
                <w:rFonts w:ascii="Tahoma" w:hAnsi="Tahoma" w:cs="Tahoma"/>
                <w:sz w:val="24"/>
                <w:szCs w:val="24"/>
              </w:rPr>
            </w:pPr>
            <w:r w:rsidRPr="00A02867">
              <w:rPr>
                <w:rFonts w:ascii="Tahoma" w:hAnsi="Tahoma" w:cs="Tahoma"/>
                <w:sz w:val="24"/>
                <w:szCs w:val="24"/>
              </w:rPr>
              <w:t>14.679</w:t>
            </w:r>
          </w:p>
        </w:tc>
      </w:tr>
      <w:tr w:rsidR="00791988" w:rsidRPr="00A02867" w:rsidTr="00A166D6">
        <w:trPr>
          <w:trHeight w:val="897"/>
        </w:trPr>
        <w:tc>
          <w:tcPr>
            <w:tcW w:w="7340" w:type="dxa"/>
          </w:tcPr>
          <w:p w:rsidR="00791988" w:rsidRPr="00A02867" w:rsidRDefault="00791988" w:rsidP="00A166D6">
            <w:pPr>
              <w:pStyle w:val="TableParagraph"/>
              <w:spacing w:before="39"/>
              <w:ind w:left="712" w:right="603" w:hanging="665"/>
              <w:jc w:val="left"/>
              <w:rPr>
                <w:rFonts w:ascii="Tahoma" w:hAnsi="Tahoma" w:cs="Tahoma"/>
                <w:b/>
                <w:sz w:val="24"/>
                <w:szCs w:val="24"/>
              </w:rPr>
            </w:pPr>
            <w:r w:rsidRPr="00A02867">
              <w:rPr>
                <w:rFonts w:ascii="Tahoma" w:hAnsi="Tahoma" w:cs="Tahoma"/>
                <w:b/>
                <w:sz w:val="24"/>
                <w:szCs w:val="24"/>
              </w:rPr>
              <w:t>VIII. Pacto por la calidad y eficiencia de servicios públicos: agua y energía para promover la competitividad y el bienestar de todos.</w:t>
            </w:r>
          </w:p>
        </w:tc>
        <w:tc>
          <w:tcPr>
            <w:tcW w:w="2012"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right="573"/>
              <w:jc w:val="right"/>
              <w:rPr>
                <w:rFonts w:ascii="Tahoma" w:hAnsi="Tahoma" w:cs="Tahoma"/>
                <w:b/>
                <w:sz w:val="24"/>
                <w:szCs w:val="24"/>
              </w:rPr>
            </w:pPr>
            <w:r w:rsidRPr="00A02867">
              <w:rPr>
                <w:rFonts w:ascii="Tahoma" w:hAnsi="Tahoma" w:cs="Tahoma"/>
                <w:b/>
                <w:sz w:val="24"/>
                <w:szCs w:val="24"/>
              </w:rPr>
              <w:t>45.383</w:t>
            </w:r>
          </w:p>
        </w:tc>
      </w:tr>
      <w:tr w:rsidR="00791988" w:rsidRPr="00A02867" w:rsidTr="00A166D6">
        <w:trPr>
          <w:trHeight w:val="626"/>
        </w:trPr>
        <w:tc>
          <w:tcPr>
            <w:tcW w:w="7340" w:type="dxa"/>
          </w:tcPr>
          <w:p w:rsidR="00791988" w:rsidRPr="00A02867" w:rsidRDefault="00791988" w:rsidP="00A166D6">
            <w:pPr>
              <w:pStyle w:val="TableParagraph"/>
              <w:spacing w:before="41"/>
              <w:ind w:left="429" w:right="603"/>
              <w:jc w:val="left"/>
              <w:rPr>
                <w:rFonts w:ascii="Tahoma" w:hAnsi="Tahoma" w:cs="Tahoma"/>
                <w:sz w:val="24"/>
                <w:szCs w:val="24"/>
              </w:rPr>
            </w:pPr>
            <w:r w:rsidRPr="00A02867">
              <w:rPr>
                <w:rFonts w:ascii="Tahoma" w:hAnsi="Tahoma" w:cs="Tahoma"/>
                <w:sz w:val="24"/>
                <w:szCs w:val="24"/>
              </w:rPr>
              <w:t>Energía que transforma: hacia un sector energético más innovador, competitivo, limpio y equitativo.</w:t>
            </w:r>
          </w:p>
        </w:tc>
        <w:tc>
          <w:tcPr>
            <w:tcW w:w="2012" w:type="dxa"/>
          </w:tcPr>
          <w:p w:rsidR="00791988" w:rsidRPr="00A02867" w:rsidRDefault="00791988" w:rsidP="00A166D6">
            <w:pPr>
              <w:pStyle w:val="TableParagraph"/>
              <w:spacing w:before="173"/>
              <w:ind w:right="631"/>
              <w:jc w:val="right"/>
              <w:rPr>
                <w:rFonts w:ascii="Tahoma" w:hAnsi="Tahoma" w:cs="Tahoma"/>
                <w:sz w:val="24"/>
                <w:szCs w:val="24"/>
              </w:rPr>
            </w:pPr>
            <w:r w:rsidRPr="00A02867">
              <w:rPr>
                <w:rFonts w:ascii="Tahoma" w:hAnsi="Tahoma" w:cs="Tahoma"/>
                <w:sz w:val="24"/>
                <w:szCs w:val="24"/>
              </w:rPr>
              <w:t>24.673</w:t>
            </w:r>
          </w:p>
        </w:tc>
      </w:tr>
      <w:tr w:rsidR="00791988" w:rsidRPr="00A02867" w:rsidTr="00A166D6">
        <w:trPr>
          <w:trHeight w:val="626"/>
        </w:trPr>
        <w:tc>
          <w:tcPr>
            <w:tcW w:w="7340" w:type="dxa"/>
          </w:tcPr>
          <w:p w:rsidR="00791988" w:rsidRPr="00A02867" w:rsidRDefault="00791988" w:rsidP="00A166D6">
            <w:pPr>
              <w:pStyle w:val="TableParagraph"/>
              <w:spacing w:before="39"/>
              <w:ind w:left="429" w:right="864"/>
              <w:jc w:val="left"/>
              <w:rPr>
                <w:rFonts w:ascii="Tahoma" w:hAnsi="Tahoma" w:cs="Tahoma"/>
                <w:sz w:val="24"/>
                <w:szCs w:val="24"/>
              </w:rPr>
            </w:pPr>
            <w:r w:rsidRPr="00A02867">
              <w:rPr>
                <w:rFonts w:ascii="Tahoma" w:hAnsi="Tahoma" w:cs="Tahoma"/>
                <w:sz w:val="24"/>
                <w:szCs w:val="24"/>
              </w:rPr>
              <w:t>Agua limpia y saneamiento básico adecuado: hacia una gestión responsable, sostenible y equitativa.</w:t>
            </w:r>
          </w:p>
        </w:tc>
        <w:tc>
          <w:tcPr>
            <w:tcW w:w="2012" w:type="dxa"/>
          </w:tcPr>
          <w:p w:rsidR="00791988" w:rsidRPr="00A02867" w:rsidRDefault="00791988" w:rsidP="00A166D6">
            <w:pPr>
              <w:pStyle w:val="TableParagraph"/>
              <w:spacing w:before="173"/>
              <w:ind w:right="620"/>
              <w:jc w:val="right"/>
              <w:rPr>
                <w:rFonts w:ascii="Tahoma" w:hAnsi="Tahoma" w:cs="Tahoma"/>
                <w:sz w:val="24"/>
                <w:szCs w:val="24"/>
              </w:rPr>
            </w:pPr>
            <w:r w:rsidRPr="00A02867">
              <w:rPr>
                <w:rFonts w:ascii="Tahoma" w:hAnsi="Tahoma" w:cs="Tahoma"/>
                <w:sz w:val="24"/>
                <w:szCs w:val="24"/>
              </w:rPr>
              <w:t>20.687</w:t>
            </w:r>
          </w:p>
        </w:tc>
      </w:tr>
      <w:tr w:rsidR="00791988" w:rsidRPr="00A02867" w:rsidTr="00A166D6">
        <w:trPr>
          <w:trHeight w:val="352"/>
        </w:trPr>
        <w:tc>
          <w:tcPr>
            <w:tcW w:w="7340" w:type="dxa"/>
          </w:tcPr>
          <w:p w:rsidR="00791988" w:rsidRPr="00A02867" w:rsidRDefault="00791988" w:rsidP="00A166D6">
            <w:pPr>
              <w:pStyle w:val="TableParagraph"/>
              <w:spacing w:before="36"/>
              <w:ind w:left="414"/>
              <w:jc w:val="left"/>
              <w:rPr>
                <w:rFonts w:ascii="Tahoma" w:hAnsi="Tahoma" w:cs="Tahoma"/>
                <w:sz w:val="24"/>
                <w:szCs w:val="24"/>
              </w:rPr>
            </w:pPr>
            <w:r w:rsidRPr="00A02867">
              <w:rPr>
                <w:rFonts w:ascii="Tahoma" w:hAnsi="Tahoma" w:cs="Tahoma"/>
                <w:sz w:val="24"/>
                <w:szCs w:val="24"/>
              </w:rPr>
              <w:t>Otros.</w:t>
            </w:r>
          </w:p>
        </w:tc>
        <w:tc>
          <w:tcPr>
            <w:tcW w:w="2012" w:type="dxa"/>
          </w:tcPr>
          <w:p w:rsidR="00791988" w:rsidRPr="00A02867" w:rsidRDefault="00791988" w:rsidP="00A166D6">
            <w:pPr>
              <w:pStyle w:val="TableParagraph"/>
              <w:spacing w:before="36"/>
              <w:ind w:left="315" w:right="307"/>
              <w:jc w:val="center"/>
              <w:rPr>
                <w:rFonts w:ascii="Tahoma" w:hAnsi="Tahoma" w:cs="Tahoma"/>
                <w:sz w:val="24"/>
                <w:szCs w:val="24"/>
              </w:rPr>
            </w:pPr>
            <w:r w:rsidRPr="00A02867">
              <w:rPr>
                <w:rFonts w:ascii="Tahoma" w:hAnsi="Tahoma" w:cs="Tahoma"/>
                <w:sz w:val="24"/>
                <w:szCs w:val="24"/>
              </w:rPr>
              <w:t>23</w:t>
            </w:r>
          </w:p>
        </w:tc>
      </w:tr>
      <w:tr w:rsidR="00791988" w:rsidRPr="00A02867" w:rsidTr="00A166D6">
        <w:trPr>
          <w:trHeight w:val="899"/>
        </w:trPr>
        <w:tc>
          <w:tcPr>
            <w:tcW w:w="7340" w:type="dxa"/>
          </w:tcPr>
          <w:p w:rsidR="00791988" w:rsidRPr="00A02867" w:rsidRDefault="00791988" w:rsidP="00A166D6">
            <w:pPr>
              <w:pStyle w:val="TableParagraph"/>
              <w:spacing w:before="41"/>
              <w:ind w:left="568" w:right="263" w:hanging="500"/>
              <w:jc w:val="left"/>
              <w:rPr>
                <w:rFonts w:ascii="Tahoma" w:hAnsi="Tahoma" w:cs="Tahoma"/>
                <w:b/>
                <w:sz w:val="24"/>
                <w:szCs w:val="24"/>
              </w:rPr>
            </w:pPr>
            <w:r w:rsidRPr="00A02867">
              <w:rPr>
                <w:rFonts w:ascii="Tahoma" w:hAnsi="Tahoma" w:cs="Tahoma"/>
                <w:b/>
                <w:sz w:val="24"/>
                <w:szCs w:val="24"/>
              </w:rPr>
              <w:t>IX. Pacto por los recursos minero-energéticos para el crecimiento sostenible y la expansión de oportunidades.</w:t>
            </w:r>
          </w:p>
        </w:tc>
        <w:tc>
          <w:tcPr>
            <w:tcW w:w="2012"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316" w:right="307"/>
              <w:jc w:val="center"/>
              <w:rPr>
                <w:rFonts w:ascii="Tahoma" w:hAnsi="Tahoma" w:cs="Tahoma"/>
                <w:b/>
                <w:sz w:val="24"/>
                <w:szCs w:val="24"/>
              </w:rPr>
            </w:pPr>
            <w:r w:rsidRPr="00A02867">
              <w:rPr>
                <w:rFonts w:ascii="Tahoma" w:hAnsi="Tahoma" w:cs="Tahoma"/>
                <w:b/>
                <w:sz w:val="24"/>
                <w:szCs w:val="24"/>
              </w:rPr>
              <w:t>97.876</w:t>
            </w:r>
          </w:p>
        </w:tc>
      </w:tr>
      <w:tr w:rsidR="00791988" w:rsidRPr="00A02867" w:rsidTr="00A166D6">
        <w:trPr>
          <w:trHeight w:val="623"/>
        </w:trPr>
        <w:tc>
          <w:tcPr>
            <w:tcW w:w="7340" w:type="dxa"/>
          </w:tcPr>
          <w:p w:rsidR="00791988" w:rsidRPr="00A02867" w:rsidRDefault="00791988" w:rsidP="00A166D6">
            <w:pPr>
              <w:pStyle w:val="TableParagraph"/>
              <w:spacing w:before="39"/>
              <w:ind w:left="429" w:right="139"/>
              <w:jc w:val="left"/>
              <w:rPr>
                <w:rFonts w:ascii="Tahoma" w:hAnsi="Tahoma" w:cs="Tahoma"/>
                <w:sz w:val="24"/>
                <w:szCs w:val="24"/>
              </w:rPr>
            </w:pPr>
            <w:r w:rsidRPr="00A02867">
              <w:rPr>
                <w:rFonts w:ascii="Tahoma" w:hAnsi="Tahoma" w:cs="Tahoma"/>
                <w:sz w:val="24"/>
                <w:szCs w:val="24"/>
              </w:rPr>
              <w:t>Desarrollo minero energético con responsabilidad ambiental y social.</w:t>
            </w:r>
          </w:p>
        </w:tc>
        <w:tc>
          <w:tcPr>
            <w:tcW w:w="2012" w:type="dxa"/>
          </w:tcPr>
          <w:p w:rsidR="00791988" w:rsidRPr="00A02867" w:rsidRDefault="00791988" w:rsidP="00A166D6">
            <w:pPr>
              <w:pStyle w:val="TableParagraph"/>
              <w:spacing w:before="173"/>
              <w:ind w:left="318" w:right="306"/>
              <w:jc w:val="center"/>
              <w:rPr>
                <w:rFonts w:ascii="Tahoma" w:hAnsi="Tahoma" w:cs="Tahoma"/>
                <w:sz w:val="24"/>
                <w:szCs w:val="24"/>
              </w:rPr>
            </w:pPr>
            <w:r w:rsidRPr="00A02867">
              <w:rPr>
                <w:rFonts w:ascii="Tahoma" w:hAnsi="Tahoma" w:cs="Tahoma"/>
                <w:sz w:val="24"/>
                <w:szCs w:val="24"/>
              </w:rPr>
              <w:t>12.812</w:t>
            </w:r>
          </w:p>
        </w:tc>
      </w:tr>
      <w:tr w:rsidR="00791988" w:rsidRPr="00A02867" w:rsidTr="00A166D6">
        <w:trPr>
          <w:trHeight w:val="355"/>
        </w:trPr>
        <w:tc>
          <w:tcPr>
            <w:tcW w:w="7340" w:type="dxa"/>
          </w:tcPr>
          <w:p w:rsidR="00791988" w:rsidRPr="00A02867" w:rsidRDefault="00791988" w:rsidP="00A166D6">
            <w:pPr>
              <w:pStyle w:val="TableParagraph"/>
              <w:spacing w:before="39"/>
              <w:ind w:left="429"/>
              <w:jc w:val="left"/>
              <w:rPr>
                <w:rFonts w:ascii="Tahoma" w:hAnsi="Tahoma" w:cs="Tahoma"/>
                <w:sz w:val="24"/>
                <w:szCs w:val="24"/>
              </w:rPr>
            </w:pPr>
            <w:r w:rsidRPr="00A02867">
              <w:rPr>
                <w:rFonts w:ascii="Tahoma" w:hAnsi="Tahoma" w:cs="Tahoma"/>
                <w:sz w:val="24"/>
                <w:szCs w:val="24"/>
              </w:rPr>
              <w:t>Seguridad energética para el desarrollo productivo.</w:t>
            </w:r>
          </w:p>
        </w:tc>
        <w:tc>
          <w:tcPr>
            <w:tcW w:w="2012" w:type="dxa"/>
          </w:tcPr>
          <w:p w:rsidR="00791988" w:rsidRPr="00A02867" w:rsidRDefault="00791988" w:rsidP="00A166D6">
            <w:pPr>
              <w:pStyle w:val="TableParagraph"/>
              <w:spacing w:before="39"/>
              <w:ind w:left="317" w:right="307"/>
              <w:jc w:val="center"/>
              <w:rPr>
                <w:rFonts w:ascii="Tahoma" w:hAnsi="Tahoma" w:cs="Tahoma"/>
                <w:sz w:val="24"/>
                <w:szCs w:val="24"/>
              </w:rPr>
            </w:pPr>
            <w:r w:rsidRPr="00A02867">
              <w:rPr>
                <w:rFonts w:ascii="Tahoma" w:hAnsi="Tahoma" w:cs="Tahoma"/>
                <w:sz w:val="24"/>
                <w:szCs w:val="24"/>
              </w:rPr>
              <w:t>85.064</w:t>
            </w:r>
          </w:p>
        </w:tc>
      </w:tr>
      <w:tr w:rsidR="00791988" w:rsidRPr="00A02867" w:rsidTr="00A166D6">
        <w:trPr>
          <w:trHeight w:val="623"/>
        </w:trPr>
        <w:tc>
          <w:tcPr>
            <w:tcW w:w="7340" w:type="dxa"/>
          </w:tcPr>
          <w:p w:rsidR="00791988" w:rsidRPr="00A02867" w:rsidRDefault="00791988" w:rsidP="00A166D6">
            <w:pPr>
              <w:pStyle w:val="TableParagraph"/>
              <w:spacing w:before="39"/>
              <w:ind w:left="414" w:right="959" w:hanging="346"/>
              <w:jc w:val="left"/>
              <w:rPr>
                <w:rFonts w:ascii="Tahoma" w:hAnsi="Tahoma" w:cs="Tahoma"/>
                <w:b/>
                <w:sz w:val="24"/>
                <w:szCs w:val="24"/>
              </w:rPr>
            </w:pPr>
            <w:r w:rsidRPr="00A02867">
              <w:rPr>
                <w:rFonts w:ascii="Tahoma" w:hAnsi="Tahoma" w:cs="Tahoma"/>
                <w:b/>
                <w:sz w:val="24"/>
                <w:szCs w:val="24"/>
              </w:rPr>
              <w:t>X. Pacto por la protección y promoción de nuestra cultura y desarrollo de la economía naranja.</w:t>
            </w:r>
          </w:p>
        </w:tc>
        <w:tc>
          <w:tcPr>
            <w:tcW w:w="2012" w:type="dxa"/>
          </w:tcPr>
          <w:p w:rsidR="00791988" w:rsidRPr="00A02867" w:rsidRDefault="00791988" w:rsidP="00A166D6">
            <w:pPr>
              <w:pStyle w:val="TableParagraph"/>
              <w:spacing w:before="173"/>
              <w:ind w:left="318" w:right="307"/>
              <w:jc w:val="center"/>
              <w:rPr>
                <w:rFonts w:ascii="Tahoma" w:hAnsi="Tahoma" w:cs="Tahoma"/>
                <w:b/>
                <w:sz w:val="24"/>
                <w:szCs w:val="24"/>
              </w:rPr>
            </w:pPr>
            <w:r w:rsidRPr="00A02867">
              <w:rPr>
                <w:rFonts w:ascii="Tahoma" w:hAnsi="Tahoma" w:cs="Tahoma"/>
                <w:b/>
                <w:sz w:val="24"/>
                <w:szCs w:val="24"/>
              </w:rPr>
              <w:t>6.028</w:t>
            </w:r>
          </w:p>
        </w:tc>
      </w:tr>
      <w:tr w:rsidR="00791988" w:rsidRPr="00A02867" w:rsidTr="00A166D6">
        <w:trPr>
          <w:trHeight w:val="626"/>
        </w:trPr>
        <w:tc>
          <w:tcPr>
            <w:tcW w:w="7340" w:type="dxa"/>
          </w:tcPr>
          <w:p w:rsidR="00791988" w:rsidRPr="00A02867" w:rsidRDefault="00791988" w:rsidP="00A166D6">
            <w:pPr>
              <w:pStyle w:val="TableParagraph"/>
              <w:spacing w:before="41"/>
              <w:ind w:left="429"/>
              <w:jc w:val="left"/>
              <w:rPr>
                <w:rFonts w:ascii="Tahoma" w:hAnsi="Tahoma" w:cs="Tahoma"/>
                <w:sz w:val="24"/>
                <w:szCs w:val="24"/>
              </w:rPr>
            </w:pPr>
            <w:r w:rsidRPr="00A02867">
              <w:rPr>
                <w:rFonts w:ascii="Tahoma" w:hAnsi="Tahoma" w:cs="Tahoma"/>
                <w:sz w:val="24"/>
                <w:szCs w:val="24"/>
              </w:rPr>
              <w:t>Todos somos cultura: la esencia de un país que se transforma desde los territorios.</w:t>
            </w:r>
          </w:p>
        </w:tc>
        <w:tc>
          <w:tcPr>
            <w:tcW w:w="2012" w:type="dxa"/>
          </w:tcPr>
          <w:p w:rsidR="00791988" w:rsidRPr="00A02867" w:rsidRDefault="00791988" w:rsidP="00A166D6">
            <w:pPr>
              <w:pStyle w:val="TableParagraph"/>
              <w:spacing w:before="173"/>
              <w:ind w:left="316" w:right="307"/>
              <w:jc w:val="center"/>
              <w:rPr>
                <w:rFonts w:ascii="Tahoma" w:hAnsi="Tahoma" w:cs="Tahoma"/>
                <w:sz w:val="24"/>
                <w:szCs w:val="24"/>
              </w:rPr>
            </w:pPr>
            <w:r w:rsidRPr="00A02867">
              <w:rPr>
                <w:rFonts w:ascii="Tahoma" w:hAnsi="Tahoma" w:cs="Tahoma"/>
                <w:sz w:val="24"/>
                <w:szCs w:val="24"/>
              </w:rPr>
              <w:t>6.002</w:t>
            </w:r>
          </w:p>
        </w:tc>
      </w:tr>
      <w:tr w:rsidR="00791988" w:rsidRPr="00A02867" w:rsidTr="00A166D6">
        <w:trPr>
          <w:trHeight w:val="897"/>
        </w:trPr>
        <w:tc>
          <w:tcPr>
            <w:tcW w:w="7340" w:type="dxa"/>
          </w:tcPr>
          <w:p w:rsidR="00791988" w:rsidRPr="00A02867" w:rsidRDefault="00791988" w:rsidP="00A166D6">
            <w:pPr>
              <w:pStyle w:val="TableParagraph"/>
              <w:spacing w:before="39"/>
              <w:ind w:left="429" w:right="544"/>
              <w:rPr>
                <w:rFonts w:ascii="Tahoma" w:hAnsi="Tahoma" w:cs="Tahoma"/>
                <w:sz w:val="24"/>
                <w:szCs w:val="24"/>
              </w:rPr>
            </w:pPr>
            <w:r w:rsidRPr="00A02867">
              <w:rPr>
                <w:rFonts w:ascii="Tahoma" w:hAnsi="Tahoma" w:cs="Tahoma"/>
                <w:sz w:val="24"/>
                <w:szCs w:val="24"/>
              </w:rPr>
              <w:t>Colombia naranja: desarrollo del emprendimiento de base artística, creativa y tecnológica para la creación de nuevas industrias.</w:t>
            </w:r>
          </w:p>
        </w:tc>
        <w:tc>
          <w:tcPr>
            <w:tcW w:w="2012"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318" w:right="307"/>
              <w:jc w:val="center"/>
              <w:rPr>
                <w:rFonts w:ascii="Tahoma" w:hAnsi="Tahoma" w:cs="Tahoma"/>
                <w:sz w:val="24"/>
                <w:szCs w:val="24"/>
              </w:rPr>
            </w:pPr>
            <w:r w:rsidRPr="00A02867">
              <w:rPr>
                <w:rFonts w:ascii="Tahoma" w:hAnsi="Tahoma" w:cs="Tahoma"/>
                <w:sz w:val="24"/>
                <w:szCs w:val="24"/>
              </w:rPr>
              <w:t>26</w:t>
            </w:r>
          </w:p>
        </w:tc>
      </w:tr>
      <w:tr w:rsidR="00791988" w:rsidRPr="00A02867" w:rsidTr="00A166D6">
        <w:trPr>
          <w:trHeight w:val="626"/>
        </w:trPr>
        <w:tc>
          <w:tcPr>
            <w:tcW w:w="7340" w:type="dxa"/>
          </w:tcPr>
          <w:p w:rsidR="00791988" w:rsidRPr="00A02867" w:rsidRDefault="00791988" w:rsidP="00A166D6">
            <w:pPr>
              <w:pStyle w:val="TableParagraph"/>
              <w:spacing w:before="41"/>
              <w:ind w:left="568" w:right="592" w:hanging="495"/>
              <w:jc w:val="left"/>
              <w:rPr>
                <w:rFonts w:ascii="Tahoma" w:hAnsi="Tahoma" w:cs="Tahoma"/>
                <w:b/>
                <w:sz w:val="24"/>
                <w:szCs w:val="24"/>
              </w:rPr>
            </w:pPr>
            <w:r w:rsidRPr="00A02867">
              <w:rPr>
                <w:rFonts w:ascii="Tahoma" w:hAnsi="Tahoma" w:cs="Tahoma"/>
                <w:b/>
                <w:sz w:val="24"/>
                <w:szCs w:val="24"/>
              </w:rPr>
              <w:t>XI. Pacto por la Construcción de Paz: Cultura de la legalidad, convivencia, estabilización y víctimas.</w:t>
            </w:r>
          </w:p>
        </w:tc>
        <w:tc>
          <w:tcPr>
            <w:tcW w:w="2012" w:type="dxa"/>
          </w:tcPr>
          <w:p w:rsidR="00791988" w:rsidRPr="00A02867" w:rsidRDefault="00791988" w:rsidP="00A166D6">
            <w:pPr>
              <w:pStyle w:val="TableParagraph"/>
              <w:spacing w:before="173"/>
              <w:ind w:left="316" w:right="307"/>
              <w:jc w:val="center"/>
              <w:rPr>
                <w:rFonts w:ascii="Tahoma" w:hAnsi="Tahoma" w:cs="Tahoma"/>
                <w:b/>
                <w:sz w:val="24"/>
                <w:szCs w:val="24"/>
              </w:rPr>
            </w:pPr>
            <w:r w:rsidRPr="00A02867">
              <w:rPr>
                <w:rFonts w:ascii="Tahoma" w:hAnsi="Tahoma" w:cs="Tahoma"/>
                <w:b/>
                <w:sz w:val="24"/>
                <w:szCs w:val="24"/>
              </w:rPr>
              <w:t>10.431(*)</w:t>
            </w:r>
          </w:p>
        </w:tc>
      </w:tr>
      <w:tr w:rsidR="00791988" w:rsidRPr="00A02867" w:rsidTr="00A166D6">
        <w:trPr>
          <w:trHeight w:val="900"/>
        </w:trPr>
        <w:tc>
          <w:tcPr>
            <w:tcW w:w="7340" w:type="dxa"/>
          </w:tcPr>
          <w:p w:rsidR="00791988" w:rsidRPr="00A02867" w:rsidRDefault="00791988" w:rsidP="00A166D6">
            <w:pPr>
              <w:pStyle w:val="TableParagraph"/>
              <w:spacing w:before="39"/>
              <w:ind w:left="712" w:hanging="644"/>
              <w:jc w:val="left"/>
              <w:rPr>
                <w:rFonts w:ascii="Tahoma" w:hAnsi="Tahoma" w:cs="Tahoma"/>
                <w:b/>
                <w:sz w:val="24"/>
                <w:szCs w:val="24"/>
              </w:rPr>
            </w:pPr>
            <w:r w:rsidRPr="00A02867">
              <w:rPr>
                <w:rFonts w:ascii="Tahoma" w:hAnsi="Tahoma" w:cs="Tahoma"/>
                <w:b/>
                <w:sz w:val="24"/>
                <w:szCs w:val="24"/>
              </w:rPr>
              <w:t xml:space="preserve">XII. Pacto por la equidad de oportunidades para grupos indígenas, negros, afros, raizales, </w:t>
            </w:r>
            <w:proofErr w:type="spellStart"/>
            <w:r w:rsidRPr="00A02867">
              <w:rPr>
                <w:rFonts w:ascii="Tahoma" w:hAnsi="Tahoma" w:cs="Tahoma"/>
                <w:b/>
                <w:sz w:val="24"/>
                <w:szCs w:val="24"/>
              </w:rPr>
              <w:t>palenqueros</w:t>
            </w:r>
            <w:proofErr w:type="spellEnd"/>
            <w:r w:rsidRPr="00A02867">
              <w:rPr>
                <w:rFonts w:ascii="Tahoma" w:hAnsi="Tahoma" w:cs="Tahoma"/>
                <w:b/>
                <w:sz w:val="24"/>
                <w:szCs w:val="24"/>
              </w:rPr>
              <w:t xml:space="preserve"> y </w:t>
            </w:r>
            <w:proofErr w:type="spellStart"/>
            <w:r w:rsidRPr="00A02867">
              <w:rPr>
                <w:rFonts w:ascii="Tahoma" w:hAnsi="Tahoma" w:cs="Tahoma"/>
                <w:b/>
                <w:sz w:val="24"/>
                <w:szCs w:val="24"/>
              </w:rPr>
              <w:t>Rrom</w:t>
            </w:r>
            <w:proofErr w:type="spellEnd"/>
            <w:r w:rsidRPr="00A02867">
              <w:rPr>
                <w:rFonts w:ascii="Tahoma" w:hAnsi="Tahoma" w:cs="Tahoma"/>
                <w:b/>
                <w:sz w:val="24"/>
                <w:szCs w:val="24"/>
              </w:rPr>
              <w:t>.</w:t>
            </w:r>
          </w:p>
        </w:tc>
        <w:tc>
          <w:tcPr>
            <w:tcW w:w="2012"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318" w:right="307"/>
              <w:jc w:val="center"/>
              <w:rPr>
                <w:rFonts w:ascii="Tahoma" w:hAnsi="Tahoma" w:cs="Tahoma"/>
                <w:b/>
                <w:sz w:val="24"/>
                <w:szCs w:val="24"/>
              </w:rPr>
            </w:pPr>
            <w:r w:rsidRPr="00A02867">
              <w:rPr>
                <w:rFonts w:ascii="Tahoma" w:hAnsi="Tahoma" w:cs="Tahoma"/>
                <w:b/>
                <w:sz w:val="24"/>
                <w:szCs w:val="24"/>
              </w:rPr>
              <w:t>29.000(**)</w:t>
            </w:r>
          </w:p>
        </w:tc>
      </w:tr>
      <w:tr w:rsidR="00791988" w:rsidRPr="00A02867" w:rsidTr="00A166D6">
        <w:trPr>
          <w:trHeight w:val="623"/>
        </w:trPr>
        <w:tc>
          <w:tcPr>
            <w:tcW w:w="7340" w:type="dxa"/>
          </w:tcPr>
          <w:p w:rsidR="00791988" w:rsidRPr="00A02867" w:rsidRDefault="00791988" w:rsidP="00A166D6">
            <w:pPr>
              <w:pStyle w:val="TableParagraph"/>
              <w:spacing w:before="39"/>
              <w:ind w:left="712" w:right="609" w:hanging="656"/>
              <w:jc w:val="left"/>
              <w:rPr>
                <w:rFonts w:ascii="Tahoma" w:hAnsi="Tahoma" w:cs="Tahoma"/>
                <w:b/>
                <w:sz w:val="24"/>
                <w:szCs w:val="24"/>
              </w:rPr>
            </w:pPr>
            <w:r w:rsidRPr="00A02867">
              <w:rPr>
                <w:rFonts w:ascii="Tahoma" w:hAnsi="Tahoma" w:cs="Tahoma"/>
                <w:b/>
                <w:sz w:val="24"/>
                <w:szCs w:val="24"/>
              </w:rPr>
              <w:t>XIII. Pacto por la inclusión de todas las personas con discapacidad.</w:t>
            </w:r>
          </w:p>
        </w:tc>
        <w:tc>
          <w:tcPr>
            <w:tcW w:w="2012" w:type="dxa"/>
          </w:tcPr>
          <w:p w:rsidR="00791988" w:rsidRPr="00A02867" w:rsidRDefault="00791988" w:rsidP="00A166D6">
            <w:pPr>
              <w:pStyle w:val="TableParagraph"/>
              <w:spacing w:before="173"/>
              <w:ind w:left="314" w:right="307"/>
              <w:jc w:val="center"/>
              <w:rPr>
                <w:rFonts w:ascii="Tahoma" w:hAnsi="Tahoma" w:cs="Tahoma"/>
                <w:b/>
                <w:sz w:val="24"/>
                <w:szCs w:val="24"/>
              </w:rPr>
            </w:pPr>
            <w:r w:rsidRPr="00A02867">
              <w:rPr>
                <w:rFonts w:ascii="Tahoma" w:hAnsi="Tahoma" w:cs="Tahoma"/>
                <w:b/>
                <w:sz w:val="24"/>
                <w:szCs w:val="24"/>
              </w:rPr>
              <w:t>834</w:t>
            </w:r>
          </w:p>
        </w:tc>
      </w:tr>
      <w:tr w:rsidR="00791988" w:rsidRPr="00A02867" w:rsidTr="00A166D6">
        <w:trPr>
          <w:trHeight w:val="625"/>
        </w:trPr>
        <w:tc>
          <w:tcPr>
            <w:tcW w:w="7340" w:type="dxa"/>
          </w:tcPr>
          <w:p w:rsidR="00791988" w:rsidRPr="00A02867" w:rsidRDefault="00791988" w:rsidP="00A166D6">
            <w:pPr>
              <w:pStyle w:val="TableParagraph"/>
              <w:spacing w:before="39"/>
              <w:ind w:left="429" w:right="477"/>
              <w:jc w:val="left"/>
              <w:rPr>
                <w:rFonts w:ascii="Tahoma" w:hAnsi="Tahoma" w:cs="Tahoma"/>
                <w:sz w:val="24"/>
                <w:szCs w:val="24"/>
              </w:rPr>
            </w:pPr>
            <w:r w:rsidRPr="00A02867">
              <w:rPr>
                <w:rFonts w:ascii="Tahoma" w:hAnsi="Tahoma" w:cs="Tahoma"/>
                <w:sz w:val="24"/>
                <w:szCs w:val="24"/>
              </w:rPr>
              <w:t>Alianza por la inclusión y la dignidad de todas las personas con discapacidad.</w:t>
            </w:r>
          </w:p>
        </w:tc>
        <w:tc>
          <w:tcPr>
            <w:tcW w:w="2012" w:type="dxa"/>
          </w:tcPr>
          <w:p w:rsidR="00791988" w:rsidRPr="00A02867" w:rsidRDefault="00791988" w:rsidP="00A166D6">
            <w:pPr>
              <w:pStyle w:val="TableParagraph"/>
              <w:spacing w:before="173"/>
              <w:ind w:left="316" w:right="307"/>
              <w:jc w:val="center"/>
              <w:rPr>
                <w:rFonts w:ascii="Tahoma" w:hAnsi="Tahoma" w:cs="Tahoma"/>
                <w:sz w:val="24"/>
                <w:szCs w:val="24"/>
              </w:rPr>
            </w:pPr>
            <w:r w:rsidRPr="00A02867">
              <w:rPr>
                <w:rFonts w:ascii="Tahoma" w:hAnsi="Tahoma" w:cs="Tahoma"/>
                <w:sz w:val="24"/>
                <w:szCs w:val="24"/>
              </w:rPr>
              <w:t>834</w:t>
            </w:r>
          </w:p>
        </w:tc>
      </w:tr>
      <w:tr w:rsidR="00791988" w:rsidRPr="00A02867" w:rsidTr="00A166D6">
        <w:trPr>
          <w:trHeight w:val="352"/>
        </w:trPr>
        <w:tc>
          <w:tcPr>
            <w:tcW w:w="7340" w:type="dxa"/>
          </w:tcPr>
          <w:p w:rsidR="00791988" w:rsidRPr="00A02867" w:rsidRDefault="00791988" w:rsidP="00A166D6">
            <w:pPr>
              <w:pStyle w:val="TableParagraph"/>
              <w:spacing w:before="36"/>
              <w:ind w:left="69"/>
              <w:jc w:val="left"/>
              <w:rPr>
                <w:rFonts w:ascii="Tahoma" w:hAnsi="Tahoma" w:cs="Tahoma"/>
                <w:b/>
                <w:sz w:val="24"/>
                <w:szCs w:val="24"/>
              </w:rPr>
            </w:pPr>
            <w:r w:rsidRPr="00A02867">
              <w:rPr>
                <w:rFonts w:ascii="Tahoma" w:hAnsi="Tahoma" w:cs="Tahoma"/>
                <w:b/>
                <w:sz w:val="24"/>
                <w:szCs w:val="24"/>
              </w:rPr>
              <w:t>XIV. Pacto por la equidad de las mujeres.</w:t>
            </w:r>
          </w:p>
        </w:tc>
        <w:tc>
          <w:tcPr>
            <w:tcW w:w="2012" w:type="dxa"/>
          </w:tcPr>
          <w:p w:rsidR="00791988" w:rsidRPr="00A02867" w:rsidRDefault="00791988" w:rsidP="00A166D6">
            <w:pPr>
              <w:pStyle w:val="TableParagraph"/>
              <w:spacing w:before="36"/>
              <w:ind w:left="316" w:right="307"/>
              <w:jc w:val="center"/>
              <w:rPr>
                <w:rFonts w:ascii="Tahoma" w:hAnsi="Tahoma" w:cs="Tahoma"/>
                <w:b/>
                <w:sz w:val="24"/>
                <w:szCs w:val="24"/>
              </w:rPr>
            </w:pPr>
            <w:r w:rsidRPr="00A02867">
              <w:rPr>
                <w:rFonts w:ascii="Tahoma" w:hAnsi="Tahoma" w:cs="Tahoma"/>
                <w:b/>
                <w:sz w:val="24"/>
                <w:szCs w:val="24"/>
              </w:rPr>
              <w:t>5.400(**)</w:t>
            </w:r>
          </w:p>
        </w:tc>
      </w:tr>
      <w:tr w:rsidR="00791988" w:rsidRPr="00A02867" w:rsidTr="00A166D6">
        <w:trPr>
          <w:trHeight w:val="352"/>
        </w:trPr>
        <w:tc>
          <w:tcPr>
            <w:tcW w:w="7340" w:type="dxa"/>
          </w:tcPr>
          <w:p w:rsidR="00791988" w:rsidRPr="00A02867" w:rsidRDefault="00791988" w:rsidP="00A166D6">
            <w:pPr>
              <w:pStyle w:val="TableParagraph"/>
              <w:spacing w:before="36"/>
              <w:ind w:left="69"/>
              <w:jc w:val="left"/>
              <w:rPr>
                <w:rFonts w:ascii="Tahoma" w:hAnsi="Tahoma" w:cs="Tahoma"/>
                <w:b/>
                <w:sz w:val="24"/>
                <w:szCs w:val="24"/>
              </w:rPr>
            </w:pPr>
            <w:r w:rsidRPr="00A02867">
              <w:rPr>
                <w:rFonts w:ascii="Tahoma" w:hAnsi="Tahoma" w:cs="Tahoma"/>
                <w:b/>
                <w:sz w:val="24"/>
                <w:szCs w:val="24"/>
              </w:rPr>
              <w:t>XV. Pacto por una gestión pública efectiva.</w:t>
            </w:r>
          </w:p>
        </w:tc>
        <w:tc>
          <w:tcPr>
            <w:tcW w:w="2012" w:type="dxa"/>
          </w:tcPr>
          <w:p w:rsidR="00791988" w:rsidRPr="00A02867" w:rsidRDefault="00791988" w:rsidP="00A166D6">
            <w:pPr>
              <w:pStyle w:val="TableParagraph"/>
              <w:spacing w:before="36"/>
              <w:ind w:left="315" w:right="307"/>
              <w:jc w:val="center"/>
              <w:rPr>
                <w:rFonts w:ascii="Tahoma" w:hAnsi="Tahoma" w:cs="Tahoma"/>
                <w:b/>
                <w:sz w:val="24"/>
                <w:szCs w:val="24"/>
              </w:rPr>
            </w:pPr>
            <w:r w:rsidRPr="00A02867">
              <w:rPr>
                <w:rFonts w:ascii="Tahoma" w:hAnsi="Tahoma" w:cs="Tahoma"/>
                <w:b/>
                <w:sz w:val="24"/>
                <w:szCs w:val="24"/>
              </w:rPr>
              <w:t>8.296</w:t>
            </w:r>
          </w:p>
        </w:tc>
      </w:tr>
      <w:tr w:rsidR="00791988" w:rsidRPr="00A02867" w:rsidTr="00A166D6">
        <w:trPr>
          <w:trHeight w:val="352"/>
        </w:trPr>
        <w:tc>
          <w:tcPr>
            <w:tcW w:w="7340" w:type="dxa"/>
          </w:tcPr>
          <w:p w:rsidR="00791988" w:rsidRPr="00A02867" w:rsidRDefault="00791988" w:rsidP="00A166D6">
            <w:pPr>
              <w:pStyle w:val="TableParagraph"/>
              <w:spacing w:before="36"/>
              <w:ind w:left="429"/>
              <w:jc w:val="left"/>
              <w:rPr>
                <w:rFonts w:ascii="Tahoma" w:hAnsi="Tahoma" w:cs="Tahoma"/>
                <w:sz w:val="24"/>
                <w:szCs w:val="24"/>
              </w:rPr>
            </w:pPr>
            <w:r w:rsidRPr="00A02867">
              <w:rPr>
                <w:rFonts w:ascii="Tahoma" w:hAnsi="Tahoma" w:cs="Tahoma"/>
                <w:sz w:val="24"/>
                <w:szCs w:val="24"/>
              </w:rPr>
              <w:t>Transformación de la administración pública.</w:t>
            </w:r>
          </w:p>
        </w:tc>
        <w:tc>
          <w:tcPr>
            <w:tcW w:w="2012" w:type="dxa"/>
          </w:tcPr>
          <w:p w:rsidR="00791988" w:rsidRPr="00A02867" w:rsidRDefault="00791988" w:rsidP="00A166D6">
            <w:pPr>
              <w:pStyle w:val="TableParagraph"/>
              <w:spacing w:before="36"/>
              <w:ind w:left="315" w:right="307"/>
              <w:jc w:val="center"/>
              <w:rPr>
                <w:rFonts w:ascii="Tahoma" w:hAnsi="Tahoma" w:cs="Tahoma"/>
                <w:sz w:val="24"/>
                <w:szCs w:val="24"/>
              </w:rPr>
            </w:pPr>
            <w:r w:rsidRPr="00A02867">
              <w:rPr>
                <w:rFonts w:ascii="Tahoma" w:hAnsi="Tahoma" w:cs="Tahoma"/>
                <w:sz w:val="24"/>
                <w:szCs w:val="24"/>
              </w:rPr>
              <w:t>2.320</w:t>
            </w:r>
          </w:p>
        </w:tc>
      </w:tr>
      <w:tr w:rsidR="00791988" w:rsidRPr="00A02867" w:rsidTr="00A166D6">
        <w:trPr>
          <w:trHeight w:val="354"/>
        </w:trPr>
        <w:tc>
          <w:tcPr>
            <w:tcW w:w="7340" w:type="dxa"/>
          </w:tcPr>
          <w:p w:rsidR="00791988" w:rsidRPr="00A02867" w:rsidRDefault="00791988" w:rsidP="00A166D6">
            <w:pPr>
              <w:pStyle w:val="TableParagraph"/>
              <w:spacing w:before="39"/>
              <w:ind w:left="429"/>
              <w:jc w:val="left"/>
              <w:rPr>
                <w:rFonts w:ascii="Tahoma" w:hAnsi="Tahoma" w:cs="Tahoma"/>
                <w:sz w:val="24"/>
                <w:szCs w:val="24"/>
              </w:rPr>
            </w:pPr>
            <w:r w:rsidRPr="00A02867">
              <w:rPr>
                <w:rFonts w:ascii="Tahoma" w:hAnsi="Tahoma" w:cs="Tahoma"/>
                <w:sz w:val="24"/>
                <w:szCs w:val="24"/>
              </w:rPr>
              <w:t>Gasto público efectivo.</w:t>
            </w:r>
          </w:p>
        </w:tc>
        <w:tc>
          <w:tcPr>
            <w:tcW w:w="2012" w:type="dxa"/>
          </w:tcPr>
          <w:p w:rsidR="00791988" w:rsidRPr="00A02867" w:rsidRDefault="00791988" w:rsidP="00A166D6">
            <w:pPr>
              <w:pStyle w:val="TableParagraph"/>
              <w:spacing w:before="39"/>
              <w:ind w:left="315" w:right="307"/>
              <w:jc w:val="center"/>
              <w:rPr>
                <w:rFonts w:ascii="Tahoma" w:hAnsi="Tahoma" w:cs="Tahoma"/>
                <w:sz w:val="24"/>
                <w:szCs w:val="24"/>
              </w:rPr>
            </w:pPr>
            <w:r w:rsidRPr="00A02867">
              <w:rPr>
                <w:rFonts w:ascii="Tahoma" w:hAnsi="Tahoma" w:cs="Tahoma"/>
                <w:sz w:val="24"/>
                <w:szCs w:val="24"/>
              </w:rPr>
              <w:t>5.976</w:t>
            </w:r>
          </w:p>
        </w:tc>
      </w:tr>
      <w:tr w:rsidR="00791988" w:rsidRPr="00A02867" w:rsidTr="00A166D6">
        <w:trPr>
          <w:trHeight w:val="624"/>
        </w:trPr>
        <w:tc>
          <w:tcPr>
            <w:tcW w:w="7340" w:type="dxa"/>
          </w:tcPr>
          <w:p w:rsidR="00791988" w:rsidRPr="00A02867" w:rsidRDefault="00791988" w:rsidP="00A166D6">
            <w:pPr>
              <w:pStyle w:val="TableParagraph"/>
              <w:spacing w:before="39"/>
              <w:ind w:left="712" w:right="74" w:hanging="644"/>
              <w:jc w:val="left"/>
              <w:rPr>
                <w:rFonts w:ascii="Tahoma" w:hAnsi="Tahoma" w:cs="Tahoma"/>
                <w:b/>
                <w:sz w:val="24"/>
                <w:szCs w:val="24"/>
              </w:rPr>
            </w:pPr>
            <w:r w:rsidRPr="00A02867">
              <w:rPr>
                <w:rFonts w:ascii="Tahoma" w:hAnsi="Tahoma" w:cs="Tahoma"/>
                <w:b/>
                <w:sz w:val="24"/>
                <w:szCs w:val="24"/>
              </w:rPr>
              <w:t>XVI. Pacto por la Descentralización: conectar territorios, gobiernos y poblaciones.</w:t>
            </w:r>
          </w:p>
        </w:tc>
        <w:tc>
          <w:tcPr>
            <w:tcW w:w="2012" w:type="dxa"/>
          </w:tcPr>
          <w:p w:rsidR="00791988" w:rsidRPr="00A02867" w:rsidRDefault="00791988" w:rsidP="00A166D6">
            <w:pPr>
              <w:pStyle w:val="TableParagraph"/>
              <w:spacing w:before="173"/>
              <w:ind w:left="318" w:right="307"/>
              <w:jc w:val="center"/>
              <w:rPr>
                <w:rFonts w:ascii="Tahoma" w:hAnsi="Tahoma" w:cs="Tahoma"/>
                <w:b/>
                <w:sz w:val="24"/>
                <w:szCs w:val="24"/>
              </w:rPr>
            </w:pPr>
            <w:r w:rsidRPr="00A02867">
              <w:rPr>
                <w:rFonts w:ascii="Tahoma" w:hAnsi="Tahoma" w:cs="Tahoma"/>
                <w:b/>
                <w:sz w:val="24"/>
                <w:szCs w:val="24"/>
              </w:rPr>
              <w:t>57.496</w:t>
            </w:r>
          </w:p>
        </w:tc>
      </w:tr>
      <w:tr w:rsidR="00791988" w:rsidRPr="00A02867" w:rsidTr="00A166D6">
        <w:trPr>
          <w:trHeight w:val="626"/>
        </w:trPr>
        <w:tc>
          <w:tcPr>
            <w:tcW w:w="7340" w:type="dxa"/>
          </w:tcPr>
          <w:p w:rsidR="00791988" w:rsidRPr="00A02867" w:rsidRDefault="00791988" w:rsidP="00A166D6">
            <w:pPr>
              <w:pStyle w:val="TableParagraph"/>
              <w:spacing w:before="39"/>
              <w:ind w:left="429" w:right="442"/>
              <w:jc w:val="left"/>
              <w:rPr>
                <w:rFonts w:ascii="Tahoma" w:hAnsi="Tahoma" w:cs="Tahoma"/>
                <w:sz w:val="24"/>
                <w:szCs w:val="24"/>
              </w:rPr>
            </w:pPr>
            <w:r w:rsidRPr="00A02867">
              <w:rPr>
                <w:rFonts w:ascii="Tahoma" w:hAnsi="Tahoma" w:cs="Tahoma"/>
                <w:sz w:val="24"/>
                <w:szCs w:val="24"/>
              </w:rPr>
              <w:t xml:space="preserve">Políticas e inversiones para el desarrollo, el ordenamiento y fortalecimiento de la </w:t>
            </w:r>
            <w:proofErr w:type="spellStart"/>
            <w:r w:rsidRPr="00A02867">
              <w:rPr>
                <w:rFonts w:ascii="Tahoma" w:hAnsi="Tahoma" w:cs="Tahoma"/>
                <w:sz w:val="24"/>
                <w:szCs w:val="24"/>
              </w:rPr>
              <w:t>asociatividad</w:t>
            </w:r>
            <w:proofErr w:type="spellEnd"/>
            <w:r w:rsidRPr="00A02867">
              <w:rPr>
                <w:rFonts w:ascii="Tahoma" w:hAnsi="Tahoma" w:cs="Tahoma"/>
                <w:sz w:val="24"/>
                <w:szCs w:val="24"/>
              </w:rPr>
              <w:t>.</w:t>
            </w:r>
          </w:p>
        </w:tc>
        <w:tc>
          <w:tcPr>
            <w:tcW w:w="2012" w:type="dxa"/>
          </w:tcPr>
          <w:p w:rsidR="00791988" w:rsidRPr="00A02867" w:rsidRDefault="00791988" w:rsidP="00A166D6">
            <w:pPr>
              <w:pStyle w:val="TableParagraph"/>
              <w:spacing w:before="173"/>
              <w:ind w:left="313" w:right="307"/>
              <w:jc w:val="center"/>
              <w:rPr>
                <w:rFonts w:ascii="Tahoma" w:hAnsi="Tahoma" w:cs="Tahoma"/>
                <w:sz w:val="24"/>
                <w:szCs w:val="24"/>
              </w:rPr>
            </w:pPr>
            <w:r w:rsidRPr="00A02867">
              <w:rPr>
                <w:rFonts w:ascii="Tahoma" w:hAnsi="Tahoma" w:cs="Tahoma"/>
                <w:sz w:val="24"/>
                <w:szCs w:val="24"/>
              </w:rPr>
              <w:t>3.207</w:t>
            </w:r>
          </w:p>
        </w:tc>
      </w:tr>
      <w:tr w:rsidR="00791988" w:rsidRPr="00A02867" w:rsidTr="00A166D6">
        <w:trPr>
          <w:trHeight w:val="626"/>
        </w:trPr>
        <w:tc>
          <w:tcPr>
            <w:tcW w:w="7340" w:type="dxa"/>
          </w:tcPr>
          <w:p w:rsidR="00791988" w:rsidRPr="00A02867" w:rsidRDefault="00791988" w:rsidP="00A166D6">
            <w:pPr>
              <w:pStyle w:val="TableParagraph"/>
              <w:spacing w:before="39"/>
              <w:ind w:left="429" w:right="182"/>
              <w:jc w:val="left"/>
              <w:rPr>
                <w:rFonts w:ascii="Tahoma" w:hAnsi="Tahoma" w:cs="Tahoma"/>
                <w:sz w:val="24"/>
                <w:szCs w:val="24"/>
              </w:rPr>
            </w:pPr>
            <w:r w:rsidRPr="00A02867">
              <w:rPr>
                <w:rFonts w:ascii="Tahoma" w:hAnsi="Tahoma" w:cs="Tahoma"/>
                <w:sz w:val="24"/>
                <w:szCs w:val="24"/>
              </w:rPr>
              <w:t>Estimular tanto la productividad como la equidad, a través de la conectividad y los vínculos entre la ciudad y el campo.</w:t>
            </w:r>
          </w:p>
        </w:tc>
        <w:tc>
          <w:tcPr>
            <w:tcW w:w="2012" w:type="dxa"/>
          </w:tcPr>
          <w:p w:rsidR="00791988" w:rsidRPr="00A02867" w:rsidRDefault="00791988" w:rsidP="00A166D6">
            <w:pPr>
              <w:pStyle w:val="TableParagraph"/>
              <w:spacing w:before="173"/>
              <w:ind w:left="317" w:right="307"/>
              <w:jc w:val="center"/>
              <w:rPr>
                <w:rFonts w:ascii="Tahoma" w:hAnsi="Tahoma" w:cs="Tahoma"/>
                <w:sz w:val="24"/>
                <w:szCs w:val="24"/>
              </w:rPr>
            </w:pPr>
            <w:r w:rsidRPr="00A02867">
              <w:rPr>
                <w:rFonts w:ascii="Tahoma" w:hAnsi="Tahoma" w:cs="Tahoma"/>
                <w:sz w:val="24"/>
                <w:szCs w:val="24"/>
              </w:rPr>
              <w:t>44.603</w:t>
            </w:r>
          </w:p>
        </w:tc>
      </w:tr>
      <w:tr w:rsidR="00791988" w:rsidRPr="00A02867" w:rsidTr="00A166D6">
        <w:trPr>
          <w:trHeight w:val="625"/>
        </w:trPr>
        <w:tc>
          <w:tcPr>
            <w:tcW w:w="7340" w:type="dxa"/>
          </w:tcPr>
          <w:p w:rsidR="00791988" w:rsidRPr="00A02867" w:rsidRDefault="00791988" w:rsidP="00A166D6">
            <w:pPr>
              <w:pStyle w:val="TableParagraph"/>
              <w:spacing w:before="39"/>
              <w:ind w:left="429" w:right="603"/>
              <w:jc w:val="left"/>
              <w:rPr>
                <w:rFonts w:ascii="Tahoma" w:hAnsi="Tahoma" w:cs="Tahoma"/>
                <w:sz w:val="24"/>
                <w:szCs w:val="24"/>
              </w:rPr>
            </w:pPr>
            <w:r w:rsidRPr="00A02867">
              <w:rPr>
                <w:rFonts w:ascii="Tahoma" w:hAnsi="Tahoma" w:cs="Tahoma"/>
                <w:sz w:val="24"/>
                <w:szCs w:val="24"/>
              </w:rPr>
              <w:t>Desarrollo urbano y Sistema de Ciudades (SC) para la sostenibilidad, la productividad y la calidad de vida.</w:t>
            </w:r>
          </w:p>
        </w:tc>
        <w:tc>
          <w:tcPr>
            <w:tcW w:w="2012" w:type="dxa"/>
          </w:tcPr>
          <w:p w:rsidR="00791988" w:rsidRPr="00A02867" w:rsidRDefault="00791988" w:rsidP="00A166D6">
            <w:pPr>
              <w:pStyle w:val="TableParagraph"/>
              <w:spacing w:before="173"/>
              <w:ind w:left="318" w:right="306"/>
              <w:jc w:val="center"/>
              <w:rPr>
                <w:rFonts w:ascii="Tahoma" w:hAnsi="Tahoma" w:cs="Tahoma"/>
                <w:sz w:val="24"/>
                <w:szCs w:val="24"/>
              </w:rPr>
            </w:pPr>
            <w:r w:rsidRPr="00A02867">
              <w:rPr>
                <w:rFonts w:ascii="Tahoma" w:hAnsi="Tahoma" w:cs="Tahoma"/>
                <w:sz w:val="24"/>
                <w:szCs w:val="24"/>
              </w:rPr>
              <w:t>4.450</w:t>
            </w:r>
          </w:p>
        </w:tc>
      </w:tr>
      <w:tr w:rsidR="00791988" w:rsidRPr="00A02867" w:rsidTr="00A166D6">
        <w:trPr>
          <w:trHeight w:val="899"/>
        </w:trPr>
        <w:tc>
          <w:tcPr>
            <w:tcW w:w="7340" w:type="dxa"/>
          </w:tcPr>
          <w:p w:rsidR="00791988" w:rsidRPr="00A02867" w:rsidRDefault="00791988" w:rsidP="00A166D6">
            <w:pPr>
              <w:pStyle w:val="TableParagraph"/>
              <w:spacing w:before="41"/>
              <w:ind w:left="429" w:right="524"/>
              <w:jc w:val="left"/>
              <w:rPr>
                <w:rFonts w:ascii="Tahoma" w:hAnsi="Tahoma" w:cs="Tahoma"/>
                <w:sz w:val="24"/>
                <w:szCs w:val="24"/>
              </w:rPr>
            </w:pPr>
            <w:r w:rsidRPr="00A02867">
              <w:rPr>
                <w:rFonts w:ascii="Tahoma" w:hAnsi="Tahoma" w:cs="Tahoma"/>
                <w:sz w:val="24"/>
                <w:szCs w:val="24"/>
              </w:rPr>
              <w:t>Gobiernos territoriales capaces y efectivos: fortalecimiento institucional y modernización para la descentralización efectiva y responsable.</w:t>
            </w:r>
          </w:p>
        </w:tc>
        <w:tc>
          <w:tcPr>
            <w:tcW w:w="2012"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316" w:right="307"/>
              <w:jc w:val="center"/>
              <w:rPr>
                <w:rFonts w:ascii="Tahoma" w:hAnsi="Tahoma" w:cs="Tahoma"/>
                <w:sz w:val="24"/>
                <w:szCs w:val="24"/>
              </w:rPr>
            </w:pPr>
            <w:r w:rsidRPr="00A02867">
              <w:rPr>
                <w:rFonts w:ascii="Tahoma" w:hAnsi="Tahoma" w:cs="Tahoma"/>
                <w:sz w:val="24"/>
                <w:szCs w:val="24"/>
              </w:rPr>
              <w:t>3.245</w:t>
            </w:r>
          </w:p>
        </w:tc>
      </w:tr>
      <w:tr w:rsidR="00791988" w:rsidRPr="00A02867" w:rsidTr="00A166D6">
        <w:trPr>
          <w:trHeight w:val="623"/>
        </w:trPr>
        <w:tc>
          <w:tcPr>
            <w:tcW w:w="7340" w:type="dxa"/>
          </w:tcPr>
          <w:p w:rsidR="00791988" w:rsidRPr="00A02867" w:rsidRDefault="00791988" w:rsidP="00A166D6">
            <w:pPr>
              <w:pStyle w:val="TableParagraph"/>
              <w:spacing w:before="39"/>
              <w:ind w:left="429" w:right="501"/>
              <w:jc w:val="left"/>
              <w:rPr>
                <w:rFonts w:ascii="Tahoma" w:hAnsi="Tahoma" w:cs="Tahoma"/>
                <w:sz w:val="24"/>
                <w:szCs w:val="24"/>
              </w:rPr>
            </w:pPr>
            <w:r w:rsidRPr="00A02867">
              <w:rPr>
                <w:rFonts w:ascii="Tahoma" w:hAnsi="Tahoma" w:cs="Tahoma"/>
                <w:sz w:val="24"/>
                <w:szCs w:val="24"/>
              </w:rPr>
              <w:t>Instrumentos e información para la toma de decisiones que promueven el desarrollo regional.</w:t>
            </w:r>
          </w:p>
        </w:tc>
        <w:tc>
          <w:tcPr>
            <w:tcW w:w="2012" w:type="dxa"/>
          </w:tcPr>
          <w:p w:rsidR="00791988" w:rsidRPr="00A02867" w:rsidRDefault="00791988" w:rsidP="00A166D6">
            <w:pPr>
              <w:pStyle w:val="TableParagraph"/>
              <w:spacing w:before="173"/>
              <w:ind w:left="318" w:right="306"/>
              <w:jc w:val="center"/>
              <w:rPr>
                <w:rFonts w:ascii="Tahoma" w:hAnsi="Tahoma" w:cs="Tahoma"/>
                <w:sz w:val="24"/>
                <w:szCs w:val="24"/>
              </w:rPr>
            </w:pPr>
            <w:r w:rsidRPr="00A02867">
              <w:rPr>
                <w:rFonts w:ascii="Tahoma" w:hAnsi="Tahoma" w:cs="Tahoma"/>
                <w:sz w:val="24"/>
                <w:szCs w:val="24"/>
              </w:rPr>
              <w:t>1.991</w:t>
            </w:r>
          </w:p>
        </w:tc>
      </w:tr>
      <w:tr w:rsidR="00791988" w:rsidRPr="00A02867" w:rsidTr="00A166D6">
        <w:trPr>
          <w:trHeight w:val="626"/>
        </w:trPr>
        <w:tc>
          <w:tcPr>
            <w:tcW w:w="7340" w:type="dxa"/>
          </w:tcPr>
          <w:p w:rsidR="00791988" w:rsidRPr="00A02867" w:rsidRDefault="00791988" w:rsidP="00A166D6">
            <w:pPr>
              <w:pStyle w:val="TableParagraph"/>
              <w:spacing w:before="41"/>
              <w:ind w:left="69"/>
              <w:jc w:val="left"/>
              <w:rPr>
                <w:rFonts w:ascii="Tahoma" w:hAnsi="Tahoma" w:cs="Tahoma"/>
                <w:b/>
                <w:sz w:val="24"/>
                <w:szCs w:val="24"/>
              </w:rPr>
            </w:pPr>
            <w:r w:rsidRPr="00A02867">
              <w:rPr>
                <w:rFonts w:ascii="Tahoma" w:hAnsi="Tahoma" w:cs="Tahoma"/>
                <w:b/>
                <w:sz w:val="24"/>
                <w:szCs w:val="24"/>
              </w:rPr>
              <w:t>Gasto privado transversal al Plan Nacional de Desarrollo y otros.</w:t>
            </w:r>
          </w:p>
        </w:tc>
        <w:tc>
          <w:tcPr>
            <w:tcW w:w="2012" w:type="dxa"/>
          </w:tcPr>
          <w:p w:rsidR="00791988" w:rsidRPr="00A02867" w:rsidRDefault="00791988" w:rsidP="00A166D6">
            <w:pPr>
              <w:pStyle w:val="TableParagraph"/>
              <w:spacing w:before="174"/>
              <w:ind w:left="318" w:right="307"/>
              <w:jc w:val="center"/>
              <w:rPr>
                <w:rFonts w:ascii="Tahoma" w:hAnsi="Tahoma" w:cs="Tahoma"/>
                <w:b/>
                <w:sz w:val="24"/>
                <w:szCs w:val="24"/>
              </w:rPr>
            </w:pPr>
            <w:r w:rsidRPr="00A02867">
              <w:rPr>
                <w:rFonts w:ascii="Tahoma" w:hAnsi="Tahoma" w:cs="Tahoma"/>
                <w:b/>
                <w:sz w:val="24"/>
                <w:szCs w:val="24"/>
              </w:rPr>
              <w:t>81.587</w:t>
            </w:r>
          </w:p>
        </w:tc>
      </w:tr>
      <w:tr w:rsidR="00791988" w:rsidRPr="00A02867" w:rsidTr="00A166D6">
        <w:trPr>
          <w:trHeight w:val="354"/>
        </w:trPr>
        <w:tc>
          <w:tcPr>
            <w:tcW w:w="7340" w:type="dxa"/>
          </w:tcPr>
          <w:p w:rsidR="00791988" w:rsidRPr="00A02867" w:rsidRDefault="00791988" w:rsidP="00A166D6">
            <w:pPr>
              <w:pStyle w:val="TableParagraph"/>
              <w:spacing w:before="36"/>
              <w:ind w:left="69"/>
              <w:jc w:val="left"/>
              <w:rPr>
                <w:rFonts w:ascii="Tahoma" w:hAnsi="Tahoma" w:cs="Tahoma"/>
                <w:b/>
                <w:sz w:val="24"/>
                <w:szCs w:val="24"/>
              </w:rPr>
            </w:pPr>
            <w:r w:rsidRPr="00A02867">
              <w:rPr>
                <w:rFonts w:ascii="Tahoma" w:hAnsi="Tahoma" w:cs="Tahoma"/>
                <w:b/>
                <w:sz w:val="24"/>
                <w:szCs w:val="24"/>
              </w:rPr>
              <w:t>Total General</w:t>
            </w:r>
          </w:p>
        </w:tc>
        <w:tc>
          <w:tcPr>
            <w:tcW w:w="2012" w:type="dxa"/>
          </w:tcPr>
          <w:p w:rsidR="00791988" w:rsidRPr="00A02867" w:rsidRDefault="00791988" w:rsidP="00A166D6">
            <w:pPr>
              <w:pStyle w:val="TableParagraph"/>
              <w:spacing w:before="36"/>
              <w:ind w:left="316" w:right="307"/>
              <w:jc w:val="center"/>
              <w:rPr>
                <w:rFonts w:ascii="Tahoma" w:hAnsi="Tahoma" w:cs="Tahoma"/>
                <w:b/>
                <w:sz w:val="24"/>
                <w:szCs w:val="24"/>
              </w:rPr>
            </w:pPr>
            <w:r w:rsidRPr="00A02867">
              <w:rPr>
                <w:rFonts w:ascii="Tahoma" w:hAnsi="Tahoma" w:cs="Tahoma"/>
                <w:b/>
                <w:sz w:val="24"/>
                <w:szCs w:val="24"/>
              </w:rPr>
              <w:t>1.096,1</w:t>
            </w:r>
          </w:p>
        </w:tc>
      </w:tr>
    </w:tbl>
    <w:p w:rsidR="00791988" w:rsidRPr="00A02867" w:rsidRDefault="00791988" w:rsidP="00791988">
      <w:pPr>
        <w:pStyle w:val="Textoindependiente"/>
        <w:ind w:left="102" w:right="682"/>
        <w:jc w:val="both"/>
        <w:rPr>
          <w:rFonts w:ascii="Tahoma" w:hAnsi="Tahoma" w:cs="Tahoma"/>
          <w:i w:val="0"/>
        </w:rPr>
      </w:pPr>
      <w:r w:rsidRPr="00A02867">
        <w:rPr>
          <w:rFonts w:ascii="Tahoma" w:hAnsi="Tahoma" w:cs="Tahoma"/>
          <w:i w:val="0"/>
        </w:rPr>
        <w:t>(*) Los recursos de este pacto hacen parte de los $37,1 billones del Plan</w:t>
      </w:r>
      <w:r w:rsidRPr="00A02867">
        <w:rPr>
          <w:rFonts w:ascii="Tahoma" w:hAnsi="Tahoma" w:cs="Tahoma"/>
          <w:i w:val="0"/>
          <w:spacing w:val="-39"/>
        </w:rPr>
        <w:t xml:space="preserve"> </w:t>
      </w:r>
      <w:r w:rsidRPr="00A02867">
        <w:rPr>
          <w:rFonts w:ascii="Tahoma" w:hAnsi="Tahoma" w:cs="Tahoma"/>
          <w:i w:val="0"/>
        </w:rPr>
        <w:t>Plurianual de Inversiones para la</w:t>
      </w:r>
      <w:r w:rsidRPr="00A02867">
        <w:rPr>
          <w:rFonts w:ascii="Tahoma" w:hAnsi="Tahoma" w:cs="Tahoma"/>
          <w:i w:val="0"/>
          <w:spacing w:val="-6"/>
        </w:rPr>
        <w:t xml:space="preserve"> </w:t>
      </w:r>
      <w:r w:rsidRPr="00A02867">
        <w:rPr>
          <w:rFonts w:ascii="Tahoma" w:hAnsi="Tahoma" w:cs="Tahoma"/>
          <w:i w:val="0"/>
        </w:rPr>
        <w:t>Paz.</w:t>
      </w:r>
    </w:p>
    <w:p w:rsidR="00791988" w:rsidRPr="00A02867" w:rsidRDefault="00791988" w:rsidP="00791988">
      <w:pPr>
        <w:pStyle w:val="Textoindependiente"/>
        <w:spacing w:before="156"/>
        <w:ind w:left="102" w:right="745" w:firstLine="57"/>
        <w:rPr>
          <w:rFonts w:ascii="Tahoma" w:hAnsi="Tahoma" w:cs="Tahoma"/>
          <w:i w:val="0"/>
        </w:rPr>
      </w:pPr>
      <w:r w:rsidRPr="00A02867">
        <w:rPr>
          <w:rFonts w:ascii="Tahoma" w:hAnsi="Tahoma" w:cs="Tahoma"/>
          <w:i w:val="0"/>
        </w:rPr>
        <w:t>(**) Estos valores NO SUMAN al total del Plan Plurianual de Inversiones por ser recursos transversales entre los diferentes pactos.</w:t>
      </w:r>
    </w:p>
    <w:p w:rsidR="00791988" w:rsidRPr="00A02867" w:rsidRDefault="00791988" w:rsidP="00791988">
      <w:pPr>
        <w:pStyle w:val="Textoindependiente"/>
        <w:spacing w:before="160"/>
        <w:ind w:left="102"/>
        <w:rPr>
          <w:rFonts w:ascii="Tahoma" w:hAnsi="Tahoma" w:cs="Tahoma"/>
          <w:i w:val="0"/>
        </w:rPr>
      </w:pPr>
      <w:r w:rsidRPr="00A02867">
        <w:rPr>
          <w:rFonts w:ascii="Tahoma" w:hAnsi="Tahoma" w:cs="Tahoma"/>
          <w:i w:val="0"/>
        </w:rPr>
        <w:t>Fuente: Dirección de Inversiones y Finanzas Públicas – DNP</w:t>
      </w:r>
    </w:p>
    <w:p w:rsidR="00791988" w:rsidRDefault="00791988" w:rsidP="00791988">
      <w:pPr>
        <w:pStyle w:val="Textoindependiente"/>
        <w:spacing w:before="162"/>
        <w:ind w:left="102" w:right="637"/>
        <w:jc w:val="both"/>
        <w:rPr>
          <w:rFonts w:ascii="Tahoma" w:hAnsi="Tahoma" w:cs="Tahoma"/>
          <w:i w:val="0"/>
        </w:rPr>
      </w:pPr>
      <w:r w:rsidRPr="00A02867">
        <w:rPr>
          <w:rFonts w:ascii="Tahoma" w:hAnsi="Tahoma" w:cs="Tahoma"/>
          <w:i w:val="0"/>
        </w:rPr>
        <w:t>En cumplimiento del artículo 3 del Acto Legislativo 01 del 7 de julio de 2016 por el cual “… se establecen instrumentos jurídicos para facilitar y asegurar la implementación y el desarrollo normativo del Acuerdo Final para la terminación del conflicto y la construcción de una paz estable y duradera”, se incluye el Plan Plurianual de Inversiones para la Paz por un valor de treinta y siete coma uno ($37,1) billones como un componente del Plan Plurianual de Inversiones del Plan Nacional de Desarrollo.</w:t>
      </w:r>
    </w:p>
    <w:p w:rsidR="00791988" w:rsidRPr="00A02867" w:rsidRDefault="00791988" w:rsidP="00791988">
      <w:pPr>
        <w:pStyle w:val="Textoindependiente"/>
        <w:spacing w:before="162"/>
        <w:ind w:left="102" w:right="637"/>
        <w:jc w:val="both"/>
        <w:rPr>
          <w:rFonts w:ascii="Tahoma" w:hAnsi="Tahoma" w:cs="Tahoma"/>
          <w:i w:val="0"/>
        </w:rPr>
      </w:pPr>
    </w:p>
    <w:p w:rsidR="00791988" w:rsidRPr="00A02867" w:rsidRDefault="00791988" w:rsidP="00791988">
      <w:pPr>
        <w:pStyle w:val="Ttulo1"/>
        <w:spacing w:before="119"/>
        <w:ind w:left="1208"/>
        <w:jc w:val="left"/>
        <w:rPr>
          <w:rFonts w:ascii="Tahoma" w:hAnsi="Tahoma" w:cs="Tahoma"/>
          <w:i w:val="0"/>
        </w:rPr>
      </w:pPr>
      <w:r w:rsidRPr="00A02867">
        <w:rPr>
          <w:rFonts w:ascii="Tahoma" w:hAnsi="Tahoma" w:cs="Tahoma"/>
          <w:i w:val="0"/>
        </w:rPr>
        <w:t>Tabla III. Plan Plurianual de Inversiones para la Paz</w:t>
      </w:r>
    </w:p>
    <w:p w:rsidR="00791988" w:rsidRPr="00A02867" w:rsidRDefault="00791988" w:rsidP="00791988">
      <w:pPr>
        <w:pStyle w:val="Textoindependiente"/>
        <w:spacing w:before="2"/>
        <w:rPr>
          <w:rFonts w:ascii="Tahoma" w:hAnsi="Tahoma" w:cs="Tahoma"/>
          <w:b/>
          <w:i w:val="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5"/>
        <w:gridCol w:w="1373"/>
      </w:tblGrid>
      <w:tr w:rsidR="00791988" w:rsidRPr="00A02867" w:rsidTr="00A166D6">
        <w:trPr>
          <w:trHeight w:val="899"/>
        </w:trPr>
        <w:tc>
          <w:tcPr>
            <w:tcW w:w="7455" w:type="dxa"/>
          </w:tcPr>
          <w:p w:rsidR="00791988" w:rsidRPr="00A02867" w:rsidRDefault="00791988" w:rsidP="00A166D6">
            <w:pPr>
              <w:pStyle w:val="TableParagraph"/>
              <w:spacing w:before="3"/>
              <w:jc w:val="left"/>
              <w:rPr>
                <w:rFonts w:ascii="Tahoma" w:hAnsi="Tahoma" w:cs="Tahoma"/>
                <w:b/>
                <w:sz w:val="24"/>
                <w:szCs w:val="24"/>
              </w:rPr>
            </w:pPr>
          </w:p>
          <w:p w:rsidR="00791988" w:rsidRPr="00A02867" w:rsidRDefault="00791988" w:rsidP="00A166D6">
            <w:pPr>
              <w:pStyle w:val="TableParagraph"/>
              <w:ind w:left="2940" w:right="2932"/>
              <w:jc w:val="center"/>
              <w:rPr>
                <w:rFonts w:ascii="Tahoma" w:hAnsi="Tahoma" w:cs="Tahoma"/>
                <w:b/>
                <w:sz w:val="24"/>
                <w:szCs w:val="24"/>
              </w:rPr>
            </w:pPr>
            <w:r w:rsidRPr="00A02867">
              <w:rPr>
                <w:rFonts w:ascii="Tahoma" w:hAnsi="Tahoma" w:cs="Tahoma"/>
                <w:b/>
                <w:sz w:val="24"/>
                <w:szCs w:val="24"/>
              </w:rPr>
              <w:t>Pacto/Línea</w:t>
            </w:r>
          </w:p>
        </w:tc>
        <w:tc>
          <w:tcPr>
            <w:tcW w:w="1373" w:type="dxa"/>
          </w:tcPr>
          <w:p w:rsidR="00791988" w:rsidRPr="00A02867" w:rsidRDefault="00791988" w:rsidP="00A166D6">
            <w:pPr>
              <w:pStyle w:val="TableParagraph"/>
              <w:spacing w:before="39"/>
              <w:ind w:left="147" w:right="139" w:firstLine="21"/>
              <w:rPr>
                <w:rFonts w:ascii="Tahoma" w:hAnsi="Tahoma" w:cs="Tahoma"/>
                <w:b/>
                <w:sz w:val="24"/>
                <w:szCs w:val="24"/>
              </w:rPr>
            </w:pPr>
            <w:r w:rsidRPr="00A02867">
              <w:rPr>
                <w:rFonts w:ascii="Tahoma" w:hAnsi="Tahoma" w:cs="Tahoma"/>
                <w:b/>
                <w:sz w:val="24"/>
                <w:szCs w:val="24"/>
              </w:rPr>
              <w:t>Miles de millones de 2018</w:t>
            </w:r>
          </w:p>
        </w:tc>
      </w:tr>
      <w:tr w:rsidR="00791988" w:rsidRPr="00A02867" w:rsidTr="00A166D6">
        <w:trPr>
          <w:trHeight w:val="897"/>
        </w:trPr>
        <w:tc>
          <w:tcPr>
            <w:tcW w:w="7455" w:type="dxa"/>
          </w:tcPr>
          <w:p w:rsidR="00791988" w:rsidRPr="00A02867" w:rsidRDefault="00791988" w:rsidP="00A166D6">
            <w:pPr>
              <w:pStyle w:val="TableParagraph"/>
              <w:spacing w:before="39"/>
              <w:ind w:left="107" w:right="457"/>
              <w:jc w:val="left"/>
              <w:rPr>
                <w:rFonts w:ascii="Tahoma" w:hAnsi="Tahoma" w:cs="Tahoma"/>
                <w:b/>
                <w:sz w:val="24"/>
                <w:szCs w:val="24"/>
              </w:rPr>
            </w:pPr>
            <w:r w:rsidRPr="00A02867">
              <w:rPr>
                <w:rFonts w:ascii="Tahoma" w:hAnsi="Tahoma" w:cs="Tahoma"/>
                <w:b/>
                <w:sz w:val="24"/>
                <w:szCs w:val="24"/>
              </w:rPr>
              <w:t>I. Pacto por la Legalidad: seguridad efectiva y justicia transparente para que todos vivamos con libertad y en democracia.</w:t>
            </w:r>
          </w:p>
        </w:tc>
        <w:tc>
          <w:tcPr>
            <w:tcW w:w="1373" w:type="dxa"/>
          </w:tcPr>
          <w:p w:rsidR="00791988" w:rsidRPr="00A02867" w:rsidRDefault="00791988" w:rsidP="00A166D6">
            <w:pPr>
              <w:pStyle w:val="TableParagraph"/>
              <w:jc w:val="left"/>
              <w:rPr>
                <w:rFonts w:ascii="Tahoma" w:hAnsi="Tahoma" w:cs="Tahoma"/>
                <w:b/>
                <w:sz w:val="24"/>
                <w:szCs w:val="24"/>
              </w:rPr>
            </w:pPr>
          </w:p>
          <w:p w:rsidR="00791988" w:rsidRPr="00A02867" w:rsidRDefault="00791988" w:rsidP="00A166D6">
            <w:pPr>
              <w:pStyle w:val="TableParagraph"/>
              <w:spacing w:before="1"/>
              <w:ind w:left="124" w:right="114"/>
              <w:jc w:val="center"/>
              <w:rPr>
                <w:rFonts w:ascii="Tahoma" w:hAnsi="Tahoma" w:cs="Tahoma"/>
                <w:b/>
                <w:sz w:val="24"/>
                <w:szCs w:val="24"/>
              </w:rPr>
            </w:pPr>
            <w:r w:rsidRPr="00A02867">
              <w:rPr>
                <w:rFonts w:ascii="Tahoma" w:hAnsi="Tahoma" w:cs="Tahoma"/>
                <w:b/>
                <w:sz w:val="24"/>
                <w:szCs w:val="24"/>
              </w:rPr>
              <w:t>1.125,6</w:t>
            </w:r>
          </w:p>
        </w:tc>
      </w:tr>
      <w:tr w:rsidR="00791988" w:rsidRPr="00A02867" w:rsidTr="00A166D6">
        <w:trPr>
          <w:trHeight w:val="626"/>
        </w:trPr>
        <w:tc>
          <w:tcPr>
            <w:tcW w:w="7455" w:type="dxa"/>
          </w:tcPr>
          <w:p w:rsidR="00791988" w:rsidRPr="00A02867" w:rsidRDefault="00791988" w:rsidP="00A166D6">
            <w:pPr>
              <w:pStyle w:val="TableParagraph"/>
              <w:spacing w:before="39"/>
              <w:ind w:left="419" w:right="276"/>
              <w:jc w:val="left"/>
              <w:rPr>
                <w:rFonts w:ascii="Tahoma" w:hAnsi="Tahoma" w:cs="Tahoma"/>
                <w:sz w:val="24"/>
                <w:szCs w:val="24"/>
              </w:rPr>
            </w:pPr>
            <w:r w:rsidRPr="00A02867">
              <w:rPr>
                <w:rFonts w:ascii="Tahoma" w:hAnsi="Tahoma" w:cs="Tahoma"/>
                <w:sz w:val="24"/>
                <w:szCs w:val="24"/>
              </w:rPr>
              <w:t>Inversiones con recursos de cooperación Internacional para la Paz (por demanda).</w:t>
            </w:r>
          </w:p>
        </w:tc>
        <w:tc>
          <w:tcPr>
            <w:tcW w:w="1373" w:type="dxa"/>
          </w:tcPr>
          <w:p w:rsidR="00791988" w:rsidRPr="00A02867" w:rsidRDefault="00791988" w:rsidP="00A166D6">
            <w:pPr>
              <w:pStyle w:val="TableParagraph"/>
              <w:spacing w:before="174"/>
              <w:ind w:left="124" w:right="115"/>
              <w:jc w:val="center"/>
              <w:rPr>
                <w:rFonts w:ascii="Tahoma" w:hAnsi="Tahoma" w:cs="Tahoma"/>
                <w:sz w:val="24"/>
                <w:szCs w:val="24"/>
              </w:rPr>
            </w:pPr>
            <w:r w:rsidRPr="00A02867">
              <w:rPr>
                <w:rFonts w:ascii="Tahoma" w:hAnsi="Tahoma" w:cs="Tahoma"/>
                <w:sz w:val="24"/>
                <w:szCs w:val="24"/>
              </w:rPr>
              <w:t>811,4</w:t>
            </w:r>
          </w:p>
        </w:tc>
      </w:tr>
      <w:tr w:rsidR="00791988" w:rsidRPr="00A02867" w:rsidTr="00A166D6">
        <w:trPr>
          <w:trHeight w:val="625"/>
        </w:trPr>
        <w:tc>
          <w:tcPr>
            <w:tcW w:w="7455" w:type="dxa"/>
          </w:tcPr>
          <w:p w:rsidR="00791988" w:rsidRPr="00A02867" w:rsidRDefault="00791988" w:rsidP="00A166D6">
            <w:pPr>
              <w:pStyle w:val="TableParagraph"/>
              <w:spacing w:before="39"/>
              <w:ind w:left="419" w:right="685"/>
              <w:jc w:val="left"/>
              <w:rPr>
                <w:rFonts w:ascii="Tahoma" w:hAnsi="Tahoma" w:cs="Tahoma"/>
                <w:sz w:val="24"/>
                <w:szCs w:val="24"/>
              </w:rPr>
            </w:pPr>
            <w:r w:rsidRPr="00A02867">
              <w:rPr>
                <w:rFonts w:ascii="Tahoma" w:hAnsi="Tahoma" w:cs="Tahoma"/>
                <w:sz w:val="24"/>
                <w:szCs w:val="24"/>
              </w:rPr>
              <w:t>Seguridad, autoridad y orden para la libertad: defensa Nacional, seguridad ciudadana y colaboración ciudadana.</w:t>
            </w:r>
          </w:p>
        </w:tc>
        <w:tc>
          <w:tcPr>
            <w:tcW w:w="1373" w:type="dxa"/>
          </w:tcPr>
          <w:p w:rsidR="00791988" w:rsidRPr="00A02867" w:rsidRDefault="00791988" w:rsidP="00A166D6">
            <w:pPr>
              <w:pStyle w:val="TableParagraph"/>
              <w:spacing w:before="173"/>
              <w:ind w:left="124" w:right="118"/>
              <w:jc w:val="center"/>
              <w:rPr>
                <w:rFonts w:ascii="Tahoma" w:hAnsi="Tahoma" w:cs="Tahoma"/>
                <w:sz w:val="24"/>
                <w:szCs w:val="24"/>
              </w:rPr>
            </w:pPr>
            <w:r w:rsidRPr="00A02867">
              <w:rPr>
                <w:rFonts w:ascii="Tahoma" w:hAnsi="Tahoma" w:cs="Tahoma"/>
                <w:sz w:val="24"/>
                <w:szCs w:val="24"/>
              </w:rPr>
              <w:t>8,1</w:t>
            </w:r>
          </w:p>
        </w:tc>
      </w:tr>
      <w:tr w:rsidR="00791988" w:rsidRPr="00A02867" w:rsidTr="00A166D6">
        <w:trPr>
          <w:trHeight w:val="623"/>
        </w:trPr>
        <w:tc>
          <w:tcPr>
            <w:tcW w:w="7455" w:type="dxa"/>
          </w:tcPr>
          <w:p w:rsidR="00791988" w:rsidRPr="00A02867" w:rsidRDefault="00791988" w:rsidP="00A166D6">
            <w:pPr>
              <w:pStyle w:val="TableParagraph"/>
              <w:spacing w:before="39"/>
              <w:ind w:left="419" w:right="1050"/>
              <w:jc w:val="left"/>
              <w:rPr>
                <w:rFonts w:ascii="Tahoma" w:hAnsi="Tahoma" w:cs="Tahoma"/>
                <w:sz w:val="24"/>
                <w:szCs w:val="24"/>
              </w:rPr>
            </w:pPr>
            <w:r w:rsidRPr="00A02867">
              <w:rPr>
                <w:rFonts w:ascii="Tahoma" w:hAnsi="Tahoma" w:cs="Tahoma"/>
                <w:sz w:val="24"/>
                <w:szCs w:val="24"/>
              </w:rPr>
              <w:t>Imperio de la ley: derechos humanos, justicia accesible, oportuna y en toda Colombia, para todos.</w:t>
            </w:r>
          </w:p>
        </w:tc>
        <w:tc>
          <w:tcPr>
            <w:tcW w:w="1373" w:type="dxa"/>
          </w:tcPr>
          <w:p w:rsidR="00791988" w:rsidRPr="00A02867" w:rsidRDefault="00791988" w:rsidP="00A166D6">
            <w:pPr>
              <w:pStyle w:val="TableParagraph"/>
              <w:spacing w:before="171"/>
              <w:ind w:left="124" w:right="117"/>
              <w:jc w:val="center"/>
              <w:rPr>
                <w:rFonts w:ascii="Tahoma" w:hAnsi="Tahoma" w:cs="Tahoma"/>
                <w:sz w:val="24"/>
                <w:szCs w:val="24"/>
              </w:rPr>
            </w:pPr>
            <w:r w:rsidRPr="00A02867">
              <w:rPr>
                <w:rFonts w:ascii="Tahoma" w:hAnsi="Tahoma" w:cs="Tahoma"/>
                <w:sz w:val="24"/>
                <w:szCs w:val="24"/>
              </w:rPr>
              <w:t>305,9</w:t>
            </w:r>
          </w:p>
        </w:tc>
      </w:tr>
      <w:tr w:rsidR="00791988" w:rsidRPr="00A02867" w:rsidTr="00A166D6">
        <w:trPr>
          <w:trHeight w:val="626"/>
        </w:trPr>
        <w:tc>
          <w:tcPr>
            <w:tcW w:w="7455" w:type="dxa"/>
          </w:tcPr>
          <w:p w:rsidR="00791988" w:rsidRPr="00A02867" w:rsidRDefault="00791988" w:rsidP="00A166D6">
            <w:pPr>
              <w:pStyle w:val="TableParagraph"/>
              <w:spacing w:before="41"/>
              <w:ind w:left="419" w:right="171"/>
              <w:jc w:val="left"/>
              <w:rPr>
                <w:rFonts w:ascii="Tahoma" w:hAnsi="Tahoma" w:cs="Tahoma"/>
                <w:sz w:val="24"/>
                <w:szCs w:val="24"/>
              </w:rPr>
            </w:pPr>
            <w:r w:rsidRPr="00A02867">
              <w:rPr>
                <w:rFonts w:ascii="Tahoma" w:hAnsi="Tahoma" w:cs="Tahoma"/>
                <w:sz w:val="24"/>
                <w:szCs w:val="24"/>
              </w:rPr>
              <w:t>Participación ciudadana: promoviendo el diálogo, la inclusión democrática y la libertad de cultos para la equidad.</w:t>
            </w:r>
          </w:p>
        </w:tc>
        <w:tc>
          <w:tcPr>
            <w:tcW w:w="1373" w:type="dxa"/>
          </w:tcPr>
          <w:p w:rsidR="00791988" w:rsidRPr="00A02867" w:rsidRDefault="00791988" w:rsidP="00A166D6">
            <w:pPr>
              <w:pStyle w:val="TableParagraph"/>
              <w:spacing w:before="173"/>
              <w:ind w:left="124" w:right="118"/>
              <w:jc w:val="center"/>
              <w:rPr>
                <w:rFonts w:ascii="Tahoma" w:hAnsi="Tahoma" w:cs="Tahoma"/>
                <w:sz w:val="24"/>
                <w:szCs w:val="24"/>
              </w:rPr>
            </w:pPr>
            <w:r w:rsidRPr="00A02867">
              <w:rPr>
                <w:rFonts w:ascii="Tahoma" w:hAnsi="Tahoma" w:cs="Tahoma"/>
                <w:sz w:val="24"/>
                <w:szCs w:val="24"/>
              </w:rPr>
              <w:t>0,2</w:t>
            </w:r>
          </w:p>
        </w:tc>
      </w:tr>
      <w:tr w:rsidR="00791988" w:rsidRPr="00A02867" w:rsidTr="00A166D6">
        <w:trPr>
          <w:trHeight w:val="897"/>
        </w:trPr>
        <w:tc>
          <w:tcPr>
            <w:tcW w:w="7455" w:type="dxa"/>
          </w:tcPr>
          <w:p w:rsidR="00791988" w:rsidRPr="00A02867" w:rsidRDefault="00791988" w:rsidP="00A166D6">
            <w:pPr>
              <w:pStyle w:val="TableParagraph"/>
              <w:spacing w:before="39"/>
              <w:ind w:left="107" w:right="483"/>
              <w:jc w:val="left"/>
              <w:rPr>
                <w:rFonts w:ascii="Tahoma" w:hAnsi="Tahoma" w:cs="Tahoma"/>
                <w:b/>
                <w:sz w:val="24"/>
                <w:szCs w:val="24"/>
              </w:rPr>
            </w:pPr>
            <w:r w:rsidRPr="00A02867">
              <w:rPr>
                <w:rFonts w:ascii="Tahoma" w:hAnsi="Tahoma" w:cs="Tahoma"/>
                <w:b/>
                <w:sz w:val="24"/>
                <w:szCs w:val="24"/>
              </w:rPr>
              <w:t>II. Pacto por el Emprendimiento, la Formalización y la Productividad: una economía dinámica, incluyente y sostenible que potencie todos nuestros talentos.</w:t>
            </w:r>
          </w:p>
        </w:tc>
        <w:tc>
          <w:tcPr>
            <w:tcW w:w="1373"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219"/>
              <w:jc w:val="left"/>
              <w:rPr>
                <w:rFonts w:ascii="Tahoma" w:hAnsi="Tahoma" w:cs="Tahoma"/>
                <w:b/>
                <w:sz w:val="24"/>
                <w:szCs w:val="24"/>
              </w:rPr>
            </w:pPr>
            <w:r w:rsidRPr="00A02867">
              <w:rPr>
                <w:rFonts w:ascii="Tahoma" w:hAnsi="Tahoma" w:cs="Tahoma"/>
                <w:b/>
                <w:sz w:val="24"/>
                <w:szCs w:val="24"/>
              </w:rPr>
              <w:t>2.508,2</w:t>
            </w:r>
          </w:p>
        </w:tc>
      </w:tr>
      <w:tr w:rsidR="00791988" w:rsidRPr="00A02867" w:rsidTr="00A166D6">
        <w:trPr>
          <w:trHeight w:val="626"/>
        </w:trPr>
        <w:tc>
          <w:tcPr>
            <w:tcW w:w="7455" w:type="dxa"/>
          </w:tcPr>
          <w:p w:rsidR="00791988" w:rsidRPr="00A02867" w:rsidRDefault="00791988" w:rsidP="00A166D6">
            <w:pPr>
              <w:pStyle w:val="TableParagraph"/>
              <w:spacing w:before="41"/>
              <w:ind w:left="419" w:right="276"/>
              <w:jc w:val="left"/>
              <w:rPr>
                <w:rFonts w:ascii="Tahoma" w:hAnsi="Tahoma" w:cs="Tahoma"/>
                <w:sz w:val="24"/>
                <w:szCs w:val="24"/>
              </w:rPr>
            </w:pPr>
            <w:r w:rsidRPr="00A02867">
              <w:rPr>
                <w:rFonts w:ascii="Tahoma" w:hAnsi="Tahoma" w:cs="Tahoma"/>
                <w:sz w:val="24"/>
                <w:szCs w:val="24"/>
              </w:rPr>
              <w:t>Inversiones con recursos de cooperación Internacional para la Paz (por demanda).</w:t>
            </w:r>
          </w:p>
        </w:tc>
        <w:tc>
          <w:tcPr>
            <w:tcW w:w="1373" w:type="dxa"/>
          </w:tcPr>
          <w:p w:rsidR="00791988" w:rsidRPr="00A02867" w:rsidRDefault="00791988" w:rsidP="00A166D6">
            <w:pPr>
              <w:pStyle w:val="TableParagraph"/>
              <w:spacing w:before="174"/>
              <w:ind w:left="372"/>
              <w:jc w:val="left"/>
              <w:rPr>
                <w:rFonts w:ascii="Tahoma" w:hAnsi="Tahoma" w:cs="Tahoma"/>
                <w:sz w:val="24"/>
                <w:szCs w:val="24"/>
              </w:rPr>
            </w:pPr>
            <w:r w:rsidRPr="00A02867">
              <w:rPr>
                <w:rFonts w:ascii="Tahoma" w:hAnsi="Tahoma" w:cs="Tahoma"/>
                <w:sz w:val="24"/>
                <w:szCs w:val="24"/>
              </w:rPr>
              <w:t>460,8</w:t>
            </w:r>
          </w:p>
        </w:tc>
      </w:tr>
      <w:tr w:rsidR="00791988" w:rsidRPr="00A02867" w:rsidTr="00A166D6">
        <w:trPr>
          <w:trHeight w:val="626"/>
        </w:trPr>
        <w:tc>
          <w:tcPr>
            <w:tcW w:w="7455" w:type="dxa"/>
          </w:tcPr>
          <w:p w:rsidR="00791988" w:rsidRPr="00A02867" w:rsidRDefault="00791988" w:rsidP="00A166D6">
            <w:pPr>
              <w:pStyle w:val="TableParagraph"/>
              <w:spacing w:before="39"/>
              <w:ind w:left="419" w:right="1054"/>
              <w:jc w:val="left"/>
              <w:rPr>
                <w:rFonts w:ascii="Tahoma" w:hAnsi="Tahoma" w:cs="Tahoma"/>
                <w:sz w:val="24"/>
                <w:szCs w:val="24"/>
              </w:rPr>
            </w:pPr>
            <w:r w:rsidRPr="00A02867">
              <w:rPr>
                <w:rFonts w:ascii="Tahoma" w:hAnsi="Tahoma" w:cs="Tahoma"/>
                <w:sz w:val="24"/>
                <w:szCs w:val="24"/>
              </w:rPr>
              <w:t>Entorno para crecer: formalización, emprendimiento y dinamización empresarial.</w:t>
            </w:r>
          </w:p>
        </w:tc>
        <w:tc>
          <w:tcPr>
            <w:tcW w:w="1373" w:type="dxa"/>
          </w:tcPr>
          <w:p w:rsidR="00791988" w:rsidRPr="00A02867" w:rsidRDefault="00791988" w:rsidP="00A166D6">
            <w:pPr>
              <w:pStyle w:val="TableParagraph"/>
              <w:spacing w:before="173"/>
              <w:ind w:left="124" w:right="116"/>
              <w:jc w:val="center"/>
              <w:rPr>
                <w:rFonts w:ascii="Tahoma" w:hAnsi="Tahoma" w:cs="Tahoma"/>
                <w:sz w:val="24"/>
                <w:szCs w:val="24"/>
              </w:rPr>
            </w:pPr>
            <w:r w:rsidRPr="00A02867">
              <w:rPr>
                <w:rFonts w:ascii="Tahoma" w:hAnsi="Tahoma" w:cs="Tahoma"/>
                <w:sz w:val="24"/>
                <w:szCs w:val="24"/>
              </w:rPr>
              <w:t>31,2</w:t>
            </w:r>
          </w:p>
        </w:tc>
      </w:tr>
      <w:tr w:rsidR="00791988" w:rsidRPr="00A02867" w:rsidTr="00A166D6">
        <w:trPr>
          <w:trHeight w:val="626"/>
        </w:trPr>
        <w:tc>
          <w:tcPr>
            <w:tcW w:w="7455" w:type="dxa"/>
          </w:tcPr>
          <w:p w:rsidR="00791988" w:rsidRPr="00A02867" w:rsidRDefault="00791988" w:rsidP="00A166D6">
            <w:pPr>
              <w:pStyle w:val="TableParagraph"/>
              <w:spacing w:before="39"/>
              <w:ind w:left="419" w:right="171"/>
              <w:jc w:val="left"/>
              <w:rPr>
                <w:rFonts w:ascii="Tahoma" w:hAnsi="Tahoma" w:cs="Tahoma"/>
                <w:sz w:val="24"/>
                <w:szCs w:val="24"/>
              </w:rPr>
            </w:pPr>
            <w:r w:rsidRPr="00A02867">
              <w:rPr>
                <w:rFonts w:ascii="Tahoma" w:hAnsi="Tahoma" w:cs="Tahoma"/>
                <w:sz w:val="24"/>
                <w:szCs w:val="24"/>
              </w:rPr>
              <w:t>Campo con progreso: una alianza para dinamizar el desarrollo y la productividad de la Colombia rural.</w:t>
            </w:r>
          </w:p>
        </w:tc>
        <w:tc>
          <w:tcPr>
            <w:tcW w:w="1373" w:type="dxa"/>
          </w:tcPr>
          <w:p w:rsidR="00791988" w:rsidRPr="00A02867" w:rsidRDefault="00791988" w:rsidP="00A166D6">
            <w:pPr>
              <w:pStyle w:val="TableParagraph"/>
              <w:spacing w:before="173"/>
              <w:ind w:left="293"/>
              <w:jc w:val="left"/>
              <w:rPr>
                <w:rFonts w:ascii="Tahoma" w:hAnsi="Tahoma" w:cs="Tahoma"/>
                <w:sz w:val="24"/>
                <w:szCs w:val="24"/>
              </w:rPr>
            </w:pPr>
            <w:r w:rsidRPr="00A02867">
              <w:rPr>
                <w:rFonts w:ascii="Tahoma" w:hAnsi="Tahoma" w:cs="Tahoma"/>
                <w:sz w:val="24"/>
                <w:szCs w:val="24"/>
              </w:rPr>
              <w:t>2.016,2</w:t>
            </w:r>
          </w:p>
        </w:tc>
      </w:tr>
      <w:tr w:rsidR="00791988" w:rsidRPr="00A02867" w:rsidTr="00A166D6">
        <w:trPr>
          <w:trHeight w:val="897"/>
        </w:trPr>
        <w:tc>
          <w:tcPr>
            <w:tcW w:w="7455" w:type="dxa"/>
          </w:tcPr>
          <w:p w:rsidR="00791988" w:rsidRPr="00A02867" w:rsidRDefault="00791988" w:rsidP="00A166D6">
            <w:pPr>
              <w:pStyle w:val="TableParagraph"/>
              <w:spacing w:before="39"/>
              <w:ind w:left="107" w:right="132"/>
              <w:jc w:val="left"/>
              <w:rPr>
                <w:rFonts w:ascii="Tahoma" w:hAnsi="Tahoma" w:cs="Tahoma"/>
                <w:b/>
                <w:sz w:val="24"/>
                <w:szCs w:val="24"/>
              </w:rPr>
            </w:pPr>
            <w:r w:rsidRPr="00A02867">
              <w:rPr>
                <w:rFonts w:ascii="Tahoma" w:hAnsi="Tahoma" w:cs="Tahoma"/>
                <w:b/>
                <w:sz w:val="24"/>
                <w:szCs w:val="24"/>
              </w:rPr>
              <w:t>III. Pacto por la Equidad: política social moderna centrada en la familia, eficiente, de calidad y conectada a mercados.</w:t>
            </w:r>
          </w:p>
        </w:tc>
        <w:tc>
          <w:tcPr>
            <w:tcW w:w="1373"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187"/>
              <w:jc w:val="left"/>
              <w:rPr>
                <w:rFonts w:ascii="Tahoma" w:hAnsi="Tahoma" w:cs="Tahoma"/>
                <w:b/>
                <w:sz w:val="24"/>
                <w:szCs w:val="24"/>
              </w:rPr>
            </w:pPr>
            <w:r w:rsidRPr="00A02867">
              <w:rPr>
                <w:rFonts w:ascii="Tahoma" w:hAnsi="Tahoma" w:cs="Tahoma"/>
                <w:b/>
                <w:sz w:val="24"/>
                <w:szCs w:val="24"/>
              </w:rPr>
              <w:t>18.114,0</w:t>
            </w:r>
          </w:p>
        </w:tc>
      </w:tr>
      <w:tr w:rsidR="00791988" w:rsidRPr="00A02867" w:rsidTr="00A166D6">
        <w:trPr>
          <w:trHeight w:val="626"/>
        </w:trPr>
        <w:tc>
          <w:tcPr>
            <w:tcW w:w="7455" w:type="dxa"/>
          </w:tcPr>
          <w:p w:rsidR="00791988" w:rsidRPr="00A02867" w:rsidRDefault="00791988" w:rsidP="00A166D6">
            <w:pPr>
              <w:pStyle w:val="TableParagraph"/>
              <w:spacing w:before="39"/>
              <w:ind w:left="419" w:right="276"/>
              <w:jc w:val="left"/>
              <w:rPr>
                <w:rFonts w:ascii="Tahoma" w:hAnsi="Tahoma" w:cs="Tahoma"/>
                <w:sz w:val="24"/>
                <w:szCs w:val="24"/>
              </w:rPr>
            </w:pPr>
            <w:r w:rsidRPr="00A02867">
              <w:rPr>
                <w:rFonts w:ascii="Tahoma" w:hAnsi="Tahoma" w:cs="Tahoma"/>
                <w:sz w:val="24"/>
                <w:szCs w:val="24"/>
              </w:rPr>
              <w:t>Inversiones con recursos de cooperación Internacional para la Paz (por demanda).</w:t>
            </w:r>
          </w:p>
        </w:tc>
        <w:tc>
          <w:tcPr>
            <w:tcW w:w="1373" w:type="dxa"/>
          </w:tcPr>
          <w:p w:rsidR="00791988" w:rsidRPr="00A02867" w:rsidRDefault="00791988" w:rsidP="00A166D6">
            <w:pPr>
              <w:pStyle w:val="TableParagraph"/>
              <w:spacing w:before="173"/>
              <w:ind w:left="269"/>
              <w:jc w:val="left"/>
              <w:rPr>
                <w:rFonts w:ascii="Tahoma" w:hAnsi="Tahoma" w:cs="Tahoma"/>
                <w:sz w:val="24"/>
                <w:szCs w:val="24"/>
              </w:rPr>
            </w:pPr>
            <w:r w:rsidRPr="00A02867">
              <w:rPr>
                <w:rFonts w:ascii="Tahoma" w:hAnsi="Tahoma" w:cs="Tahoma"/>
                <w:sz w:val="24"/>
                <w:szCs w:val="24"/>
              </w:rPr>
              <w:t>2.088,9</w:t>
            </w:r>
          </w:p>
        </w:tc>
      </w:tr>
      <w:tr w:rsidR="00791988" w:rsidRPr="00A02867" w:rsidTr="00A166D6">
        <w:trPr>
          <w:trHeight w:val="1171"/>
        </w:trPr>
        <w:tc>
          <w:tcPr>
            <w:tcW w:w="7455" w:type="dxa"/>
          </w:tcPr>
          <w:p w:rsidR="00791988" w:rsidRPr="00A02867" w:rsidRDefault="00791988" w:rsidP="00A166D6">
            <w:pPr>
              <w:pStyle w:val="TableParagraph"/>
              <w:spacing w:before="39"/>
              <w:ind w:left="419" w:right="526"/>
              <w:jc w:val="left"/>
              <w:rPr>
                <w:rFonts w:ascii="Tahoma" w:hAnsi="Tahoma" w:cs="Tahoma"/>
                <w:sz w:val="24"/>
                <w:szCs w:val="24"/>
              </w:rPr>
            </w:pPr>
            <w:r w:rsidRPr="00A02867">
              <w:rPr>
                <w:rFonts w:ascii="Tahoma" w:hAnsi="Tahoma" w:cs="Tahoma"/>
                <w:sz w:val="24"/>
                <w:szCs w:val="24"/>
              </w:rPr>
              <w:t xml:space="preserve">Fortalecimiento de las capacidades institucionales en </w:t>
            </w:r>
            <w:proofErr w:type="spellStart"/>
            <w:r w:rsidRPr="00A02867">
              <w:rPr>
                <w:rFonts w:ascii="Tahoma" w:hAnsi="Tahoma" w:cs="Tahoma"/>
                <w:sz w:val="24"/>
                <w:szCs w:val="24"/>
              </w:rPr>
              <w:t>transversalización</w:t>
            </w:r>
            <w:proofErr w:type="spellEnd"/>
            <w:r w:rsidRPr="00A02867">
              <w:rPr>
                <w:rFonts w:ascii="Tahoma" w:hAnsi="Tahoma" w:cs="Tahoma"/>
                <w:sz w:val="24"/>
                <w:szCs w:val="24"/>
              </w:rPr>
              <w:t xml:space="preserve"> del enfoque de género dentro de las entidades de los niveles nacional y territorial desde el Sector Presidencia.</w:t>
            </w:r>
          </w:p>
        </w:tc>
        <w:tc>
          <w:tcPr>
            <w:tcW w:w="1373" w:type="dxa"/>
          </w:tcPr>
          <w:p w:rsidR="00791988" w:rsidRPr="00A02867" w:rsidRDefault="00791988" w:rsidP="00A166D6">
            <w:pPr>
              <w:pStyle w:val="TableParagraph"/>
              <w:spacing w:before="7"/>
              <w:jc w:val="left"/>
              <w:rPr>
                <w:rFonts w:ascii="Tahoma" w:hAnsi="Tahoma" w:cs="Tahoma"/>
                <w:sz w:val="24"/>
                <w:szCs w:val="24"/>
              </w:rPr>
            </w:pPr>
          </w:p>
          <w:p w:rsidR="00791988" w:rsidRPr="00A02867" w:rsidRDefault="00791988" w:rsidP="00A166D6">
            <w:pPr>
              <w:pStyle w:val="TableParagraph"/>
              <w:spacing w:before="1"/>
              <w:ind w:left="124" w:right="115"/>
              <w:jc w:val="center"/>
              <w:rPr>
                <w:rFonts w:ascii="Tahoma" w:hAnsi="Tahoma" w:cs="Tahoma"/>
                <w:sz w:val="24"/>
                <w:szCs w:val="24"/>
              </w:rPr>
            </w:pPr>
            <w:r w:rsidRPr="00A02867">
              <w:rPr>
                <w:rFonts w:ascii="Tahoma" w:hAnsi="Tahoma" w:cs="Tahoma"/>
                <w:sz w:val="24"/>
                <w:szCs w:val="24"/>
              </w:rPr>
              <w:t>5,8</w:t>
            </w:r>
          </w:p>
        </w:tc>
      </w:tr>
      <w:tr w:rsidR="00791988" w:rsidRPr="00A02867" w:rsidTr="00A166D6">
        <w:trPr>
          <w:trHeight w:val="625"/>
        </w:trPr>
        <w:tc>
          <w:tcPr>
            <w:tcW w:w="7455" w:type="dxa"/>
          </w:tcPr>
          <w:p w:rsidR="00791988" w:rsidRPr="00A02867" w:rsidRDefault="00791988" w:rsidP="00A166D6">
            <w:pPr>
              <w:pStyle w:val="TableParagraph"/>
              <w:spacing w:before="39"/>
              <w:ind w:left="419" w:right="789"/>
              <w:jc w:val="left"/>
              <w:rPr>
                <w:rFonts w:ascii="Tahoma" w:hAnsi="Tahoma" w:cs="Tahoma"/>
                <w:sz w:val="24"/>
                <w:szCs w:val="24"/>
              </w:rPr>
            </w:pPr>
            <w:r w:rsidRPr="00A02867">
              <w:rPr>
                <w:rFonts w:ascii="Tahoma" w:hAnsi="Tahoma" w:cs="Tahoma"/>
                <w:sz w:val="24"/>
                <w:szCs w:val="24"/>
              </w:rPr>
              <w:t>Primero las niñas y los niños: desarrollo integral desde la primera infancia hasta la adolescencia.</w:t>
            </w:r>
          </w:p>
        </w:tc>
        <w:tc>
          <w:tcPr>
            <w:tcW w:w="1373" w:type="dxa"/>
          </w:tcPr>
          <w:p w:rsidR="00791988" w:rsidRPr="00A02867" w:rsidRDefault="00791988" w:rsidP="00A166D6">
            <w:pPr>
              <w:pStyle w:val="TableParagraph"/>
              <w:spacing w:before="173"/>
              <w:ind w:left="389"/>
              <w:jc w:val="left"/>
              <w:rPr>
                <w:rFonts w:ascii="Tahoma" w:hAnsi="Tahoma" w:cs="Tahoma"/>
                <w:sz w:val="24"/>
                <w:szCs w:val="24"/>
              </w:rPr>
            </w:pPr>
            <w:r w:rsidRPr="00A02867">
              <w:rPr>
                <w:rFonts w:ascii="Tahoma" w:hAnsi="Tahoma" w:cs="Tahoma"/>
                <w:sz w:val="24"/>
                <w:szCs w:val="24"/>
              </w:rPr>
              <w:t>475,0</w:t>
            </w:r>
          </w:p>
        </w:tc>
      </w:tr>
      <w:tr w:rsidR="00791988" w:rsidRPr="00A02867" w:rsidTr="00A166D6">
        <w:trPr>
          <w:trHeight w:val="352"/>
        </w:trPr>
        <w:tc>
          <w:tcPr>
            <w:tcW w:w="7455" w:type="dxa"/>
          </w:tcPr>
          <w:p w:rsidR="00791988" w:rsidRPr="00A02867" w:rsidRDefault="00791988" w:rsidP="00A166D6">
            <w:pPr>
              <w:pStyle w:val="TableParagraph"/>
              <w:spacing w:before="36"/>
              <w:ind w:left="419"/>
              <w:jc w:val="left"/>
              <w:rPr>
                <w:rFonts w:ascii="Tahoma" w:hAnsi="Tahoma" w:cs="Tahoma"/>
                <w:sz w:val="24"/>
                <w:szCs w:val="24"/>
              </w:rPr>
            </w:pPr>
            <w:r w:rsidRPr="00A02867">
              <w:rPr>
                <w:rFonts w:ascii="Tahoma" w:hAnsi="Tahoma" w:cs="Tahoma"/>
                <w:sz w:val="24"/>
                <w:szCs w:val="24"/>
              </w:rPr>
              <w:t>Salud para todos con calidad y eficiencia, sostenible por todos.</w:t>
            </w:r>
          </w:p>
        </w:tc>
        <w:tc>
          <w:tcPr>
            <w:tcW w:w="1373" w:type="dxa"/>
          </w:tcPr>
          <w:p w:rsidR="00791988" w:rsidRPr="00A02867" w:rsidRDefault="00791988" w:rsidP="00A166D6">
            <w:pPr>
              <w:pStyle w:val="TableParagraph"/>
              <w:spacing w:before="36"/>
              <w:ind w:left="307"/>
              <w:jc w:val="left"/>
              <w:rPr>
                <w:rFonts w:ascii="Tahoma" w:hAnsi="Tahoma" w:cs="Tahoma"/>
                <w:sz w:val="24"/>
                <w:szCs w:val="24"/>
              </w:rPr>
            </w:pPr>
            <w:r w:rsidRPr="00A02867">
              <w:rPr>
                <w:rFonts w:ascii="Tahoma" w:hAnsi="Tahoma" w:cs="Tahoma"/>
                <w:sz w:val="24"/>
                <w:szCs w:val="24"/>
              </w:rPr>
              <w:t>3.719,2</w:t>
            </w:r>
          </w:p>
        </w:tc>
      </w:tr>
      <w:tr w:rsidR="00791988" w:rsidRPr="00A02867" w:rsidTr="00A166D6">
        <w:trPr>
          <w:trHeight w:val="623"/>
        </w:trPr>
        <w:tc>
          <w:tcPr>
            <w:tcW w:w="7455" w:type="dxa"/>
          </w:tcPr>
          <w:p w:rsidR="00791988" w:rsidRPr="00A02867" w:rsidRDefault="00791988" w:rsidP="00A166D6">
            <w:pPr>
              <w:pStyle w:val="TableParagraph"/>
              <w:spacing w:before="39"/>
              <w:ind w:left="419" w:right="404"/>
              <w:jc w:val="left"/>
              <w:rPr>
                <w:rFonts w:ascii="Tahoma" w:hAnsi="Tahoma" w:cs="Tahoma"/>
                <w:sz w:val="24"/>
                <w:szCs w:val="24"/>
              </w:rPr>
            </w:pPr>
            <w:r w:rsidRPr="00A02867">
              <w:rPr>
                <w:rFonts w:ascii="Tahoma" w:hAnsi="Tahoma" w:cs="Tahoma"/>
                <w:sz w:val="24"/>
                <w:szCs w:val="24"/>
              </w:rPr>
              <w:t>Educación de calidad para un futuro con oportunidades para todos.</w:t>
            </w:r>
          </w:p>
        </w:tc>
        <w:tc>
          <w:tcPr>
            <w:tcW w:w="1373" w:type="dxa"/>
          </w:tcPr>
          <w:p w:rsidR="00791988" w:rsidRPr="00A02867" w:rsidRDefault="00791988" w:rsidP="00A166D6">
            <w:pPr>
              <w:pStyle w:val="TableParagraph"/>
              <w:spacing w:before="173"/>
              <w:ind w:left="286"/>
              <w:jc w:val="left"/>
              <w:rPr>
                <w:rFonts w:ascii="Tahoma" w:hAnsi="Tahoma" w:cs="Tahoma"/>
                <w:sz w:val="24"/>
                <w:szCs w:val="24"/>
              </w:rPr>
            </w:pPr>
            <w:r w:rsidRPr="00A02867">
              <w:rPr>
                <w:rFonts w:ascii="Tahoma" w:hAnsi="Tahoma" w:cs="Tahoma"/>
                <w:sz w:val="24"/>
                <w:szCs w:val="24"/>
              </w:rPr>
              <w:t>9.596,2</w:t>
            </w:r>
          </w:p>
        </w:tc>
      </w:tr>
      <w:tr w:rsidR="00791988" w:rsidRPr="00A02867" w:rsidTr="00A166D6">
        <w:trPr>
          <w:trHeight w:val="626"/>
        </w:trPr>
        <w:tc>
          <w:tcPr>
            <w:tcW w:w="7455" w:type="dxa"/>
          </w:tcPr>
          <w:p w:rsidR="00791988" w:rsidRPr="00A02867" w:rsidRDefault="00791988" w:rsidP="00A166D6">
            <w:pPr>
              <w:pStyle w:val="TableParagraph"/>
              <w:spacing w:before="41"/>
              <w:ind w:left="419" w:right="92"/>
              <w:jc w:val="left"/>
              <w:rPr>
                <w:rFonts w:ascii="Tahoma" w:hAnsi="Tahoma" w:cs="Tahoma"/>
                <w:sz w:val="24"/>
                <w:szCs w:val="24"/>
              </w:rPr>
            </w:pPr>
            <w:r w:rsidRPr="00A02867">
              <w:rPr>
                <w:rFonts w:ascii="Tahoma" w:hAnsi="Tahoma" w:cs="Tahoma"/>
                <w:sz w:val="24"/>
                <w:szCs w:val="24"/>
              </w:rPr>
              <w:t>Alianza por la seguridad alimentaria y la nutrición: ciudadanos con mentes y cuerpos sanos.</w:t>
            </w:r>
          </w:p>
        </w:tc>
        <w:tc>
          <w:tcPr>
            <w:tcW w:w="1373" w:type="dxa"/>
          </w:tcPr>
          <w:p w:rsidR="00791988" w:rsidRPr="00A02867" w:rsidRDefault="00791988" w:rsidP="00A166D6">
            <w:pPr>
              <w:pStyle w:val="TableParagraph"/>
              <w:spacing w:before="173"/>
              <w:ind w:left="451"/>
              <w:jc w:val="left"/>
              <w:rPr>
                <w:rFonts w:ascii="Tahoma" w:hAnsi="Tahoma" w:cs="Tahoma"/>
                <w:sz w:val="24"/>
                <w:szCs w:val="24"/>
              </w:rPr>
            </w:pPr>
            <w:r w:rsidRPr="00A02867">
              <w:rPr>
                <w:rFonts w:ascii="Tahoma" w:hAnsi="Tahoma" w:cs="Tahoma"/>
                <w:sz w:val="24"/>
                <w:szCs w:val="24"/>
              </w:rPr>
              <w:t>44,3</w:t>
            </w:r>
          </w:p>
        </w:tc>
      </w:tr>
      <w:tr w:rsidR="00791988" w:rsidRPr="00A02867" w:rsidTr="00A166D6">
        <w:trPr>
          <w:trHeight w:val="352"/>
        </w:trPr>
        <w:tc>
          <w:tcPr>
            <w:tcW w:w="7455" w:type="dxa"/>
          </w:tcPr>
          <w:p w:rsidR="00791988" w:rsidRPr="00A02867" w:rsidRDefault="00791988" w:rsidP="00A166D6">
            <w:pPr>
              <w:pStyle w:val="TableParagraph"/>
              <w:spacing w:before="36"/>
              <w:ind w:left="419"/>
              <w:jc w:val="left"/>
              <w:rPr>
                <w:rFonts w:ascii="Tahoma" w:hAnsi="Tahoma" w:cs="Tahoma"/>
                <w:sz w:val="24"/>
                <w:szCs w:val="24"/>
              </w:rPr>
            </w:pPr>
            <w:r w:rsidRPr="00A02867">
              <w:rPr>
                <w:rFonts w:ascii="Tahoma" w:hAnsi="Tahoma" w:cs="Tahoma"/>
                <w:sz w:val="24"/>
                <w:szCs w:val="24"/>
              </w:rPr>
              <w:t>Vivienda y entornos dignos e incluyentes.</w:t>
            </w:r>
          </w:p>
        </w:tc>
        <w:tc>
          <w:tcPr>
            <w:tcW w:w="1373" w:type="dxa"/>
          </w:tcPr>
          <w:p w:rsidR="00791988" w:rsidRPr="00A02867" w:rsidRDefault="00791988" w:rsidP="00A166D6">
            <w:pPr>
              <w:pStyle w:val="TableParagraph"/>
              <w:spacing w:before="36"/>
              <w:ind w:left="375"/>
              <w:jc w:val="left"/>
              <w:rPr>
                <w:rFonts w:ascii="Tahoma" w:hAnsi="Tahoma" w:cs="Tahoma"/>
                <w:sz w:val="24"/>
                <w:szCs w:val="24"/>
              </w:rPr>
            </w:pPr>
            <w:r w:rsidRPr="00A02867">
              <w:rPr>
                <w:rFonts w:ascii="Tahoma" w:hAnsi="Tahoma" w:cs="Tahoma"/>
                <w:sz w:val="24"/>
                <w:szCs w:val="24"/>
              </w:rPr>
              <w:t>882,9</w:t>
            </w:r>
          </w:p>
        </w:tc>
      </w:tr>
      <w:tr w:rsidR="00791988" w:rsidRPr="00A02867" w:rsidTr="00A166D6">
        <w:trPr>
          <w:trHeight w:val="626"/>
        </w:trPr>
        <w:tc>
          <w:tcPr>
            <w:tcW w:w="7455" w:type="dxa"/>
          </w:tcPr>
          <w:p w:rsidR="00791988" w:rsidRPr="00A02867" w:rsidRDefault="00791988" w:rsidP="00A166D6">
            <w:pPr>
              <w:pStyle w:val="TableParagraph"/>
              <w:spacing w:before="39"/>
              <w:ind w:left="419" w:right="1132"/>
              <w:jc w:val="left"/>
              <w:rPr>
                <w:rFonts w:ascii="Tahoma" w:hAnsi="Tahoma" w:cs="Tahoma"/>
                <w:sz w:val="24"/>
                <w:szCs w:val="24"/>
              </w:rPr>
            </w:pPr>
            <w:r w:rsidRPr="00A02867">
              <w:rPr>
                <w:rFonts w:ascii="Tahoma" w:hAnsi="Tahoma" w:cs="Tahoma"/>
                <w:sz w:val="24"/>
                <w:szCs w:val="24"/>
              </w:rPr>
              <w:t>Trabajo decente, acceso a mercados e ingresos dignos: acelerando la inclusión productiva.</w:t>
            </w:r>
          </w:p>
        </w:tc>
        <w:tc>
          <w:tcPr>
            <w:tcW w:w="1373" w:type="dxa"/>
          </w:tcPr>
          <w:p w:rsidR="00791988" w:rsidRPr="00A02867" w:rsidRDefault="00791988" w:rsidP="00A166D6">
            <w:pPr>
              <w:pStyle w:val="TableParagraph"/>
              <w:spacing w:before="174"/>
              <w:ind w:left="411"/>
              <w:jc w:val="left"/>
              <w:rPr>
                <w:rFonts w:ascii="Tahoma" w:hAnsi="Tahoma" w:cs="Tahoma"/>
                <w:sz w:val="24"/>
                <w:szCs w:val="24"/>
              </w:rPr>
            </w:pPr>
            <w:r w:rsidRPr="00A02867">
              <w:rPr>
                <w:rFonts w:ascii="Tahoma" w:hAnsi="Tahoma" w:cs="Tahoma"/>
                <w:sz w:val="24"/>
                <w:szCs w:val="24"/>
              </w:rPr>
              <w:t>771,8</w:t>
            </w:r>
          </w:p>
        </w:tc>
      </w:tr>
      <w:tr w:rsidR="00791988" w:rsidRPr="00A02867" w:rsidTr="00A166D6">
        <w:trPr>
          <w:trHeight w:val="352"/>
        </w:trPr>
        <w:tc>
          <w:tcPr>
            <w:tcW w:w="7455" w:type="dxa"/>
          </w:tcPr>
          <w:p w:rsidR="00791988" w:rsidRPr="00A02867" w:rsidRDefault="00791988" w:rsidP="00A166D6">
            <w:pPr>
              <w:pStyle w:val="TableParagraph"/>
              <w:spacing w:before="36"/>
              <w:ind w:left="419"/>
              <w:jc w:val="left"/>
              <w:rPr>
                <w:rFonts w:ascii="Tahoma" w:hAnsi="Tahoma" w:cs="Tahoma"/>
                <w:sz w:val="24"/>
                <w:szCs w:val="24"/>
              </w:rPr>
            </w:pPr>
            <w:r w:rsidRPr="00A02867">
              <w:rPr>
                <w:rFonts w:ascii="Tahoma" w:hAnsi="Tahoma" w:cs="Tahoma"/>
                <w:sz w:val="24"/>
                <w:szCs w:val="24"/>
              </w:rPr>
              <w:t>Dignidad y felicidad para todos los adultos mayores.</w:t>
            </w:r>
          </w:p>
        </w:tc>
        <w:tc>
          <w:tcPr>
            <w:tcW w:w="1373" w:type="dxa"/>
          </w:tcPr>
          <w:p w:rsidR="00791988" w:rsidRPr="00A02867" w:rsidRDefault="00791988" w:rsidP="00A166D6">
            <w:pPr>
              <w:pStyle w:val="TableParagraph"/>
              <w:spacing w:before="36"/>
              <w:ind w:left="444"/>
              <w:jc w:val="left"/>
              <w:rPr>
                <w:rFonts w:ascii="Tahoma" w:hAnsi="Tahoma" w:cs="Tahoma"/>
                <w:sz w:val="24"/>
                <w:szCs w:val="24"/>
              </w:rPr>
            </w:pPr>
            <w:r w:rsidRPr="00A02867">
              <w:rPr>
                <w:rFonts w:ascii="Tahoma" w:hAnsi="Tahoma" w:cs="Tahoma"/>
                <w:sz w:val="24"/>
                <w:szCs w:val="24"/>
              </w:rPr>
              <w:t>99,8</w:t>
            </w:r>
          </w:p>
        </w:tc>
      </w:tr>
      <w:tr w:rsidR="00791988" w:rsidRPr="00A02867" w:rsidTr="00A166D6">
        <w:trPr>
          <w:trHeight w:val="626"/>
        </w:trPr>
        <w:tc>
          <w:tcPr>
            <w:tcW w:w="7455" w:type="dxa"/>
          </w:tcPr>
          <w:p w:rsidR="00791988" w:rsidRPr="00A02867" w:rsidRDefault="00791988" w:rsidP="00A166D6">
            <w:pPr>
              <w:pStyle w:val="TableParagraph"/>
              <w:spacing w:before="39"/>
              <w:ind w:left="419" w:right="457"/>
              <w:jc w:val="left"/>
              <w:rPr>
                <w:rFonts w:ascii="Tahoma" w:hAnsi="Tahoma" w:cs="Tahoma"/>
                <w:sz w:val="24"/>
                <w:szCs w:val="24"/>
              </w:rPr>
            </w:pPr>
            <w:r w:rsidRPr="00A02867">
              <w:rPr>
                <w:rFonts w:ascii="Tahoma" w:hAnsi="Tahoma" w:cs="Tahoma"/>
                <w:sz w:val="24"/>
                <w:szCs w:val="24"/>
              </w:rPr>
              <w:t>Deporte y recreación para el desarrollo integral de los individuos, para la convivencia y cohesión social.</w:t>
            </w:r>
          </w:p>
        </w:tc>
        <w:tc>
          <w:tcPr>
            <w:tcW w:w="1373" w:type="dxa"/>
          </w:tcPr>
          <w:p w:rsidR="00791988" w:rsidRPr="00A02867" w:rsidRDefault="00791988" w:rsidP="00A166D6">
            <w:pPr>
              <w:pStyle w:val="TableParagraph"/>
              <w:spacing w:before="173"/>
              <w:ind w:left="377"/>
              <w:jc w:val="left"/>
              <w:rPr>
                <w:rFonts w:ascii="Tahoma" w:hAnsi="Tahoma" w:cs="Tahoma"/>
                <w:sz w:val="24"/>
                <w:szCs w:val="24"/>
              </w:rPr>
            </w:pPr>
            <w:r w:rsidRPr="00A02867">
              <w:rPr>
                <w:rFonts w:ascii="Tahoma" w:hAnsi="Tahoma" w:cs="Tahoma"/>
                <w:sz w:val="24"/>
                <w:szCs w:val="24"/>
              </w:rPr>
              <w:t>430,2</w:t>
            </w:r>
          </w:p>
        </w:tc>
      </w:tr>
      <w:tr w:rsidR="00791988" w:rsidRPr="00A02867" w:rsidTr="00A166D6">
        <w:trPr>
          <w:trHeight w:val="626"/>
        </w:trPr>
        <w:tc>
          <w:tcPr>
            <w:tcW w:w="7455" w:type="dxa"/>
          </w:tcPr>
          <w:p w:rsidR="00791988" w:rsidRPr="00A02867" w:rsidRDefault="00791988" w:rsidP="00A166D6">
            <w:pPr>
              <w:pStyle w:val="TableParagraph"/>
              <w:spacing w:before="41"/>
              <w:ind w:left="107" w:right="344"/>
              <w:jc w:val="left"/>
              <w:rPr>
                <w:rFonts w:ascii="Tahoma" w:hAnsi="Tahoma" w:cs="Tahoma"/>
                <w:b/>
                <w:sz w:val="24"/>
                <w:szCs w:val="24"/>
              </w:rPr>
            </w:pPr>
            <w:r w:rsidRPr="00A02867">
              <w:rPr>
                <w:rFonts w:ascii="Tahoma" w:hAnsi="Tahoma" w:cs="Tahoma"/>
                <w:b/>
                <w:sz w:val="24"/>
                <w:szCs w:val="24"/>
              </w:rPr>
              <w:t>IV. Pacto por la Sostenibilidad: producir conservando y conservar produciendo.</w:t>
            </w:r>
          </w:p>
        </w:tc>
        <w:tc>
          <w:tcPr>
            <w:tcW w:w="1373" w:type="dxa"/>
          </w:tcPr>
          <w:p w:rsidR="00791988" w:rsidRPr="00A02867" w:rsidRDefault="00791988" w:rsidP="00A166D6">
            <w:pPr>
              <w:pStyle w:val="TableParagraph"/>
              <w:spacing w:before="173"/>
              <w:ind w:left="124" w:right="115"/>
              <w:jc w:val="center"/>
              <w:rPr>
                <w:rFonts w:ascii="Tahoma" w:hAnsi="Tahoma" w:cs="Tahoma"/>
                <w:b/>
                <w:sz w:val="24"/>
                <w:szCs w:val="24"/>
              </w:rPr>
            </w:pPr>
            <w:r w:rsidRPr="00A02867">
              <w:rPr>
                <w:rFonts w:ascii="Tahoma" w:hAnsi="Tahoma" w:cs="Tahoma"/>
                <w:b/>
                <w:sz w:val="24"/>
                <w:szCs w:val="24"/>
              </w:rPr>
              <w:t>213,3</w:t>
            </w:r>
          </w:p>
        </w:tc>
      </w:tr>
      <w:tr w:rsidR="00791988" w:rsidRPr="00A02867" w:rsidTr="00A166D6">
        <w:trPr>
          <w:trHeight w:val="626"/>
        </w:trPr>
        <w:tc>
          <w:tcPr>
            <w:tcW w:w="7455" w:type="dxa"/>
          </w:tcPr>
          <w:p w:rsidR="00791988" w:rsidRPr="00A02867" w:rsidRDefault="00791988" w:rsidP="00A166D6">
            <w:pPr>
              <w:pStyle w:val="TableParagraph"/>
              <w:spacing w:before="39"/>
              <w:ind w:left="419" w:right="436"/>
              <w:jc w:val="left"/>
              <w:rPr>
                <w:rFonts w:ascii="Tahoma" w:hAnsi="Tahoma" w:cs="Tahoma"/>
                <w:sz w:val="24"/>
                <w:szCs w:val="24"/>
              </w:rPr>
            </w:pPr>
            <w:r w:rsidRPr="00A02867">
              <w:rPr>
                <w:rFonts w:ascii="Tahoma" w:hAnsi="Tahoma" w:cs="Tahoma"/>
                <w:sz w:val="24"/>
                <w:szCs w:val="24"/>
              </w:rPr>
              <w:t>Sectores comprometidos con la sostenibilidad y la mitigación del cambio climático.</w:t>
            </w:r>
          </w:p>
        </w:tc>
        <w:tc>
          <w:tcPr>
            <w:tcW w:w="1373" w:type="dxa"/>
          </w:tcPr>
          <w:p w:rsidR="00791988" w:rsidRPr="00A02867" w:rsidRDefault="00791988" w:rsidP="00A166D6">
            <w:pPr>
              <w:pStyle w:val="TableParagraph"/>
              <w:spacing w:before="173"/>
              <w:ind w:left="124" w:right="114"/>
              <w:jc w:val="center"/>
              <w:rPr>
                <w:rFonts w:ascii="Tahoma" w:hAnsi="Tahoma" w:cs="Tahoma"/>
                <w:sz w:val="24"/>
                <w:szCs w:val="24"/>
              </w:rPr>
            </w:pPr>
            <w:r w:rsidRPr="00A02867">
              <w:rPr>
                <w:rFonts w:ascii="Tahoma" w:hAnsi="Tahoma" w:cs="Tahoma"/>
                <w:sz w:val="24"/>
                <w:szCs w:val="24"/>
              </w:rPr>
              <w:t>56,6</w:t>
            </w:r>
          </w:p>
        </w:tc>
      </w:tr>
      <w:tr w:rsidR="00791988" w:rsidRPr="00A02867" w:rsidTr="00A166D6">
        <w:trPr>
          <w:trHeight w:val="626"/>
        </w:trPr>
        <w:tc>
          <w:tcPr>
            <w:tcW w:w="7455" w:type="dxa"/>
          </w:tcPr>
          <w:p w:rsidR="00791988" w:rsidRPr="00A02867" w:rsidRDefault="00791988" w:rsidP="00A166D6">
            <w:pPr>
              <w:pStyle w:val="TableParagraph"/>
              <w:spacing w:before="39"/>
              <w:ind w:left="419" w:right="457"/>
              <w:jc w:val="left"/>
              <w:rPr>
                <w:rFonts w:ascii="Tahoma" w:hAnsi="Tahoma" w:cs="Tahoma"/>
                <w:sz w:val="24"/>
                <w:szCs w:val="24"/>
              </w:rPr>
            </w:pPr>
            <w:r w:rsidRPr="00A02867">
              <w:rPr>
                <w:rFonts w:ascii="Tahoma" w:hAnsi="Tahoma" w:cs="Tahoma"/>
                <w:sz w:val="24"/>
                <w:szCs w:val="24"/>
              </w:rPr>
              <w:t>Biodiversidad y riqueza natural: activos estratégicos de la Nación.</w:t>
            </w:r>
          </w:p>
        </w:tc>
        <w:tc>
          <w:tcPr>
            <w:tcW w:w="1373" w:type="dxa"/>
          </w:tcPr>
          <w:p w:rsidR="00791988" w:rsidRPr="00A02867" w:rsidRDefault="00791988" w:rsidP="00A166D6">
            <w:pPr>
              <w:pStyle w:val="TableParagraph"/>
              <w:spacing w:before="173"/>
              <w:ind w:left="124" w:right="115"/>
              <w:jc w:val="center"/>
              <w:rPr>
                <w:rFonts w:ascii="Tahoma" w:hAnsi="Tahoma" w:cs="Tahoma"/>
                <w:sz w:val="24"/>
                <w:szCs w:val="24"/>
              </w:rPr>
            </w:pPr>
            <w:r w:rsidRPr="00A02867">
              <w:rPr>
                <w:rFonts w:ascii="Tahoma" w:hAnsi="Tahoma" w:cs="Tahoma"/>
                <w:sz w:val="24"/>
                <w:szCs w:val="24"/>
              </w:rPr>
              <w:t>39,4</w:t>
            </w:r>
          </w:p>
        </w:tc>
      </w:tr>
      <w:tr w:rsidR="00791988" w:rsidRPr="00A02867" w:rsidTr="00A166D6">
        <w:trPr>
          <w:trHeight w:val="897"/>
        </w:trPr>
        <w:tc>
          <w:tcPr>
            <w:tcW w:w="7455" w:type="dxa"/>
          </w:tcPr>
          <w:p w:rsidR="00791988" w:rsidRPr="00A02867" w:rsidRDefault="00791988" w:rsidP="00A166D6">
            <w:pPr>
              <w:pStyle w:val="TableParagraph"/>
              <w:spacing w:before="39"/>
              <w:ind w:left="419" w:right="424"/>
              <w:jc w:val="left"/>
              <w:rPr>
                <w:rFonts w:ascii="Tahoma" w:hAnsi="Tahoma" w:cs="Tahoma"/>
                <w:sz w:val="24"/>
                <w:szCs w:val="24"/>
              </w:rPr>
            </w:pPr>
            <w:r w:rsidRPr="00A02867">
              <w:rPr>
                <w:rFonts w:ascii="Tahoma" w:hAnsi="Tahoma" w:cs="Tahoma"/>
                <w:sz w:val="24"/>
                <w:szCs w:val="24"/>
              </w:rPr>
              <w:t xml:space="preserve">Instituciones ambientales modernas, apropiación social de la biodiversidad y manejo efectivo de los conflictos </w:t>
            </w:r>
            <w:proofErr w:type="spellStart"/>
            <w:r w:rsidRPr="00A02867">
              <w:rPr>
                <w:rFonts w:ascii="Tahoma" w:hAnsi="Tahoma" w:cs="Tahoma"/>
                <w:sz w:val="24"/>
                <w:szCs w:val="24"/>
              </w:rPr>
              <w:t>socioambientales</w:t>
            </w:r>
            <w:proofErr w:type="spellEnd"/>
            <w:r w:rsidRPr="00A02867">
              <w:rPr>
                <w:rFonts w:ascii="Tahoma" w:hAnsi="Tahoma" w:cs="Tahoma"/>
                <w:sz w:val="24"/>
                <w:szCs w:val="24"/>
              </w:rPr>
              <w:t>.</w:t>
            </w:r>
          </w:p>
        </w:tc>
        <w:tc>
          <w:tcPr>
            <w:tcW w:w="1373" w:type="dxa"/>
          </w:tcPr>
          <w:p w:rsidR="00791988" w:rsidRPr="00A02867" w:rsidRDefault="00791988" w:rsidP="00A166D6">
            <w:pPr>
              <w:pStyle w:val="TableParagraph"/>
              <w:spacing w:before="8"/>
              <w:jc w:val="left"/>
              <w:rPr>
                <w:rFonts w:ascii="Tahoma" w:hAnsi="Tahoma" w:cs="Tahoma"/>
                <w:sz w:val="24"/>
                <w:szCs w:val="24"/>
              </w:rPr>
            </w:pPr>
          </w:p>
          <w:p w:rsidR="00791988" w:rsidRPr="00A02867" w:rsidRDefault="00791988" w:rsidP="00A166D6">
            <w:pPr>
              <w:pStyle w:val="TableParagraph"/>
              <w:ind w:left="124" w:right="118"/>
              <w:jc w:val="center"/>
              <w:rPr>
                <w:rFonts w:ascii="Tahoma" w:hAnsi="Tahoma" w:cs="Tahoma"/>
                <w:sz w:val="24"/>
                <w:szCs w:val="24"/>
              </w:rPr>
            </w:pPr>
            <w:r w:rsidRPr="00A02867">
              <w:rPr>
                <w:rFonts w:ascii="Tahoma" w:hAnsi="Tahoma" w:cs="Tahoma"/>
                <w:sz w:val="24"/>
                <w:szCs w:val="24"/>
              </w:rPr>
              <w:t>117,3</w:t>
            </w:r>
          </w:p>
        </w:tc>
      </w:tr>
      <w:tr w:rsidR="00791988" w:rsidRPr="00A02867" w:rsidTr="00A166D6">
        <w:trPr>
          <w:trHeight w:val="897"/>
        </w:trPr>
        <w:tc>
          <w:tcPr>
            <w:tcW w:w="7455" w:type="dxa"/>
          </w:tcPr>
          <w:p w:rsidR="00791988" w:rsidRPr="00A02867" w:rsidRDefault="00791988" w:rsidP="00A166D6">
            <w:pPr>
              <w:pStyle w:val="TableParagraph"/>
              <w:spacing w:before="39"/>
              <w:ind w:left="107" w:right="160"/>
              <w:jc w:val="left"/>
              <w:rPr>
                <w:rFonts w:ascii="Tahoma" w:hAnsi="Tahoma" w:cs="Tahoma"/>
                <w:b/>
                <w:sz w:val="24"/>
                <w:szCs w:val="24"/>
              </w:rPr>
            </w:pPr>
            <w:r w:rsidRPr="00A02867">
              <w:rPr>
                <w:rFonts w:ascii="Tahoma" w:hAnsi="Tahoma" w:cs="Tahoma"/>
                <w:b/>
                <w:sz w:val="24"/>
                <w:szCs w:val="24"/>
              </w:rPr>
              <w:t>V. Pacto por la Ciencia, la Tecnología y la Innovación: un sistema para construir el conocimiento de la Colombia del futuro.</w:t>
            </w:r>
          </w:p>
        </w:tc>
        <w:tc>
          <w:tcPr>
            <w:tcW w:w="1373"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124" w:right="117"/>
              <w:jc w:val="center"/>
              <w:rPr>
                <w:rFonts w:ascii="Tahoma" w:hAnsi="Tahoma" w:cs="Tahoma"/>
                <w:b/>
                <w:sz w:val="24"/>
                <w:szCs w:val="24"/>
              </w:rPr>
            </w:pPr>
            <w:r w:rsidRPr="00A02867">
              <w:rPr>
                <w:rFonts w:ascii="Tahoma" w:hAnsi="Tahoma" w:cs="Tahoma"/>
                <w:b/>
                <w:sz w:val="24"/>
                <w:szCs w:val="24"/>
              </w:rPr>
              <w:t>167,7</w:t>
            </w:r>
          </w:p>
        </w:tc>
      </w:tr>
      <w:tr w:rsidR="00791988" w:rsidRPr="00A02867" w:rsidTr="00A166D6">
        <w:trPr>
          <w:trHeight w:val="625"/>
        </w:trPr>
        <w:tc>
          <w:tcPr>
            <w:tcW w:w="7455" w:type="dxa"/>
          </w:tcPr>
          <w:p w:rsidR="00791988" w:rsidRPr="00A02867" w:rsidRDefault="00791988" w:rsidP="00A166D6">
            <w:pPr>
              <w:pStyle w:val="TableParagraph"/>
              <w:spacing w:before="41"/>
              <w:ind w:left="419" w:right="739"/>
              <w:jc w:val="left"/>
              <w:rPr>
                <w:rFonts w:ascii="Tahoma" w:hAnsi="Tahoma" w:cs="Tahoma"/>
                <w:sz w:val="24"/>
                <w:szCs w:val="24"/>
              </w:rPr>
            </w:pPr>
            <w:r w:rsidRPr="00A02867">
              <w:rPr>
                <w:rFonts w:ascii="Tahoma" w:hAnsi="Tahoma" w:cs="Tahoma"/>
                <w:sz w:val="24"/>
                <w:szCs w:val="24"/>
              </w:rPr>
              <w:t>Tecnología e investigación para el desarrollo productivo y social.</w:t>
            </w:r>
          </w:p>
        </w:tc>
        <w:tc>
          <w:tcPr>
            <w:tcW w:w="1373" w:type="dxa"/>
          </w:tcPr>
          <w:p w:rsidR="00791988" w:rsidRPr="00A02867" w:rsidRDefault="00791988" w:rsidP="00A166D6">
            <w:pPr>
              <w:pStyle w:val="TableParagraph"/>
              <w:spacing w:before="173"/>
              <w:ind w:left="124" w:right="117"/>
              <w:jc w:val="center"/>
              <w:rPr>
                <w:rFonts w:ascii="Tahoma" w:hAnsi="Tahoma" w:cs="Tahoma"/>
                <w:sz w:val="24"/>
                <w:szCs w:val="24"/>
              </w:rPr>
            </w:pPr>
            <w:r w:rsidRPr="00A02867">
              <w:rPr>
                <w:rFonts w:ascii="Tahoma" w:hAnsi="Tahoma" w:cs="Tahoma"/>
                <w:sz w:val="24"/>
                <w:szCs w:val="24"/>
              </w:rPr>
              <w:t>167,7</w:t>
            </w:r>
          </w:p>
        </w:tc>
      </w:tr>
      <w:tr w:rsidR="00791988" w:rsidRPr="00A02867" w:rsidTr="00A166D6">
        <w:trPr>
          <w:trHeight w:val="626"/>
        </w:trPr>
        <w:tc>
          <w:tcPr>
            <w:tcW w:w="7455" w:type="dxa"/>
          </w:tcPr>
          <w:p w:rsidR="00791988" w:rsidRPr="00A02867" w:rsidRDefault="00791988" w:rsidP="00A166D6">
            <w:pPr>
              <w:pStyle w:val="TableParagraph"/>
              <w:spacing w:before="39"/>
              <w:ind w:left="107" w:right="457"/>
              <w:jc w:val="left"/>
              <w:rPr>
                <w:rFonts w:ascii="Tahoma" w:hAnsi="Tahoma" w:cs="Tahoma"/>
                <w:b/>
                <w:sz w:val="24"/>
                <w:szCs w:val="24"/>
              </w:rPr>
            </w:pPr>
            <w:r w:rsidRPr="00A02867">
              <w:rPr>
                <w:rFonts w:ascii="Tahoma" w:hAnsi="Tahoma" w:cs="Tahoma"/>
                <w:b/>
                <w:sz w:val="24"/>
                <w:szCs w:val="24"/>
              </w:rPr>
              <w:t>VI. Pacto por el Transporte y la Logística para la Competitividad y la Integración Regional.</w:t>
            </w:r>
          </w:p>
        </w:tc>
        <w:tc>
          <w:tcPr>
            <w:tcW w:w="1373" w:type="dxa"/>
          </w:tcPr>
          <w:p w:rsidR="00791988" w:rsidRPr="00A02867" w:rsidRDefault="00791988" w:rsidP="00A166D6">
            <w:pPr>
              <w:pStyle w:val="TableParagraph"/>
              <w:spacing w:before="173"/>
              <w:ind w:left="124" w:right="117"/>
              <w:jc w:val="center"/>
              <w:rPr>
                <w:rFonts w:ascii="Tahoma" w:hAnsi="Tahoma" w:cs="Tahoma"/>
                <w:b/>
                <w:sz w:val="24"/>
                <w:szCs w:val="24"/>
              </w:rPr>
            </w:pPr>
            <w:r w:rsidRPr="00A02867">
              <w:rPr>
                <w:rFonts w:ascii="Tahoma" w:hAnsi="Tahoma" w:cs="Tahoma"/>
                <w:b/>
                <w:sz w:val="24"/>
                <w:szCs w:val="24"/>
              </w:rPr>
              <w:t>68,9</w:t>
            </w:r>
          </w:p>
        </w:tc>
      </w:tr>
      <w:tr w:rsidR="00791988" w:rsidRPr="00A02867" w:rsidTr="00A166D6">
        <w:trPr>
          <w:trHeight w:val="626"/>
        </w:trPr>
        <w:tc>
          <w:tcPr>
            <w:tcW w:w="7455" w:type="dxa"/>
          </w:tcPr>
          <w:p w:rsidR="00791988" w:rsidRPr="00A02867" w:rsidRDefault="00791988" w:rsidP="00A166D6">
            <w:pPr>
              <w:pStyle w:val="TableParagraph"/>
              <w:spacing w:before="39"/>
              <w:ind w:left="419" w:right="334"/>
              <w:jc w:val="left"/>
              <w:rPr>
                <w:rFonts w:ascii="Tahoma" w:hAnsi="Tahoma" w:cs="Tahoma"/>
                <w:sz w:val="24"/>
                <w:szCs w:val="24"/>
              </w:rPr>
            </w:pPr>
            <w:r w:rsidRPr="00A02867">
              <w:rPr>
                <w:rFonts w:ascii="Tahoma" w:hAnsi="Tahoma" w:cs="Tahoma"/>
                <w:sz w:val="24"/>
                <w:szCs w:val="24"/>
              </w:rPr>
              <w:t>Gobernanza e Institucionalidad moderna para el transporte y la logística eficientes y seguros.</w:t>
            </w:r>
          </w:p>
        </w:tc>
        <w:tc>
          <w:tcPr>
            <w:tcW w:w="1373" w:type="dxa"/>
          </w:tcPr>
          <w:p w:rsidR="00791988" w:rsidRPr="00A02867" w:rsidRDefault="00791988" w:rsidP="00A166D6">
            <w:pPr>
              <w:pStyle w:val="TableParagraph"/>
              <w:spacing w:before="173"/>
              <w:ind w:left="124" w:right="117"/>
              <w:jc w:val="center"/>
              <w:rPr>
                <w:rFonts w:ascii="Tahoma" w:hAnsi="Tahoma" w:cs="Tahoma"/>
                <w:sz w:val="24"/>
                <w:szCs w:val="24"/>
              </w:rPr>
            </w:pPr>
            <w:r w:rsidRPr="00A02867">
              <w:rPr>
                <w:rFonts w:ascii="Tahoma" w:hAnsi="Tahoma" w:cs="Tahoma"/>
                <w:sz w:val="24"/>
                <w:szCs w:val="24"/>
              </w:rPr>
              <w:t>14,0</w:t>
            </w:r>
          </w:p>
        </w:tc>
      </w:tr>
      <w:tr w:rsidR="00791988" w:rsidRPr="00A02867" w:rsidTr="00A166D6">
        <w:trPr>
          <w:trHeight w:val="623"/>
        </w:trPr>
        <w:tc>
          <w:tcPr>
            <w:tcW w:w="7455" w:type="dxa"/>
          </w:tcPr>
          <w:p w:rsidR="00791988" w:rsidRPr="00A02867" w:rsidRDefault="00791988" w:rsidP="00A166D6">
            <w:pPr>
              <w:pStyle w:val="TableParagraph"/>
              <w:spacing w:before="39"/>
              <w:ind w:left="419" w:right="834"/>
              <w:jc w:val="left"/>
              <w:rPr>
                <w:rFonts w:ascii="Tahoma" w:hAnsi="Tahoma" w:cs="Tahoma"/>
                <w:sz w:val="24"/>
                <w:szCs w:val="24"/>
              </w:rPr>
            </w:pPr>
            <w:r w:rsidRPr="00A02867">
              <w:rPr>
                <w:rFonts w:ascii="Tahoma" w:hAnsi="Tahoma" w:cs="Tahoma"/>
                <w:sz w:val="24"/>
                <w:szCs w:val="24"/>
              </w:rPr>
              <w:t>Movilidad urbano-regional sostenible para la equidad, la competitividad y la calidad de vida.</w:t>
            </w:r>
          </w:p>
        </w:tc>
        <w:tc>
          <w:tcPr>
            <w:tcW w:w="1373" w:type="dxa"/>
          </w:tcPr>
          <w:p w:rsidR="00791988" w:rsidRPr="00A02867" w:rsidRDefault="00791988" w:rsidP="00A166D6">
            <w:pPr>
              <w:pStyle w:val="TableParagraph"/>
              <w:spacing w:before="173"/>
              <w:ind w:left="124" w:right="118"/>
              <w:jc w:val="center"/>
              <w:rPr>
                <w:rFonts w:ascii="Tahoma" w:hAnsi="Tahoma" w:cs="Tahoma"/>
                <w:sz w:val="24"/>
                <w:szCs w:val="24"/>
              </w:rPr>
            </w:pPr>
            <w:r w:rsidRPr="00A02867">
              <w:rPr>
                <w:rFonts w:ascii="Tahoma" w:hAnsi="Tahoma" w:cs="Tahoma"/>
                <w:sz w:val="24"/>
                <w:szCs w:val="24"/>
              </w:rPr>
              <w:t>33,3</w:t>
            </w:r>
          </w:p>
        </w:tc>
      </w:tr>
      <w:tr w:rsidR="00791988" w:rsidRPr="00A02867" w:rsidTr="00A166D6">
        <w:trPr>
          <w:trHeight w:val="625"/>
        </w:trPr>
        <w:tc>
          <w:tcPr>
            <w:tcW w:w="7455" w:type="dxa"/>
          </w:tcPr>
          <w:p w:rsidR="00791988" w:rsidRPr="00A02867" w:rsidRDefault="00791988" w:rsidP="00A166D6">
            <w:pPr>
              <w:pStyle w:val="TableParagraph"/>
              <w:spacing w:before="39"/>
              <w:ind w:left="419" w:right="932"/>
              <w:jc w:val="left"/>
              <w:rPr>
                <w:rFonts w:ascii="Tahoma" w:hAnsi="Tahoma" w:cs="Tahoma"/>
                <w:sz w:val="24"/>
                <w:szCs w:val="24"/>
              </w:rPr>
            </w:pPr>
            <w:r w:rsidRPr="00A02867">
              <w:rPr>
                <w:rFonts w:ascii="Tahoma" w:hAnsi="Tahoma" w:cs="Tahoma"/>
                <w:sz w:val="24"/>
                <w:szCs w:val="24"/>
              </w:rPr>
              <w:t>Corredores estratégicos intermodales: red de transporte nacional, nodos logísticos y eficiencia modal.</w:t>
            </w:r>
          </w:p>
        </w:tc>
        <w:tc>
          <w:tcPr>
            <w:tcW w:w="1373" w:type="dxa"/>
          </w:tcPr>
          <w:p w:rsidR="00791988" w:rsidRPr="00A02867" w:rsidRDefault="00791988" w:rsidP="00A166D6">
            <w:pPr>
              <w:pStyle w:val="TableParagraph"/>
              <w:spacing w:before="173"/>
              <w:ind w:left="124" w:right="116"/>
              <w:jc w:val="center"/>
              <w:rPr>
                <w:rFonts w:ascii="Tahoma" w:hAnsi="Tahoma" w:cs="Tahoma"/>
                <w:sz w:val="24"/>
                <w:szCs w:val="24"/>
              </w:rPr>
            </w:pPr>
            <w:r w:rsidRPr="00A02867">
              <w:rPr>
                <w:rFonts w:ascii="Tahoma" w:hAnsi="Tahoma" w:cs="Tahoma"/>
                <w:sz w:val="24"/>
                <w:szCs w:val="24"/>
              </w:rPr>
              <w:t>21,5</w:t>
            </w:r>
          </w:p>
        </w:tc>
      </w:tr>
      <w:tr w:rsidR="00791988" w:rsidRPr="00A02867" w:rsidTr="00A166D6">
        <w:trPr>
          <w:trHeight w:val="897"/>
        </w:trPr>
        <w:tc>
          <w:tcPr>
            <w:tcW w:w="7455" w:type="dxa"/>
          </w:tcPr>
          <w:p w:rsidR="00791988" w:rsidRPr="00A02867" w:rsidRDefault="00791988" w:rsidP="00A166D6">
            <w:pPr>
              <w:pStyle w:val="TableParagraph"/>
              <w:spacing w:before="39"/>
              <w:ind w:left="107" w:right="313"/>
              <w:jc w:val="left"/>
              <w:rPr>
                <w:rFonts w:ascii="Tahoma" w:hAnsi="Tahoma" w:cs="Tahoma"/>
                <w:b/>
                <w:sz w:val="24"/>
                <w:szCs w:val="24"/>
              </w:rPr>
            </w:pPr>
            <w:r w:rsidRPr="00A02867">
              <w:rPr>
                <w:rFonts w:ascii="Tahoma" w:hAnsi="Tahoma" w:cs="Tahoma"/>
                <w:b/>
                <w:sz w:val="24"/>
                <w:szCs w:val="24"/>
              </w:rPr>
              <w:t>VII. Pacto por la Transformación Digital de Colombia: Gobierno, empresas y hogares conectados con la era del conocimiento.</w:t>
            </w:r>
          </w:p>
        </w:tc>
        <w:tc>
          <w:tcPr>
            <w:tcW w:w="1373"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124" w:right="118"/>
              <w:jc w:val="center"/>
              <w:rPr>
                <w:rFonts w:ascii="Tahoma" w:hAnsi="Tahoma" w:cs="Tahoma"/>
                <w:b/>
                <w:sz w:val="24"/>
                <w:szCs w:val="24"/>
              </w:rPr>
            </w:pPr>
            <w:r w:rsidRPr="00A02867">
              <w:rPr>
                <w:rFonts w:ascii="Tahoma" w:hAnsi="Tahoma" w:cs="Tahoma"/>
                <w:b/>
                <w:sz w:val="24"/>
                <w:szCs w:val="24"/>
              </w:rPr>
              <w:t>44,1</w:t>
            </w:r>
          </w:p>
        </w:tc>
      </w:tr>
      <w:tr w:rsidR="00791988" w:rsidRPr="00A02867" w:rsidTr="00A166D6">
        <w:trPr>
          <w:trHeight w:val="626"/>
        </w:trPr>
        <w:tc>
          <w:tcPr>
            <w:tcW w:w="7455" w:type="dxa"/>
          </w:tcPr>
          <w:p w:rsidR="00791988" w:rsidRPr="00A02867" w:rsidRDefault="00791988" w:rsidP="00A166D6">
            <w:pPr>
              <w:pStyle w:val="TableParagraph"/>
              <w:spacing w:before="41"/>
              <w:ind w:left="419" w:right="457"/>
              <w:jc w:val="left"/>
              <w:rPr>
                <w:rFonts w:ascii="Tahoma" w:hAnsi="Tahoma" w:cs="Tahoma"/>
                <w:sz w:val="24"/>
                <w:szCs w:val="24"/>
              </w:rPr>
            </w:pPr>
            <w:r w:rsidRPr="00A02867">
              <w:rPr>
                <w:rFonts w:ascii="Tahoma" w:hAnsi="Tahoma" w:cs="Tahoma"/>
                <w:sz w:val="24"/>
                <w:szCs w:val="24"/>
              </w:rPr>
              <w:t>Colombia se conecta: masificación de la banda ancha e inclusión digital de todos los colombianos.</w:t>
            </w:r>
          </w:p>
        </w:tc>
        <w:tc>
          <w:tcPr>
            <w:tcW w:w="1373" w:type="dxa"/>
          </w:tcPr>
          <w:p w:rsidR="00791988" w:rsidRPr="00A02867" w:rsidRDefault="00791988" w:rsidP="00A166D6">
            <w:pPr>
              <w:pStyle w:val="TableParagraph"/>
              <w:spacing w:before="173"/>
              <w:ind w:left="124" w:right="116"/>
              <w:jc w:val="center"/>
              <w:rPr>
                <w:rFonts w:ascii="Tahoma" w:hAnsi="Tahoma" w:cs="Tahoma"/>
                <w:sz w:val="24"/>
                <w:szCs w:val="24"/>
              </w:rPr>
            </w:pPr>
            <w:r w:rsidRPr="00A02867">
              <w:rPr>
                <w:rFonts w:ascii="Tahoma" w:hAnsi="Tahoma" w:cs="Tahoma"/>
                <w:sz w:val="24"/>
                <w:szCs w:val="24"/>
              </w:rPr>
              <w:t>28,7</w:t>
            </w:r>
          </w:p>
        </w:tc>
      </w:tr>
      <w:tr w:rsidR="00791988" w:rsidRPr="00A02867" w:rsidTr="00A166D6">
        <w:trPr>
          <w:trHeight w:val="900"/>
        </w:trPr>
        <w:tc>
          <w:tcPr>
            <w:tcW w:w="7455" w:type="dxa"/>
          </w:tcPr>
          <w:p w:rsidR="00791988" w:rsidRPr="00A02867" w:rsidRDefault="00791988" w:rsidP="00A166D6">
            <w:pPr>
              <w:pStyle w:val="TableParagraph"/>
              <w:spacing w:before="39"/>
              <w:ind w:left="419" w:right="457"/>
              <w:jc w:val="left"/>
              <w:rPr>
                <w:rFonts w:ascii="Tahoma" w:hAnsi="Tahoma" w:cs="Tahoma"/>
                <w:sz w:val="24"/>
                <w:szCs w:val="24"/>
              </w:rPr>
            </w:pPr>
            <w:r w:rsidRPr="00A02867">
              <w:rPr>
                <w:rFonts w:ascii="Tahoma" w:hAnsi="Tahoma" w:cs="Tahoma"/>
                <w:sz w:val="24"/>
                <w:szCs w:val="24"/>
              </w:rPr>
              <w:t>Hacia una sociedad digital e industria 4.0: por una relación más eficiente, efectiva y transparente entre mercados, ciudadanos y Estado.</w:t>
            </w:r>
          </w:p>
        </w:tc>
        <w:tc>
          <w:tcPr>
            <w:tcW w:w="1373" w:type="dxa"/>
          </w:tcPr>
          <w:p w:rsidR="00791988" w:rsidRPr="00A02867" w:rsidRDefault="00791988" w:rsidP="00A166D6">
            <w:pPr>
              <w:pStyle w:val="TableParagraph"/>
              <w:jc w:val="left"/>
              <w:rPr>
                <w:rFonts w:ascii="Tahoma" w:hAnsi="Tahoma" w:cs="Tahoma"/>
                <w:sz w:val="24"/>
                <w:szCs w:val="24"/>
              </w:rPr>
            </w:pPr>
          </w:p>
          <w:p w:rsidR="00791988" w:rsidRPr="00A02867" w:rsidRDefault="00791988" w:rsidP="00A166D6">
            <w:pPr>
              <w:pStyle w:val="TableParagraph"/>
              <w:ind w:left="124" w:right="115"/>
              <w:jc w:val="center"/>
              <w:rPr>
                <w:rFonts w:ascii="Tahoma" w:hAnsi="Tahoma" w:cs="Tahoma"/>
                <w:sz w:val="24"/>
                <w:szCs w:val="24"/>
              </w:rPr>
            </w:pPr>
            <w:r w:rsidRPr="00A02867">
              <w:rPr>
                <w:rFonts w:ascii="Tahoma" w:hAnsi="Tahoma" w:cs="Tahoma"/>
                <w:sz w:val="24"/>
                <w:szCs w:val="24"/>
              </w:rPr>
              <w:t>15,4</w:t>
            </w:r>
          </w:p>
        </w:tc>
      </w:tr>
      <w:tr w:rsidR="00791988" w:rsidRPr="00A02867" w:rsidTr="00A166D6">
        <w:trPr>
          <w:trHeight w:val="897"/>
        </w:trPr>
        <w:tc>
          <w:tcPr>
            <w:tcW w:w="7455" w:type="dxa"/>
          </w:tcPr>
          <w:p w:rsidR="00791988" w:rsidRPr="00A02867" w:rsidRDefault="00791988" w:rsidP="00A166D6">
            <w:pPr>
              <w:pStyle w:val="TableParagraph"/>
              <w:spacing w:before="39"/>
              <w:ind w:left="107" w:right="1030"/>
              <w:jc w:val="left"/>
              <w:rPr>
                <w:rFonts w:ascii="Tahoma" w:hAnsi="Tahoma" w:cs="Tahoma"/>
                <w:b/>
                <w:sz w:val="24"/>
                <w:szCs w:val="24"/>
              </w:rPr>
            </w:pPr>
            <w:r w:rsidRPr="00A02867">
              <w:rPr>
                <w:rFonts w:ascii="Tahoma" w:hAnsi="Tahoma" w:cs="Tahoma"/>
                <w:b/>
                <w:sz w:val="24"/>
                <w:szCs w:val="24"/>
              </w:rPr>
              <w:t>VIII. Pacto por la Calidad y Eficiencia de Servicios Públicos: agua y energía para promover la competitividad y el bienestar de todos.</w:t>
            </w:r>
          </w:p>
        </w:tc>
        <w:tc>
          <w:tcPr>
            <w:tcW w:w="1373" w:type="dxa"/>
          </w:tcPr>
          <w:p w:rsidR="00791988" w:rsidRPr="00A02867" w:rsidRDefault="00791988" w:rsidP="00A166D6">
            <w:pPr>
              <w:pStyle w:val="TableParagraph"/>
              <w:spacing w:before="8"/>
              <w:jc w:val="left"/>
              <w:rPr>
                <w:rFonts w:ascii="Tahoma" w:hAnsi="Tahoma" w:cs="Tahoma"/>
                <w:sz w:val="24"/>
                <w:szCs w:val="24"/>
              </w:rPr>
            </w:pPr>
          </w:p>
          <w:p w:rsidR="00791988" w:rsidRPr="00A02867" w:rsidRDefault="00791988" w:rsidP="00A166D6">
            <w:pPr>
              <w:pStyle w:val="TableParagraph"/>
              <w:ind w:left="123" w:right="119"/>
              <w:jc w:val="center"/>
              <w:rPr>
                <w:rFonts w:ascii="Tahoma" w:hAnsi="Tahoma" w:cs="Tahoma"/>
                <w:b/>
                <w:sz w:val="24"/>
                <w:szCs w:val="24"/>
              </w:rPr>
            </w:pPr>
            <w:r w:rsidRPr="00A02867">
              <w:rPr>
                <w:rFonts w:ascii="Tahoma" w:hAnsi="Tahoma" w:cs="Tahoma"/>
                <w:b/>
                <w:sz w:val="24"/>
                <w:szCs w:val="24"/>
              </w:rPr>
              <w:t>2.335,2</w:t>
            </w:r>
          </w:p>
        </w:tc>
      </w:tr>
      <w:tr w:rsidR="00791988" w:rsidRPr="00A02867" w:rsidTr="00A166D6">
        <w:trPr>
          <w:trHeight w:val="625"/>
        </w:trPr>
        <w:tc>
          <w:tcPr>
            <w:tcW w:w="7455" w:type="dxa"/>
          </w:tcPr>
          <w:p w:rsidR="00791988" w:rsidRPr="00A02867" w:rsidRDefault="00791988" w:rsidP="00A166D6">
            <w:pPr>
              <w:pStyle w:val="TableParagraph"/>
              <w:spacing w:before="39"/>
              <w:ind w:left="419" w:right="276"/>
              <w:jc w:val="left"/>
              <w:rPr>
                <w:rFonts w:ascii="Tahoma" w:hAnsi="Tahoma" w:cs="Tahoma"/>
                <w:sz w:val="24"/>
                <w:szCs w:val="24"/>
              </w:rPr>
            </w:pPr>
            <w:r w:rsidRPr="00A02867">
              <w:rPr>
                <w:rFonts w:ascii="Tahoma" w:hAnsi="Tahoma" w:cs="Tahoma"/>
                <w:sz w:val="24"/>
                <w:szCs w:val="24"/>
              </w:rPr>
              <w:t>Inversiones con recursos de cooperación Internacional para la Paz (por demanda).</w:t>
            </w:r>
          </w:p>
        </w:tc>
        <w:tc>
          <w:tcPr>
            <w:tcW w:w="1373" w:type="dxa"/>
          </w:tcPr>
          <w:p w:rsidR="00791988" w:rsidRPr="00A02867" w:rsidRDefault="00791988" w:rsidP="00A166D6">
            <w:pPr>
              <w:pStyle w:val="TableParagraph"/>
              <w:spacing w:before="173"/>
              <w:ind w:left="124" w:right="117"/>
              <w:jc w:val="center"/>
              <w:rPr>
                <w:rFonts w:ascii="Tahoma" w:hAnsi="Tahoma" w:cs="Tahoma"/>
                <w:sz w:val="24"/>
                <w:szCs w:val="24"/>
              </w:rPr>
            </w:pPr>
            <w:r w:rsidRPr="00A02867">
              <w:rPr>
                <w:rFonts w:ascii="Tahoma" w:hAnsi="Tahoma" w:cs="Tahoma"/>
                <w:sz w:val="24"/>
                <w:szCs w:val="24"/>
              </w:rPr>
              <w:t>22,7</w:t>
            </w:r>
          </w:p>
        </w:tc>
      </w:tr>
      <w:tr w:rsidR="00791988" w:rsidRPr="00A02867" w:rsidTr="00A166D6">
        <w:trPr>
          <w:trHeight w:val="626"/>
        </w:trPr>
        <w:tc>
          <w:tcPr>
            <w:tcW w:w="7455" w:type="dxa"/>
          </w:tcPr>
          <w:p w:rsidR="00791988" w:rsidRPr="00A02867" w:rsidRDefault="00791988" w:rsidP="00A166D6">
            <w:pPr>
              <w:pStyle w:val="TableParagraph"/>
              <w:spacing w:before="41"/>
              <w:ind w:left="419" w:right="457"/>
              <w:jc w:val="left"/>
              <w:rPr>
                <w:rFonts w:ascii="Tahoma" w:hAnsi="Tahoma" w:cs="Tahoma"/>
                <w:sz w:val="24"/>
                <w:szCs w:val="24"/>
              </w:rPr>
            </w:pPr>
            <w:r w:rsidRPr="00A02867">
              <w:rPr>
                <w:rFonts w:ascii="Tahoma" w:hAnsi="Tahoma" w:cs="Tahoma"/>
                <w:sz w:val="24"/>
                <w:szCs w:val="24"/>
              </w:rPr>
              <w:t>Energía que transforma: hacia un sector energético más innovador, competitivo, limpio y equitativo.</w:t>
            </w:r>
          </w:p>
        </w:tc>
        <w:tc>
          <w:tcPr>
            <w:tcW w:w="1373" w:type="dxa"/>
          </w:tcPr>
          <w:p w:rsidR="00791988" w:rsidRPr="00A02867" w:rsidRDefault="00791988" w:rsidP="00A166D6">
            <w:pPr>
              <w:pStyle w:val="TableParagraph"/>
              <w:spacing w:before="173"/>
              <w:ind w:left="124" w:right="115"/>
              <w:jc w:val="center"/>
              <w:rPr>
                <w:rFonts w:ascii="Tahoma" w:hAnsi="Tahoma" w:cs="Tahoma"/>
                <w:sz w:val="24"/>
                <w:szCs w:val="24"/>
              </w:rPr>
            </w:pPr>
            <w:r w:rsidRPr="00A02867">
              <w:rPr>
                <w:rFonts w:ascii="Tahoma" w:hAnsi="Tahoma" w:cs="Tahoma"/>
                <w:sz w:val="24"/>
                <w:szCs w:val="24"/>
              </w:rPr>
              <w:t>991,7</w:t>
            </w:r>
          </w:p>
        </w:tc>
      </w:tr>
      <w:tr w:rsidR="00791988" w:rsidRPr="00A02867" w:rsidTr="00A166D6">
        <w:trPr>
          <w:trHeight w:val="626"/>
        </w:trPr>
        <w:tc>
          <w:tcPr>
            <w:tcW w:w="7455" w:type="dxa"/>
          </w:tcPr>
          <w:p w:rsidR="00791988" w:rsidRPr="00A02867" w:rsidRDefault="00791988" w:rsidP="00A166D6">
            <w:pPr>
              <w:pStyle w:val="TableParagraph"/>
              <w:spacing w:before="39"/>
              <w:ind w:left="419"/>
              <w:jc w:val="left"/>
              <w:rPr>
                <w:rFonts w:ascii="Tahoma" w:hAnsi="Tahoma" w:cs="Tahoma"/>
                <w:sz w:val="24"/>
                <w:szCs w:val="24"/>
              </w:rPr>
            </w:pPr>
            <w:r w:rsidRPr="00A02867">
              <w:rPr>
                <w:rFonts w:ascii="Tahoma" w:hAnsi="Tahoma" w:cs="Tahoma"/>
                <w:sz w:val="24"/>
                <w:szCs w:val="24"/>
              </w:rPr>
              <w:t>Agua limpia y saneamiento básico adecuado: hacia una gestión responsable, sostenible y equitativa.</w:t>
            </w:r>
          </w:p>
        </w:tc>
        <w:tc>
          <w:tcPr>
            <w:tcW w:w="1373" w:type="dxa"/>
          </w:tcPr>
          <w:p w:rsidR="00791988" w:rsidRPr="00A02867" w:rsidRDefault="00791988" w:rsidP="00A166D6">
            <w:pPr>
              <w:pStyle w:val="TableParagraph"/>
              <w:spacing w:before="173"/>
              <w:ind w:left="124" w:right="116"/>
              <w:jc w:val="center"/>
              <w:rPr>
                <w:rFonts w:ascii="Tahoma" w:hAnsi="Tahoma" w:cs="Tahoma"/>
                <w:sz w:val="24"/>
                <w:szCs w:val="24"/>
              </w:rPr>
            </w:pPr>
            <w:r w:rsidRPr="00A02867">
              <w:rPr>
                <w:rFonts w:ascii="Tahoma" w:hAnsi="Tahoma" w:cs="Tahoma"/>
                <w:sz w:val="24"/>
                <w:szCs w:val="24"/>
              </w:rPr>
              <w:t>1.320,7</w:t>
            </w:r>
          </w:p>
        </w:tc>
      </w:tr>
      <w:tr w:rsidR="00791988" w:rsidRPr="00A02867" w:rsidTr="00A166D6">
        <w:trPr>
          <w:trHeight w:val="626"/>
        </w:trPr>
        <w:tc>
          <w:tcPr>
            <w:tcW w:w="7455" w:type="dxa"/>
          </w:tcPr>
          <w:p w:rsidR="00791988" w:rsidRPr="00A02867" w:rsidRDefault="00791988" w:rsidP="00A166D6">
            <w:pPr>
              <w:pStyle w:val="TableParagraph"/>
              <w:spacing w:before="39"/>
              <w:ind w:left="107" w:right="136"/>
              <w:jc w:val="left"/>
              <w:rPr>
                <w:rFonts w:ascii="Tahoma" w:hAnsi="Tahoma" w:cs="Tahoma"/>
                <w:b/>
                <w:sz w:val="24"/>
                <w:szCs w:val="24"/>
              </w:rPr>
            </w:pPr>
            <w:r w:rsidRPr="00A02867">
              <w:rPr>
                <w:rFonts w:ascii="Tahoma" w:hAnsi="Tahoma" w:cs="Tahoma"/>
                <w:b/>
                <w:sz w:val="24"/>
                <w:szCs w:val="24"/>
              </w:rPr>
              <w:t>IX. Pacto por los Recursos Minero-energéticos para el Crecimiento Sostenible y la Expansión de Oportunidades.</w:t>
            </w:r>
          </w:p>
        </w:tc>
        <w:tc>
          <w:tcPr>
            <w:tcW w:w="1373" w:type="dxa"/>
          </w:tcPr>
          <w:p w:rsidR="00791988" w:rsidRPr="00A02867" w:rsidRDefault="00791988" w:rsidP="00A166D6">
            <w:pPr>
              <w:pStyle w:val="TableParagraph"/>
              <w:spacing w:before="173"/>
              <w:ind w:left="124" w:right="119"/>
              <w:jc w:val="center"/>
              <w:rPr>
                <w:rFonts w:ascii="Tahoma" w:hAnsi="Tahoma" w:cs="Tahoma"/>
                <w:b/>
                <w:sz w:val="24"/>
                <w:szCs w:val="24"/>
              </w:rPr>
            </w:pPr>
            <w:r w:rsidRPr="00A02867">
              <w:rPr>
                <w:rFonts w:ascii="Tahoma" w:hAnsi="Tahoma" w:cs="Tahoma"/>
                <w:b/>
                <w:sz w:val="24"/>
                <w:szCs w:val="24"/>
              </w:rPr>
              <w:t>1,5</w:t>
            </w:r>
          </w:p>
        </w:tc>
      </w:tr>
      <w:tr w:rsidR="00791988" w:rsidRPr="00A02867" w:rsidTr="00A166D6">
        <w:trPr>
          <w:trHeight w:val="623"/>
        </w:trPr>
        <w:tc>
          <w:tcPr>
            <w:tcW w:w="7455" w:type="dxa"/>
          </w:tcPr>
          <w:p w:rsidR="00791988" w:rsidRPr="00A02867" w:rsidRDefault="00791988" w:rsidP="00A166D6">
            <w:pPr>
              <w:pStyle w:val="TableParagraph"/>
              <w:spacing w:before="39"/>
              <w:ind w:left="419" w:right="264"/>
              <w:jc w:val="left"/>
              <w:rPr>
                <w:rFonts w:ascii="Tahoma" w:hAnsi="Tahoma" w:cs="Tahoma"/>
                <w:sz w:val="24"/>
                <w:szCs w:val="24"/>
              </w:rPr>
            </w:pPr>
            <w:r w:rsidRPr="00A02867">
              <w:rPr>
                <w:rFonts w:ascii="Tahoma" w:hAnsi="Tahoma" w:cs="Tahoma"/>
                <w:sz w:val="24"/>
                <w:szCs w:val="24"/>
              </w:rPr>
              <w:t>Desarrollo minero energético con responsabilidad ambiental y social.</w:t>
            </w:r>
          </w:p>
        </w:tc>
        <w:tc>
          <w:tcPr>
            <w:tcW w:w="1373" w:type="dxa"/>
          </w:tcPr>
          <w:p w:rsidR="00791988" w:rsidRPr="00A02867" w:rsidRDefault="00791988" w:rsidP="00A166D6">
            <w:pPr>
              <w:pStyle w:val="TableParagraph"/>
              <w:spacing w:before="173"/>
              <w:ind w:left="124" w:right="116"/>
              <w:jc w:val="center"/>
              <w:rPr>
                <w:rFonts w:ascii="Tahoma" w:hAnsi="Tahoma" w:cs="Tahoma"/>
                <w:sz w:val="24"/>
                <w:szCs w:val="24"/>
              </w:rPr>
            </w:pPr>
            <w:r w:rsidRPr="00A02867">
              <w:rPr>
                <w:rFonts w:ascii="Tahoma" w:hAnsi="Tahoma" w:cs="Tahoma"/>
                <w:sz w:val="24"/>
                <w:szCs w:val="24"/>
              </w:rPr>
              <w:t>1,5</w:t>
            </w:r>
          </w:p>
        </w:tc>
      </w:tr>
      <w:tr w:rsidR="00791988" w:rsidRPr="00A02867" w:rsidTr="00A166D6">
        <w:trPr>
          <w:trHeight w:val="626"/>
        </w:trPr>
        <w:tc>
          <w:tcPr>
            <w:tcW w:w="7455" w:type="dxa"/>
          </w:tcPr>
          <w:p w:rsidR="00791988" w:rsidRPr="00A02867" w:rsidRDefault="00791988" w:rsidP="00A166D6">
            <w:pPr>
              <w:pStyle w:val="TableParagraph"/>
              <w:spacing w:before="41"/>
              <w:ind w:left="107" w:right="980"/>
              <w:jc w:val="left"/>
              <w:rPr>
                <w:rFonts w:ascii="Tahoma" w:hAnsi="Tahoma" w:cs="Tahoma"/>
                <w:b/>
                <w:sz w:val="24"/>
                <w:szCs w:val="24"/>
              </w:rPr>
            </w:pPr>
            <w:r w:rsidRPr="00A02867">
              <w:rPr>
                <w:rFonts w:ascii="Tahoma" w:hAnsi="Tahoma" w:cs="Tahoma"/>
                <w:b/>
                <w:sz w:val="24"/>
                <w:szCs w:val="24"/>
              </w:rPr>
              <w:t>X. Pacto por la Protección y Promoción de Nuestra Cultura y Desarrollo de la Economía Naranja.</w:t>
            </w:r>
          </w:p>
        </w:tc>
        <w:tc>
          <w:tcPr>
            <w:tcW w:w="1373" w:type="dxa"/>
          </w:tcPr>
          <w:p w:rsidR="00791988" w:rsidRPr="00A02867" w:rsidRDefault="00791988" w:rsidP="00A166D6">
            <w:pPr>
              <w:pStyle w:val="TableParagraph"/>
              <w:spacing w:before="173"/>
              <w:ind w:left="124" w:right="117"/>
              <w:jc w:val="center"/>
              <w:rPr>
                <w:rFonts w:ascii="Tahoma" w:hAnsi="Tahoma" w:cs="Tahoma"/>
                <w:b/>
                <w:sz w:val="24"/>
                <w:szCs w:val="24"/>
              </w:rPr>
            </w:pPr>
            <w:r w:rsidRPr="00A02867">
              <w:rPr>
                <w:rFonts w:ascii="Tahoma" w:hAnsi="Tahoma" w:cs="Tahoma"/>
                <w:b/>
                <w:sz w:val="24"/>
                <w:szCs w:val="24"/>
              </w:rPr>
              <w:t>177,9</w:t>
            </w:r>
          </w:p>
        </w:tc>
      </w:tr>
      <w:tr w:rsidR="00791988" w:rsidRPr="00A02867" w:rsidTr="00A166D6">
        <w:trPr>
          <w:trHeight w:val="626"/>
        </w:trPr>
        <w:tc>
          <w:tcPr>
            <w:tcW w:w="7455" w:type="dxa"/>
          </w:tcPr>
          <w:p w:rsidR="00791988" w:rsidRPr="00A02867" w:rsidRDefault="00791988" w:rsidP="00A166D6">
            <w:pPr>
              <w:pStyle w:val="TableParagraph"/>
              <w:spacing w:before="39"/>
              <w:ind w:left="419" w:right="276"/>
              <w:jc w:val="left"/>
              <w:rPr>
                <w:rFonts w:ascii="Tahoma" w:hAnsi="Tahoma" w:cs="Tahoma"/>
                <w:sz w:val="24"/>
                <w:szCs w:val="24"/>
              </w:rPr>
            </w:pPr>
            <w:r w:rsidRPr="00A02867">
              <w:rPr>
                <w:rFonts w:ascii="Tahoma" w:hAnsi="Tahoma" w:cs="Tahoma"/>
                <w:sz w:val="24"/>
                <w:szCs w:val="24"/>
              </w:rPr>
              <w:t>Todos somos cultura: la esencia de un país que se transforma desde los territorios.</w:t>
            </w:r>
          </w:p>
        </w:tc>
        <w:tc>
          <w:tcPr>
            <w:tcW w:w="1373" w:type="dxa"/>
          </w:tcPr>
          <w:p w:rsidR="00791988" w:rsidRPr="00A02867" w:rsidRDefault="00791988" w:rsidP="00A166D6">
            <w:pPr>
              <w:pStyle w:val="TableParagraph"/>
              <w:spacing w:before="173"/>
              <w:ind w:left="124" w:right="114"/>
              <w:jc w:val="center"/>
              <w:rPr>
                <w:rFonts w:ascii="Tahoma" w:hAnsi="Tahoma" w:cs="Tahoma"/>
                <w:sz w:val="24"/>
                <w:szCs w:val="24"/>
              </w:rPr>
            </w:pPr>
            <w:r w:rsidRPr="00A02867">
              <w:rPr>
                <w:rFonts w:ascii="Tahoma" w:hAnsi="Tahoma" w:cs="Tahoma"/>
                <w:sz w:val="24"/>
                <w:szCs w:val="24"/>
              </w:rPr>
              <w:t>174,6</w:t>
            </w:r>
          </w:p>
        </w:tc>
      </w:tr>
      <w:tr w:rsidR="00791988" w:rsidRPr="00A02867" w:rsidTr="00A166D6">
        <w:trPr>
          <w:trHeight w:val="897"/>
        </w:trPr>
        <w:tc>
          <w:tcPr>
            <w:tcW w:w="7455" w:type="dxa"/>
          </w:tcPr>
          <w:p w:rsidR="00791988" w:rsidRPr="00A02867" w:rsidRDefault="00791988" w:rsidP="00A166D6">
            <w:pPr>
              <w:pStyle w:val="TableParagraph"/>
              <w:spacing w:before="39"/>
              <w:ind w:left="419" w:right="669"/>
              <w:rPr>
                <w:rFonts w:ascii="Tahoma" w:hAnsi="Tahoma" w:cs="Tahoma"/>
                <w:sz w:val="24"/>
                <w:szCs w:val="24"/>
              </w:rPr>
            </w:pPr>
            <w:r w:rsidRPr="00A02867">
              <w:rPr>
                <w:rFonts w:ascii="Tahoma" w:hAnsi="Tahoma" w:cs="Tahoma"/>
                <w:sz w:val="24"/>
                <w:szCs w:val="24"/>
              </w:rPr>
              <w:t>Colombia naranja: desarrollo del emprendimiento de base artística, creativa y tecnológica para la creación de nuevas industrias.</w:t>
            </w:r>
          </w:p>
        </w:tc>
        <w:tc>
          <w:tcPr>
            <w:tcW w:w="1373"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124" w:right="115"/>
              <w:jc w:val="center"/>
              <w:rPr>
                <w:rFonts w:ascii="Tahoma" w:hAnsi="Tahoma" w:cs="Tahoma"/>
                <w:sz w:val="24"/>
                <w:szCs w:val="24"/>
              </w:rPr>
            </w:pPr>
            <w:r w:rsidRPr="00A02867">
              <w:rPr>
                <w:rFonts w:ascii="Tahoma" w:hAnsi="Tahoma" w:cs="Tahoma"/>
                <w:sz w:val="24"/>
                <w:szCs w:val="24"/>
              </w:rPr>
              <w:t>3,3</w:t>
            </w:r>
          </w:p>
        </w:tc>
      </w:tr>
      <w:tr w:rsidR="00791988" w:rsidRPr="00A02867" w:rsidTr="00A166D6">
        <w:trPr>
          <w:trHeight w:val="626"/>
        </w:trPr>
        <w:tc>
          <w:tcPr>
            <w:tcW w:w="7455" w:type="dxa"/>
          </w:tcPr>
          <w:p w:rsidR="00791988" w:rsidRPr="00A02867" w:rsidRDefault="00791988" w:rsidP="00A166D6">
            <w:pPr>
              <w:pStyle w:val="TableParagraph"/>
              <w:spacing w:before="39"/>
              <w:ind w:left="107" w:right="986"/>
              <w:jc w:val="left"/>
              <w:rPr>
                <w:rFonts w:ascii="Tahoma" w:hAnsi="Tahoma" w:cs="Tahoma"/>
                <w:b/>
                <w:sz w:val="24"/>
                <w:szCs w:val="24"/>
              </w:rPr>
            </w:pPr>
            <w:r w:rsidRPr="00A02867">
              <w:rPr>
                <w:rFonts w:ascii="Tahoma" w:hAnsi="Tahoma" w:cs="Tahoma"/>
                <w:b/>
                <w:sz w:val="24"/>
                <w:szCs w:val="24"/>
              </w:rPr>
              <w:t>XI. Pacto por la Construcción de Paz: Cultura de la legalidad, Convivencia, Estabilización y Víctimas.</w:t>
            </w:r>
          </w:p>
        </w:tc>
        <w:tc>
          <w:tcPr>
            <w:tcW w:w="1373" w:type="dxa"/>
          </w:tcPr>
          <w:p w:rsidR="00791988" w:rsidRPr="00A02867" w:rsidRDefault="00791988" w:rsidP="00A166D6">
            <w:pPr>
              <w:pStyle w:val="TableParagraph"/>
              <w:spacing w:before="173"/>
              <w:ind w:left="124" w:right="118"/>
              <w:jc w:val="center"/>
              <w:rPr>
                <w:rFonts w:ascii="Tahoma" w:hAnsi="Tahoma" w:cs="Tahoma"/>
                <w:b/>
                <w:sz w:val="24"/>
                <w:szCs w:val="24"/>
              </w:rPr>
            </w:pPr>
            <w:r w:rsidRPr="00A02867">
              <w:rPr>
                <w:rFonts w:ascii="Tahoma" w:hAnsi="Tahoma" w:cs="Tahoma"/>
                <w:b/>
                <w:sz w:val="24"/>
                <w:szCs w:val="24"/>
              </w:rPr>
              <w:t>10.431</w:t>
            </w:r>
          </w:p>
        </w:tc>
      </w:tr>
      <w:tr w:rsidR="00791988" w:rsidRPr="00A02867" w:rsidTr="00A166D6">
        <w:trPr>
          <w:trHeight w:val="626"/>
        </w:trPr>
        <w:tc>
          <w:tcPr>
            <w:tcW w:w="7455" w:type="dxa"/>
          </w:tcPr>
          <w:p w:rsidR="00791988" w:rsidRPr="00A02867" w:rsidRDefault="00791988" w:rsidP="00A166D6">
            <w:pPr>
              <w:pStyle w:val="TableParagraph"/>
              <w:spacing w:before="39"/>
              <w:ind w:left="419" w:right="276"/>
              <w:jc w:val="left"/>
              <w:rPr>
                <w:rFonts w:ascii="Tahoma" w:hAnsi="Tahoma" w:cs="Tahoma"/>
                <w:sz w:val="24"/>
                <w:szCs w:val="24"/>
              </w:rPr>
            </w:pPr>
            <w:r w:rsidRPr="00A02867">
              <w:rPr>
                <w:rFonts w:ascii="Tahoma" w:hAnsi="Tahoma" w:cs="Tahoma"/>
                <w:sz w:val="24"/>
                <w:szCs w:val="24"/>
              </w:rPr>
              <w:t>Inversiones con recursos de cooperación Internacional para la Paz (por demanda).</w:t>
            </w:r>
          </w:p>
        </w:tc>
        <w:tc>
          <w:tcPr>
            <w:tcW w:w="1373" w:type="dxa"/>
          </w:tcPr>
          <w:p w:rsidR="00791988" w:rsidRPr="00A02867" w:rsidRDefault="00791988" w:rsidP="00A166D6">
            <w:pPr>
              <w:pStyle w:val="TableParagraph"/>
              <w:spacing w:before="173"/>
              <w:ind w:left="124" w:right="117"/>
              <w:jc w:val="center"/>
              <w:rPr>
                <w:rFonts w:ascii="Tahoma" w:hAnsi="Tahoma" w:cs="Tahoma"/>
                <w:sz w:val="24"/>
                <w:szCs w:val="24"/>
              </w:rPr>
            </w:pPr>
            <w:r w:rsidRPr="00A02867">
              <w:rPr>
                <w:rFonts w:ascii="Tahoma" w:hAnsi="Tahoma" w:cs="Tahoma"/>
                <w:sz w:val="24"/>
                <w:szCs w:val="24"/>
              </w:rPr>
              <w:t>728,7</w:t>
            </w:r>
          </w:p>
        </w:tc>
      </w:tr>
      <w:tr w:rsidR="00791988" w:rsidRPr="00A02867" w:rsidTr="00A166D6">
        <w:trPr>
          <w:trHeight w:val="352"/>
        </w:trPr>
        <w:tc>
          <w:tcPr>
            <w:tcW w:w="7455" w:type="dxa"/>
          </w:tcPr>
          <w:p w:rsidR="00791988" w:rsidRPr="00A02867" w:rsidRDefault="00791988" w:rsidP="00A166D6">
            <w:pPr>
              <w:pStyle w:val="TableParagraph"/>
              <w:spacing w:before="36"/>
              <w:ind w:left="419"/>
              <w:jc w:val="left"/>
              <w:rPr>
                <w:rFonts w:ascii="Tahoma" w:hAnsi="Tahoma" w:cs="Tahoma"/>
                <w:sz w:val="24"/>
                <w:szCs w:val="24"/>
              </w:rPr>
            </w:pPr>
            <w:r w:rsidRPr="00A02867">
              <w:rPr>
                <w:rFonts w:ascii="Tahoma" w:hAnsi="Tahoma" w:cs="Tahoma"/>
                <w:sz w:val="24"/>
                <w:szCs w:val="24"/>
              </w:rPr>
              <w:t>Inversiones aprobadas por OCAD PAZ.</w:t>
            </w:r>
          </w:p>
        </w:tc>
        <w:tc>
          <w:tcPr>
            <w:tcW w:w="1373" w:type="dxa"/>
          </w:tcPr>
          <w:p w:rsidR="00791988" w:rsidRPr="00A02867" w:rsidRDefault="00791988" w:rsidP="00A166D6">
            <w:pPr>
              <w:pStyle w:val="TableParagraph"/>
              <w:spacing w:before="36"/>
              <w:ind w:left="124" w:right="114"/>
              <w:jc w:val="center"/>
              <w:rPr>
                <w:rFonts w:ascii="Tahoma" w:hAnsi="Tahoma" w:cs="Tahoma"/>
                <w:sz w:val="24"/>
                <w:szCs w:val="24"/>
              </w:rPr>
            </w:pPr>
            <w:r w:rsidRPr="00A02867">
              <w:rPr>
                <w:rFonts w:ascii="Tahoma" w:hAnsi="Tahoma" w:cs="Tahoma"/>
                <w:sz w:val="24"/>
                <w:szCs w:val="24"/>
              </w:rPr>
              <w:t>2.852,3</w:t>
            </w:r>
          </w:p>
        </w:tc>
      </w:tr>
      <w:tr w:rsidR="00791988" w:rsidRPr="00A02867" w:rsidTr="00A166D6">
        <w:trPr>
          <w:trHeight w:val="897"/>
        </w:trPr>
        <w:tc>
          <w:tcPr>
            <w:tcW w:w="7455" w:type="dxa"/>
          </w:tcPr>
          <w:p w:rsidR="00791988" w:rsidRPr="00A02867" w:rsidRDefault="00791988" w:rsidP="00A166D6">
            <w:pPr>
              <w:pStyle w:val="TableParagraph"/>
              <w:spacing w:before="39"/>
              <w:ind w:left="419" w:right="354"/>
              <w:jc w:val="left"/>
              <w:rPr>
                <w:rFonts w:ascii="Tahoma" w:hAnsi="Tahoma" w:cs="Tahoma"/>
                <w:sz w:val="24"/>
                <w:szCs w:val="24"/>
              </w:rPr>
            </w:pPr>
            <w:r w:rsidRPr="00A02867">
              <w:rPr>
                <w:rFonts w:ascii="Tahoma" w:hAnsi="Tahoma" w:cs="Tahoma"/>
                <w:sz w:val="24"/>
                <w:szCs w:val="24"/>
              </w:rPr>
              <w:t>Acciones efectivas para la política de estabilización: intervención coordinada en zonas estratégicas con seguridad, justicia y equidad.</w:t>
            </w:r>
          </w:p>
        </w:tc>
        <w:tc>
          <w:tcPr>
            <w:tcW w:w="1373"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124" w:right="115"/>
              <w:jc w:val="center"/>
              <w:rPr>
                <w:rFonts w:ascii="Tahoma" w:hAnsi="Tahoma" w:cs="Tahoma"/>
                <w:sz w:val="24"/>
                <w:szCs w:val="24"/>
              </w:rPr>
            </w:pPr>
            <w:r w:rsidRPr="00A02867">
              <w:rPr>
                <w:rFonts w:ascii="Tahoma" w:hAnsi="Tahoma" w:cs="Tahoma"/>
                <w:sz w:val="24"/>
                <w:szCs w:val="24"/>
              </w:rPr>
              <w:t>5.229,2</w:t>
            </w:r>
          </w:p>
        </w:tc>
      </w:tr>
      <w:tr w:rsidR="00791988" w:rsidRPr="00A02867" w:rsidTr="00A166D6">
        <w:trPr>
          <w:trHeight w:val="625"/>
        </w:trPr>
        <w:tc>
          <w:tcPr>
            <w:tcW w:w="7455" w:type="dxa"/>
          </w:tcPr>
          <w:p w:rsidR="00791988" w:rsidRPr="00A02867" w:rsidRDefault="00791988" w:rsidP="00A166D6">
            <w:pPr>
              <w:pStyle w:val="TableParagraph"/>
              <w:spacing w:before="39"/>
              <w:ind w:left="419" w:right="457"/>
              <w:jc w:val="left"/>
              <w:rPr>
                <w:rFonts w:ascii="Tahoma" w:hAnsi="Tahoma" w:cs="Tahoma"/>
                <w:sz w:val="24"/>
                <w:szCs w:val="24"/>
              </w:rPr>
            </w:pPr>
            <w:r w:rsidRPr="00A02867">
              <w:rPr>
                <w:rFonts w:ascii="Tahoma" w:hAnsi="Tahoma" w:cs="Tahoma"/>
                <w:sz w:val="24"/>
                <w:szCs w:val="24"/>
              </w:rPr>
              <w:t>Mayor coordinación y eficiencia del Estado para la estabilización.</w:t>
            </w:r>
          </w:p>
        </w:tc>
        <w:tc>
          <w:tcPr>
            <w:tcW w:w="1373" w:type="dxa"/>
          </w:tcPr>
          <w:p w:rsidR="00791988" w:rsidRPr="00A02867" w:rsidRDefault="00791988" w:rsidP="00A166D6">
            <w:pPr>
              <w:pStyle w:val="TableParagraph"/>
              <w:spacing w:before="173"/>
              <w:ind w:left="124" w:right="115"/>
              <w:jc w:val="center"/>
              <w:rPr>
                <w:rFonts w:ascii="Tahoma" w:hAnsi="Tahoma" w:cs="Tahoma"/>
                <w:sz w:val="24"/>
                <w:szCs w:val="24"/>
              </w:rPr>
            </w:pPr>
            <w:r w:rsidRPr="00A02867">
              <w:rPr>
                <w:rFonts w:ascii="Tahoma" w:hAnsi="Tahoma" w:cs="Tahoma"/>
                <w:sz w:val="24"/>
                <w:szCs w:val="24"/>
              </w:rPr>
              <w:t>395,3</w:t>
            </w:r>
          </w:p>
        </w:tc>
      </w:tr>
      <w:tr w:rsidR="00791988" w:rsidRPr="00A02867" w:rsidTr="00A166D6">
        <w:trPr>
          <w:trHeight w:val="897"/>
        </w:trPr>
        <w:tc>
          <w:tcPr>
            <w:tcW w:w="7455" w:type="dxa"/>
          </w:tcPr>
          <w:p w:rsidR="00791988" w:rsidRPr="00A02867" w:rsidRDefault="00791988" w:rsidP="00A166D6">
            <w:pPr>
              <w:pStyle w:val="TableParagraph"/>
              <w:spacing w:before="39"/>
              <w:ind w:left="419" w:right="92"/>
              <w:jc w:val="left"/>
              <w:rPr>
                <w:rFonts w:ascii="Tahoma" w:hAnsi="Tahoma" w:cs="Tahoma"/>
                <w:sz w:val="24"/>
                <w:szCs w:val="24"/>
              </w:rPr>
            </w:pPr>
            <w:r w:rsidRPr="00A02867">
              <w:rPr>
                <w:rFonts w:ascii="Tahoma" w:hAnsi="Tahoma" w:cs="Tahoma"/>
                <w:sz w:val="24"/>
                <w:szCs w:val="24"/>
              </w:rPr>
              <w:t>Instrumentos y herramientas que orientan la inversión y el gasto eficiente para la estabilización, la construcción de paz y la cultura de la legalidad.</w:t>
            </w:r>
          </w:p>
        </w:tc>
        <w:tc>
          <w:tcPr>
            <w:tcW w:w="1373" w:type="dxa"/>
          </w:tcPr>
          <w:p w:rsidR="00791988" w:rsidRPr="00A02867" w:rsidRDefault="00791988" w:rsidP="00A166D6">
            <w:pPr>
              <w:pStyle w:val="TableParagraph"/>
              <w:spacing w:before="11"/>
              <w:jc w:val="left"/>
              <w:rPr>
                <w:rFonts w:ascii="Tahoma" w:hAnsi="Tahoma" w:cs="Tahoma"/>
                <w:sz w:val="24"/>
                <w:szCs w:val="24"/>
              </w:rPr>
            </w:pPr>
          </w:p>
          <w:p w:rsidR="00791988" w:rsidRPr="00A02867" w:rsidRDefault="00791988" w:rsidP="00A166D6">
            <w:pPr>
              <w:pStyle w:val="TableParagraph"/>
              <w:ind w:left="124" w:right="118"/>
              <w:jc w:val="center"/>
              <w:rPr>
                <w:rFonts w:ascii="Tahoma" w:hAnsi="Tahoma" w:cs="Tahoma"/>
                <w:sz w:val="24"/>
                <w:szCs w:val="24"/>
              </w:rPr>
            </w:pPr>
            <w:r w:rsidRPr="00A02867">
              <w:rPr>
                <w:rFonts w:ascii="Tahoma" w:hAnsi="Tahoma" w:cs="Tahoma"/>
                <w:sz w:val="24"/>
                <w:szCs w:val="24"/>
              </w:rPr>
              <w:t>11,3</w:t>
            </w:r>
          </w:p>
        </w:tc>
      </w:tr>
      <w:tr w:rsidR="00791988" w:rsidRPr="00A02867" w:rsidTr="00A166D6">
        <w:trPr>
          <w:trHeight w:val="352"/>
        </w:trPr>
        <w:tc>
          <w:tcPr>
            <w:tcW w:w="7455" w:type="dxa"/>
          </w:tcPr>
          <w:p w:rsidR="00791988" w:rsidRPr="00A02867" w:rsidRDefault="00791988" w:rsidP="00A166D6">
            <w:pPr>
              <w:pStyle w:val="TableParagraph"/>
              <w:spacing w:before="37"/>
              <w:ind w:left="419"/>
              <w:jc w:val="left"/>
              <w:rPr>
                <w:rFonts w:ascii="Tahoma" w:hAnsi="Tahoma" w:cs="Tahoma"/>
                <w:sz w:val="24"/>
                <w:szCs w:val="24"/>
              </w:rPr>
            </w:pPr>
            <w:r w:rsidRPr="00A02867">
              <w:rPr>
                <w:rFonts w:ascii="Tahoma" w:hAnsi="Tahoma" w:cs="Tahoma"/>
                <w:sz w:val="24"/>
                <w:szCs w:val="24"/>
              </w:rPr>
              <w:t>Reparación: Colombia atiende y repara a las víctimas.</w:t>
            </w:r>
          </w:p>
        </w:tc>
        <w:tc>
          <w:tcPr>
            <w:tcW w:w="1373" w:type="dxa"/>
          </w:tcPr>
          <w:p w:rsidR="00791988" w:rsidRPr="00A02867" w:rsidRDefault="00791988" w:rsidP="00A166D6">
            <w:pPr>
              <w:pStyle w:val="TableParagraph"/>
              <w:spacing w:before="37"/>
              <w:ind w:left="124" w:right="114"/>
              <w:jc w:val="center"/>
              <w:rPr>
                <w:rFonts w:ascii="Tahoma" w:hAnsi="Tahoma" w:cs="Tahoma"/>
                <w:sz w:val="24"/>
                <w:szCs w:val="24"/>
              </w:rPr>
            </w:pPr>
            <w:r w:rsidRPr="00A02867">
              <w:rPr>
                <w:rFonts w:ascii="Tahoma" w:hAnsi="Tahoma" w:cs="Tahoma"/>
                <w:sz w:val="24"/>
                <w:szCs w:val="24"/>
              </w:rPr>
              <w:t>1.213,6</w:t>
            </w:r>
          </w:p>
        </w:tc>
      </w:tr>
      <w:tr w:rsidR="00791988" w:rsidRPr="00A02867" w:rsidTr="00A166D6">
        <w:trPr>
          <w:trHeight w:val="626"/>
        </w:trPr>
        <w:tc>
          <w:tcPr>
            <w:tcW w:w="7455" w:type="dxa"/>
          </w:tcPr>
          <w:p w:rsidR="00791988" w:rsidRPr="00A02867" w:rsidRDefault="00791988" w:rsidP="00A166D6">
            <w:pPr>
              <w:pStyle w:val="TableParagraph"/>
              <w:spacing w:before="41"/>
              <w:ind w:left="107" w:right="642"/>
              <w:jc w:val="left"/>
              <w:rPr>
                <w:rFonts w:ascii="Tahoma" w:hAnsi="Tahoma" w:cs="Tahoma"/>
                <w:b/>
                <w:sz w:val="24"/>
                <w:szCs w:val="24"/>
              </w:rPr>
            </w:pPr>
            <w:r w:rsidRPr="00A02867">
              <w:rPr>
                <w:rFonts w:ascii="Tahoma" w:hAnsi="Tahoma" w:cs="Tahoma"/>
                <w:b/>
                <w:sz w:val="24"/>
                <w:szCs w:val="24"/>
              </w:rPr>
              <w:t>XIII. Pacto por la Inclusión de todas las Personas con Discapacidad.</w:t>
            </w:r>
          </w:p>
        </w:tc>
        <w:tc>
          <w:tcPr>
            <w:tcW w:w="1373" w:type="dxa"/>
          </w:tcPr>
          <w:p w:rsidR="00791988" w:rsidRPr="00A02867" w:rsidRDefault="00791988" w:rsidP="00A166D6">
            <w:pPr>
              <w:pStyle w:val="TableParagraph"/>
              <w:spacing w:before="173"/>
              <w:ind w:left="124" w:right="117"/>
              <w:jc w:val="center"/>
              <w:rPr>
                <w:rFonts w:ascii="Tahoma" w:hAnsi="Tahoma" w:cs="Tahoma"/>
                <w:b/>
                <w:sz w:val="24"/>
                <w:szCs w:val="24"/>
              </w:rPr>
            </w:pPr>
            <w:r w:rsidRPr="00A02867">
              <w:rPr>
                <w:rFonts w:ascii="Tahoma" w:hAnsi="Tahoma" w:cs="Tahoma"/>
                <w:b/>
                <w:sz w:val="24"/>
                <w:szCs w:val="24"/>
              </w:rPr>
              <w:t>22,5</w:t>
            </w:r>
          </w:p>
        </w:tc>
      </w:tr>
      <w:tr w:rsidR="00791988" w:rsidRPr="00A02867" w:rsidTr="00A166D6">
        <w:trPr>
          <w:trHeight w:val="352"/>
        </w:trPr>
        <w:tc>
          <w:tcPr>
            <w:tcW w:w="7455" w:type="dxa"/>
          </w:tcPr>
          <w:p w:rsidR="00791988" w:rsidRPr="00A02867" w:rsidRDefault="00791988" w:rsidP="00A166D6">
            <w:pPr>
              <w:pStyle w:val="TableParagraph"/>
              <w:spacing w:before="36"/>
              <w:ind w:left="107"/>
              <w:jc w:val="left"/>
              <w:rPr>
                <w:rFonts w:ascii="Tahoma" w:hAnsi="Tahoma" w:cs="Tahoma"/>
                <w:b/>
                <w:sz w:val="24"/>
                <w:szCs w:val="24"/>
              </w:rPr>
            </w:pPr>
            <w:r w:rsidRPr="00A02867">
              <w:rPr>
                <w:rFonts w:ascii="Tahoma" w:hAnsi="Tahoma" w:cs="Tahoma"/>
                <w:b/>
                <w:sz w:val="24"/>
                <w:szCs w:val="24"/>
              </w:rPr>
              <w:t>XV. Pacto por una Gestión Pública Efectiva.</w:t>
            </w:r>
          </w:p>
        </w:tc>
        <w:tc>
          <w:tcPr>
            <w:tcW w:w="1373" w:type="dxa"/>
          </w:tcPr>
          <w:p w:rsidR="00791988" w:rsidRPr="00A02867" w:rsidRDefault="00791988" w:rsidP="00A166D6">
            <w:pPr>
              <w:pStyle w:val="TableParagraph"/>
              <w:spacing w:before="36"/>
              <w:ind w:left="124" w:right="119"/>
              <w:jc w:val="center"/>
              <w:rPr>
                <w:rFonts w:ascii="Tahoma" w:hAnsi="Tahoma" w:cs="Tahoma"/>
                <w:b/>
                <w:sz w:val="24"/>
                <w:szCs w:val="24"/>
              </w:rPr>
            </w:pPr>
            <w:r w:rsidRPr="00A02867">
              <w:rPr>
                <w:rFonts w:ascii="Tahoma" w:hAnsi="Tahoma" w:cs="Tahoma"/>
                <w:b/>
                <w:sz w:val="24"/>
                <w:szCs w:val="24"/>
              </w:rPr>
              <w:t>0,6</w:t>
            </w:r>
          </w:p>
        </w:tc>
      </w:tr>
      <w:tr w:rsidR="00791988" w:rsidRPr="00A02867" w:rsidTr="00A166D6">
        <w:trPr>
          <w:trHeight w:val="354"/>
        </w:trPr>
        <w:tc>
          <w:tcPr>
            <w:tcW w:w="7455" w:type="dxa"/>
          </w:tcPr>
          <w:p w:rsidR="00791988" w:rsidRPr="00A02867" w:rsidRDefault="00791988" w:rsidP="00A166D6">
            <w:pPr>
              <w:pStyle w:val="TableParagraph"/>
              <w:spacing w:before="36"/>
              <w:ind w:left="419"/>
              <w:jc w:val="left"/>
              <w:rPr>
                <w:rFonts w:ascii="Tahoma" w:hAnsi="Tahoma" w:cs="Tahoma"/>
                <w:sz w:val="24"/>
                <w:szCs w:val="24"/>
              </w:rPr>
            </w:pPr>
            <w:r w:rsidRPr="00A02867">
              <w:rPr>
                <w:rFonts w:ascii="Tahoma" w:hAnsi="Tahoma" w:cs="Tahoma"/>
                <w:sz w:val="24"/>
                <w:szCs w:val="24"/>
              </w:rPr>
              <w:t>Transformación de la administración pública.</w:t>
            </w:r>
          </w:p>
        </w:tc>
        <w:tc>
          <w:tcPr>
            <w:tcW w:w="1373" w:type="dxa"/>
          </w:tcPr>
          <w:p w:rsidR="00791988" w:rsidRPr="00A02867" w:rsidRDefault="00791988" w:rsidP="00A166D6">
            <w:pPr>
              <w:pStyle w:val="TableParagraph"/>
              <w:spacing w:before="36"/>
              <w:ind w:left="124" w:right="117"/>
              <w:jc w:val="center"/>
              <w:rPr>
                <w:rFonts w:ascii="Tahoma" w:hAnsi="Tahoma" w:cs="Tahoma"/>
                <w:sz w:val="24"/>
                <w:szCs w:val="24"/>
              </w:rPr>
            </w:pPr>
            <w:r w:rsidRPr="00A02867">
              <w:rPr>
                <w:rFonts w:ascii="Tahoma" w:hAnsi="Tahoma" w:cs="Tahoma"/>
                <w:sz w:val="24"/>
                <w:szCs w:val="24"/>
              </w:rPr>
              <w:t>0,6</w:t>
            </w:r>
          </w:p>
        </w:tc>
      </w:tr>
      <w:tr w:rsidR="00791988" w:rsidRPr="00A02867" w:rsidTr="00A166D6">
        <w:trPr>
          <w:trHeight w:val="626"/>
        </w:trPr>
        <w:tc>
          <w:tcPr>
            <w:tcW w:w="7455" w:type="dxa"/>
          </w:tcPr>
          <w:p w:rsidR="00791988" w:rsidRPr="00A02867" w:rsidRDefault="00791988" w:rsidP="00A166D6">
            <w:pPr>
              <w:pStyle w:val="TableParagraph"/>
              <w:spacing w:before="41"/>
              <w:ind w:left="107"/>
              <w:jc w:val="left"/>
              <w:rPr>
                <w:rFonts w:ascii="Tahoma" w:hAnsi="Tahoma" w:cs="Tahoma"/>
                <w:b/>
                <w:sz w:val="24"/>
                <w:szCs w:val="24"/>
              </w:rPr>
            </w:pPr>
            <w:r w:rsidRPr="00A02867">
              <w:rPr>
                <w:rFonts w:ascii="Tahoma" w:hAnsi="Tahoma" w:cs="Tahoma"/>
                <w:b/>
                <w:sz w:val="24"/>
                <w:szCs w:val="24"/>
              </w:rPr>
              <w:t>XVI. Pacto por la Descentralización: conectar territorios, gobiernos y poblaciones.</w:t>
            </w:r>
          </w:p>
        </w:tc>
        <w:tc>
          <w:tcPr>
            <w:tcW w:w="1373" w:type="dxa"/>
          </w:tcPr>
          <w:p w:rsidR="00791988" w:rsidRPr="00A02867" w:rsidRDefault="00791988" w:rsidP="00A166D6">
            <w:pPr>
              <w:pStyle w:val="TableParagraph"/>
              <w:spacing w:before="173"/>
              <w:ind w:left="124" w:right="117"/>
              <w:jc w:val="center"/>
              <w:rPr>
                <w:rFonts w:ascii="Tahoma" w:hAnsi="Tahoma" w:cs="Tahoma"/>
                <w:b/>
                <w:sz w:val="24"/>
                <w:szCs w:val="24"/>
              </w:rPr>
            </w:pPr>
            <w:r w:rsidRPr="00A02867">
              <w:rPr>
                <w:rFonts w:ascii="Tahoma" w:hAnsi="Tahoma" w:cs="Tahoma"/>
                <w:b/>
                <w:sz w:val="24"/>
                <w:szCs w:val="24"/>
              </w:rPr>
              <w:t>1.873,4</w:t>
            </w:r>
          </w:p>
        </w:tc>
      </w:tr>
      <w:tr w:rsidR="00791988" w:rsidRPr="00A02867" w:rsidTr="00A166D6">
        <w:trPr>
          <w:trHeight w:val="626"/>
        </w:trPr>
        <w:tc>
          <w:tcPr>
            <w:tcW w:w="7455" w:type="dxa"/>
          </w:tcPr>
          <w:p w:rsidR="00791988" w:rsidRPr="00A02867" w:rsidRDefault="00791988" w:rsidP="00A166D6">
            <w:pPr>
              <w:pStyle w:val="TableParagraph"/>
              <w:spacing w:before="39"/>
              <w:ind w:left="419" w:right="567"/>
              <w:jc w:val="left"/>
              <w:rPr>
                <w:rFonts w:ascii="Tahoma" w:hAnsi="Tahoma" w:cs="Tahoma"/>
                <w:sz w:val="24"/>
                <w:szCs w:val="24"/>
              </w:rPr>
            </w:pPr>
            <w:r w:rsidRPr="00A02867">
              <w:rPr>
                <w:rFonts w:ascii="Tahoma" w:hAnsi="Tahoma" w:cs="Tahoma"/>
                <w:sz w:val="24"/>
                <w:szCs w:val="24"/>
              </w:rPr>
              <w:t xml:space="preserve">Políticas e inversiones para el desarrollo, el ordenamiento y fortalecimiento de la </w:t>
            </w:r>
            <w:proofErr w:type="spellStart"/>
            <w:r w:rsidRPr="00A02867">
              <w:rPr>
                <w:rFonts w:ascii="Tahoma" w:hAnsi="Tahoma" w:cs="Tahoma"/>
                <w:sz w:val="24"/>
                <w:szCs w:val="24"/>
              </w:rPr>
              <w:t>asociatividad</w:t>
            </w:r>
            <w:proofErr w:type="spellEnd"/>
            <w:r w:rsidRPr="00A02867">
              <w:rPr>
                <w:rFonts w:ascii="Tahoma" w:hAnsi="Tahoma" w:cs="Tahoma"/>
                <w:sz w:val="24"/>
                <w:szCs w:val="24"/>
              </w:rPr>
              <w:t>.</w:t>
            </w:r>
          </w:p>
        </w:tc>
        <w:tc>
          <w:tcPr>
            <w:tcW w:w="1373" w:type="dxa"/>
          </w:tcPr>
          <w:p w:rsidR="00791988" w:rsidRPr="00A02867" w:rsidRDefault="00791988" w:rsidP="00A166D6">
            <w:pPr>
              <w:pStyle w:val="TableParagraph"/>
              <w:spacing w:before="173"/>
              <w:ind w:left="124" w:right="116"/>
              <w:jc w:val="center"/>
              <w:rPr>
                <w:rFonts w:ascii="Tahoma" w:hAnsi="Tahoma" w:cs="Tahoma"/>
                <w:sz w:val="24"/>
                <w:szCs w:val="24"/>
              </w:rPr>
            </w:pPr>
            <w:r w:rsidRPr="00A02867">
              <w:rPr>
                <w:rFonts w:ascii="Tahoma" w:hAnsi="Tahoma" w:cs="Tahoma"/>
                <w:sz w:val="24"/>
                <w:szCs w:val="24"/>
              </w:rPr>
              <w:t>35,7</w:t>
            </w:r>
          </w:p>
        </w:tc>
      </w:tr>
      <w:tr w:rsidR="00791988" w:rsidRPr="00A02867" w:rsidTr="00A166D6">
        <w:trPr>
          <w:trHeight w:val="626"/>
        </w:trPr>
        <w:tc>
          <w:tcPr>
            <w:tcW w:w="7455" w:type="dxa"/>
          </w:tcPr>
          <w:p w:rsidR="00791988" w:rsidRPr="00A02867" w:rsidRDefault="00791988" w:rsidP="00A166D6">
            <w:pPr>
              <w:pStyle w:val="TableParagraph"/>
              <w:spacing w:before="39"/>
              <w:ind w:left="419" w:right="307"/>
              <w:jc w:val="left"/>
              <w:rPr>
                <w:rFonts w:ascii="Tahoma" w:hAnsi="Tahoma" w:cs="Tahoma"/>
                <w:sz w:val="24"/>
                <w:szCs w:val="24"/>
              </w:rPr>
            </w:pPr>
            <w:r w:rsidRPr="00A02867">
              <w:rPr>
                <w:rFonts w:ascii="Tahoma" w:hAnsi="Tahoma" w:cs="Tahoma"/>
                <w:sz w:val="24"/>
                <w:szCs w:val="24"/>
              </w:rPr>
              <w:t>Estimular tanto la productividad como la equidad, a través de la conectividad y los vínculos entre la ciudad y el campo.</w:t>
            </w:r>
          </w:p>
        </w:tc>
        <w:tc>
          <w:tcPr>
            <w:tcW w:w="1373" w:type="dxa"/>
          </w:tcPr>
          <w:p w:rsidR="00791988" w:rsidRPr="00A02867" w:rsidRDefault="00791988" w:rsidP="00A166D6">
            <w:pPr>
              <w:pStyle w:val="TableParagraph"/>
              <w:spacing w:before="173"/>
              <w:ind w:left="124" w:right="117"/>
              <w:jc w:val="center"/>
              <w:rPr>
                <w:rFonts w:ascii="Tahoma" w:hAnsi="Tahoma" w:cs="Tahoma"/>
                <w:sz w:val="24"/>
                <w:szCs w:val="24"/>
              </w:rPr>
            </w:pPr>
            <w:r w:rsidRPr="00A02867">
              <w:rPr>
                <w:rFonts w:ascii="Tahoma" w:hAnsi="Tahoma" w:cs="Tahoma"/>
                <w:sz w:val="24"/>
                <w:szCs w:val="24"/>
              </w:rPr>
              <w:t>1.693,4</w:t>
            </w:r>
          </w:p>
        </w:tc>
      </w:tr>
      <w:tr w:rsidR="00791988" w:rsidRPr="00A02867" w:rsidTr="00A166D6">
        <w:trPr>
          <w:trHeight w:val="623"/>
        </w:trPr>
        <w:tc>
          <w:tcPr>
            <w:tcW w:w="7455" w:type="dxa"/>
          </w:tcPr>
          <w:p w:rsidR="00791988" w:rsidRPr="00A02867" w:rsidRDefault="00791988" w:rsidP="00A166D6">
            <w:pPr>
              <w:pStyle w:val="TableParagraph"/>
              <w:spacing w:before="39"/>
              <w:ind w:left="419" w:right="457"/>
              <w:jc w:val="left"/>
              <w:rPr>
                <w:rFonts w:ascii="Tahoma" w:hAnsi="Tahoma" w:cs="Tahoma"/>
                <w:sz w:val="24"/>
                <w:szCs w:val="24"/>
              </w:rPr>
            </w:pPr>
            <w:r w:rsidRPr="00A02867">
              <w:rPr>
                <w:rFonts w:ascii="Tahoma" w:hAnsi="Tahoma" w:cs="Tahoma"/>
                <w:sz w:val="24"/>
                <w:szCs w:val="24"/>
              </w:rPr>
              <w:t>Desarrollo urbano y Sistema de Ciudades (SC) para la sostenibilidad, la productividad y la calidad de vida.</w:t>
            </w:r>
          </w:p>
        </w:tc>
        <w:tc>
          <w:tcPr>
            <w:tcW w:w="1373" w:type="dxa"/>
          </w:tcPr>
          <w:p w:rsidR="00791988" w:rsidRPr="00A02867" w:rsidRDefault="00791988" w:rsidP="00A166D6">
            <w:pPr>
              <w:pStyle w:val="TableParagraph"/>
              <w:spacing w:before="173"/>
              <w:ind w:left="124" w:right="116"/>
              <w:jc w:val="center"/>
              <w:rPr>
                <w:rFonts w:ascii="Tahoma" w:hAnsi="Tahoma" w:cs="Tahoma"/>
                <w:sz w:val="24"/>
                <w:szCs w:val="24"/>
              </w:rPr>
            </w:pPr>
            <w:r w:rsidRPr="00A02867">
              <w:rPr>
                <w:rFonts w:ascii="Tahoma" w:hAnsi="Tahoma" w:cs="Tahoma"/>
                <w:sz w:val="24"/>
                <w:szCs w:val="24"/>
              </w:rPr>
              <w:t>125,2</w:t>
            </w:r>
          </w:p>
        </w:tc>
      </w:tr>
      <w:tr w:rsidR="00791988" w:rsidRPr="00A02867" w:rsidTr="00A166D6">
        <w:trPr>
          <w:trHeight w:val="626"/>
        </w:trPr>
        <w:tc>
          <w:tcPr>
            <w:tcW w:w="7455" w:type="dxa"/>
          </w:tcPr>
          <w:p w:rsidR="00791988" w:rsidRPr="00A02867" w:rsidRDefault="00791988" w:rsidP="00A166D6">
            <w:pPr>
              <w:pStyle w:val="TableParagraph"/>
              <w:spacing w:before="41"/>
              <w:ind w:left="419" w:right="626"/>
              <w:jc w:val="left"/>
              <w:rPr>
                <w:rFonts w:ascii="Tahoma" w:hAnsi="Tahoma" w:cs="Tahoma"/>
                <w:sz w:val="24"/>
                <w:szCs w:val="24"/>
              </w:rPr>
            </w:pPr>
            <w:r w:rsidRPr="00A02867">
              <w:rPr>
                <w:rFonts w:ascii="Tahoma" w:hAnsi="Tahoma" w:cs="Tahoma"/>
                <w:sz w:val="24"/>
                <w:szCs w:val="24"/>
              </w:rPr>
              <w:t>Instrumentos e información para la toma de decisiones que promueven el desarrollo regional.</w:t>
            </w:r>
          </w:p>
        </w:tc>
        <w:tc>
          <w:tcPr>
            <w:tcW w:w="1373" w:type="dxa"/>
          </w:tcPr>
          <w:p w:rsidR="00791988" w:rsidRPr="00A02867" w:rsidRDefault="00791988" w:rsidP="00A166D6">
            <w:pPr>
              <w:pStyle w:val="TableParagraph"/>
              <w:spacing w:before="173"/>
              <w:ind w:left="124" w:right="113"/>
              <w:jc w:val="center"/>
              <w:rPr>
                <w:rFonts w:ascii="Tahoma" w:hAnsi="Tahoma" w:cs="Tahoma"/>
                <w:sz w:val="24"/>
                <w:szCs w:val="24"/>
              </w:rPr>
            </w:pPr>
            <w:r w:rsidRPr="00A02867">
              <w:rPr>
                <w:rFonts w:ascii="Tahoma" w:hAnsi="Tahoma" w:cs="Tahoma"/>
                <w:sz w:val="24"/>
                <w:szCs w:val="24"/>
              </w:rPr>
              <w:t>19,1</w:t>
            </w:r>
          </w:p>
        </w:tc>
      </w:tr>
      <w:tr w:rsidR="00791988" w:rsidRPr="00A02867" w:rsidTr="00A166D6">
        <w:trPr>
          <w:trHeight w:val="352"/>
        </w:trPr>
        <w:tc>
          <w:tcPr>
            <w:tcW w:w="7455" w:type="dxa"/>
          </w:tcPr>
          <w:p w:rsidR="00791988" w:rsidRPr="00A02867" w:rsidRDefault="00791988" w:rsidP="00A166D6">
            <w:pPr>
              <w:pStyle w:val="TableParagraph"/>
              <w:spacing w:before="36"/>
              <w:ind w:left="107"/>
              <w:jc w:val="left"/>
              <w:rPr>
                <w:rFonts w:ascii="Tahoma" w:hAnsi="Tahoma" w:cs="Tahoma"/>
                <w:b/>
                <w:sz w:val="24"/>
                <w:szCs w:val="24"/>
              </w:rPr>
            </w:pPr>
            <w:r w:rsidRPr="00A02867">
              <w:rPr>
                <w:rFonts w:ascii="Tahoma" w:hAnsi="Tahoma" w:cs="Tahoma"/>
                <w:b/>
                <w:sz w:val="24"/>
                <w:szCs w:val="24"/>
              </w:rPr>
              <w:t>Total general</w:t>
            </w:r>
          </w:p>
        </w:tc>
        <w:tc>
          <w:tcPr>
            <w:tcW w:w="1373" w:type="dxa"/>
          </w:tcPr>
          <w:p w:rsidR="00791988" w:rsidRPr="00A02867" w:rsidRDefault="00791988" w:rsidP="00A166D6">
            <w:pPr>
              <w:pStyle w:val="TableParagraph"/>
              <w:spacing w:before="36"/>
              <w:ind w:left="124" w:right="119"/>
              <w:jc w:val="center"/>
              <w:rPr>
                <w:rFonts w:ascii="Tahoma" w:hAnsi="Tahoma" w:cs="Tahoma"/>
                <w:b/>
                <w:sz w:val="24"/>
                <w:szCs w:val="24"/>
              </w:rPr>
            </w:pPr>
            <w:r w:rsidRPr="00A02867">
              <w:rPr>
                <w:rFonts w:ascii="Tahoma" w:hAnsi="Tahoma" w:cs="Tahoma"/>
                <w:b/>
                <w:sz w:val="24"/>
                <w:szCs w:val="24"/>
              </w:rPr>
              <w:t>37.083,4</w:t>
            </w:r>
          </w:p>
        </w:tc>
      </w:tr>
    </w:tbl>
    <w:p w:rsidR="00791988" w:rsidRPr="00A02867" w:rsidRDefault="00791988" w:rsidP="00791988">
      <w:pPr>
        <w:pStyle w:val="Textoindependiente"/>
        <w:spacing w:line="271" w:lineRule="exact"/>
        <w:ind w:left="102"/>
        <w:rPr>
          <w:rFonts w:ascii="Tahoma" w:hAnsi="Tahoma" w:cs="Tahoma"/>
          <w:i w:val="0"/>
        </w:rPr>
      </w:pPr>
      <w:r w:rsidRPr="00A02867">
        <w:rPr>
          <w:rFonts w:ascii="Tahoma" w:hAnsi="Tahoma" w:cs="Tahoma"/>
          <w:i w:val="0"/>
        </w:rPr>
        <w:t>Fuente: Dirección de Inversiones y Finanzas Públicas – DNP.</w:t>
      </w:r>
    </w:p>
    <w:p w:rsidR="00791988" w:rsidRPr="00A02867" w:rsidRDefault="00791988" w:rsidP="00791988">
      <w:pPr>
        <w:pStyle w:val="Textoindependiente"/>
        <w:spacing w:before="161"/>
        <w:ind w:right="634"/>
        <w:jc w:val="both"/>
        <w:rPr>
          <w:rFonts w:ascii="Tahoma" w:hAnsi="Tahoma" w:cs="Tahoma"/>
          <w:i w:val="0"/>
        </w:rPr>
      </w:pPr>
      <w:r w:rsidRPr="00A02867">
        <w:rPr>
          <w:rFonts w:ascii="Tahoma" w:hAnsi="Tahoma" w:cs="Tahoma"/>
          <w:b/>
          <w:i w:val="0"/>
        </w:rPr>
        <w:t xml:space="preserve">PARÁGRAFO PRIMERO. </w:t>
      </w:r>
      <w:r w:rsidRPr="00A02867">
        <w:rPr>
          <w:rFonts w:ascii="Tahoma" w:hAnsi="Tahoma" w:cs="Tahoma"/>
          <w:i w:val="0"/>
        </w:rPr>
        <w:t>Los recursos identificados como fuentes de entidades territoriales para financiamiento del Plan Nacional de Inversiones Públicas 2019- 2022, corresponde a estimaciones de gastos de los niveles departamental, distrital y municipal en el marco de su autonomía, para la articulación de políticas, estrategias y programas nacionales con los territoriales, según los mecanismos de ejecución definidos en el presente Plan.</w:t>
      </w:r>
    </w:p>
    <w:p w:rsidR="00791988" w:rsidRPr="00A02867" w:rsidRDefault="00791988" w:rsidP="00791988">
      <w:pPr>
        <w:pStyle w:val="Textoindependiente"/>
        <w:spacing w:before="201"/>
        <w:ind w:right="641"/>
        <w:jc w:val="both"/>
        <w:rPr>
          <w:rFonts w:ascii="Tahoma" w:hAnsi="Tahoma" w:cs="Tahoma"/>
          <w:i w:val="0"/>
        </w:rPr>
      </w:pPr>
      <w:r w:rsidRPr="00A02867">
        <w:rPr>
          <w:rFonts w:ascii="Tahoma" w:hAnsi="Tahoma" w:cs="Tahoma"/>
          <w:b/>
          <w:i w:val="0"/>
        </w:rPr>
        <w:t xml:space="preserve">PARÁGRAFO SEGUNDO. </w:t>
      </w:r>
      <w:r w:rsidRPr="00A02867">
        <w:rPr>
          <w:rFonts w:ascii="Tahoma" w:hAnsi="Tahoma" w:cs="Tahoma"/>
          <w:i w:val="0"/>
        </w:rPr>
        <w:t>Apruébese como parte integral de la presente Ley e incorpórese como anexo el documento “Plan Plurianual de Inversiones” incluido el componente especial para la Paz.</w:t>
      </w:r>
    </w:p>
    <w:p w:rsidR="00791988" w:rsidRPr="00A02867" w:rsidRDefault="00791988" w:rsidP="00791988">
      <w:pPr>
        <w:pStyle w:val="Textoindependiente"/>
        <w:spacing w:before="10"/>
        <w:rPr>
          <w:rFonts w:ascii="Tahoma" w:hAnsi="Tahoma" w:cs="Tahoma"/>
          <w:i w:val="0"/>
        </w:rPr>
      </w:pPr>
    </w:p>
    <w:p w:rsidR="00DD7EDD" w:rsidRDefault="00791988" w:rsidP="00791988">
      <w:pPr>
        <w:pStyle w:val="Textoindependiente"/>
        <w:spacing w:before="6"/>
        <w:ind w:right="82"/>
        <w:jc w:val="both"/>
        <w:rPr>
          <w:rFonts w:ascii="Tahoma" w:hAnsi="Tahoma" w:cs="Tahoma"/>
          <w:i w:val="0"/>
        </w:rPr>
      </w:pPr>
      <w:r w:rsidRPr="00A02867">
        <w:rPr>
          <w:rFonts w:ascii="Tahoma" w:hAnsi="Tahoma" w:cs="Tahoma"/>
          <w:b/>
          <w:i w:val="0"/>
        </w:rPr>
        <w:t xml:space="preserve">PARÁGRAFO TERCERO. </w:t>
      </w:r>
      <w:r w:rsidRPr="00A02867">
        <w:rPr>
          <w:rFonts w:ascii="Tahoma" w:hAnsi="Tahoma" w:cs="Tahoma"/>
          <w:i w:val="0"/>
        </w:rPr>
        <w:t>Como parte integral del Plan Plurianual de Inversiones se incluyen de manera transversal las proyecciones indicativas acordadas en el marco de las consultas previas con los grupos étnicos por veintinueve ($29) billones, estimadas para los pueblos indígenas en diez ($10) billones, los cuales se destinarán para el cumplimiento de los acuerdos que corresponden</w:t>
      </w:r>
      <w:r w:rsidRPr="00A02867">
        <w:rPr>
          <w:rFonts w:ascii="Tahoma" w:hAnsi="Tahoma" w:cs="Tahoma"/>
          <w:i w:val="0"/>
          <w:spacing w:val="-14"/>
        </w:rPr>
        <w:t xml:space="preserve"> </w:t>
      </w:r>
      <w:r w:rsidRPr="00A02867">
        <w:rPr>
          <w:rFonts w:ascii="Tahoma" w:hAnsi="Tahoma" w:cs="Tahoma"/>
          <w:i w:val="0"/>
        </w:rPr>
        <w:t>al</w:t>
      </w:r>
      <w:r w:rsidRPr="00A02867">
        <w:rPr>
          <w:rFonts w:ascii="Tahoma" w:hAnsi="Tahoma" w:cs="Tahoma"/>
          <w:i w:val="0"/>
          <w:spacing w:val="-11"/>
        </w:rPr>
        <w:t xml:space="preserve"> </w:t>
      </w:r>
      <w:r w:rsidRPr="00A02867">
        <w:rPr>
          <w:rFonts w:ascii="Tahoma" w:hAnsi="Tahoma" w:cs="Tahoma"/>
          <w:i w:val="0"/>
        </w:rPr>
        <w:t>Capítulo</w:t>
      </w:r>
      <w:r w:rsidRPr="00A02867">
        <w:rPr>
          <w:rFonts w:ascii="Tahoma" w:hAnsi="Tahoma" w:cs="Tahoma"/>
          <w:i w:val="0"/>
          <w:spacing w:val="-14"/>
        </w:rPr>
        <w:t xml:space="preserve"> </w:t>
      </w:r>
      <w:r w:rsidRPr="00A02867">
        <w:rPr>
          <w:rFonts w:ascii="Tahoma" w:hAnsi="Tahoma" w:cs="Tahoma"/>
          <w:i w:val="0"/>
        </w:rPr>
        <w:t>de</w:t>
      </w:r>
      <w:r w:rsidRPr="00A02867">
        <w:rPr>
          <w:rFonts w:ascii="Tahoma" w:hAnsi="Tahoma" w:cs="Tahoma"/>
          <w:i w:val="0"/>
          <w:spacing w:val="-13"/>
        </w:rPr>
        <w:t xml:space="preserve"> </w:t>
      </w:r>
      <w:r w:rsidRPr="00A02867">
        <w:rPr>
          <w:rFonts w:ascii="Tahoma" w:hAnsi="Tahoma" w:cs="Tahoma"/>
          <w:i w:val="0"/>
        </w:rPr>
        <w:t>los</w:t>
      </w:r>
      <w:r w:rsidRPr="00A02867">
        <w:rPr>
          <w:rFonts w:ascii="Tahoma" w:hAnsi="Tahoma" w:cs="Tahoma"/>
          <w:i w:val="0"/>
          <w:spacing w:val="-13"/>
        </w:rPr>
        <w:t xml:space="preserve"> </w:t>
      </w:r>
      <w:r w:rsidRPr="00A02867">
        <w:rPr>
          <w:rFonts w:ascii="Tahoma" w:hAnsi="Tahoma" w:cs="Tahoma"/>
          <w:i w:val="0"/>
        </w:rPr>
        <w:t>pueblos</w:t>
      </w:r>
      <w:r w:rsidRPr="00A02867">
        <w:rPr>
          <w:rFonts w:ascii="Tahoma" w:hAnsi="Tahoma" w:cs="Tahoma"/>
          <w:i w:val="0"/>
          <w:spacing w:val="-14"/>
        </w:rPr>
        <w:t xml:space="preserve"> </w:t>
      </w:r>
      <w:r w:rsidRPr="00A02867">
        <w:rPr>
          <w:rFonts w:ascii="Tahoma" w:hAnsi="Tahoma" w:cs="Tahoma"/>
          <w:i w:val="0"/>
        </w:rPr>
        <w:t>indígenas,</w:t>
      </w:r>
      <w:r w:rsidRPr="00A02867">
        <w:rPr>
          <w:rFonts w:ascii="Tahoma" w:hAnsi="Tahoma" w:cs="Tahoma"/>
          <w:i w:val="0"/>
          <w:spacing w:val="-13"/>
        </w:rPr>
        <w:t xml:space="preserve"> </w:t>
      </w:r>
      <w:r w:rsidRPr="00A02867">
        <w:rPr>
          <w:rFonts w:ascii="Tahoma" w:hAnsi="Tahoma" w:cs="Tahoma"/>
          <w:i w:val="0"/>
        </w:rPr>
        <w:t>y</w:t>
      </w:r>
      <w:r w:rsidRPr="00A02867">
        <w:rPr>
          <w:rFonts w:ascii="Tahoma" w:hAnsi="Tahoma" w:cs="Tahoma"/>
          <w:i w:val="0"/>
          <w:spacing w:val="-12"/>
        </w:rPr>
        <w:t xml:space="preserve"> </w:t>
      </w:r>
      <w:r w:rsidRPr="00A02867">
        <w:rPr>
          <w:rFonts w:ascii="Tahoma" w:hAnsi="Tahoma" w:cs="Tahoma"/>
          <w:i w:val="0"/>
        </w:rPr>
        <w:t>para</w:t>
      </w:r>
      <w:r w:rsidRPr="00A02867">
        <w:rPr>
          <w:rFonts w:ascii="Tahoma" w:hAnsi="Tahoma" w:cs="Tahoma"/>
          <w:i w:val="0"/>
          <w:spacing w:val="-13"/>
        </w:rPr>
        <w:t xml:space="preserve"> </w:t>
      </w:r>
      <w:r w:rsidRPr="00A02867">
        <w:rPr>
          <w:rFonts w:ascii="Tahoma" w:hAnsi="Tahoma" w:cs="Tahoma"/>
          <w:i w:val="0"/>
        </w:rPr>
        <w:t>las</w:t>
      </w:r>
      <w:r w:rsidRPr="00A02867">
        <w:rPr>
          <w:rFonts w:ascii="Tahoma" w:hAnsi="Tahoma" w:cs="Tahoma"/>
          <w:i w:val="0"/>
          <w:spacing w:val="-13"/>
        </w:rPr>
        <w:t xml:space="preserve"> </w:t>
      </w:r>
      <w:r w:rsidRPr="00A02867">
        <w:rPr>
          <w:rFonts w:ascii="Tahoma" w:hAnsi="Tahoma" w:cs="Tahoma"/>
          <w:i w:val="0"/>
        </w:rPr>
        <w:t>comunidades</w:t>
      </w:r>
      <w:r w:rsidRPr="00A02867">
        <w:rPr>
          <w:rFonts w:ascii="Tahoma" w:hAnsi="Tahoma" w:cs="Tahoma"/>
          <w:i w:val="0"/>
          <w:spacing w:val="-13"/>
        </w:rPr>
        <w:t xml:space="preserve"> </w:t>
      </w:r>
      <w:r w:rsidRPr="00A02867">
        <w:rPr>
          <w:rFonts w:ascii="Tahoma" w:hAnsi="Tahoma" w:cs="Tahoma"/>
          <w:i w:val="0"/>
        </w:rPr>
        <w:t xml:space="preserve">negras, afrocolombianas, raizales y </w:t>
      </w:r>
      <w:proofErr w:type="spellStart"/>
      <w:r w:rsidRPr="00A02867">
        <w:rPr>
          <w:rFonts w:ascii="Tahoma" w:hAnsi="Tahoma" w:cs="Tahoma"/>
          <w:i w:val="0"/>
        </w:rPr>
        <w:t>palenqueras</w:t>
      </w:r>
      <w:proofErr w:type="spellEnd"/>
      <w:r w:rsidRPr="00A02867">
        <w:rPr>
          <w:rFonts w:ascii="Tahoma" w:hAnsi="Tahoma" w:cs="Tahoma"/>
          <w:i w:val="0"/>
        </w:rPr>
        <w:t xml:space="preserve"> por valor de diecinueve ($19) billones, considerando el Plan Macroeconómico y el Marco Fiscal de Mediano Plazo del Gobierno nacional de acuerdo con todas las fuentes del presente Plan Plurianual de Inversiones y serán sujetos de control fiscal por el órgano</w:t>
      </w:r>
      <w:r w:rsidRPr="00A02867">
        <w:rPr>
          <w:rFonts w:ascii="Tahoma" w:hAnsi="Tahoma" w:cs="Tahoma"/>
          <w:i w:val="0"/>
          <w:spacing w:val="-13"/>
        </w:rPr>
        <w:t xml:space="preserve"> </w:t>
      </w:r>
      <w:r w:rsidRPr="00A02867">
        <w:rPr>
          <w:rFonts w:ascii="Tahoma" w:hAnsi="Tahoma" w:cs="Tahoma"/>
          <w:i w:val="0"/>
        </w:rPr>
        <w:t>competente.</w:t>
      </w:r>
    </w:p>
    <w:p w:rsidR="00034968" w:rsidRPr="00A166D6" w:rsidRDefault="00034968" w:rsidP="00791988">
      <w:pPr>
        <w:pStyle w:val="Textoindependiente"/>
        <w:spacing w:before="6"/>
        <w:ind w:right="82"/>
        <w:jc w:val="both"/>
        <w:rPr>
          <w:rFonts w:ascii="Tahoma" w:hAnsi="Tahoma" w:cs="Tahoma"/>
          <w:b/>
          <w:i w:val="0"/>
        </w:rPr>
      </w:pPr>
    </w:p>
    <w:p w:rsidR="00034968" w:rsidRPr="0069494D" w:rsidRDefault="00034968" w:rsidP="00791988">
      <w:pPr>
        <w:pStyle w:val="Textoindependiente"/>
        <w:spacing w:before="6"/>
        <w:ind w:right="82"/>
        <w:jc w:val="both"/>
        <w:rPr>
          <w:rFonts w:ascii="Tahoma" w:hAnsi="Tahoma" w:cs="Tahoma"/>
          <w:i w:val="0"/>
        </w:rPr>
      </w:pPr>
      <w:r w:rsidRPr="00A166D6">
        <w:rPr>
          <w:rFonts w:ascii="Tahoma" w:hAnsi="Tahoma" w:cs="Tahoma"/>
          <w:b/>
          <w:i w:val="0"/>
        </w:rPr>
        <w:t>PARÁGRAFO CUARTO.</w:t>
      </w:r>
      <w:r>
        <w:rPr>
          <w:rFonts w:ascii="Tahoma" w:hAnsi="Tahoma" w:cs="Tahoma"/>
          <w:i w:val="0"/>
        </w:rPr>
        <w:t xml:space="preserve"> El Gobierno nacional tiene el propósito de cumplimiento de lo pactado en los acuerdos con la Minga social por la defensa de la vida, el territorio, la democracia, la justicia y la paz logrado 6 de abril de 2019.</w:t>
      </w:r>
    </w:p>
    <w:p w:rsidR="00DD7EDD" w:rsidRPr="0069494D" w:rsidRDefault="00DD7EDD" w:rsidP="00DD7EDD">
      <w:pPr>
        <w:pStyle w:val="Textoindependiente"/>
        <w:spacing w:before="1"/>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5°. RECURSOS FINANCIEROS, PRESUPUESTOS PLURIANUALES</w:t>
      </w:r>
      <w:r w:rsidRPr="0069494D">
        <w:rPr>
          <w:rFonts w:ascii="Tahoma" w:hAnsi="Tahoma" w:cs="Tahoma"/>
          <w:i w:val="0"/>
          <w:spacing w:val="22"/>
        </w:rPr>
        <w:t xml:space="preserve"> </w:t>
      </w:r>
      <w:r w:rsidRPr="0069494D">
        <w:rPr>
          <w:rFonts w:ascii="Tahoma" w:hAnsi="Tahoma" w:cs="Tahoma"/>
          <w:i w:val="0"/>
        </w:rPr>
        <w:t>Y</w:t>
      </w:r>
      <w:r w:rsidRPr="0069494D">
        <w:rPr>
          <w:rFonts w:ascii="Tahoma" w:hAnsi="Tahoma" w:cs="Tahoma"/>
          <w:i w:val="0"/>
          <w:spacing w:val="22"/>
        </w:rPr>
        <w:t xml:space="preserve"> </w:t>
      </w:r>
      <w:r w:rsidRPr="0069494D">
        <w:rPr>
          <w:rFonts w:ascii="Tahoma" w:hAnsi="Tahoma" w:cs="Tahoma"/>
          <w:i w:val="0"/>
        </w:rPr>
        <w:t>CONSISTENCIA</w:t>
      </w:r>
      <w:r w:rsidRPr="0069494D">
        <w:rPr>
          <w:rFonts w:ascii="Tahoma" w:hAnsi="Tahoma" w:cs="Tahoma"/>
          <w:i w:val="0"/>
          <w:spacing w:val="23"/>
        </w:rPr>
        <w:t xml:space="preserve"> </w:t>
      </w:r>
      <w:r w:rsidRPr="0069494D">
        <w:rPr>
          <w:rFonts w:ascii="Tahoma" w:hAnsi="Tahoma" w:cs="Tahoma"/>
          <w:i w:val="0"/>
        </w:rPr>
        <w:t>FISCAL</w:t>
      </w:r>
      <w:r w:rsidRPr="0069494D">
        <w:rPr>
          <w:rFonts w:ascii="Tahoma" w:hAnsi="Tahoma" w:cs="Tahoma"/>
          <w:i w:val="0"/>
          <w:spacing w:val="24"/>
        </w:rPr>
        <w:t xml:space="preserve"> </w:t>
      </w:r>
      <w:r w:rsidRPr="0069494D">
        <w:rPr>
          <w:rFonts w:ascii="Tahoma" w:hAnsi="Tahoma" w:cs="Tahoma"/>
          <w:i w:val="0"/>
        </w:rPr>
        <w:t>DEL</w:t>
      </w:r>
      <w:r w:rsidRPr="0069494D">
        <w:rPr>
          <w:rFonts w:ascii="Tahoma" w:hAnsi="Tahoma" w:cs="Tahoma"/>
          <w:i w:val="0"/>
          <w:spacing w:val="23"/>
        </w:rPr>
        <w:t xml:space="preserve"> </w:t>
      </w:r>
      <w:r w:rsidRPr="0069494D">
        <w:rPr>
          <w:rFonts w:ascii="Tahoma" w:hAnsi="Tahoma" w:cs="Tahoma"/>
          <w:i w:val="0"/>
        </w:rPr>
        <w:t>PLAN</w:t>
      </w:r>
      <w:r w:rsidRPr="0069494D">
        <w:rPr>
          <w:rFonts w:ascii="Tahoma" w:hAnsi="Tahoma" w:cs="Tahoma"/>
          <w:i w:val="0"/>
          <w:spacing w:val="23"/>
        </w:rPr>
        <w:t xml:space="preserve"> </w:t>
      </w:r>
      <w:r w:rsidRPr="0069494D">
        <w:rPr>
          <w:rFonts w:ascii="Tahoma" w:hAnsi="Tahoma" w:cs="Tahoma"/>
          <w:i w:val="0"/>
        </w:rPr>
        <w:t>NACIONAL</w:t>
      </w:r>
      <w:r w:rsidRPr="0069494D">
        <w:rPr>
          <w:rFonts w:ascii="Tahoma" w:hAnsi="Tahoma" w:cs="Tahoma"/>
          <w:i w:val="0"/>
          <w:spacing w:val="24"/>
        </w:rPr>
        <w:t xml:space="preserve"> </w:t>
      </w:r>
      <w:r w:rsidRPr="0069494D">
        <w:rPr>
          <w:rFonts w:ascii="Tahoma" w:hAnsi="Tahoma" w:cs="Tahoma"/>
          <w:i w:val="0"/>
        </w:rPr>
        <w:t>DE</w:t>
      </w:r>
      <w:r w:rsidR="00F1636A" w:rsidRPr="0069494D">
        <w:rPr>
          <w:rFonts w:ascii="Tahoma" w:hAnsi="Tahoma" w:cs="Tahoma"/>
          <w:i w:val="0"/>
        </w:rPr>
        <w:t xml:space="preserve"> </w:t>
      </w:r>
      <w:r w:rsidRPr="0069494D">
        <w:rPr>
          <w:rFonts w:ascii="Tahoma" w:hAnsi="Tahoma" w:cs="Tahoma"/>
          <w:i w:val="0"/>
        </w:rPr>
        <w:t>INVERSIONES</w:t>
      </w:r>
      <w:r w:rsidRPr="0069494D">
        <w:rPr>
          <w:rFonts w:ascii="Tahoma" w:hAnsi="Tahoma" w:cs="Tahoma"/>
          <w:i w:val="0"/>
          <w:spacing w:val="10"/>
        </w:rPr>
        <w:t xml:space="preserve"> </w:t>
      </w:r>
      <w:r w:rsidRPr="0069494D">
        <w:rPr>
          <w:rFonts w:ascii="Tahoma" w:hAnsi="Tahoma" w:cs="Tahoma"/>
          <w:i w:val="0"/>
        </w:rPr>
        <w:t>PÚBLICAS.</w:t>
      </w:r>
      <w:r w:rsidRPr="0069494D">
        <w:rPr>
          <w:rFonts w:ascii="Tahoma" w:hAnsi="Tahoma" w:cs="Tahoma"/>
          <w:i w:val="0"/>
          <w:spacing w:val="9"/>
        </w:rPr>
        <w:t xml:space="preserve"> </w:t>
      </w:r>
      <w:r w:rsidRPr="0069494D">
        <w:rPr>
          <w:rFonts w:ascii="Tahoma" w:hAnsi="Tahoma" w:cs="Tahoma"/>
          <w:b w:val="0"/>
          <w:i w:val="0"/>
        </w:rPr>
        <w:t>El</w:t>
      </w:r>
      <w:r w:rsidRPr="0069494D">
        <w:rPr>
          <w:rFonts w:ascii="Tahoma" w:hAnsi="Tahoma" w:cs="Tahoma"/>
          <w:b w:val="0"/>
          <w:i w:val="0"/>
          <w:spacing w:val="10"/>
        </w:rPr>
        <w:t xml:space="preserve"> </w:t>
      </w:r>
      <w:r w:rsidRPr="0069494D">
        <w:rPr>
          <w:rFonts w:ascii="Tahoma" w:hAnsi="Tahoma" w:cs="Tahoma"/>
          <w:b w:val="0"/>
          <w:i w:val="0"/>
        </w:rPr>
        <w:t>valor</w:t>
      </w:r>
      <w:r w:rsidRPr="0069494D">
        <w:rPr>
          <w:rFonts w:ascii="Tahoma" w:hAnsi="Tahoma" w:cs="Tahoma"/>
          <w:b w:val="0"/>
          <w:i w:val="0"/>
          <w:spacing w:val="9"/>
        </w:rPr>
        <w:t xml:space="preserve"> </w:t>
      </w:r>
      <w:r w:rsidRPr="0069494D">
        <w:rPr>
          <w:rFonts w:ascii="Tahoma" w:hAnsi="Tahoma" w:cs="Tahoma"/>
          <w:b w:val="0"/>
          <w:i w:val="0"/>
        </w:rPr>
        <w:t>total</w:t>
      </w:r>
      <w:r w:rsidRPr="0069494D">
        <w:rPr>
          <w:rFonts w:ascii="Tahoma" w:hAnsi="Tahoma" w:cs="Tahoma"/>
          <w:b w:val="0"/>
          <w:i w:val="0"/>
          <w:spacing w:val="11"/>
        </w:rPr>
        <w:t xml:space="preserve"> </w:t>
      </w:r>
      <w:r w:rsidRPr="0069494D">
        <w:rPr>
          <w:rFonts w:ascii="Tahoma" w:hAnsi="Tahoma" w:cs="Tahoma"/>
          <w:b w:val="0"/>
          <w:i w:val="0"/>
        </w:rPr>
        <w:t>de</w:t>
      </w:r>
      <w:r w:rsidRPr="0069494D">
        <w:rPr>
          <w:rFonts w:ascii="Tahoma" w:hAnsi="Tahoma" w:cs="Tahoma"/>
          <w:b w:val="0"/>
          <w:i w:val="0"/>
          <w:spacing w:val="9"/>
        </w:rPr>
        <w:t xml:space="preserve"> </w:t>
      </w:r>
      <w:r w:rsidRPr="0069494D">
        <w:rPr>
          <w:rFonts w:ascii="Tahoma" w:hAnsi="Tahoma" w:cs="Tahoma"/>
          <w:b w:val="0"/>
          <w:i w:val="0"/>
        </w:rPr>
        <w:t>los</w:t>
      </w:r>
      <w:r w:rsidRPr="0069494D">
        <w:rPr>
          <w:rFonts w:ascii="Tahoma" w:hAnsi="Tahoma" w:cs="Tahoma"/>
          <w:b w:val="0"/>
          <w:i w:val="0"/>
          <w:spacing w:val="10"/>
        </w:rPr>
        <w:t xml:space="preserve"> </w:t>
      </w:r>
      <w:r w:rsidRPr="0069494D">
        <w:rPr>
          <w:rFonts w:ascii="Tahoma" w:hAnsi="Tahoma" w:cs="Tahoma"/>
          <w:b w:val="0"/>
          <w:i w:val="0"/>
        </w:rPr>
        <w:t>gastos</w:t>
      </w:r>
      <w:r w:rsidRPr="0069494D">
        <w:rPr>
          <w:rFonts w:ascii="Tahoma" w:hAnsi="Tahoma" w:cs="Tahoma"/>
          <w:b w:val="0"/>
          <w:i w:val="0"/>
          <w:spacing w:val="9"/>
        </w:rPr>
        <w:t xml:space="preserve"> </w:t>
      </w:r>
      <w:r w:rsidRPr="0069494D">
        <w:rPr>
          <w:rFonts w:ascii="Tahoma" w:hAnsi="Tahoma" w:cs="Tahoma"/>
          <w:b w:val="0"/>
          <w:i w:val="0"/>
        </w:rPr>
        <w:t>que</w:t>
      </w:r>
      <w:r w:rsidRPr="0069494D">
        <w:rPr>
          <w:rFonts w:ascii="Tahoma" w:hAnsi="Tahoma" w:cs="Tahoma"/>
          <w:b w:val="0"/>
          <w:i w:val="0"/>
          <w:spacing w:val="10"/>
        </w:rPr>
        <w:t xml:space="preserve"> </w:t>
      </w:r>
      <w:r w:rsidRPr="0069494D">
        <w:rPr>
          <w:rFonts w:ascii="Tahoma" w:hAnsi="Tahoma" w:cs="Tahoma"/>
          <w:b w:val="0"/>
          <w:i w:val="0"/>
        </w:rPr>
        <w:t>se</w:t>
      </w:r>
      <w:r w:rsidRPr="0069494D">
        <w:rPr>
          <w:rFonts w:ascii="Tahoma" w:hAnsi="Tahoma" w:cs="Tahoma"/>
          <w:b w:val="0"/>
          <w:i w:val="0"/>
          <w:spacing w:val="8"/>
        </w:rPr>
        <w:t xml:space="preserve"> </w:t>
      </w:r>
      <w:r w:rsidRPr="0069494D">
        <w:rPr>
          <w:rFonts w:ascii="Tahoma" w:hAnsi="Tahoma" w:cs="Tahoma"/>
          <w:b w:val="0"/>
          <w:i w:val="0"/>
        </w:rPr>
        <w:t>realicen</w:t>
      </w:r>
      <w:r w:rsidRPr="0069494D">
        <w:rPr>
          <w:rFonts w:ascii="Tahoma" w:hAnsi="Tahoma" w:cs="Tahoma"/>
          <w:b w:val="0"/>
          <w:i w:val="0"/>
          <w:spacing w:val="10"/>
        </w:rPr>
        <w:t xml:space="preserve"> </w:t>
      </w:r>
      <w:r w:rsidRPr="0069494D">
        <w:rPr>
          <w:rFonts w:ascii="Tahoma" w:hAnsi="Tahoma" w:cs="Tahoma"/>
          <w:b w:val="0"/>
          <w:i w:val="0"/>
        </w:rPr>
        <w:t>para</w:t>
      </w:r>
      <w:r w:rsidRPr="0069494D">
        <w:rPr>
          <w:rFonts w:ascii="Tahoma" w:hAnsi="Tahoma" w:cs="Tahoma"/>
          <w:b w:val="0"/>
          <w:i w:val="0"/>
          <w:spacing w:val="9"/>
        </w:rPr>
        <w:t xml:space="preserve"> </w:t>
      </w:r>
      <w:r w:rsidRPr="0069494D">
        <w:rPr>
          <w:rFonts w:ascii="Tahoma" w:hAnsi="Tahoma" w:cs="Tahoma"/>
          <w:b w:val="0"/>
          <w:i w:val="0"/>
        </w:rPr>
        <w:t>la</w:t>
      </w:r>
      <w:r w:rsidR="00F1636A" w:rsidRPr="0069494D">
        <w:rPr>
          <w:rFonts w:ascii="Tahoma" w:hAnsi="Tahoma" w:cs="Tahoma"/>
          <w:b w:val="0"/>
        </w:rPr>
        <w:t xml:space="preserve"> </w:t>
      </w:r>
      <w:r w:rsidRPr="0069494D">
        <w:rPr>
          <w:rFonts w:ascii="Tahoma" w:hAnsi="Tahoma" w:cs="Tahoma"/>
          <w:b w:val="0"/>
          <w:i w:val="0"/>
        </w:rPr>
        <w:t>ejecución</w:t>
      </w:r>
      <w:r w:rsidRPr="0069494D">
        <w:rPr>
          <w:rFonts w:ascii="Tahoma" w:hAnsi="Tahoma" w:cs="Tahoma"/>
          <w:b w:val="0"/>
          <w:i w:val="0"/>
          <w:spacing w:val="-6"/>
        </w:rPr>
        <w:t xml:space="preserve"> </w:t>
      </w:r>
      <w:r w:rsidRPr="0069494D">
        <w:rPr>
          <w:rFonts w:ascii="Tahoma" w:hAnsi="Tahoma" w:cs="Tahoma"/>
          <w:b w:val="0"/>
          <w:i w:val="0"/>
        </w:rPr>
        <w:t>del</w:t>
      </w:r>
      <w:r w:rsidRPr="0069494D">
        <w:rPr>
          <w:rFonts w:ascii="Tahoma" w:hAnsi="Tahoma" w:cs="Tahoma"/>
          <w:b w:val="0"/>
          <w:i w:val="0"/>
          <w:spacing w:val="-5"/>
        </w:rPr>
        <w:t xml:space="preserve"> </w:t>
      </w:r>
      <w:r w:rsidRPr="0069494D">
        <w:rPr>
          <w:rFonts w:ascii="Tahoma" w:hAnsi="Tahoma" w:cs="Tahoma"/>
          <w:b w:val="0"/>
          <w:i w:val="0"/>
        </w:rPr>
        <w:t>presente</w:t>
      </w:r>
      <w:r w:rsidRPr="0069494D">
        <w:rPr>
          <w:rFonts w:ascii="Tahoma" w:hAnsi="Tahoma" w:cs="Tahoma"/>
          <w:b w:val="0"/>
          <w:i w:val="0"/>
          <w:spacing w:val="-7"/>
        </w:rPr>
        <w:t xml:space="preserve"> </w:t>
      </w:r>
      <w:r w:rsidRPr="0069494D">
        <w:rPr>
          <w:rFonts w:ascii="Tahoma" w:hAnsi="Tahoma" w:cs="Tahoma"/>
          <w:b w:val="0"/>
          <w:i w:val="0"/>
        </w:rPr>
        <w:t>plan</w:t>
      </w:r>
      <w:r w:rsidRPr="0069494D">
        <w:rPr>
          <w:rFonts w:ascii="Tahoma" w:hAnsi="Tahoma" w:cs="Tahoma"/>
          <w:b w:val="0"/>
          <w:i w:val="0"/>
          <w:spacing w:val="-5"/>
        </w:rPr>
        <w:t xml:space="preserve"> </w:t>
      </w:r>
      <w:r w:rsidRPr="0069494D">
        <w:rPr>
          <w:rFonts w:ascii="Tahoma" w:hAnsi="Tahoma" w:cs="Tahoma"/>
          <w:b w:val="0"/>
          <w:i w:val="0"/>
        </w:rPr>
        <w:t>financiados</w:t>
      </w:r>
      <w:r w:rsidRPr="0069494D">
        <w:rPr>
          <w:rFonts w:ascii="Tahoma" w:hAnsi="Tahoma" w:cs="Tahoma"/>
          <w:b w:val="0"/>
          <w:i w:val="0"/>
          <w:spacing w:val="-6"/>
        </w:rPr>
        <w:t xml:space="preserve"> </w:t>
      </w:r>
      <w:r w:rsidRPr="0069494D">
        <w:rPr>
          <w:rFonts w:ascii="Tahoma" w:hAnsi="Tahoma" w:cs="Tahoma"/>
          <w:b w:val="0"/>
          <w:i w:val="0"/>
        </w:rPr>
        <w:t>con</w:t>
      </w:r>
      <w:r w:rsidRPr="0069494D">
        <w:rPr>
          <w:rFonts w:ascii="Tahoma" w:hAnsi="Tahoma" w:cs="Tahoma"/>
          <w:b w:val="0"/>
          <w:i w:val="0"/>
          <w:spacing w:val="-5"/>
        </w:rPr>
        <w:t xml:space="preserve"> </w:t>
      </w:r>
      <w:r w:rsidRPr="0069494D">
        <w:rPr>
          <w:rFonts w:ascii="Tahoma" w:hAnsi="Tahoma" w:cs="Tahoma"/>
          <w:b w:val="0"/>
          <w:i w:val="0"/>
        </w:rPr>
        <w:t>recursos</w:t>
      </w:r>
      <w:r w:rsidRPr="0069494D">
        <w:rPr>
          <w:rFonts w:ascii="Tahoma" w:hAnsi="Tahoma" w:cs="Tahoma"/>
          <w:b w:val="0"/>
          <w:i w:val="0"/>
          <w:spacing w:val="-6"/>
        </w:rPr>
        <w:t xml:space="preserve"> </w:t>
      </w:r>
      <w:r w:rsidRPr="0069494D">
        <w:rPr>
          <w:rFonts w:ascii="Tahoma" w:hAnsi="Tahoma" w:cs="Tahoma"/>
          <w:b w:val="0"/>
          <w:i w:val="0"/>
        </w:rPr>
        <w:t>del</w:t>
      </w:r>
      <w:r w:rsidRPr="0069494D">
        <w:rPr>
          <w:rFonts w:ascii="Tahoma" w:hAnsi="Tahoma" w:cs="Tahoma"/>
          <w:b w:val="0"/>
          <w:i w:val="0"/>
          <w:spacing w:val="-5"/>
        </w:rPr>
        <w:t xml:space="preserve"> </w:t>
      </w:r>
      <w:r w:rsidRPr="0069494D">
        <w:rPr>
          <w:rFonts w:ascii="Tahoma" w:hAnsi="Tahoma" w:cs="Tahoma"/>
          <w:b w:val="0"/>
          <w:i w:val="0"/>
        </w:rPr>
        <w:t>Presupuesto</w:t>
      </w:r>
      <w:r w:rsidRPr="0069494D">
        <w:rPr>
          <w:rFonts w:ascii="Tahoma" w:hAnsi="Tahoma" w:cs="Tahoma"/>
          <w:b w:val="0"/>
          <w:i w:val="0"/>
          <w:spacing w:val="-6"/>
        </w:rPr>
        <w:t xml:space="preserve"> </w:t>
      </w:r>
      <w:r w:rsidRPr="0069494D">
        <w:rPr>
          <w:rFonts w:ascii="Tahoma" w:hAnsi="Tahoma" w:cs="Tahoma"/>
          <w:b w:val="0"/>
          <w:i w:val="0"/>
        </w:rPr>
        <w:t>General</w:t>
      </w:r>
      <w:r w:rsidRPr="0069494D">
        <w:rPr>
          <w:rFonts w:ascii="Tahoma" w:hAnsi="Tahoma" w:cs="Tahoma"/>
          <w:b w:val="0"/>
          <w:i w:val="0"/>
          <w:spacing w:val="-4"/>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la Nación, no podrán superar en ningún caso el monto de los recursos disponibles de conformidad con el Plan Macroeconómico y el Marco Fiscal de Mediano Plazo (MFMP) del Gobierno</w:t>
      </w:r>
      <w:r w:rsidRPr="0069494D">
        <w:rPr>
          <w:rFonts w:ascii="Tahoma" w:hAnsi="Tahoma" w:cs="Tahoma"/>
          <w:b w:val="0"/>
          <w:i w:val="0"/>
          <w:spacing w:val="-6"/>
        </w:rPr>
        <w:t xml:space="preserve"> </w:t>
      </w:r>
      <w:r w:rsidRPr="0069494D">
        <w:rPr>
          <w:rFonts w:ascii="Tahoma" w:hAnsi="Tahoma" w:cs="Tahoma"/>
          <w:b w:val="0"/>
          <w:i w:val="0"/>
        </w:rPr>
        <w:t>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metas de los programas contempladas en el Plan Nacional de Desarrollo 2018</w:t>
      </w:r>
      <w:r w:rsidR="00F1636A" w:rsidRPr="0069494D">
        <w:rPr>
          <w:rFonts w:ascii="Tahoma" w:hAnsi="Tahoma" w:cs="Tahoma"/>
          <w:i w:val="0"/>
        </w:rPr>
        <w:t xml:space="preserve"> - </w:t>
      </w:r>
      <w:r w:rsidRPr="0069494D">
        <w:rPr>
          <w:rFonts w:ascii="Tahoma" w:hAnsi="Tahoma" w:cs="Tahoma"/>
          <w:i w:val="0"/>
        </w:rPr>
        <w:t>2022 se ajustarán de acuerdo con las disponibilidades fiscales que se establezcan en el Marco Fiscal de Mediano Plazo (MFMP), en el Marco de Gasto de Mediano Plazo (MGMP) y en los Presupuestos Generales de la Nación aprobados para</w:t>
      </w:r>
      <w:r w:rsidRPr="0069494D">
        <w:rPr>
          <w:rFonts w:ascii="Tahoma" w:hAnsi="Tahoma" w:cs="Tahoma"/>
          <w:i w:val="0"/>
          <w:spacing w:val="-42"/>
        </w:rPr>
        <w:t xml:space="preserve"> </w:t>
      </w:r>
      <w:r w:rsidRPr="0069494D">
        <w:rPr>
          <w:rFonts w:ascii="Tahoma" w:hAnsi="Tahoma" w:cs="Tahoma"/>
          <w:i w:val="0"/>
        </w:rPr>
        <w:t>cada vigencia, según lo señalado en los artículos 4 y 5 de la Ley 1473 de</w:t>
      </w:r>
      <w:r w:rsidRPr="0069494D">
        <w:rPr>
          <w:rFonts w:ascii="Tahoma" w:hAnsi="Tahoma" w:cs="Tahoma"/>
          <w:i w:val="0"/>
          <w:spacing w:val="-21"/>
        </w:rPr>
        <w:t xml:space="preserve"> </w:t>
      </w:r>
      <w:r w:rsidRPr="0069494D">
        <w:rPr>
          <w:rFonts w:ascii="Tahoma" w:hAnsi="Tahoma" w:cs="Tahoma"/>
          <w:i w:val="0"/>
        </w:rPr>
        <w:t>2011.</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A166D6">
      <w:pPr>
        <w:pStyle w:val="Ttulo1"/>
        <w:spacing w:before="1" w:line="564" w:lineRule="auto"/>
        <w:ind w:left="0" w:right="82"/>
        <w:jc w:val="center"/>
        <w:rPr>
          <w:rFonts w:ascii="Tahoma" w:hAnsi="Tahoma" w:cs="Tahoma"/>
          <w:i w:val="0"/>
        </w:rPr>
      </w:pPr>
      <w:r w:rsidRPr="0069494D">
        <w:rPr>
          <w:rFonts w:ascii="Tahoma" w:hAnsi="Tahoma" w:cs="Tahoma"/>
          <w:i w:val="0"/>
        </w:rPr>
        <w:t>CAPÍTULO II MECANISMOS DE EJECUCIÓN DEL PLAN</w:t>
      </w:r>
    </w:p>
    <w:p w:rsidR="002C6063" w:rsidRPr="0069494D" w:rsidRDefault="00851F7C" w:rsidP="00A166D6">
      <w:pPr>
        <w:ind w:right="82"/>
        <w:jc w:val="center"/>
        <w:rPr>
          <w:rFonts w:ascii="Tahoma" w:hAnsi="Tahoma" w:cs="Tahoma"/>
          <w:b/>
          <w:sz w:val="24"/>
          <w:szCs w:val="24"/>
        </w:rPr>
      </w:pPr>
      <w:r w:rsidRPr="0069494D">
        <w:rPr>
          <w:rFonts w:ascii="Tahoma" w:hAnsi="Tahoma" w:cs="Tahoma"/>
          <w:b/>
          <w:sz w:val="24"/>
          <w:szCs w:val="24"/>
        </w:rPr>
        <w:t>SECCIÓN I.</w:t>
      </w:r>
    </w:p>
    <w:p w:rsidR="002C6063" w:rsidRPr="0069494D" w:rsidRDefault="00851F7C" w:rsidP="00A166D6">
      <w:pPr>
        <w:spacing w:before="48"/>
        <w:ind w:right="82"/>
        <w:jc w:val="center"/>
        <w:rPr>
          <w:rFonts w:ascii="Tahoma" w:hAnsi="Tahoma" w:cs="Tahoma"/>
          <w:b/>
          <w:sz w:val="24"/>
          <w:szCs w:val="24"/>
        </w:rPr>
      </w:pPr>
      <w:r w:rsidRPr="0069494D">
        <w:rPr>
          <w:rFonts w:ascii="Tahoma" w:hAnsi="Tahoma" w:cs="Tahoma"/>
          <w:b/>
          <w:sz w:val="24"/>
          <w:szCs w:val="24"/>
        </w:rPr>
        <w:t>PACTO POR LA LEGALIDAD: SEGURIDAD EFECTIVA Y JUSTICIA TRANSPARENTE PARA QUE TODOS VIVAMOS CON LIBERTAD Y</w:t>
      </w:r>
      <w:r w:rsidRPr="0069494D">
        <w:rPr>
          <w:rFonts w:ascii="Tahoma" w:hAnsi="Tahoma" w:cs="Tahoma"/>
          <w:b/>
          <w:spacing w:val="-29"/>
          <w:sz w:val="24"/>
          <w:szCs w:val="24"/>
        </w:rPr>
        <w:t xml:space="preserve"> </w:t>
      </w:r>
      <w:r w:rsidRPr="0069494D">
        <w:rPr>
          <w:rFonts w:ascii="Tahoma" w:hAnsi="Tahoma" w:cs="Tahoma"/>
          <w:b/>
          <w:sz w:val="24"/>
          <w:szCs w:val="24"/>
        </w:rPr>
        <w:t>EN DEMOCRACIA.</w:t>
      </w:r>
    </w:p>
    <w:p w:rsidR="002C6063" w:rsidRPr="0069494D" w:rsidRDefault="002C6063" w:rsidP="00A166D6">
      <w:pPr>
        <w:pStyle w:val="Textoindependiente"/>
        <w:spacing w:before="4"/>
        <w:ind w:right="82"/>
        <w:jc w:val="center"/>
        <w:rPr>
          <w:rFonts w:ascii="Tahoma" w:hAnsi="Tahoma" w:cs="Tahoma"/>
          <w:b/>
          <w:i w:val="0"/>
        </w:rPr>
      </w:pPr>
    </w:p>
    <w:p w:rsidR="002C6063" w:rsidRPr="0069494D" w:rsidRDefault="00851F7C" w:rsidP="00A166D6">
      <w:pPr>
        <w:ind w:right="82"/>
        <w:jc w:val="center"/>
        <w:rPr>
          <w:rFonts w:ascii="Tahoma" w:hAnsi="Tahoma" w:cs="Tahoma"/>
          <w:b/>
          <w:sz w:val="24"/>
          <w:szCs w:val="24"/>
        </w:rPr>
      </w:pPr>
      <w:r w:rsidRPr="0069494D">
        <w:rPr>
          <w:rFonts w:ascii="Tahoma" w:hAnsi="Tahoma" w:cs="Tahoma"/>
          <w:b/>
          <w:sz w:val="24"/>
          <w:szCs w:val="24"/>
        </w:rPr>
        <w:t>SUBSECCIÓN</w:t>
      </w:r>
      <w:r w:rsidRPr="0069494D">
        <w:rPr>
          <w:rFonts w:ascii="Tahoma" w:hAnsi="Tahoma" w:cs="Tahoma"/>
          <w:b/>
          <w:spacing w:val="-7"/>
          <w:sz w:val="24"/>
          <w:szCs w:val="24"/>
        </w:rPr>
        <w:t xml:space="preserve"> </w:t>
      </w:r>
      <w:r w:rsidRPr="0069494D">
        <w:rPr>
          <w:rFonts w:ascii="Tahoma" w:hAnsi="Tahoma" w:cs="Tahoma"/>
          <w:b/>
          <w:sz w:val="24"/>
          <w:szCs w:val="24"/>
        </w:rPr>
        <w:t>1.</w:t>
      </w:r>
    </w:p>
    <w:p w:rsidR="002C6063" w:rsidRPr="0069494D" w:rsidRDefault="00851F7C" w:rsidP="00A166D6">
      <w:pPr>
        <w:spacing w:before="50"/>
        <w:ind w:right="82"/>
        <w:jc w:val="center"/>
        <w:rPr>
          <w:rFonts w:ascii="Tahoma" w:hAnsi="Tahoma" w:cs="Tahoma"/>
          <w:b/>
          <w:sz w:val="24"/>
          <w:szCs w:val="24"/>
        </w:rPr>
      </w:pPr>
      <w:r w:rsidRPr="0069494D">
        <w:rPr>
          <w:rFonts w:ascii="Tahoma" w:hAnsi="Tahoma" w:cs="Tahoma"/>
          <w:b/>
          <w:sz w:val="24"/>
          <w:szCs w:val="24"/>
        </w:rPr>
        <w:t>LEGALIDAD PARA EL SECTOR AMBIENTAL Y MINERO</w:t>
      </w:r>
      <w:r w:rsidRPr="0069494D">
        <w:rPr>
          <w:rFonts w:ascii="Tahoma" w:hAnsi="Tahoma" w:cs="Tahoma"/>
          <w:b/>
          <w:spacing w:val="-33"/>
          <w:sz w:val="24"/>
          <w:szCs w:val="24"/>
        </w:rPr>
        <w:t xml:space="preserve"> </w:t>
      </w:r>
      <w:r w:rsidRPr="0069494D">
        <w:rPr>
          <w:rFonts w:ascii="Tahoma" w:hAnsi="Tahoma" w:cs="Tahoma"/>
          <w:b/>
          <w:sz w:val="24"/>
          <w:szCs w:val="24"/>
        </w:rPr>
        <w:t>ENERGÉTICO</w:t>
      </w:r>
    </w:p>
    <w:p w:rsidR="002C6063" w:rsidRPr="0069494D" w:rsidRDefault="002C6063" w:rsidP="0092258E">
      <w:pPr>
        <w:pStyle w:val="Textoindependiente"/>
        <w:spacing w:before="4"/>
        <w:ind w:right="82"/>
        <w:jc w:val="both"/>
        <w:rPr>
          <w:rFonts w:ascii="Tahoma" w:hAnsi="Tahoma" w:cs="Tahoma"/>
          <w:b/>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ARTÍCULO 6º.</w:t>
      </w:r>
      <w:r w:rsidRPr="0069494D">
        <w:rPr>
          <w:rFonts w:ascii="Tahoma" w:hAnsi="Tahoma" w:cs="Tahoma"/>
          <w:b/>
          <w:spacing w:val="26"/>
          <w:sz w:val="24"/>
          <w:szCs w:val="24"/>
        </w:rPr>
        <w:t xml:space="preserve"> </w:t>
      </w:r>
      <w:r w:rsidRPr="0069494D">
        <w:rPr>
          <w:rFonts w:ascii="Tahoma" w:hAnsi="Tahoma" w:cs="Tahoma"/>
          <w:b/>
          <w:sz w:val="24"/>
          <w:szCs w:val="24"/>
        </w:rPr>
        <w:t>ACCESO A RECURSOS GENÉTICOS</w:t>
      </w:r>
      <w:r w:rsidRPr="0069494D">
        <w:rPr>
          <w:rFonts w:ascii="Tahoma" w:hAnsi="Tahoma" w:cs="Tahoma"/>
          <w:b/>
          <w:spacing w:val="25"/>
          <w:sz w:val="24"/>
          <w:szCs w:val="24"/>
        </w:rPr>
        <w:t xml:space="preserve"> </w:t>
      </w:r>
      <w:r w:rsidRPr="0069494D">
        <w:rPr>
          <w:rFonts w:ascii="Tahoma" w:hAnsi="Tahoma" w:cs="Tahoma"/>
          <w:b/>
          <w:sz w:val="24"/>
          <w:szCs w:val="24"/>
        </w:rPr>
        <w:t>Y PRODUCTOS</w:t>
      </w:r>
      <w:r w:rsidR="00F1636A" w:rsidRPr="0069494D">
        <w:rPr>
          <w:rFonts w:ascii="Tahoma" w:hAnsi="Tahoma" w:cs="Tahoma"/>
          <w:b/>
          <w:sz w:val="24"/>
          <w:szCs w:val="24"/>
        </w:rPr>
        <w:t xml:space="preserve"> </w:t>
      </w:r>
      <w:r w:rsidRPr="0069494D">
        <w:rPr>
          <w:rFonts w:ascii="Tahoma" w:hAnsi="Tahoma" w:cs="Tahoma"/>
          <w:b/>
          <w:sz w:val="24"/>
          <w:szCs w:val="24"/>
        </w:rPr>
        <w:t>DERIVADOS</w:t>
      </w:r>
      <w:r w:rsidRPr="0069494D">
        <w:rPr>
          <w:rFonts w:ascii="Tahoma" w:hAnsi="Tahoma" w:cs="Tahoma"/>
          <w:sz w:val="24"/>
          <w:szCs w:val="24"/>
        </w:rPr>
        <w:t>.</w:t>
      </w:r>
      <w:r w:rsidRPr="0069494D">
        <w:rPr>
          <w:rFonts w:ascii="Tahoma" w:hAnsi="Tahoma" w:cs="Tahoma"/>
          <w:spacing w:val="-6"/>
          <w:sz w:val="24"/>
          <w:szCs w:val="24"/>
        </w:rPr>
        <w:t xml:space="preserve"> </w:t>
      </w:r>
      <w:r w:rsidRPr="0069494D">
        <w:rPr>
          <w:rFonts w:ascii="Tahoma" w:hAnsi="Tahoma" w:cs="Tahoma"/>
          <w:sz w:val="24"/>
          <w:szCs w:val="24"/>
        </w:rPr>
        <w:t>Las</w:t>
      </w:r>
      <w:r w:rsidRPr="0069494D">
        <w:rPr>
          <w:rFonts w:ascii="Tahoma" w:hAnsi="Tahoma" w:cs="Tahoma"/>
          <w:spacing w:val="-8"/>
          <w:sz w:val="24"/>
          <w:szCs w:val="24"/>
        </w:rPr>
        <w:t xml:space="preserve"> </w:t>
      </w:r>
      <w:r w:rsidRPr="0069494D">
        <w:rPr>
          <w:rFonts w:ascii="Tahoma" w:hAnsi="Tahoma" w:cs="Tahoma"/>
          <w:sz w:val="24"/>
          <w:szCs w:val="24"/>
        </w:rPr>
        <w:t>personas</w:t>
      </w:r>
      <w:r w:rsidRPr="0069494D">
        <w:rPr>
          <w:rFonts w:ascii="Tahoma" w:hAnsi="Tahoma" w:cs="Tahoma"/>
          <w:spacing w:val="-9"/>
          <w:sz w:val="24"/>
          <w:szCs w:val="24"/>
        </w:rPr>
        <w:t xml:space="preserve"> </w:t>
      </w:r>
      <w:r w:rsidRPr="0069494D">
        <w:rPr>
          <w:rFonts w:ascii="Tahoma" w:hAnsi="Tahoma" w:cs="Tahoma"/>
          <w:sz w:val="24"/>
          <w:szCs w:val="24"/>
        </w:rPr>
        <w:t>naturales</w:t>
      </w:r>
      <w:r w:rsidRPr="0069494D">
        <w:rPr>
          <w:rFonts w:ascii="Tahoma" w:hAnsi="Tahoma" w:cs="Tahoma"/>
          <w:spacing w:val="-8"/>
          <w:sz w:val="24"/>
          <w:szCs w:val="24"/>
        </w:rPr>
        <w:t xml:space="preserve"> </w:t>
      </w:r>
      <w:r w:rsidRPr="0069494D">
        <w:rPr>
          <w:rFonts w:ascii="Tahoma" w:hAnsi="Tahoma" w:cs="Tahoma"/>
          <w:sz w:val="24"/>
          <w:szCs w:val="24"/>
        </w:rPr>
        <w:t>o</w:t>
      </w:r>
      <w:r w:rsidRPr="0069494D">
        <w:rPr>
          <w:rFonts w:ascii="Tahoma" w:hAnsi="Tahoma" w:cs="Tahoma"/>
          <w:spacing w:val="-8"/>
          <w:sz w:val="24"/>
          <w:szCs w:val="24"/>
        </w:rPr>
        <w:t xml:space="preserve"> </w:t>
      </w:r>
      <w:r w:rsidRPr="0069494D">
        <w:rPr>
          <w:rFonts w:ascii="Tahoma" w:hAnsi="Tahoma" w:cs="Tahoma"/>
          <w:sz w:val="24"/>
          <w:szCs w:val="24"/>
        </w:rPr>
        <w:t>jurídicas,</w:t>
      </w:r>
      <w:r w:rsidRPr="0069494D">
        <w:rPr>
          <w:rFonts w:ascii="Tahoma" w:hAnsi="Tahoma" w:cs="Tahoma"/>
          <w:spacing w:val="-7"/>
          <w:sz w:val="24"/>
          <w:szCs w:val="24"/>
        </w:rPr>
        <w:t xml:space="preserve"> </w:t>
      </w:r>
      <w:r w:rsidRPr="0069494D">
        <w:rPr>
          <w:rFonts w:ascii="Tahoma" w:hAnsi="Tahoma" w:cs="Tahoma"/>
          <w:sz w:val="24"/>
          <w:szCs w:val="24"/>
        </w:rPr>
        <w:t>nacionales</w:t>
      </w:r>
      <w:r w:rsidRPr="0069494D">
        <w:rPr>
          <w:rFonts w:ascii="Tahoma" w:hAnsi="Tahoma" w:cs="Tahoma"/>
          <w:spacing w:val="-8"/>
          <w:sz w:val="24"/>
          <w:szCs w:val="24"/>
        </w:rPr>
        <w:t xml:space="preserve"> </w:t>
      </w:r>
      <w:r w:rsidRPr="0069494D">
        <w:rPr>
          <w:rFonts w:ascii="Tahoma" w:hAnsi="Tahoma" w:cs="Tahoma"/>
          <w:sz w:val="24"/>
          <w:szCs w:val="24"/>
        </w:rPr>
        <w:t>o</w:t>
      </w:r>
      <w:r w:rsidRPr="0069494D">
        <w:rPr>
          <w:rFonts w:ascii="Tahoma" w:hAnsi="Tahoma" w:cs="Tahoma"/>
          <w:spacing w:val="-7"/>
          <w:sz w:val="24"/>
          <w:szCs w:val="24"/>
        </w:rPr>
        <w:t xml:space="preserve"> </w:t>
      </w:r>
      <w:r w:rsidRPr="0069494D">
        <w:rPr>
          <w:rFonts w:ascii="Tahoma" w:hAnsi="Tahoma" w:cs="Tahoma"/>
          <w:sz w:val="24"/>
          <w:szCs w:val="24"/>
        </w:rPr>
        <w:t>extranjeras,</w:t>
      </w:r>
      <w:r w:rsidRPr="0069494D">
        <w:rPr>
          <w:rFonts w:ascii="Tahoma" w:hAnsi="Tahoma" w:cs="Tahoma"/>
          <w:spacing w:val="-9"/>
          <w:sz w:val="24"/>
          <w:szCs w:val="24"/>
        </w:rPr>
        <w:t xml:space="preserve"> </w:t>
      </w:r>
      <w:r w:rsidRPr="0069494D">
        <w:rPr>
          <w:rFonts w:ascii="Tahoma" w:hAnsi="Tahoma" w:cs="Tahoma"/>
          <w:sz w:val="24"/>
          <w:szCs w:val="24"/>
        </w:rPr>
        <w:t>que</w:t>
      </w:r>
      <w:r w:rsidRPr="0069494D">
        <w:rPr>
          <w:rFonts w:ascii="Tahoma" w:hAnsi="Tahoma" w:cs="Tahoma"/>
          <w:spacing w:val="-8"/>
          <w:sz w:val="24"/>
          <w:szCs w:val="24"/>
        </w:rPr>
        <w:t xml:space="preserve"> </w:t>
      </w:r>
      <w:r w:rsidRPr="0069494D">
        <w:rPr>
          <w:rFonts w:ascii="Tahoma" w:hAnsi="Tahoma" w:cs="Tahoma"/>
          <w:sz w:val="24"/>
          <w:szCs w:val="24"/>
        </w:rPr>
        <w:t>a la entrada en vigencia de la presente Ley hayan realizado o se encuentren realizando actividades de investigación con fines de prospección biológica, que contemple actividades de acceso a recursos genéticos y/o sus productos derivados sin</w:t>
      </w:r>
      <w:r w:rsidRPr="0069494D">
        <w:rPr>
          <w:rFonts w:ascii="Tahoma" w:hAnsi="Tahoma" w:cs="Tahoma"/>
          <w:spacing w:val="-5"/>
          <w:sz w:val="24"/>
          <w:szCs w:val="24"/>
        </w:rPr>
        <w:t xml:space="preserve"> </w:t>
      </w:r>
      <w:r w:rsidRPr="0069494D">
        <w:rPr>
          <w:rFonts w:ascii="Tahoma" w:hAnsi="Tahoma" w:cs="Tahoma"/>
          <w:sz w:val="24"/>
          <w:szCs w:val="24"/>
        </w:rPr>
        <w:t>contar</w:t>
      </w:r>
      <w:r w:rsidRPr="0069494D">
        <w:rPr>
          <w:rFonts w:ascii="Tahoma" w:hAnsi="Tahoma" w:cs="Tahoma"/>
          <w:spacing w:val="-3"/>
          <w:sz w:val="24"/>
          <w:szCs w:val="24"/>
        </w:rPr>
        <w:t xml:space="preserve"> </w:t>
      </w:r>
      <w:r w:rsidRPr="0069494D">
        <w:rPr>
          <w:rFonts w:ascii="Tahoma" w:hAnsi="Tahoma" w:cs="Tahoma"/>
          <w:sz w:val="24"/>
          <w:szCs w:val="24"/>
        </w:rPr>
        <w:t>con</w:t>
      </w:r>
      <w:r w:rsidRPr="0069494D">
        <w:rPr>
          <w:rFonts w:ascii="Tahoma" w:hAnsi="Tahoma" w:cs="Tahoma"/>
          <w:spacing w:val="-5"/>
          <w:sz w:val="24"/>
          <w:szCs w:val="24"/>
        </w:rPr>
        <w:t xml:space="preserve"> </w:t>
      </w:r>
      <w:r w:rsidRPr="0069494D">
        <w:rPr>
          <w:rFonts w:ascii="Tahoma" w:hAnsi="Tahoma" w:cs="Tahoma"/>
          <w:sz w:val="24"/>
          <w:szCs w:val="24"/>
        </w:rPr>
        <w:t>la</w:t>
      </w:r>
      <w:r w:rsidRPr="0069494D">
        <w:rPr>
          <w:rFonts w:ascii="Tahoma" w:hAnsi="Tahoma" w:cs="Tahoma"/>
          <w:spacing w:val="-3"/>
          <w:sz w:val="24"/>
          <w:szCs w:val="24"/>
        </w:rPr>
        <w:t xml:space="preserve"> </w:t>
      </w:r>
      <w:r w:rsidRPr="0069494D">
        <w:rPr>
          <w:rFonts w:ascii="Tahoma" w:hAnsi="Tahoma" w:cs="Tahoma"/>
          <w:sz w:val="24"/>
          <w:szCs w:val="24"/>
        </w:rPr>
        <w:t>autorización</w:t>
      </w:r>
      <w:r w:rsidRPr="0069494D">
        <w:rPr>
          <w:rFonts w:ascii="Tahoma" w:hAnsi="Tahoma" w:cs="Tahoma"/>
          <w:spacing w:val="-5"/>
          <w:sz w:val="24"/>
          <w:szCs w:val="24"/>
        </w:rPr>
        <w:t xml:space="preserve"> </w:t>
      </w:r>
      <w:r w:rsidRPr="0069494D">
        <w:rPr>
          <w:rFonts w:ascii="Tahoma" w:hAnsi="Tahoma" w:cs="Tahoma"/>
          <w:sz w:val="24"/>
          <w:szCs w:val="24"/>
        </w:rPr>
        <w:t>del</w:t>
      </w:r>
      <w:r w:rsidRPr="0069494D">
        <w:rPr>
          <w:rFonts w:ascii="Tahoma" w:hAnsi="Tahoma" w:cs="Tahoma"/>
          <w:spacing w:val="-4"/>
          <w:sz w:val="24"/>
          <w:szCs w:val="24"/>
        </w:rPr>
        <w:t xml:space="preserve"> </w:t>
      </w:r>
      <w:r w:rsidRPr="0069494D">
        <w:rPr>
          <w:rFonts w:ascii="Tahoma" w:hAnsi="Tahoma" w:cs="Tahoma"/>
          <w:sz w:val="24"/>
          <w:szCs w:val="24"/>
        </w:rPr>
        <w:t>Ministerio</w:t>
      </w:r>
      <w:r w:rsidRPr="0069494D">
        <w:rPr>
          <w:rFonts w:ascii="Tahoma" w:hAnsi="Tahoma" w:cs="Tahoma"/>
          <w:spacing w:val="-4"/>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Ambiente</w:t>
      </w:r>
      <w:r w:rsidRPr="0069494D">
        <w:rPr>
          <w:rFonts w:ascii="Tahoma" w:hAnsi="Tahoma" w:cs="Tahoma"/>
          <w:spacing w:val="-5"/>
          <w:sz w:val="24"/>
          <w:szCs w:val="24"/>
        </w:rPr>
        <w:t xml:space="preserve"> </w:t>
      </w:r>
      <w:r w:rsidRPr="0069494D">
        <w:rPr>
          <w:rFonts w:ascii="Tahoma" w:hAnsi="Tahoma" w:cs="Tahoma"/>
          <w:sz w:val="24"/>
          <w:szCs w:val="24"/>
        </w:rPr>
        <w:t>y</w:t>
      </w:r>
      <w:r w:rsidRPr="0069494D">
        <w:rPr>
          <w:rFonts w:ascii="Tahoma" w:hAnsi="Tahoma" w:cs="Tahoma"/>
          <w:spacing w:val="-3"/>
          <w:sz w:val="24"/>
          <w:szCs w:val="24"/>
        </w:rPr>
        <w:t xml:space="preserve"> </w:t>
      </w:r>
      <w:r w:rsidRPr="0069494D">
        <w:rPr>
          <w:rFonts w:ascii="Tahoma" w:hAnsi="Tahoma" w:cs="Tahoma"/>
          <w:sz w:val="24"/>
          <w:szCs w:val="24"/>
        </w:rPr>
        <w:t>Desarrollo</w:t>
      </w:r>
      <w:r w:rsidRPr="0069494D">
        <w:rPr>
          <w:rFonts w:ascii="Tahoma" w:hAnsi="Tahoma" w:cs="Tahoma"/>
          <w:spacing w:val="-4"/>
          <w:sz w:val="24"/>
          <w:szCs w:val="24"/>
        </w:rPr>
        <w:t xml:space="preserve"> </w:t>
      </w:r>
      <w:r w:rsidRPr="0069494D">
        <w:rPr>
          <w:rFonts w:ascii="Tahoma" w:hAnsi="Tahoma" w:cs="Tahoma"/>
          <w:sz w:val="24"/>
          <w:szCs w:val="24"/>
        </w:rPr>
        <w:t>Sostenible</w:t>
      </w:r>
      <w:r w:rsidRPr="0069494D">
        <w:rPr>
          <w:rFonts w:ascii="Tahoma" w:hAnsi="Tahoma" w:cs="Tahoma"/>
          <w:spacing w:val="1"/>
          <w:sz w:val="24"/>
          <w:szCs w:val="24"/>
        </w:rPr>
        <w:t xml:space="preserve"> </w:t>
      </w:r>
      <w:r w:rsidRPr="0069494D">
        <w:rPr>
          <w:rFonts w:ascii="Tahoma" w:hAnsi="Tahoma" w:cs="Tahoma"/>
          <w:sz w:val="24"/>
          <w:szCs w:val="24"/>
        </w:rPr>
        <w:t>- MADS,</w:t>
      </w:r>
      <w:r w:rsidRPr="0069494D">
        <w:rPr>
          <w:rFonts w:ascii="Tahoma" w:hAnsi="Tahoma" w:cs="Tahoma"/>
          <w:spacing w:val="-15"/>
          <w:sz w:val="24"/>
          <w:szCs w:val="24"/>
        </w:rPr>
        <w:t xml:space="preserve"> </w:t>
      </w:r>
      <w:r w:rsidRPr="0069494D">
        <w:rPr>
          <w:rFonts w:ascii="Tahoma" w:hAnsi="Tahoma" w:cs="Tahoma"/>
          <w:sz w:val="24"/>
          <w:szCs w:val="24"/>
        </w:rPr>
        <w:t>tendrán</w:t>
      </w:r>
      <w:r w:rsidRPr="0069494D">
        <w:rPr>
          <w:rFonts w:ascii="Tahoma" w:hAnsi="Tahoma" w:cs="Tahoma"/>
          <w:spacing w:val="-14"/>
          <w:sz w:val="24"/>
          <w:szCs w:val="24"/>
        </w:rPr>
        <w:t xml:space="preserve"> </w:t>
      </w:r>
      <w:r w:rsidRPr="0069494D">
        <w:rPr>
          <w:rFonts w:ascii="Tahoma" w:hAnsi="Tahoma" w:cs="Tahoma"/>
          <w:sz w:val="24"/>
          <w:szCs w:val="24"/>
        </w:rPr>
        <w:t>dos</w:t>
      </w:r>
      <w:r w:rsidRPr="0069494D">
        <w:rPr>
          <w:rFonts w:ascii="Tahoma" w:hAnsi="Tahoma" w:cs="Tahoma"/>
          <w:spacing w:val="-14"/>
          <w:sz w:val="24"/>
          <w:szCs w:val="24"/>
        </w:rPr>
        <w:t xml:space="preserve"> </w:t>
      </w:r>
      <w:r w:rsidRPr="0069494D">
        <w:rPr>
          <w:rFonts w:ascii="Tahoma" w:hAnsi="Tahoma" w:cs="Tahoma"/>
          <w:sz w:val="24"/>
          <w:szCs w:val="24"/>
        </w:rPr>
        <w:t>años</w:t>
      </w:r>
      <w:r w:rsidRPr="0069494D">
        <w:rPr>
          <w:rFonts w:ascii="Tahoma" w:hAnsi="Tahoma" w:cs="Tahoma"/>
          <w:spacing w:val="-14"/>
          <w:sz w:val="24"/>
          <w:szCs w:val="24"/>
        </w:rPr>
        <w:t xml:space="preserve"> </w:t>
      </w:r>
      <w:r w:rsidRPr="0069494D">
        <w:rPr>
          <w:rFonts w:ascii="Tahoma" w:hAnsi="Tahoma" w:cs="Tahoma"/>
          <w:sz w:val="24"/>
          <w:szCs w:val="24"/>
        </w:rPr>
        <w:t>a</w:t>
      </w:r>
      <w:r w:rsidRPr="0069494D">
        <w:rPr>
          <w:rFonts w:ascii="Tahoma" w:hAnsi="Tahoma" w:cs="Tahoma"/>
          <w:spacing w:val="-14"/>
          <w:sz w:val="24"/>
          <w:szCs w:val="24"/>
        </w:rPr>
        <w:t xml:space="preserve"> </w:t>
      </w:r>
      <w:r w:rsidRPr="0069494D">
        <w:rPr>
          <w:rFonts w:ascii="Tahoma" w:hAnsi="Tahoma" w:cs="Tahoma"/>
          <w:sz w:val="24"/>
          <w:szCs w:val="24"/>
        </w:rPr>
        <w:t>partir</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la</w:t>
      </w:r>
      <w:r w:rsidRPr="0069494D">
        <w:rPr>
          <w:rFonts w:ascii="Tahoma" w:hAnsi="Tahoma" w:cs="Tahoma"/>
          <w:spacing w:val="-12"/>
          <w:sz w:val="24"/>
          <w:szCs w:val="24"/>
        </w:rPr>
        <w:t xml:space="preserve"> </w:t>
      </w:r>
      <w:r w:rsidRPr="0069494D">
        <w:rPr>
          <w:rFonts w:ascii="Tahoma" w:hAnsi="Tahoma" w:cs="Tahoma"/>
          <w:sz w:val="24"/>
          <w:szCs w:val="24"/>
        </w:rPr>
        <w:t>entrada</w:t>
      </w:r>
      <w:r w:rsidRPr="0069494D">
        <w:rPr>
          <w:rFonts w:ascii="Tahoma" w:hAnsi="Tahoma" w:cs="Tahoma"/>
          <w:spacing w:val="-14"/>
          <w:sz w:val="24"/>
          <w:szCs w:val="24"/>
        </w:rPr>
        <w:t xml:space="preserve"> </w:t>
      </w:r>
      <w:r w:rsidRPr="0069494D">
        <w:rPr>
          <w:rFonts w:ascii="Tahoma" w:hAnsi="Tahoma" w:cs="Tahoma"/>
          <w:sz w:val="24"/>
          <w:szCs w:val="24"/>
        </w:rPr>
        <w:t>en</w:t>
      </w:r>
      <w:r w:rsidRPr="0069494D">
        <w:rPr>
          <w:rFonts w:ascii="Tahoma" w:hAnsi="Tahoma" w:cs="Tahoma"/>
          <w:spacing w:val="-14"/>
          <w:sz w:val="24"/>
          <w:szCs w:val="24"/>
        </w:rPr>
        <w:t xml:space="preserve"> </w:t>
      </w:r>
      <w:r w:rsidRPr="0069494D">
        <w:rPr>
          <w:rFonts w:ascii="Tahoma" w:hAnsi="Tahoma" w:cs="Tahoma"/>
          <w:sz w:val="24"/>
          <w:szCs w:val="24"/>
        </w:rPr>
        <w:t>vigencia</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presente</w:t>
      </w:r>
      <w:r w:rsidRPr="0069494D">
        <w:rPr>
          <w:rFonts w:ascii="Tahoma" w:hAnsi="Tahoma" w:cs="Tahoma"/>
          <w:spacing w:val="-14"/>
          <w:sz w:val="24"/>
          <w:szCs w:val="24"/>
        </w:rPr>
        <w:t xml:space="preserve"> </w:t>
      </w:r>
      <w:r w:rsidRPr="0069494D">
        <w:rPr>
          <w:rFonts w:ascii="Tahoma" w:hAnsi="Tahoma" w:cs="Tahoma"/>
          <w:sz w:val="24"/>
          <w:szCs w:val="24"/>
        </w:rPr>
        <w:t>Ley,</w:t>
      </w:r>
      <w:r w:rsidRPr="0069494D">
        <w:rPr>
          <w:rFonts w:ascii="Tahoma" w:hAnsi="Tahoma" w:cs="Tahoma"/>
          <w:spacing w:val="-14"/>
          <w:sz w:val="24"/>
          <w:szCs w:val="24"/>
        </w:rPr>
        <w:t xml:space="preserve"> </w:t>
      </w:r>
      <w:r w:rsidRPr="0069494D">
        <w:rPr>
          <w:rFonts w:ascii="Tahoma" w:hAnsi="Tahoma" w:cs="Tahoma"/>
          <w:sz w:val="24"/>
          <w:szCs w:val="24"/>
        </w:rPr>
        <w:t xml:space="preserve">para solicitar ante dicha entidad, el Contrato de Acceso a Recursos Genéticos y </w:t>
      </w:r>
      <w:r w:rsidRPr="0069494D">
        <w:rPr>
          <w:rFonts w:ascii="Tahoma" w:hAnsi="Tahoma" w:cs="Tahoma"/>
          <w:spacing w:val="2"/>
          <w:sz w:val="24"/>
          <w:szCs w:val="24"/>
        </w:rPr>
        <w:t xml:space="preserve">sus </w:t>
      </w:r>
      <w:r w:rsidRPr="0069494D">
        <w:rPr>
          <w:rFonts w:ascii="Tahoma" w:hAnsi="Tahoma" w:cs="Tahoma"/>
          <w:sz w:val="24"/>
          <w:szCs w:val="24"/>
        </w:rPr>
        <w:t>Productos</w:t>
      </w:r>
      <w:r w:rsidRPr="0069494D">
        <w:rPr>
          <w:rFonts w:ascii="Tahoma" w:hAnsi="Tahoma" w:cs="Tahoma"/>
          <w:spacing w:val="-2"/>
          <w:sz w:val="24"/>
          <w:szCs w:val="24"/>
        </w:rPr>
        <w:t xml:space="preserve"> </w:t>
      </w:r>
      <w:r w:rsidRPr="0069494D">
        <w:rPr>
          <w:rFonts w:ascii="Tahoma" w:hAnsi="Tahoma" w:cs="Tahoma"/>
          <w:sz w:val="24"/>
          <w:szCs w:val="24"/>
        </w:rPr>
        <w:t>Derivados.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Ministerio citado podrá otorgar este contrato, aun cuando los especímenes utilizados para las actividades de acceso a recursos genéticos o sus productos derivados señaladas en el inciso anterior no cuenten con los permisos de colecta. Con base en este contrato el Instituto Alexander Von Humboldt registrará la colección</w:t>
      </w:r>
      <w:r w:rsidRPr="0069494D">
        <w:rPr>
          <w:rFonts w:ascii="Tahoma" w:hAnsi="Tahoma" w:cs="Tahoma"/>
          <w:i w:val="0"/>
          <w:spacing w:val="-17"/>
        </w:rPr>
        <w:t xml:space="preserve"> </w:t>
      </w:r>
      <w:r w:rsidRPr="0069494D">
        <w:rPr>
          <w:rFonts w:ascii="Tahoma" w:hAnsi="Tahoma" w:cs="Tahoma"/>
          <w:i w:val="0"/>
        </w:rPr>
        <w:t>biológica</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los</w:t>
      </w:r>
      <w:r w:rsidRPr="0069494D">
        <w:rPr>
          <w:rFonts w:ascii="Tahoma" w:hAnsi="Tahoma" w:cs="Tahoma"/>
          <w:i w:val="0"/>
          <w:spacing w:val="-17"/>
        </w:rPr>
        <w:t xml:space="preserve"> </w:t>
      </w:r>
      <w:r w:rsidRPr="0069494D">
        <w:rPr>
          <w:rFonts w:ascii="Tahoma" w:hAnsi="Tahoma" w:cs="Tahoma"/>
          <w:i w:val="0"/>
        </w:rPr>
        <w:t>especímenes.</w:t>
      </w:r>
      <w:r w:rsidRPr="0069494D">
        <w:rPr>
          <w:rFonts w:ascii="Tahoma" w:hAnsi="Tahoma" w:cs="Tahoma"/>
          <w:i w:val="0"/>
          <w:spacing w:val="-15"/>
        </w:rPr>
        <w:t xml:space="preserve"> </w:t>
      </w:r>
      <w:r w:rsidRPr="0069494D">
        <w:rPr>
          <w:rFonts w:ascii="Tahoma" w:hAnsi="Tahoma" w:cs="Tahoma"/>
          <w:i w:val="0"/>
        </w:rPr>
        <w:t>También</w:t>
      </w:r>
      <w:r w:rsidRPr="0069494D">
        <w:rPr>
          <w:rFonts w:ascii="Tahoma" w:hAnsi="Tahoma" w:cs="Tahoma"/>
          <w:i w:val="0"/>
          <w:spacing w:val="-18"/>
        </w:rPr>
        <w:t xml:space="preserve"> </w:t>
      </w:r>
      <w:r w:rsidRPr="0069494D">
        <w:rPr>
          <w:rFonts w:ascii="Tahoma" w:hAnsi="Tahoma" w:cs="Tahoma"/>
          <w:i w:val="0"/>
        </w:rPr>
        <w:t>registrará</w:t>
      </w:r>
      <w:r w:rsidRPr="0069494D">
        <w:rPr>
          <w:rFonts w:ascii="Tahoma" w:hAnsi="Tahoma" w:cs="Tahoma"/>
          <w:i w:val="0"/>
          <w:spacing w:val="-18"/>
        </w:rPr>
        <w:t xml:space="preserve"> </w:t>
      </w:r>
      <w:r w:rsidRPr="0069494D">
        <w:rPr>
          <w:rFonts w:ascii="Tahoma" w:hAnsi="Tahoma" w:cs="Tahoma"/>
          <w:i w:val="0"/>
        </w:rPr>
        <w:t>por</w:t>
      </w:r>
      <w:r w:rsidRPr="0069494D">
        <w:rPr>
          <w:rFonts w:ascii="Tahoma" w:hAnsi="Tahoma" w:cs="Tahoma"/>
          <w:i w:val="0"/>
          <w:spacing w:val="-15"/>
        </w:rPr>
        <w:t xml:space="preserve"> </w:t>
      </w:r>
      <w:r w:rsidRPr="0069494D">
        <w:rPr>
          <w:rFonts w:ascii="Tahoma" w:hAnsi="Tahoma" w:cs="Tahoma"/>
          <w:i w:val="0"/>
        </w:rPr>
        <w:t>una</w:t>
      </w:r>
      <w:r w:rsidRPr="0069494D">
        <w:rPr>
          <w:rFonts w:ascii="Tahoma" w:hAnsi="Tahoma" w:cs="Tahoma"/>
          <w:i w:val="0"/>
          <w:spacing w:val="-18"/>
        </w:rPr>
        <w:t xml:space="preserve"> </w:t>
      </w:r>
      <w:r w:rsidRPr="0069494D">
        <w:rPr>
          <w:rFonts w:ascii="Tahoma" w:hAnsi="Tahoma" w:cs="Tahoma"/>
          <w:i w:val="0"/>
        </w:rPr>
        <w:t>sola</w:t>
      </w:r>
      <w:r w:rsidRPr="0069494D">
        <w:rPr>
          <w:rFonts w:ascii="Tahoma" w:hAnsi="Tahoma" w:cs="Tahoma"/>
          <w:i w:val="0"/>
          <w:spacing w:val="-17"/>
        </w:rPr>
        <w:t xml:space="preserve"> </w:t>
      </w:r>
      <w:r w:rsidRPr="0069494D">
        <w:rPr>
          <w:rFonts w:ascii="Tahoma" w:hAnsi="Tahoma" w:cs="Tahoma"/>
          <w:i w:val="0"/>
        </w:rPr>
        <w:t>vez,</w:t>
      </w:r>
      <w:r w:rsidRPr="0069494D">
        <w:rPr>
          <w:rFonts w:ascii="Tahoma" w:hAnsi="Tahoma" w:cs="Tahoma"/>
          <w:i w:val="0"/>
          <w:spacing w:val="-17"/>
        </w:rPr>
        <w:t xml:space="preserve"> </w:t>
      </w:r>
      <w:r w:rsidRPr="0069494D">
        <w:rPr>
          <w:rFonts w:ascii="Tahoma" w:hAnsi="Tahoma" w:cs="Tahoma"/>
          <w:i w:val="0"/>
        </w:rPr>
        <w:t>dentro de los dos años siguientes a la entrada en vigencia de la presente Ley, las colecciones biológicas existentes, que no puedan acreditar el material obtenido</w:t>
      </w:r>
      <w:r w:rsidRPr="0069494D">
        <w:rPr>
          <w:rFonts w:ascii="Tahoma" w:hAnsi="Tahoma" w:cs="Tahoma"/>
          <w:i w:val="0"/>
          <w:spacing w:val="44"/>
        </w:rPr>
        <w:t xml:space="preserve"> </w:t>
      </w:r>
      <w:r w:rsidRPr="0069494D">
        <w:rPr>
          <w:rFonts w:ascii="Tahoma" w:hAnsi="Tahoma" w:cs="Tahoma"/>
          <w:i w:val="0"/>
        </w:rPr>
        <w:t>en</w:t>
      </w:r>
      <w:r w:rsidR="00F1636A" w:rsidRPr="0069494D">
        <w:rPr>
          <w:rFonts w:ascii="Tahoma" w:hAnsi="Tahoma" w:cs="Tahoma"/>
          <w:i w:val="0"/>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marco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actividades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recolección,</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proyectos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investigación</w:t>
      </w:r>
      <w:r w:rsidRPr="0069494D">
        <w:rPr>
          <w:rFonts w:ascii="Tahoma" w:hAnsi="Tahoma" w:cs="Tahoma"/>
          <w:i w:val="0"/>
          <w:spacing w:val="-6"/>
        </w:rPr>
        <w:t xml:space="preserve"> </w:t>
      </w:r>
      <w:r w:rsidRPr="0069494D">
        <w:rPr>
          <w:rFonts w:ascii="Tahoma" w:hAnsi="Tahoma" w:cs="Tahoma"/>
          <w:i w:val="0"/>
        </w:rPr>
        <w:t>científica</w:t>
      </w:r>
      <w:r w:rsidRPr="0069494D">
        <w:rPr>
          <w:rFonts w:ascii="Tahoma" w:hAnsi="Tahoma" w:cs="Tahoma"/>
          <w:i w:val="0"/>
          <w:spacing w:val="-6"/>
        </w:rPr>
        <w:t xml:space="preserve"> </w:t>
      </w:r>
      <w:r w:rsidRPr="0069494D">
        <w:rPr>
          <w:rFonts w:ascii="Tahoma" w:hAnsi="Tahoma" w:cs="Tahoma"/>
          <w:i w:val="0"/>
        </w:rPr>
        <w:t>y/o prácticas</w:t>
      </w:r>
      <w:r w:rsidRPr="0069494D">
        <w:rPr>
          <w:rFonts w:ascii="Tahoma" w:hAnsi="Tahoma" w:cs="Tahoma"/>
          <w:i w:val="0"/>
          <w:spacing w:val="-10"/>
        </w:rPr>
        <w:t xml:space="preserve"> </w:t>
      </w:r>
      <w:r w:rsidRPr="0069494D">
        <w:rPr>
          <w:rFonts w:ascii="Tahoma" w:hAnsi="Tahoma" w:cs="Tahoma"/>
          <w:i w:val="0"/>
        </w:rPr>
        <w:t>docentes</w:t>
      </w:r>
      <w:r w:rsidRPr="0069494D">
        <w:rPr>
          <w:rFonts w:ascii="Tahoma" w:hAnsi="Tahoma" w:cs="Tahoma"/>
          <w:i w:val="0"/>
          <w:spacing w:val="-9"/>
        </w:rPr>
        <w:t xml:space="preserve"> </w:t>
      </w:r>
      <w:r w:rsidRPr="0069494D">
        <w:rPr>
          <w:rFonts w:ascii="Tahoma" w:hAnsi="Tahoma" w:cs="Tahoma"/>
          <w:i w:val="0"/>
        </w:rPr>
        <w:t>universitarias</w:t>
      </w:r>
      <w:r w:rsidRPr="0069494D">
        <w:rPr>
          <w:rFonts w:ascii="Tahoma" w:hAnsi="Tahoma" w:cs="Tahoma"/>
          <w:i w:val="0"/>
          <w:spacing w:val="-9"/>
        </w:rPr>
        <w:t xml:space="preserve"> </w:t>
      </w:r>
      <w:r w:rsidRPr="0069494D">
        <w:rPr>
          <w:rFonts w:ascii="Tahoma" w:hAnsi="Tahoma" w:cs="Tahoma"/>
          <w:i w:val="0"/>
        </w:rPr>
        <w:t>finalizadas,</w:t>
      </w:r>
      <w:r w:rsidRPr="0069494D">
        <w:rPr>
          <w:rFonts w:ascii="Tahoma" w:hAnsi="Tahoma" w:cs="Tahoma"/>
          <w:i w:val="0"/>
          <w:spacing w:val="-9"/>
        </w:rPr>
        <w:t xml:space="preserve"> </w:t>
      </w:r>
      <w:r w:rsidRPr="0069494D">
        <w:rPr>
          <w:rFonts w:ascii="Tahoma" w:hAnsi="Tahoma" w:cs="Tahoma"/>
          <w:i w:val="0"/>
        </w:rPr>
        <w:t>aun</w:t>
      </w:r>
      <w:r w:rsidRPr="0069494D">
        <w:rPr>
          <w:rFonts w:ascii="Tahoma" w:hAnsi="Tahoma" w:cs="Tahoma"/>
          <w:i w:val="0"/>
          <w:spacing w:val="-9"/>
        </w:rPr>
        <w:t xml:space="preserve"> </w:t>
      </w:r>
      <w:r w:rsidRPr="0069494D">
        <w:rPr>
          <w:rFonts w:ascii="Tahoma" w:hAnsi="Tahoma" w:cs="Tahoma"/>
          <w:i w:val="0"/>
        </w:rPr>
        <w:t>cuando</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mismas</w:t>
      </w:r>
      <w:r w:rsidRPr="0069494D">
        <w:rPr>
          <w:rFonts w:ascii="Tahoma" w:hAnsi="Tahoma" w:cs="Tahoma"/>
          <w:i w:val="0"/>
          <w:spacing w:val="-9"/>
        </w:rPr>
        <w:t xml:space="preserve"> </w:t>
      </w:r>
      <w:r w:rsidRPr="0069494D">
        <w:rPr>
          <w:rFonts w:ascii="Tahoma" w:hAnsi="Tahoma" w:cs="Tahoma"/>
          <w:i w:val="0"/>
        </w:rPr>
        <w:t>no</w:t>
      </w:r>
      <w:r w:rsidRPr="0069494D">
        <w:rPr>
          <w:rFonts w:ascii="Tahoma" w:hAnsi="Tahoma" w:cs="Tahoma"/>
          <w:i w:val="0"/>
          <w:spacing w:val="-8"/>
        </w:rPr>
        <w:t xml:space="preserve"> </w:t>
      </w:r>
      <w:r w:rsidRPr="0069494D">
        <w:rPr>
          <w:rFonts w:ascii="Tahoma" w:hAnsi="Tahoma" w:cs="Tahoma"/>
          <w:i w:val="0"/>
        </w:rPr>
        <w:t>acrediten los permisos de</w:t>
      </w:r>
      <w:r w:rsidRPr="0069494D">
        <w:rPr>
          <w:rFonts w:ascii="Tahoma" w:hAnsi="Tahoma" w:cs="Tahoma"/>
          <w:i w:val="0"/>
          <w:spacing w:val="-4"/>
        </w:rPr>
        <w:t xml:space="preserve"> </w:t>
      </w:r>
      <w:r w:rsidRPr="0069494D">
        <w:rPr>
          <w:rFonts w:ascii="Tahoma" w:hAnsi="Tahoma" w:cs="Tahoma"/>
          <w:i w:val="0"/>
        </w:rPr>
        <w:t>colecta.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Desde la radicación de la solicitud y hasta la celebración y perfeccionamiento del Contrato de Acceso a Recursos Genéticos y/o sus Productos Derivados o hasta la denegación del trámite, el solicitante podrá continuar accediendo al recurso genético y/o sus productos derivados.</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El uso de fauna silvestre en el marco de la investigación científica no</w:t>
      </w:r>
      <w:r w:rsidRPr="0069494D">
        <w:rPr>
          <w:rFonts w:ascii="Tahoma" w:hAnsi="Tahoma" w:cs="Tahoma"/>
          <w:i w:val="0"/>
          <w:spacing w:val="-13"/>
        </w:rPr>
        <w:t xml:space="preserve"> </w:t>
      </w:r>
      <w:r w:rsidRPr="0069494D">
        <w:rPr>
          <w:rFonts w:ascii="Tahoma" w:hAnsi="Tahoma" w:cs="Tahoma"/>
          <w:i w:val="0"/>
        </w:rPr>
        <w:t>comercial,</w:t>
      </w:r>
      <w:r w:rsidRPr="0069494D">
        <w:rPr>
          <w:rFonts w:ascii="Tahoma" w:hAnsi="Tahoma" w:cs="Tahoma"/>
          <w:i w:val="0"/>
          <w:spacing w:val="-13"/>
        </w:rPr>
        <w:t xml:space="preserve"> </w:t>
      </w:r>
      <w:r w:rsidRPr="0069494D">
        <w:rPr>
          <w:rFonts w:ascii="Tahoma" w:hAnsi="Tahoma" w:cs="Tahoma"/>
          <w:i w:val="0"/>
        </w:rPr>
        <w:t>no</w:t>
      </w:r>
      <w:r w:rsidRPr="0069494D">
        <w:rPr>
          <w:rFonts w:ascii="Tahoma" w:hAnsi="Tahoma" w:cs="Tahoma"/>
          <w:i w:val="0"/>
          <w:spacing w:val="-9"/>
        </w:rPr>
        <w:t xml:space="preserve"> </w:t>
      </w:r>
      <w:r w:rsidRPr="0069494D">
        <w:rPr>
          <w:rFonts w:ascii="Tahoma" w:hAnsi="Tahoma" w:cs="Tahoma"/>
          <w:i w:val="0"/>
        </w:rPr>
        <w:t>constituye</w:t>
      </w:r>
      <w:r w:rsidRPr="0069494D">
        <w:rPr>
          <w:rFonts w:ascii="Tahoma" w:hAnsi="Tahoma" w:cs="Tahoma"/>
          <w:i w:val="0"/>
          <w:spacing w:val="-14"/>
        </w:rPr>
        <w:t xml:space="preserve"> </w:t>
      </w:r>
      <w:r w:rsidRPr="0069494D">
        <w:rPr>
          <w:rFonts w:ascii="Tahoma" w:hAnsi="Tahoma" w:cs="Tahoma"/>
          <w:i w:val="0"/>
        </w:rPr>
        <w:t>hecho</w:t>
      </w:r>
      <w:r w:rsidRPr="0069494D">
        <w:rPr>
          <w:rFonts w:ascii="Tahoma" w:hAnsi="Tahoma" w:cs="Tahoma"/>
          <w:i w:val="0"/>
          <w:spacing w:val="-10"/>
        </w:rPr>
        <w:t xml:space="preserve"> </w:t>
      </w:r>
      <w:r w:rsidRPr="0069494D">
        <w:rPr>
          <w:rFonts w:ascii="Tahoma" w:hAnsi="Tahoma" w:cs="Tahoma"/>
          <w:i w:val="0"/>
        </w:rPr>
        <w:t>generador</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tasa</w:t>
      </w:r>
      <w:r w:rsidRPr="0069494D">
        <w:rPr>
          <w:rFonts w:ascii="Tahoma" w:hAnsi="Tahoma" w:cs="Tahoma"/>
          <w:i w:val="0"/>
          <w:spacing w:val="-12"/>
        </w:rPr>
        <w:t xml:space="preserve"> </w:t>
      </w:r>
      <w:r w:rsidRPr="0069494D">
        <w:rPr>
          <w:rFonts w:ascii="Tahoma" w:hAnsi="Tahoma" w:cs="Tahoma"/>
          <w:i w:val="0"/>
        </w:rPr>
        <w:t>compensatoria</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trata el artículo 42 de la Ley 99 de</w:t>
      </w:r>
      <w:r w:rsidRPr="0069494D">
        <w:rPr>
          <w:rFonts w:ascii="Tahoma" w:hAnsi="Tahoma" w:cs="Tahoma"/>
          <w:i w:val="0"/>
          <w:spacing w:val="-8"/>
        </w:rPr>
        <w:t xml:space="preserve"> </w:t>
      </w:r>
      <w:r w:rsidRPr="0069494D">
        <w:rPr>
          <w:rFonts w:ascii="Tahoma" w:hAnsi="Tahoma" w:cs="Tahoma"/>
          <w:i w:val="0"/>
        </w:rPr>
        <w:t>1993.</w:t>
      </w:r>
    </w:p>
    <w:p w:rsidR="002C6063" w:rsidRPr="0069494D" w:rsidRDefault="002C6063" w:rsidP="0092258E">
      <w:pPr>
        <w:pStyle w:val="Textoindependiente"/>
        <w:spacing w:before="4"/>
        <w:ind w:right="82"/>
        <w:jc w:val="both"/>
        <w:rPr>
          <w:rFonts w:ascii="Tahoma" w:hAnsi="Tahoma" w:cs="Tahoma"/>
          <w:i w:val="0"/>
        </w:rPr>
      </w:pPr>
    </w:p>
    <w:p w:rsidR="009C5B4E" w:rsidRDefault="00851F7C" w:rsidP="0092258E">
      <w:pPr>
        <w:pStyle w:val="Ttulo1"/>
        <w:ind w:left="0" w:right="82"/>
        <w:rPr>
          <w:rFonts w:ascii="Tahoma" w:hAnsi="Tahoma" w:cs="Tahoma"/>
          <w:i w:val="0"/>
        </w:rPr>
      </w:pPr>
      <w:r w:rsidRPr="0069494D">
        <w:rPr>
          <w:rFonts w:ascii="Tahoma" w:hAnsi="Tahoma" w:cs="Tahoma"/>
          <w:i w:val="0"/>
        </w:rPr>
        <w:t>ARTÍCULO 7°.</w:t>
      </w:r>
      <w:r w:rsidR="009C5B4E">
        <w:rPr>
          <w:rFonts w:ascii="Tahoma" w:hAnsi="Tahoma" w:cs="Tahoma"/>
          <w:i w:val="0"/>
        </w:rPr>
        <w:t xml:space="preserve"> ELIMINADO.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8°. CONFLICTOS SOCIOAMBIENTALES EN ÁREAS PROTEGIDAS DEL SISTEMA NACIONAL DE ÁREAS PROTEGIDAS -</w:t>
      </w:r>
      <w:r w:rsidR="00F1636A" w:rsidRPr="0069494D">
        <w:rPr>
          <w:rFonts w:ascii="Tahoma" w:hAnsi="Tahoma" w:cs="Tahoma"/>
          <w:i w:val="0"/>
        </w:rPr>
        <w:t xml:space="preserve"> </w:t>
      </w:r>
      <w:r w:rsidRPr="0069494D">
        <w:rPr>
          <w:rFonts w:ascii="Tahoma" w:hAnsi="Tahoma" w:cs="Tahoma"/>
          <w:i w:val="0"/>
        </w:rPr>
        <w:t xml:space="preserve">SINAP. </w:t>
      </w:r>
      <w:r w:rsidRPr="0069494D">
        <w:rPr>
          <w:rFonts w:ascii="Tahoma" w:hAnsi="Tahoma" w:cs="Tahoma"/>
          <w:b w:val="0"/>
          <w:i w:val="0"/>
        </w:rPr>
        <w:t>Las autoridades ambientales, en coordinación con otras entidades públicas y en el marco de sus funciones podrán celebrar acuerdos con población campesina en condición de vulnerabilidad, que habite, ocupe o realice usos tradicionales asociados a la economía campesina en áreas protegidas del SINAP que deriven su sustento de estos usos y que puedan ser reconocidos por las entidades que suscriben los acuerdos con una relación productiva artesanal y tradicional con el área protegida, con el objeto de contribuir a la atención de los conflictos de uso, ocupación y tenencia que se presenten en estas áreas. Estos acuerdos</w:t>
      </w:r>
      <w:r w:rsidRPr="0069494D">
        <w:rPr>
          <w:rFonts w:ascii="Tahoma" w:hAnsi="Tahoma" w:cs="Tahoma"/>
          <w:b w:val="0"/>
          <w:i w:val="0"/>
          <w:spacing w:val="-9"/>
        </w:rPr>
        <w:t xml:space="preserve"> </w:t>
      </w:r>
      <w:r w:rsidRPr="0069494D">
        <w:rPr>
          <w:rFonts w:ascii="Tahoma" w:hAnsi="Tahoma" w:cs="Tahoma"/>
          <w:b w:val="0"/>
          <w:i w:val="0"/>
        </w:rPr>
        <w:t>permitirán</w:t>
      </w:r>
      <w:r w:rsidRPr="0069494D">
        <w:rPr>
          <w:rFonts w:ascii="Tahoma" w:hAnsi="Tahoma" w:cs="Tahoma"/>
          <w:b w:val="0"/>
          <w:i w:val="0"/>
          <w:spacing w:val="39"/>
        </w:rPr>
        <w:t xml:space="preserve"> </w:t>
      </w:r>
      <w:r w:rsidRPr="0069494D">
        <w:rPr>
          <w:rFonts w:ascii="Tahoma" w:hAnsi="Tahoma" w:cs="Tahoma"/>
          <w:b w:val="0"/>
          <w:i w:val="0"/>
        </w:rPr>
        <w:t>generar</w:t>
      </w:r>
      <w:r w:rsidRPr="0069494D">
        <w:rPr>
          <w:rFonts w:ascii="Tahoma" w:hAnsi="Tahoma" w:cs="Tahoma"/>
          <w:b w:val="0"/>
          <w:i w:val="0"/>
          <w:spacing w:val="-8"/>
        </w:rPr>
        <w:t xml:space="preserve"> </w:t>
      </w:r>
      <w:r w:rsidRPr="0069494D">
        <w:rPr>
          <w:rFonts w:ascii="Tahoma" w:hAnsi="Tahoma" w:cs="Tahoma"/>
          <w:b w:val="0"/>
          <w:i w:val="0"/>
        </w:rPr>
        <w:t>alternativas</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9"/>
        </w:rPr>
        <w:t xml:space="preserve"> </w:t>
      </w:r>
      <w:r w:rsidRPr="0069494D">
        <w:rPr>
          <w:rFonts w:ascii="Tahoma" w:hAnsi="Tahoma" w:cs="Tahoma"/>
          <w:b w:val="0"/>
          <w:i w:val="0"/>
        </w:rPr>
        <w:t>usos</w:t>
      </w:r>
      <w:r w:rsidRPr="0069494D">
        <w:rPr>
          <w:rFonts w:ascii="Tahoma" w:hAnsi="Tahoma" w:cs="Tahoma"/>
          <w:b w:val="0"/>
          <w:i w:val="0"/>
          <w:spacing w:val="-8"/>
        </w:rPr>
        <w:t xml:space="preserve"> </w:t>
      </w:r>
      <w:r w:rsidRPr="0069494D">
        <w:rPr>
          <w:rFonts w:ascii="Tahoma" w:hAnsi="Tahoma" w:cs="Tahoma"/>
          <w:b w:val="0"/>
          <w:i w:val="0"/>
        </w:rPr>
        <w:t>compatibles</w:t>
      </w:r>
      <w:r w:rsidRPr="0069494D">
        <w:rPr>
          <w:rFonts w:ascii="Tahoma" w:hAnsi="Tahoma" w:cs="Tahoma"/>
          <w:b w:val="0"/>
          <w:i w:val="0"/>
          <w:spacing w:val="-9"/>
        </w:rPr>
        <w:t xml:space="preserve"> </w:t>
      </w:r>
      <w:r w:rsidRPr="0069494D">
        <w:rPr>
          <w:rFonts w:ascii="Tahoma" w:hAnsi="Tahoma" w:cs="Tahoma"/>
          <w:b w:val="0"/>
          <w:i w:val="0"/>
        </w:rPr>
        <w:t>con</w:t>
      </w:r>
      <w:r w:rsidRPr="0069494D">
        <w:rPr>
          <w:rFonts w:ascii="Tahoma" w:hAnsi="Tahoma" w:cs="Tahoma"/>
          <w:b w:val="0"/>
          <w:i w:val="0"/>
          <w:spacing w:val="-11"/>
        </w:rPr>
        <w:t xml:space="preserve"> </w:t>
      </w:r>
      <w:r w:rsidRPr="0069494D">
        <w:rPr>
          <w:rFonts w:ascii="Tahoma" w:hAnsi="Tahoma" w:cs="Tahoma"/>
          <w:b w:val="0"/>
          <w:i w:val="0"/>
        </w:rPr>
        <w:t>los</w:t>
      </w:r>
      <w:r w:rsidRPr="0069494D">
        <w:rPr>
          <w:rFonts w:ascii="Tahoma" w:hAnsi="Tahoma" w:cs="Tahoma"/>
          <w:b w:val="0"/>
          <w:i w:val="0"/>
          <w:spacing w:val="-11"/>
        </w:rPr>
        <w:t xml:space="preserve"> </w:t>
      </w:r>
      <w:r w:rsidRPr="0069494D">
        <w:rPr>
          <w:rFonts w:ascii="Tahoma" w:hAnsi="Tahoma" w:cs="Tahoma"/>
          <w:b w:val="0"/>
          <w:i w:val="0"/>
        </w:rPr>
        <w:t>objetivos</w:t>
      </w:r>
      <w:r w:rsidRPr="0069494D">
        <w:rPr>
          <w:rFonts w:ascii="Tahoma" w:hAnsi="Tahoma" w:cs="Tahoma"/>
          <w:b w:val="0"/>
          <w:i w:val="0"/>
          <w:spacing w:val="-11"/>
        </w:rPr>
        <w:t xml:space="preserve"> </w:t>
      </w:r>
      <w:r w:rsidRPr="0069494D">
        <w:rPr>
          <w:rFonts w:ascii="Tahoma" w:hAnsi="Tahoma" w:cs="Tahoma"/>
          <w:b w:val="0"/>
          <w:i w:val="0"/>
        </w:rPr>
        <w:t>de conservación del área, ordenar y regular los usos asociados a la economía campesina, para mejorar el estado de conservación de las áreas, definir actividades productivas acordes con los objetivos de conservación del área protegida y las condiciones de vida de la población, garantizando sus derechos fundamentales.</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Estos acuerdos podrán ser celebrados hasta tanto la concurrencia de las distintas entidades</w:t>
      </w:r>
      <w:r w:rsidRPr="0069494D">
        <w:rPr>
          <w:rFonts w:ascii="Tahoma" w:hAnsi="Tahoma" w:cs="Tahoma"/>
          <w:i w:val="0"/>
          <w:spacing w:val="-16"/>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Estado</w:t>
      </w:r>
      <w:r w:rsidRPr="0069494D">
        <w:rPr>
          <w:rFonts w:ascii="Tahoma" w:hAnsi="Tahoma" w:cs="Tahoma"/>
          <w:i w:val="0"/>
          <w:spacing w:val="-14"/>
        </w:rPr>
        <w:t xml:space="preserve"> </w:t>
      </w:r>
      <w:r w:rsidRPr="0069494D">
        <w:rPr>
          <w:rFonts w:ascii="Tahoma" w:hAnsi="Tahoma" w:cs="Tahoma"/>
          <w:i w:val="0"/>
        </w:rPr>
        <w:t>permita</w:t>
      </w:r>
      <w:r w:rsidRPr="0069494D">
        <w:rPr>
          <w:rFonts w:ascii="Tahoma" w:hAnsi="Tahoma" w:cs="Tahoma"/>
          <w:i w:val="0"/>
          <w:spacing w:val="-16"/>
        </w:rPr>
        <w:t xml:space="preserve"> </w:t>
      </w:r>
      <w:r w:rsidRPr="0069494D">
        <w:rPr>
          <w:rFonts w:ascii="Tahoma" w:hAnsi="Tahoma" w:cs="Tahoma"/>
          <w:i w:val="0"/>
        </w:rPr>
        <w:t>atender</w:t>
      </w:r>
      <w:r w:rsidRPr="0069494D">
        <w:rPr>
          <w:rFonts w:ascii="Tahoma" w:hAnsi="Tahoma" w:cs="Tahoma"/>
          <w:i w:val="0"/>
          <w:spacing w:val="-15"/>
        </w:rPr>
        <w:t xml:space="preserve"> </w:t>
      </w:r>
      <w:r w:rsidRPr="0069494D">
        <w:rPr>
          <w:rFonts w:ascii="Tahoma" w:hAnsi="Tahoma" w:cs="Tahoma"/>
          <w:i w:val="0"/>
        </w:rPr>
        <w:t>estos</w:t>
      </w:r>
      <w:r w:rsidRPr="0069494D">
        <w:rPr>
          <w:rFonts w:ascii="Tahoma" w:hAnsi="Tahoma" w:cs="Tahoma"/>
          <w:i w:val="0"/>
          <w:spacing w:val="-15"/>
        </w:rPr>
        <w:t xml:space="preserve"> </w:t>
      </w:r>
      <w:r w:rsidRPr="0069494D">
        <w:rPr>
          <w:rFonts w:ascii="Tahoma" w:hAnsi="Tahoma" w:cs="Tahoma"/>
          <w:i w:val="0"/>
        </w:rPr>
        <w:t>conflictos</w:t>
      </w:r>
      <w:r w:rsidRPr="0069494D">
        <w:rPr>
          <w:rFonts w:ascii="Tahoma" w:hAnsi="Tahoma" w:cs="Tahoma"/>
          <w:i w:val="0"/>
          <w:spacing w:val="-15"/>
        </w:rPr>
        <w:t xml:space="preserve"> </w:t>
      </w:r>
      <w:r w:rsidRPr="0069494D">
        <w:rPr>
          <w:rFonts w:ascii="Tahoma" w:hAnsi="Tahoma" w:cs="Tahoma"/>
          <w:i w:val="0"/>
        </w:rPr>
        <w:t>por</w:t>
      </w:r>
      <w:r w:rsidRPr="0069494D">
        <w:rPr>
          <w:rFonts w:ascii="Tahoma" w:hAnsi="Tahoma" w:cs="Tahoma"/>
          <w:i w:val="0"/>
          <w:spacing w:val="-16"/>
        </w:rPr>
        <w:t xml:space="preserve"> </w:t>
      </w:r>
      <w:r w:rsidRPr="0069494D">
        <w:rPr>
          <w:rFonts w:ascii="Tahoma" w:hAnsi="Tahoma" w:cs="Tahoma"/>
          <w:i w:val="0"/>
        </w:rPr>
        <w:t>uso,</w:t>
      </w:r>
      <w:r w:rsidRPr="0069494D">
        <w:rPr>
          <w:rFonts w:ascii="Tahoma" w:hAnsi="Tahoma" w:cs="Tahoma"/>
          <w:i w:val="0"/>
          <w:spacing w:val="-15"/>
        </w:rPr>
        <w:t xml:space="preserve"> </w:t>
      </w:r>
      <w:r w:rsidRPr="0069494D">
        <w:rPr>
          <w:rFonts w:ascii="Tahoma" w:hAnsi="Tahoma" w:cs="Tahoma"/>
          <w:i w:val="0"/>
        </w:rPr>
        <w:t>ocupación</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tenencia con alternativas diferenciales, integrales y</w:t>
      </w:r>
      <w:r w:rsidRPr="0069494D">
        <w:rPr>
          <w:rFonts w:ascii="Tahoma" w:hAnsi="Tahoma" w:cs="Tahoma"/>
          <w:i w:val="0"/>
          <w:spacing w:val="-5"/>
        </w:rPr>
        <w:t xml:space="preserve"> </w:t>
      </w:r>
      <w:r w:rsidRPr="0069494D">
        <w:rPr>
          <w:rFonts w:ascii="Tahoma" w:hAnsi="Tahoma" w:cs="Tahoma"/>
          <w:i w:val="0"/>
        </w:rPr>
        <w:t>definitivas.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w:t>
      </w:r>
      <w:r w:rsidRPr="0069494D">
        <w:rPr>
          <w:rFonts w:ascii="Tahoma" w:hAnsi="Tahoma" w:cs="Tahoma"/>
          <w:i w:val="0"/>
          <w:spacing w:val="-6"/>
        </w:rPr>
        <w:t xml:space="preserve"> </w:t>
      </w:r>
      <w:r w:rsidRPr="0069494D">
        <w:rPr>
          <w:rFonts w:ascii="Tahoma" w:hAnsi="Tahoma" w:cs="Tahoma"/>
          <w:i w:val="0"/>
        </w:rPr>
        <w:t>previsto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este</w:t>
      </w:r>
      <w:r w:rsidRPr="0069494D">
        <w:rPr>
          <w:rFonts w:ascii="Tahoma" w:hAnsi="Tahoma" w:cs="Tahoma"/>
          <w:i w:val="0"/>
          <w:spacing w:val="-6"/>
        </w:rPr>
        <w:t xml:space="preserve"> </w:t>
      </w:r>
      <w:r w:rsidRPr="0069494D">
        <w:rPr>
          <w:rFonts w:ascii="Tahoma" w:hAnsi="Tahoma" w:cs="Tahoma"/>
          <w:i w:val="0"/>
        </w:rPr>
        <w:t>artículo</w:t>
      </w:r>
      <w:r w:rsidRPr="0069494D">
        <w:rPr>
          <w:rFonts w:ascii="Tahoma" w:hAnsi="Tahoma" w:cs="Tahoma"/>
          <w:i w:val="0"/>
          <w:spacing w:val="-6"/>
        </w:rPr>
        <w:t xml:space="preserve"> </w:t>
      </w:r>
      <w:r w:rsidRPr="0069494D">
        <w:rPr>
          <w:rFonts w:ascii="Tahoma" w:hAnsi="Tahoma" w:cs="Tahoma"/>
          <w:i w:val="0"/>
        </w:rPr>
        <w:t>no</w:t>
      </w:r>
      <w:r w:rsidRPr="0069494D">
        <w:rPr>
          <w:rFonts w:ascii="Tahoma" w:hAnsi="Tahoma" w:cs="Tahoma"/>
          <w:i w:val="0"/>
          <w:spacing w:val="-6"/>
        </w:rPr>
        <w:t xml:space="preserve"> </w:t>
      </w:r>
      <w:r w:rsidRPr="0069494D">
        <w:rPr>
          <w:rFonts w:ascii="Tahoma" w:hAnsi="Tahoma" w:cs="Tahoma"/>
          <w:i w:val="0"/>
        </w:rPr>
        <w:t>modifica</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régimen</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propiedad</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6"/>
        </w:rPr>
        <w:t xml:space="preserve"> </w:t>
      </w:r>
      <w:r w:rsidRPr="0069494D">
        <w:rPr>
          <w:rFonts w:ascii="Tahoma" w:hAnsi="Tahoma" w:cs="Tahoma"/>
          <w:i w:val="0"/>
        </w:rPr>
        <w:t>áreas,</w:t>
      </w:r>
      <w:r w:rsidRPr="0069494D">
        <w:rPr>
          <w:rFonts w:ascii="Tahoma" w:hAnsi="Tahoma" w:cs="Tahoma"/>
          <w:i w:val="0"/>
          <w:spacing w:val="-6"/>
        </w:rPr>
        <w:t xml:space="preserve"> </w:t>
      </w:r>
      <w:r w:rsidRPr="0069494D">
        <w:rPr>
          <w:rFonts w:ascii="Tahoma" w:hAnsi="Tahoma" w:cs="Tahoma"/>
          <w:i w:val="0"/>
        </w:rPr>
        <w:t>ni</w:t>
      </w:r>
      <w:r w:rsidRPr="0069494D">
        <w:rPr>
          <w:rFonts w:ascii="Tahoma" w:hAnsi="Tahoma" w:cs="Tahoma"/>
          <w:i w:val="0"/>
          <w:spacing w:val="-6"/>
        </w:rPr>
        <w:t xml:space="preserve"> </w:t>
      </w:r>
      <w:r w:rsidRPr="0069494D">
        <w:rPr>
          <w:rFonts w:ascii="Tahoma" w:hAnsi="Tahoma" w:cs="Tahoma"/>
          <w:i w:val="0"/>
        </w:rPr>
        <w:t>su régimen de protección</w:t>
      </w:r>
      <w:r w:rsidRPr="0069494D">
        <w:rPr>
          <w:rFonts w:ascii="Tahoma" w:hAnsi="Tahoma" w:cs="Tahoma"/>
          <w:i w:val="0"/>
          <w:spacing w:val="-3"/>
        </w:rPr>
        <w:t xml:space="preserve"> </w:t>
      </w:r>
      <w:r w:rsidRPr="0069494D">
        <w:rPr>
          <w:rFonts w:ascii="Tahoma" w:hAnsi="Tahoma" w:cs="Tahoma"/>
          <w:i w:val="0"/>
        </w:rPr>
        <w:t>ambiental.</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9º. MEDIDAS TENDIENTES A DINAMIZAR PROCESOS DE SANEAMIENTO AL INTERIOR</w:t>
      </w:r>
      <w:r w:rsidRPr="0069494D">
        <w:rPr>
          <w:rFonts w:ascii="Tahoma" w:hAnsi="Tahoma" w:cs="Tahoma"/>
          <w:i w:val="0"/>
          <w:spacing w:val="39"/>
        </w:rPr>
        <w:t xml:space="preserve"> </w:t>
      </w:r>
      <w:r w:rsidRPr="0069494D">
        <w:rPr>
          <w:rFonts w:ascii="Tahoma" w:hAnsi="Tahoma" w:cs="Tahoma"/>
          <w:i w:val="0"/>
        </w:rPr>
        <w:t>DE LAS</w:t>
      </w:r>
      <w:r w:rsidRPr="0069494D">
        <w:rPr>
          <w:rFonts w:ascii="Tahoma" w:hAnsi="Tahoma" w:cs="Tahoma"/>
          <w:i w:val="0"/>
          <w:spacing w:val="38"/>
        </w:rPr>
        <w:t xml:space="preserve"> </w:t>
      </w:r>
      <w:r w:rsidRPr="0069494D">
        <w:rPr>
          <w:rFonts w:ascii="Tahoma" w:hAnsi="Tahoma" w:cs="Tahoma"/>
          <w:i w:val="0"/>
        </w:rPr>
        <w:t>ÁREAS</w:t>
      </w:r>
      <w:r w:rsidRPr="0069494D">
        <w:rPr>
          <w:rFonts w:ascii="Tahoma" w:hAnsi="Tahoma" w:cs="Tahoma"/>
          <w:i w:val="0"/>
          <w:spacing w:val="37"/>
        </w:rPr>
        <w:t xml:space="preserve"> </w:t>
      </w:r>
      <w:r w:rsidRPr="0069494D">
        <w:rPr>
          <w:rFonts w:ascii="Tahoma" w:hAnsi="Tahoma" w:cs="Tahoma"/>
          <w:i w:val="0"/>
        </w:rPr>
        <w:t>DEL SISTEMA</w:t>
      </w:r>
      <w:r w:rsidRPr="0069494D">
        <w:rPr>
          <w:rFonts w:ascii="Tahoma" w:hAnsi="Tahoma" w:cs="Tahoma"/>
          <w:i w:val="0"/>
          <w:spacing w:val="38"/>
        </w:rPr>
        <w:t xml:space="preserve"> </w:t>
      </w:r>
      <w:r w:rsidRPr="0069494D">
        <w:rPr>
          <w:rFonts w:ascii="Tahoma" w:hAnsi="Tahoma" w:cs="Tahoma"/>
          <w:i w:val="0"/>
        </w:rPr>
        <w:t>DE</w:t>
      </w:r>
      <w:r w:rsidR="00F1636A" w:rsidRPr="0069494D">
        <w:rPr>
          <w:rFonts w:ascii="Tahoma" w:hAnsi="Tahoma" w:cs="Tahoma"/>
          <w:i w:val="0"/>
        </w:rPr>
        <w:t xml:space="preserve"> </w:t>
      </w:r>
      <w:r w:rsidRPr="0069494D">
        <w:rPr>
          <w:rFonts w:ascii="Tahoma" w:hAnsi="Tahoma" w:cs="Tahoma"/>
          <w:i w:val="0"/>
        </w:rPr>
        <w:t xml:space="preserve">PARQUES NACIONALES NATURALES. </w:t>
      </w:r>
      <w:r w:rsidRPr="0069494D">
        <w:rPr>
          <w:rFonts w:ascii="Tahoma" w:hAnsi="Tahoma" w:cs="Tahoma"/>
          <w:b w:val="0"/>
          <w:i w:val="0"/>
        </w:rPr>
        <w:t>Para efectos del saneamiento y recuperación ambiental de las áreas del Sistema de Parques Nacionales</w:t>
      </w:r>
      <w:r w:rsidRPr="0069494D">
        <w:rPr>
          <w:rFonts w:ascii="Tahoma" w:hAnsi="Tahoma" w:cs="Tahoma"/>
          <w:b w:val="0"/>
          <w:i w:val="0"/>
          <w:spacing w:val="-34"/>
        </w:rPr>
        <w:t xml:space="preserve"> </w:t>
      </w:r>
      <w:r w:rsidRPr="0069494D">
        <w:rPr>
          <w:rFonts w:ascii="Tahoma" w:hAnsi="Tahoma" w:cs="Tahoma"/>
          <w:b w:val="0"/>
          <w:i w:val="0"/>
        </w:rPr>
        <w:t>Naturales</w:t>
      </w:r>
      <w:r w:rsidR="00F1636A" w:rsidRPr="0069494D">
        <w:rPr>
          <w:rFonts w:ascii="Tahoma" w:hAnsi="Tahoma" w:cs="Tahoma"/>
          <w:b w:val="0"/>
          <w:i w:val="0"/>
        </w:rPr>
        <w:t xml:space="preserve"> </w:t>
      </w:r>
      <w:r w:rsidRPr="0069494D">
        <w:rPr>
          <w:rFonts w:ascii="Tahoma" w:hAnsi="Tahoma" w:cs="Tahoma"/>
          <w:b w:val="0"/>
          <w:i w:val="0"/>
        </w:rPr>
        <w:t>de Colombia - SPNN, Parques Nacionales Naturales de Colombia podrá adelantar las siguientes medidas: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66"/>
        </w:numPr>
        <w:tabs>
          <w:tab w:val="left" w:pos="350"/>
        </w:tabs>
        <w:ind w:left="0" w:right="82" w:firstLine="0"/>
        <w:jc w:val="both"/>
        <w:rPr>
          <w:rFonts w:ascii="Tahoma" w:hAnsi="Tahoma" w:cs="Tahoma"/>
          <w:sz w:val="24"/>
          <w:szCs w:val="24"/>
        </w:rPr>
      </w:pPr>
      <w:r w:rsidRPr="0069494D">
        <w:rPr>
          <w:rFonts w:ascii="Tahoma" w:hAnsi="Tahoma" w:cs="Tahoma"/>
          <w:sz w:val="24"/>
          <w:szCs w:val="24"/>
        </w:rPr>
        <w:t>Saneamiento automático: En los eventos en que el Estado adquiera inmuebles ubicados</w:t>
      </w:r>
      <w:r w:rsidRPr="0069494D">
        <w:rPr>
          <w:rFonts w:ascii="Tahoma" w:hAnsi="Tahoma" w:cs="Tahoma"/>
          <w:spacing w:val="-13"/>
          <w:sz w:val="24"/>
          <w:szCs w:val="24"/>
        </w:rPr>
        <w:t xml:space="preserve"> </w:t>
      </w:r>
      <w:r w:rsidRPr="0069494D">
        <w:rPr>
          <w:rFonts w:ascii="Tahoma" w:hAnsi="Tahoma" w:cs="Tahoma"/>
          <w:sz w:val="24"/>
          <w:szCs w:val="24"/>
        </w:rPr>
        <w:t>al</w:t>
      </w:r>
      <w:r w:rsidRPr="0069494D">
        <w:rPr>
          <w:rFonts w:ascii="Tahoma" w:hAnsi="Tahoma" w:cs="Tahoma"/>
          <w:spacing w:val="-11"/>
          <w:sz w:val="24"/>
          <w:szCs w:val="24"/>
        </w:rPr>
        <w:t xml:space="preserve"> </w:t>
      </w:r>
      <w:r w:rsidRPr="0069494D">
        <w:rPr>
          <w:rFonts w:ascii="Tahoma" w:hAnsi="Tahoma" w:cs="Tahoma"/>
          <w:sz w:val="24"/>
          <w:szCs w:val="24"/>
        </w:rPr>
        <w:t>interior</w:t>
      </w:r>
      <w:r w:rsidRPr="0069494D">
        <w:rPr>
          <w:rFonts w:ascii="Tahoma" w:hAnsi="Tahoma" w:cs="Tahoma"/>
          <w:spacing w:val="-12"/>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las</w:t>
      </w:r>
      <w:r w:rsidRPr="0069494D">
        <w:rPr>
          <w:rFonts w:ascii="Tahoma" w:hAnsi="Tahoma" w:cs="Tahoma"/>
          <w:spacing w:val="-13"/>
          <w:sz w:val="24"/>
          <w:szCs w:val="24"/>
        </w:rPr>
        <w:t xml:space="preserve"> </w:t>
      </w:r>
      <w:r w:rsidRPr="0069494D">
        <w:rPr>
          <w:rFonts w:ascii="Tahoma" w:hAnsi="Tahoma" w:cs="Tahoma"/>
          <w:sz w:val="24"/>
          <w:szCs w:val="24"/>
        </w:rPr>
        <w:t>áreas</w:t>
      </w:r>
      <w:r w:rsidRPr="0069494D">
        <w:rPr>
          <w:rFonts w:ascii="Tahoma" w:hAnsi="Tahoma" w:cs="Tahoma"/>
          <w:spacing w:val="-10"/>
          <w:sz w:val="24"/>
          <w:szCs w:val="24"/>
        </w:rPr>
        <w:t xml:space="preserve"> </w:t>
      </w:r>
      <w:r w:rsidRPr="0069494D">
        <w:rPr>
          <w:rFonts w:ascii="Tahoma" w:hAnsi="Tahoma" w:cs="Tahoma"/>
          <w:sz w:val="24"/>
          <w:szCs w:val="24"/>
        </w:rPr>
        <w:t>del</w:t>
      </w:r>
      <w:r w:rsidRPr="0069494D">
        <w:rPr>
          <w:rFonts w:ascii="Tahoma" w:hAnsi="Tahoma" w:cs="Tahoma"/>
          <w:spacing w:val="-11"/>
          <w:sz w:val="24"/>
          <w:szCs w:val="24"/>
        </w:rPr>
        <w:t xml:space="preserve"> </w:t>
      </w:r>
      <w:r w:rsidRPr="0069494D">
        <w:rPr>
          <w:rFonts w:ascii="Tahoma" w:hAnsi="Tahoma" w:cs="Tahoma"/>
          <w:sz w:val="24"/>
          <w:szCs w:val="24"/>
        </w:rPr>
        <w:t>SPNN</w:t>
      </w:r>
      <w:r w:rsidRPr="0069494D">
        <w:rPr>
          <w:rFonts w:ascii="Tahoma" w:hAnsi="Tahoma" w:cs="Tahoma"/>
          <w:spacing w:val="-11"/>
          <w:sz w:val="24"/>
          <w:szCs w:val="24"/>
        </w:rPr>
        <w:t xml:space="preserve"> </w:t>
      </w:r>
      <w:r w:rsidRPr="0069494D">
        <w:rPr>
          <w:rFonts w:ascii="Tahoma" w:hAnsi="Tahoma" w:cs="Tahoma"/>
          <w:sz w:val="24"/>
          <w:szCs w:val="24"/>
        </w:rPr>
        <w:t>por</w:t>
      </w:r>
      <w:r w:rsidRPr="0069494D">
        <w:rPr>
          <w:rFonts w:ascii="Tahoma" w:hAnsi="Tahoma" w:cs="Tahoma"/>
          <w:spacing w:val="-13"/>
          <w:sz w:val="24"/>
          <w:szCs w:val="24"/>
        </w:rPr>
        <w:t xml:space="preserve"> </w:t>
      </w:r>
      <w:r w:rsidRPr="0069494D">
        <w:rPr>
          <w:rFonts w:ascii="Tahoma" w:hAnsi="Tahoma" w:cs="Tahoma"/>
          <w:sz w:val="24"/>
          <w:szCs w:val="24"/>
        </w:rPr>
        <w:t>motivos</w:t>
      </w:r>
      <w:r w:rsidRPr="0069494D">
        <w:rPr>
          <w:rFonts w:ascii="Tahoma" w:hAnsi="Tahoma" w:cs="Tahoma"/>
          <w:spacing w:val="-12"/>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utilidad</w:t>
      </w:r>
      <w:r w:rsidRPr="0069494D">
        <w:rPr>
          <w:rFonts w:ascii="Tahoma" w:hAnsi="Tahoma" w:cs="Tahoma"/>
          <w:spacing w:val="-11"/>
          <w:sz w:val="24"/>
          <w:szCs w:val="24"/>
        </w:rPr>
        <w:t xml:space="preserve"> </w:t>
      </w:r>
      <w:r w:rsidRPr="0069494D">
        <w:rPr>
          <w:rFonts w:ascii="Tahoma" w:hAnsi="Tahoma" w:cs="Tahoma"/>
          <w:sz w:val="24"/>
          <w:szCs w:val="24"/>
        </w:rPr>
        <w:t>pública,</w:t>
      </w:r>
      <w:r w:rsidRPr="0069494D">
        <w:rPr>
          <w:rFonts w:ascii="Tahoma" w:hAnsi="Tahoma" w:cs="Tahoma"/>
          <w:spacing w:val="-11"/>
          <w:sz w:val="24"/>
          <w:szCs w:val="24"/>
        </w:rPr>
        <w:t xml:space="preserve"> </w:t>
      </w:r>
      <w:r w:rsidRPr="0069494D">
        <w:rPr>
          <w:rFonts w:ascii="Tahoma" w:hAnsi="Tahoma" w:cs="Tahoma"/>
          <w:sz w:val="24"/>
          <w:szCs w:val="24"/>
        </w:rPr>
        <w:t>operará el saneamiento automático de vicios en los títulos y la tradición, incluso los que surjan</w:t>
      </w:r>
      <w:r w:rsidRPr="0069494D">
        <w:rPr>
          <w:rFonts w:ascii="Tahoma" w:hAnsi="Tahoma" w:cs="Tahoma"/>
          <w:spacing w:val="-11"/>
          <w:sz w:val="24"/>
          <w:szCs w:val="24"/>
        </w:rPr>
        <w:t xml:space="preserve"> </w:t>
      </w:r>
      <w:r w:rsidRPr="0069494D">
        <w:rPr>
          <w:rFonts w:ascii="Tahoma" w:hAnsi="Tahoma" w:cs="Tahoma"/>
          <w:sz w:val="24"/>
          <w:szCs w:val="24"/>
        </w:rPr>
        <w:t>con</w:t>
      </w:r>
      <w:r w:rsidRPr="0069494D">
        <w:rPr>
          <w:rFonts w:ascii="Tahoma" w:hAnsi="Tahoma" w:cs="Tahoma"/>
          <w:spacing w:val="-11"/>
          <w:sz w:val="24"/>
          <w:szCs w:val="24"/>
        </w:rPr>
        <w:t xml:space="preserve"> </w:t>
      </w:r>
      <w:r w:rsidRPr="0069494D">
        <w:rPr>
          <w:rFonts w:ascii="Tahoma" w:hAnsi="Tahoma" w:cs="Tahoma"/>
          <w:sz w:val="24"/>
          <w:szCs w:val="24"/>
        </w:rPr>
        <w:t>posterioridad</w:t>
      </w:r>
      <w:r w:rsidRPr="0069494D">
        <w:rPr>
          <w:rFonts w:ascii="Tahoma" w:hAnsi="Tahoma" w:cs="Tahoma"/>
          <w:spacing w:val="-10"/>
          <w:sz w:val="24"/>
          <w:szCs w:val="24"/>
        </w:rPr>
        <w:t xml:space="preserve"> </w:t>
      </w:r>
      <w:r w:rsidRPr="0069494D">
        <w:rPr>
          <w:rFonts w:ascii="Tahoma" w:hAnsi="Tahoma" w:cs="Tahoma"/>
          <w:sz w:val="24"/>
          <w:szCs w:val="24"/>
        </w:rPr>
        <w:t>al</w:t>
      </w:r>
      <w:r w:rsidRPr="0069494D">
        <w:rPr>
          <w:rFonts w:ascii="Tahoma" w:hAnsi="Tahoma" w:cs="Tahoma"/>
          <w:spacing w:val="-10"/>
          <w:sz w:val="24"/>
          <w:szCs w:val="24"/>
        </w:rPr>
        <w:t xml:space="preserve"> </w:t>
      </w:r>
      <w:r w:rsidRPr="0069494D">
        <w:rPr>
          <w:rFonts w:ascii="Tahoma" w:hAnsi="Tahoma" w:cs="Tahoma"/>
          <w:sz w:val="24"/>
          <w:szCs w:val="24"/>
        </w:rPr>
        <w:t>proceso</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adquisición.</w:t>
      </w:r>
      <w:r w:rsidRPr="0069494D">
        <w:rPr>
          <w:rFonts w:ascii="Tahoma" w:hAnsi="Tahoma" w:cs="Tahoma"/>
          <w:spacing w:val="-10"/>
          <w:sz w:val="24"/>
          <w:szCs w:val="24"/>
        </w:rPr>
        <w:t xml:space="preserve"> </w:t>
      </w:r>
      <w:r w:rsidRPr="0069494D">
        <w:rPr>
          <w:rFonts w:ascii="Tahoma" w:hAnsi="Tahoma" w:cs="Tahoma"/>
          <w:sz w:val="24"/>
          <w:szCs w:val="24"/>
        </w:rPr>
        <w:t>Lo</w:t>
      </w:r>
      <w:r w:rsidRPr="0069494D">
        <w:rPr>
          <w:rFonts w:ascii="Tahoma" w:hAnsi="Tahoma" w:cs="Tahoma"/>
          <w:spacing w:val="-11"/>
          <w:sz w:val="24"/>
          <w:szCs w:val="24"/>
        </w:rPr>
        <w:t xml:space="preserve"> </w:t>
      </w:r>
      <w:r w:rsidRPr="0069494D">
        <w:rPr>
          <w:rFonts w:ascii="Tahoma" w:hAnsi="Tahoma" w:cs="Tahoma"/>
          <w:sz w:val="24"/>
          <w:szCs w:val="24"/>
        </w:rPr>
        <w:t>anterior,</w:t>
      </w:r>
      <w:r w:rsidRPr="0069494D">
        <w:rPr>
          <w:rFonts w:ascii="Tahoma" w:hAnsi="Tahoma" w:cs="Tahoma"/>
          <w:spacing w:val="-11"/>
          <w:sz w:val="24"/>
          <w:szCs w:val="24"/>
        </w:rPr>
        <w:t xml:space="preserve"> </w:t>
      </w:r>
      <w:r w:rsidRPr="0069494D">
        <w:rPr>
          <w:rFonts w:ascii="Tahoma" w:hAnsi="Tahoma" w:cs="Tahoma"/>
          <w:sz w:val="24"/>
          <w:szCs w:val="24"/>
        </w:rPr>
        <w:t>sin</w:t>
      </w:r>
      <w:r w:rsidRPr="0069494D">
        <w:rPr>
          <w:rFonts w:ascii="Tahoma" w:hAnsi="Tahoma" w:cs="Tahoma"/>
          <w:spacing w:val="-6"/>
          <w:sz w:val="24"/>
          <w:szCs w:val="24"/>
        </w:rPr>
        <w:t xml:space="preserve"> </w:t>
      </w:r>
      <w:r w:rsidRPr="0069494D">
        <w:rPr>
          <w:rFonts w:ascii="Tahoma" w:hAnsi="Tahoma" w:cs="Tahoma"/>
          <w:sz w:val="24"/>
          <w:szCs w:val="24"/>
        </w:rPr>
        <w:t>perjuicio</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1"/>
          <w:sz w:val="24"/>
          <w:szCs w:val="24"/>
        </w:rPr>
        <w:t xml:space="preserve"> </w:t>
      </w:r>
      <w:r w:rsidRPr="0069494D">
        <w:rPr>
          <w:rFonts w:ascii="Tahoma" w:hAnsi="Tahoma" w:cs="Tahoma"/>
          <w:sz w:val="24"/>
          <w:szCs w:val="24"/>
        </w:rPr>
        <w:t>las acciones indemnizatorias que procedan según la</w:t>
      </w:r>
      <w:r w:rsidRPr="0069494D">
        <w:rPr>
          <w:rFonts w:ascii="Tahoma" w:hAnsi="Tahoma" w:cs="Tahoma"/>
          <w:spacing w:val="-6"/>
          <w:sz w:val="24"/>
          <w:szCs w:val="24"/>
        </w:rPr>
        <w:t xml:space="preserve"> </w:t>
      </w:r>
      <w:r w:rsidRPr="0069494D">
        <w:rPr>
          <w:rFonts w:ascii="Tahoma" w:hAnsi="Tahoma" w:cs="Tahoma"/>
          <w:sz w:val="24"/>
          <w:szCs w:val="24"/>
        </w:rPr>
        <w:t>ley.</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saneamiento automático de que trata este numeral, no aplicará respecto de los vicios que pudieran derivarse de la adquisición de inmuebles en territorios colectivos de comunidades étnicas, afrocolombianas o raizales.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66"/>
        </w:numPr>
        <w:tabs>
          <w:tab w:val="left" w:pos="364"/>
        </w:tabs>
        <w:ind w:left="0" w:right="82" w:firstLine="0"/>
        <w:jc w:val="both"/>
        <w:rPr>
          <w:rFonts w:ascii="Tahoma" w:hAnsi="Tahoma" w:cs="Tahoma"/>
          <w:sz w:val="24"/>
          <w:szCs w:val="24"/>
        </w:rPr>
      </w:pPr>
      <w:r w:rsidRPr="0069494D">
        <w:rPr>
          <w:rFonts w:ascii="Tahoma" w:hAnsi="Tahoma" w:cs="Tahoma"/>
          <w:sz w:val="24"/>
          <w:szCs w:val="24"/>
        </w:rPr>
        <w:t>Compra de mejoras: Parques Nacionales Naturales de Colombia u otra entidad pública</w:t>
      </w:r>
      <w:r w:rsidRPr="0069494D">
        <w:rPr>
          <w:rFonts w:ascii="Tahoma" w:hAnsi="Tahoma" w:cs="Tahoma"/>
          <w:spacing w:val="-12"/>
          <w:sz w:val="24"/>
          <w:szCs w:val="24"/>
        </w:rPr>
        <w:t xml:space="preserve"> </w:t>
      </w:r>
      <w:r w:rsidRPr="0069494D">
        <w:rPr>
          <w:rFonts w:ascii="Tahoma" w:hAnsi="Tahoma" w:cs="Tahoma"/>
          <w:sz w:val="24"/>
          <w:szCs w:val="24"/>
        </w:rPr>
        <w:t>podrán</w:t>
      </w:r>
      <w:r w:rsidRPr="0069494D">
        <w:rPr>
          <w:rFonts w:ascii="Tahoma" w:hAnsi="Tahoma" w:cs="Tahoma"/>
          <w:spacing w:val="-11"/>
          <w:sz w:val="24"/>
          <w:szCs w:val="24"/>
        </w:rPr>
        <w:t xml:space="preserve"> </w:t>
      </w:r>
      <w:r w:rsidRPr="0069494D">
        <w:rPr>
          <w:rFonts w:ascii="Tahoma" w:hAnsi="Tahoma" w:cs="Tahoma"/>
          <w:sz w:val="24"/>
          <w:szCs w:val="24"/>
        </w:rPr>
        <w:t>reconocer</w:t>
      </w:r>
      <w:r w:rsidRPr="0069494D">
        <w:rPr>
          <w:rFonts w:ascii="Tahoma" w:hAnsi="Tahoma" w:cs="Tahoma"/>
          <w:spacing w:val="-12"/>
          <w:sz w:val="24"/>
          <w:szCs w:val="24"/>
        </w:rPr>
        <w:t xml:space="preserve"> </w:t>
      </w:r>
      <w:r w:rsidRPr="0069494D">
        <w:rPr>
          <w:rFonts w:ascii="Tahoma" w:hAnsi="Tahoma" w:cs="Tahoma"/>
          <w:sz w:val="24"/>
          <w:szCs w:val="24"/>
        </w:rPr>
        <w:t>mejoras</w:t>
      </w:r>
      <w:r w:rsidRPr="0069494D">
        <w:rPr>
          <w:rFonts w:ascii="Tahoma" w:hAnsi="Tahoma" w:cs="Tahoma"/>
          <w:spacing w:val="-11"/>
          <w:sz w:val="24"/>
          <w:szCs w:val="24"/>
        </w:rPr>
        <w:t xml:space="preserve"> </w:t>
      </w:r>
      <w:r w:rsidRPr="0069494D">
        <w:rPr>
          <w:rFonts w:ascii="Tahoma" w:hAnsi="Tahoma" w:cs="Tahoma"/>
          <w:sz w:val="24"/>
          <w:szCs w:val="24"/>
        </w:rPr>
        <w:t>realizadas</w:t>
      </w:r>
      <w:r w:rsidRPr="0069494D">
        <w:rPr>
          <w:rFonts w:ascii="Tahoma" w:hAnsi="Tahoma" w:cs="Tahoma"/>
          <w:spacing w:val="-8"/>
          <w:sz w:val="24"/>
          <w:szCs w:val="24"/>
        </w:rPr>
        <w:t xml:space="preserve"> </w:t>
      </w:r>
      <w:r w:rsidRPr="0069494D">
        <w:rPr>
          <w:rFonts w:ascii="Tahoma" w:hAnsi="Tahoma" w:cs="Tahoma"/>
          <w:sz w:val="24"/>
          <w:szCs w:val="24"/>
        </w:rPr>
        <w:t>en</w:t>
      </w:r>
      <w:r w:rsidRPr="0069494D">
        <w:rPr>
          <w:rFonts w:ascii="Tahoma" w:hAnsi="Tahoma" w:cs="Tahoma"/>
          <w:spacing w:val="-11"/>
          <w:sz w:val="24"/>
          <w:szCs w:val="24"/>
        </w:rPr>
        <w:t xml:space="preserve"> </w:t>
      </w:r>
      <w:r w:rsidRPr="0069494D">
        <w:rPr>
          <w:rFonts w:ascii="Tahoma" w:hAnsi="Tahoma" w:cs="Tahoma"/>
          <w:sz w:val="24"/>
          <w:szCs w:val="24"/>
        </w:rPr>
        <w:t>predios</w:t>
      </w:r>
      <w:r w:rsidRPr="0069494D">
        <w:rPr>
          <w:rFonts w:ascii="Tahoma" w:hAnsi="Tahoma" w:cs="Tahoma"/>
          <w:spacing w:val="-11"/>
          <w:sz w:val="24"/>
          <w:szCs w:val="24"/>
        </w:rPr>
        <w:t xml:space="preserve"> </w:t>
      </w:r>
      <w:r w:rsidRPr="0069494D">
        <w:rPr>
          <w:rFonts w:ascii="Tahoma" w:hAnsi="Tahoma" w:cs="Tahoma"/>
          <w:sz w:val="24"/>
          <w:szCs w:val="24"/>
        </w:rPr>
        <w:t>al</w:t>
      </w:r>
      <w:r w:rsidRPr="0069494D">
        <w:rPr>
          <w:rFonts w:ascii="Tahoma" w:hAnsi="Tahoma" w:cs="Tahoma"/>
          <w:spacing w:val="-10"/>
          <w:sz w:val="24"/>
          <w:szCs w:val="24"/>
        </w:rPr>
        <w:t xml:space="preserve"> </w:t>
      </w:r>
      <w:r w:rsidRPr="0069494D">
        <w:rPr>
          <w:rFonts w:ascii="Tahoma" w:hAnsi="Tahoma" w:cs="Tahoma"/>
          <w:sz w:val="24"/>
          <w:szCs w:val="24"/>
        </w:rPr>
        <w:t>interior</w:t>
      </w:r>
      <w:r w:rsidRPr="0069494D">
        <w:rPr>
          <w:rFonts w:ascii="Tahoma" w:hAnsi="Tahoma" w:cs="Tahoma"/>
          <w:spacing w:val="-14"/>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las</w:t>
      </w:r>
      <w:r w:rsidRPr="0069494D">
        <w:rPr>
          <w:rFonts w:ascii="Tahoma" w:hAnsi="Tahoma" w:cs="Tahoma"/>
          <w:spacing w:val="-11"/>
          <w:sz w:val="24"/>
          <w:szCs w:val="24"/>
        </w:rPr>
        <w:t xml:space="preserve"> </w:t>
      </w:r>
      <w:r w:rsidRPr="0069494D">
        <w:rPr>
          <w:rFonts w:ascii="Tahoma" w:hAnsi="Tahoma" w:cs="Tahoma"/>
          <w:sz w:val="24"/>
          <w:szCs w:val="24"/>
        </w:rPr>
        <w:t>áreas</w:t>
      </w:r>
      <w:r w:rsidRPr="0069494D">
        <w:rPr>
          <w:rFonts w:ascii="Tahoma" w:hAnsi="Tahoma" w:cs="Tahoma"/>
          <w:spacing w:val="-11"/>
          <w:sz w:val="24"/>
          <w:szCs w:val="24"/>
        </w:rPr>
        <w:t xml:space="preserve"> </w:t>
      </w:r>
      <w:r w:rsidRPr="0069494D">
        <w:rPr>
          <w:rFonts w:ascii="Tahoma" w:hAnsi="Tahoma" w:cs="Tahoma"/>
          <w:sz w:val="24"/>
          <w:szCs w:val="24"/>
        </w:rPr>
        <w:t>del SPNN con posterioridad a la declaratoria del área protegida y anteriores al 30 de noviembre</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2016,</w:t>
      </w:r>
      <w:r w:rsidRPr="0069494D">
        <w:rPr>
          <w:rFonts w:ascii="Tahoma" w:hAnsi="Tahoma" w:cs="Tahoma"/>
          <w:spacing w:val="-5"/>
          <w:sz w:val="24"/>
          <w:szCs w:val="24"/>
        </w:rPr>
        <w:t xml:space="preserve"> </w:t>
      </w:r>
      <w:r w:rsidRPr="0069494D">
        <w:rPr>
          <w:rFonts w:ascii="Tahoma" w:hAnsi="Tahoma" w:cs="Tahoma"/>
          <w:sz w:val="24"/>
          <w:szCs w:val="24"/>
        </w:rPr>
        <w:t>de</w:t>
      </w:r>
      <w:r w:rsidRPr="0069494D">
        <w:rPr>
          <w:rFonts w:ascii="Tahoma" w:hAnsi="Tahoma" w:cs="Tahoma"/>
          <w:spacing w:val="-7"/>
          <w:sz w:val="24"/>
          <w:szCs w:val="24"/>
        </w:rPr>
        <w:t xml:space="preserve"> </w:t>
      </w:r>
      <w:r w:rsidRPr="0069494D">
        <w:rPr>
          <w:rFonts w:ascii="Tahoma" w:hAnsi="Tahoma" w:cs="Tahoma"/>
          <w:sz w:val="24"/>
          <w:szCs w:val="24"/>
        </w:rPr>
        <w:t>acuerdo</w:t>
      </w:r>
      <w:r w:rsidRPr="0069494D">
        <w:rPr>
          <w:rFonts w:ascii="Tahoma" w:hAnsi="Tahoma" w:cs="Tahoma"/>
          <w:spacing w:val="-4"/>
          <w:sz w:val="24"/>
          <w:szCs w:val="24"/>
        </w:rPr>
        <w:t xml:space="preserve"> </w:t>
      </w:r>
      <w:r w:rsidRPr="0069494D">
        <w:rPr>
          <w:rFonts w:ascii="Tahoma" w:hAnsi="Tahoma" w:cs="Tahoma"/>
          <w:sz w:val="24"/>
          <w:szCs w:val="24"/>
        </w:rPr>
        <w:t>con</w:t>
      </w:r>
      <w:r w:rsidRPr="0069494D">
        <w:rPr>
          <w:rFonts w:ascii="Tahoma" w:hAnsi="Tahoma" w:cs="Tahoma"/>
          <w:spacing w:val="-5"/>
          <w:sz w:val="24"/>
          <w:szCs w:val="24"/>
        </w:rPr>
        <w:t xml:space="preserve"> </w:t>
      </w:r>
      <w:r w:rsidRPr="0069494D">
        <w:rPr>
          <w:rFonts w:ascii="Tahoma" w:hAnsi="Tahoma" w:cs="Tahoma"/>
          <w:sz w:val="24"/>
          <w:szCs w:val="24"/>
        </w:rPr>
        <w:t>la</w:t>
      </w:r>
      <w:r w:rsidRPr="0069494D">
        <w:rPr>
          <w:rFonts w:ascii="Tahoma" w:hAnsi="Tahoma" w:cs="Tahoma"/>
          <w:spacing w:val="-6"/>
          <w:sz w:val="24"/>
          <w:szCs w:val="24"/>
        </w:rPr>
        <w:t xml:space="preserve"> </w:t>
      </w:r>
      <w:r w:rsidRPr="0069494D">
        <w:rPr>
          <w:rFonts w:ascii="Tahoma" w:hAnsi="Tahoma" w:cs="Tahoma"/>
          <w:sz w:val="24"/>
          <w:szCs w:val="24"/>
        </w:rPr>
        <w:t>reglamentación</w:t>
      </w:r>
      <w:r w:rsidRPr="0069494D">
        <w:rPr>
          <w:rFonts w:ascii="Tahoma" w:hAnsi="Tahoma" w:cs="Tahoma"/>
          <w:spacing w:val="-5"/>
          <w:sz w:val="24"/>
          <w:szCs w:val="24"/>
        </w:rPr>
        <w:t xml:space="preserve"> </w:t>
      </w:r>
      <w:r w:rsidRPr="0069494D">
        <w:rPr>
          <w:rFonts w:ascii="Tahoma" w:hAnsi="Tahoma" w:cs="Tahoma"/>
          <w:sz w:val="24"/>
          <w:szCs w:val="24"/>
        </w:rPr>
        <w:t>que</w:t>
      </w:r>
      <w:r w:rsidRPr="0069494D">
        <w:rPr>
          <w:rFonts w:ascii="Tahoma" w:hAnsi="Tahoma" w:cs="Tahoma"/>
          <w:spacing w:val="-5"/>
          <w:sz w:val="24"/>
          <w:szCs w:val="24"/>
        </w:rPr>
        <w:t xml:space="preserve"> </w:t>
      </w:r>
      <w:r w:rsidRPr="0069494D">
        <w:rPr>
          <w:rFonts w:ascii="Tahoma" w:hAnsi="Tahoma" w:cs="Tahoma"/>
          <w:sz w:val="24"/>
          <w:szCs w:val="24"/>
        </w:rPr>
        <w:t>se</w:t>
      </w:r>
      <w:r w:rsidRPr="0069494D">
        <w:rPr>
          <w:rFonts w:ascii="Tahoma" w:hAnsi="Tahoma" w:cs="Tahoma"/>
          <w:spacing w:val="-6"/>
          <w:sz w:val="24"/>
          <w:szCs w:val="24"/>
        </w:rPr>
        <w:t xml:space="preserve"> </w:t>
      </w:r>
      <w:r w:rsidRPr="0069494D">
        <w:rPr>
          <w:rFonts w:ascii="Tahoma" w:hAnsi="Tahoma" w:cs="Tahoma"/>
          <w:sz w:val="24"/>
          <w:szCs w:val="24"/>
        </w:rPr>
        <w:t>expida</w:t>
      </w:r>
      <w:r w:rsidRPr="0069494D">
        <w:rPr>
          <w:rFonts w:ascii="Tahoma" w:hAnsi="Tahoma" w:cs="Tahoma"/>
          <w:spacing w:val="-6"/>
          <w:sz w:val="24"/>
          <w:szCs w:val="24"/>
        </w:rPr>
        <w:t xml:space="preserve"> </w:t>
      </w:r>
      <w:r w:rsidRPr="0069494D">
        <w:rPr>
          <w:rFonts w:ascii="Tahoma" w:hAnsi="Tahoma" w:cs="Tahoma"/>
          <w:sz w:val="24"/>
          <w:szCs w:val="24"/>
        </w:rPr>
        <w:t>para</w:t>
      </w:r>
      <w:r w:rsidRPr="0069494D">
        <w:rPr>
          <w:rFonts w:ascii="Tahoma" w:hAnsi="Tahoma" w:cs="Tahoma"/>
          <w:spacing w:val="-5"/>
          <w:sz w:val="24"/>
          <w:szCs w:val="24"/>
        </w:rPr>
        <w:t xml:space="preserve"> </w:t>
      </w:r>
      <w:r w:rsidRPr="0069494D">
        <w:rPr>
          <w:rFonts w:ascii="Tahoma" w:hAnsi="Tahoma" w:cs="Tahoma"/>
          <w:sz w:val="24"/>
          <w:szCs w:val="24"/>
        </w:rPr>
        <w:t>el</w:t>
      </w:r>
      <w:r w:rsidRPr="0069494D">
        <w:rPr>
          <w:rFonts w:ascii="Tahoma" w:hAnsi="Tahoma" w:cs="Tahoma"/>
          <w:spacing w:val="-5"/>
          <w:sz w:val="24"/>
          <w:szCs w:val="24"/>
        </w:rPr>
        <w:t xml:space="preserve"> </w:t>
      </w:r>
      <w:r w:rsidRPr="0069494D">
        <w:rPr>
          <w:rFonts w:ascii="Tahoma" w:hAnsi="Tahoma" w:cs="Tahoma"/>
          <w:sz w:val="24"/>
          <w:szCs w:val="24"/>
        </w:rPr>
        <w:t>efecto.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Este</w:t>
      </w:r>
      <w:r w:rsidRPr="0069494D">
        <w:rPr>
          <w:rFonts w:ascii="Tahoma" w:hAnsi="Tahoma" w:cs="Tahoma"/>
          <w:i w:val="0"/>
          <w:spacing w:val="-11"/>
        </w:rPr>
        <w:t xml:space="preserve"> </w:t>
      </w:r>
      <w:r w:rsidRPr="0069494D">
        <w:rPr>
          <w:rFonts w:ascii="Tahoma" w:hAnsi="Tahoma" w:cs="Tahoma"/>
          <w:i w:val="0"/>
        </w:rPr>
        <w:t>reconocimiento</w:t>
      </w:r>
      <w:r w:rsidRPr="0069494D">
        <w:rPr>
          <w:rFonts w:ascii="Tahoma" w:hAnsi="Tahoma" w:cs="Tahoma"/>
          <w:i w:val="0"/>
          <w:spacing w:val="-11"/>
        </w:rPr>
        <w:t xml:space="preserve"> </w:t>
      </w:r>
      <w:r w:rsidRPr="0069494D">
        <w:rPr>
          <w:rFonts w:ascii="Tahoma" w:hAnsi="Tahoma" w:cs="Tahoma"/>
          <w:i w:val="0"/>
        </w:rPr>
        <w:t>solo</w:t>
      </w:r>
      <w:r w:rsidRPr="0069494D">
        <w:rPr>
          <w:rFonts w:ascii="Tahoma" w:hAnsi="Tahoma" w:cs="Tahoma"/>
          <w:i w:val="0"/>
          <w:spacing w:val="-11"/>
        </w:rPr>
        <w:t xml:space="preserve"> </w:t>
      </w:r>
      <w:r w:rsidRPr="0069494D">
        <w:rPr>
          <w:rFonts w:ascii="Tahoma" w:hAnsi="Tahoma" w:cs="Tahoma"/>
          <w:i w:val="0"/>
        </w:rPr>
        <w:t>aplica</w:t>
      </w:r>
      <w:r w:rsidRPr="0069494D">
        <w:rPr>
          <w:rFonts w:ascii="Tahoma" w:hAnsi="Tahoma" w:cs="Tahoma"/>
          <w:i w:val="0"/>
          <w:spacing w:val="-12"/>
        </w:rPr>
        <w:t xml:space="preserve"> </w:t>
      </w:r>
      <w:r w:rsidRPr="0069494D">
        <w:rPr>
          <w:rFonts w:ascii="Tahoma" w:hAnsi="Tahoma" w:cs="Tahoma"/>
          <w:i w:val="0"/>
        </w:rPr>
        <w:t>para</w:t>
      </w:r>
      <w:r w:rsidRPr="0069494D">
        <w:rPr>
          <w:rFonts w:ascii="Tahoma" w:hAnsi="Tahoma" w:cs="Tahoma"/>
          <w:i w:val="0"/>
          <w:spacing w:val="-11"/>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personas</w:t>
      </w:r>
      <w:r w:rsidRPr="0069494D">
        <w:rPr>
          <w:rFonts w:ascii="Tahoma" w:hAnsi="Tahoma" w:cs="Tahoma"/>
          <w:i w:val="0"/>
          <w:spacing w:val="-12"/>
        </w:rPr>
        <w:t xml:space="preserve"> </w:t>
      </w:r>
      <w:r w:rsidRPr="0069494D">
        <w:rPr>
          <w:rFonts w:ascii="Tahoma" w:hAnsi="Tahoma" w:cs="Tahoma"/>
          <w:i w:val="0"/>
        </w:rPr>
        <w:t>previamente</w:t>
      </w:r>
      <w:r w:rsidRPr="0069494D">
        <w:rPr>
          <w:rFonts w:ascii="Tahoma" w:hAnsi="Tahoma" w:cs="Tahoma"/>
          <w:i w:val="0"/>
          <w:spacing w:val="-11"/>
        </w:rPr>
        <w:t xml:space="preserve"> </w:t>
      </w:r>
      <w:r w:rsidRPr="0069494D">
        <w:rPr>
          <w:rFonts w:ascii="Tahoma" w:hAnsi="Tahoma" w:cs="Tahoma"/>
          <w:i w:val="0"/>
        </w:rPr>
        <w:t>caracterizadas</w:t>
      </w:r>
      <w:r w:rsidRPr="0069494D">
        <w:rPr>
          <w:rFonts w:ascii="Tahoma" w:hAnsi="Tahoma" w:cs="Tahoma"/>
          <w:i w:val="0"/>
          <w:spacing w:val="-11"/>
        </w:rPr>
        <w:t xml:space="preserve"> </w:t>
      </w:r>
      <w:r w:rsidRPr="0069494D">
        <w:rPr>
          <w:rFonts w:ascii="Tahoma" w:hAnsi="Tahoma" w:cs="Tahoma"/>
          <w:i w:val="0"/>
        </w:rPr>
        <w:t>que reúnan las siguientes condiciones: i) que no sean propietarios de tierras; ii) que se hallen</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condiciones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vulnerabilidad</w:t>
      </w:r>
      <w:r w:rsidRPr="0069494D">
        <w:rPr>
          <w:rFonts w:ascii="Tahoma" w:hAnsi="Tahoma" w:cs="Tahoma"/>
          <w:i w:val="0"/>
          <w:spacing w:val="-3"/>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deriven</w:t>
      </w:r>
      <w:r w:rsidRPr="0069494D">
        <w:rPr>
          <w:rFonts w:ascii="Tahoma" w:hAnsi="Tahoma" w:cs="Tahoma"/>
          <w:i w:val="0"/>
          <w:spacing w:val="-5"/>
        </w:rPr>
        <w:t xml:space="preserve"> </w:t>
      </w:r>
      <w:r w:rsidRPr="0069494D">
        <w:rPr>
          <w:rFonts w:ascii="Tahoma" w:hAnsi="Tahoma" w:cs="Tahoma"/>
          <w:i w:val="0"/>
        </w:rPr>
        <w:t>directamente</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uso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tierra y</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recursos</w:t>
      </w:r>
      <w:r w:rsidRPr="0069494D">
        <w:rPr>
          <w:rFonts w:ascii="Tahoma" w:hAnsi="Tahoma" w:cs="Tahoma"/>
          <w:i w:val="0"/>
          <w:spacing w:val="-9"/>
        </w:rPr>
        <w:t xml:space="preserve"> </w:t>
      </w:r>
      <w:r w:rsidRPr="0069494D">
        <w:rPr>
          <w:rFonts w:ascii="Tahoma" w:hAnsi="Tahoma" w:cs="Tahoma"/>
          <w:i w:val="0"/>
        </w:rPr>
        <w:t>naturales</w:t>
      </w:r>
      <w:r w:rsidRPr="0069494D">
        <w:rPr>
          <w:rFonts w:ascii="Tahoma" w:hAnsi="Tahoma" w:cs="Tahoma"/>
          <w:i w:val="0"/>
          <w:spacing w:val="-10"/>
        </w:rPr>
        <w:t xml:space="preserve"> </w:t>
      </w:r>
      <w:r w:rsidRPr="0069494D">
        <w:rPr>
          <w:rFonts w:ascii="Tahoma" w:hAnsi="Tahoma" w:cs="Tahoma"/>
          <w:i w:val="0"/>
        </w:rPr>
        <w:t>su</w:t>
      </w:r>
      <w:r w:rsidRPr="0069494D">
        <w:rPr>
          <w:rFonts w:ascii="Tahoma" w:hAnsi="Tahoma" w:cs="Tahoma"/>
          <w:i w:val="0"/>
          <w:spacing w:val="-9"/>
        </w:rPr>
        <w:t xml:space="preserve"> </w:t>
      </w:r>
      <w:r w:rsidRPr="0069494D">
        <w:rPr>
          <w:rFonts w:ascii="Tahoma" w:hAnsi="Tahoma" w:cs="Tahoma"/>
          <w:i w:val="0"/>
        </w:rPr>
        <w:t>fuente</w:t>
      </w:r>
      <w:r w:rsidRPr="0069494D">
        <w:rPr>
          <w:rFonts w:ascii="Tahoma" w:hAnsi="Tahoma" w:cs="Tahoma"/>
          <w:i w:val="0"/>
          <w:spacing w:val="-9"/>
        </w:rPr>
        <w:t xml:space="preserve"> </w:t>
      </w:r>
      <w:r w:rsidRPr="0069494D">
        <w:rPr>
          <w:rFonts w:ascii="Tahoma" w:hAnsi="Tahoma" w:cs="Tahoma"/>
          <w:i w:val="0"/>
        </w:rPr>
        <w:t>básica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subsistencia;</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9"/>
        </w:rPr>
        <w:t xml:space="preserve"> </w:t>
      </w:r>
      <w:r w:rsidRPr="0069494D">
        <w:rPr>
          <w:rFonts w:ascii="Tahoma" w:hAnsi="Tahoma" w:cs="Tahoma"/>
          <w:i w:val="0"/>
        </w:rPr>
        <w:t>iii)</w:t>
      </w:r>
      <w:r w:rsidRPr="0069494D">
        <w:rPr>
          <w:rFonts w:ascii="Tahoma" w:hAnsi="Tahoma" w:cs="Tahoma"/>
          <w:i w:val="0"/>
          <w:spacing w:val="-8"/>
        </w:rPr>
        <w:t xml:space="preserve"> </w:t>
      </w:r>
      <w:r w:rsidRPr="0069494D">
        <w:rPr>
          <w:rFonts w:ascii="Tahoma" w:hAnsi="Tahoma" w:cs="Tahoma"/>
          <w:i w:val="0"/>
        </w:rPr>
        <w:t>siempre</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9"/>
        </w:rPr>
        <w:t xml:space="preserve"> </w:t>
      </w:r>
      <w:r w:rsidRPr="0069494D">
        <w:rPr>
          <w:rFonts w:ascii="Tahoma" w:hAnsi="Tahoma" w:cs="Tahoma"/>
          <w:i w:val="0"/>
        </w:rPr>
        <w:t>cuando las mejoras no estén asociadas a cultivos ilícitos, o a su procesamiento o comercialización, así como a actividades de extracción ilícita de</w:t>
      </w:r>
      <w:r w:rsidRPr="0069494D">
        <w:rPr>
          <w:rFonts w:ascii="Tahoma" w:hAnsi="Tahoma" w:cs="Tahoma"/>
          <w:i w:val="0"/>
          <w:spacing w:val="-12"/>
        </w:rPr>
        <w:t xml:space="preserve"> </w:t>
      </w:r>
      <w:r w:rsidRPr="0069494D">
        <w:rPr>
          <w:rFonts w:ascii="Tahoma" w:hAnsi="Tahoma" w:cs="Tahoma"/>
          <w:i w:val="0"/>
        </w:rPr>
        <w:t>minerales.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proceder al reconocimiento y pago de indemnizaciones o mejoras en los términos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este</w:t>
      </w:r>
      <w:r w:rsidRPr="0069494D">
        <w:rPr>
          <w:rFonts w:ascii="Tahoma" w:hAnsi="Tahoma" w:cs="Tahoma"/>
          <w:i w:val="0"/>
          <w:spacing w:val="-5"/>
        </w:rPr>
        <w:t xml:space="preserve"> </w:t>
      </w:r>
      <w:r w:rsidRPr="0069494D">
        <w:rPr>
          <w:rFonts w:ascii="Tahoma" w:hAnsi="Tahoma" w:cs="Tahoma"/>
          <w:i w:val="0"/>
        </w:rPr>
        <w:t>artículo,</w:t>
      </w:r>
      <w:r w:rsidRPr="0069494D">
        <w:rPr>
          <w:rFonts w:ascii="Tahoma" w:hAnsi="Tahoma" w:cs="Tahoma"/>
          <w:i w:val="0"/>
          <w:spacing w:val="-5"/>
        </w:rPr>
        <w:t xml:space="preserve"> </w:t>
      </w:r>
      <w:r w:rsidRPr="0069494D">
        <w:rPr>
          <w:rFonts w:ascii="Tahoma" w:hAnsi="Tahoma" w:cs="Tahoma"/>
          <w:i w:val="0"/>
        </w:rPr>
        <w:t>será</w:t>
      </w:r>
      <w:r w:rsidRPr="0069494D">
        <w:rPr>
          <w:rFonts w:ascii="Tahoma" w:hAnsi="Tahoma" w:cs="Tahoma"/>
          <w:i w:val="0"/>
          <w:spacing w:val="-6"/>
        </w:rPr>
        <w:t xml:space="preserve"> </w:t>
      </w:r>
      <w:r w:rsidRPr="0069494D">
        <w:rPr>
          <w:rFonts w:ascii="Tahoma" w:hAnsi="Tahoma" w:cs="Tahoma"/>
          <w:i w:val="0"/>
        </w:rPr>
        <w:t>necesario</w:t>
      </w:r>
      <w:r w:rsidRPr="0069494D">
        <w:rPr>
          <w:rFonts w:ascii="Tahoma" w:hAnsi="Tahoma" w:cs="Tahoma"/>
          <w:i w:val="0"/>
          <w:spacing w:val="-5"/>
        </w:rPr>
        <w:t xml:space="preserve"> </w:t>
      </w:r>
      <w:r w:rsidRPr="0069494D">
        <w:rPr>
          <w:rFonts w:ascii="Tahoma" w:hAnsi="Tahoma" w:cs="Tahoma"/>
          <w:i w:val="0"/>
        </w:rPr>
        <w:t>contar</w:t>
      </w:r>
      <w:r w:rsidRPr="0069494D">
        <w:rPr>
          <w:rFonts w:ascii="Tahoma" w:hAnsi="Tahoma" w:cs="Tahoma"/>
          <w:i w:val="0"/>
          <w:spacing w:val="-6"/>
        </w:rPr>
        <w:t xml:space="preserve"> </w:t>
      </w:r>
      <w:r w:rsidRPr="0069494D">
        <w:rPr>
          <w:rFonts w:ascii="Tahoma" w:hAnsi="Tahoma" w:cs="Tahoma"/>
          <w:i w:val="0"/>
        </w:rPr>
        <w:t>con</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disponibilidad</w:t>
      </w:r>
      <w:r w:rsidRPr="0069494D">
        <w:rPr>
          <w:rFonts w:ascii="Tahoma" w:hAnsi="Tahoma" w:cs="Tahoma"/>
          <w:i w:val="0"/>
          <w:spacing w:val="-5"/>
        </w:rPr>
        <w:t xml:space="preserve"> </w:t>
      </w:r>
      <w:r w:rsidRPr="0069494D">
        <w:rPr>
          <w:rFonts w:ascii="Tahoma" w:hAnsi="Tahoma" w:cs="Tahoma"/>
          <w:i w:val="0"/>
        </w:rPr>
        <w:t>presupuestal correspondiente.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10°. COORDINACIÓN INTERINSTITUCIONAL PARA EL CONTROL Y VIGILANCIA CONTRA LA DEFORESTACIÓN Y OTROS</w:t>
      </w:r>
      <w:r w:rsidR="00F1636A" w:rsidRPr="0069494D">
        <w:rPr>
          <w:rFonts w:ascii="Tahoma" w:hAnsi="Tahoma" w:cs="Tahoma"/>
          <w:i w:val="0"/>
        </w:rPr>
        <w:t xml:space="preserve"> </w:t>
      </w:r>
      <w:r w:rsidRPr="0069494D">
        <w:rPr>
          <w:rFonts w:ascii="Tahoma" w:hAnsi="Tahoma" w:cs="Tahoma"/>
          <w:i w:val="0"/>
        </w:rPr>
        <w:t xml:space="preserve">CRÍMENES AMBIENTALES. </w:t>
      </w:r>
      <w:r w:rsidRPr="0069494D">
        <w:rPr>
          <w:rFonts w:ascii="Tahoma" w:hAnsi="Tahoma" w:cs="Tahoma"/>
          <w:b w:val="0"/>
          <w:i w:val="0"/>
        </w:rPr>
        <w:t>Créase el Consejo Nacional de Lucha contra la Deforestación y otros crímenes ambientales asociados - CONALDEF para la defensa del agua, la biodiversidad y el medio ambiente, conformado por el Consejero Presidencial para la Seguridad Nacional, el Ministro de Defensa Nacional, el Ministro de Justicia y del Derecho, el Ministro de Ambiente y Desarrollo Sostenible, quien lo preside, el Procurador General de la Nación y el Fiscal General de la Nación. Deberá participar el Ministro de Relaciones Exteriores, de existir acciones en zonas fronterizas o que involucren extranjeros, así como los Ministros de Agricultura y Desarrollo Rural, Transporte y Minas y Energía, cuando los asuntos a tratar correspondan a sus competencias.</w:t>
      </w:r>
    </w:p>
    <w:p w:rsidR="00F1636A" w:rsidRPr="0069494D" w:rsidRDefault="00F1636A" w:rsidP="0092258E">
      <w:pPr>
        <w:pStyle w:val="Textoindependiente"/>
        <w:spacing w:before="100"/>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Para el logro de su objetivo el Consejo ejercerá las siguientes funciones: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Prrafodelista"/>
        <w:numPr>
          <w:ilvl w:val="0"/>
          <w:numId w:val="65"/>
        </w:numPr>
        <w:tabs>
          <w:tab w:val="left" w:pos="407"/>
        </w:tabs>
        <w:ind w:left="0" w:right="82" w:firstLine="0"/>
        <w:jc w:val="both"/>
        <w:rPr>
          <w:rFonts w:ascii="Tahoma" w:hAnsi="Tahoma" w:cs="Tahoma"/>
          <w:sz w:val="24"/>
          <w:szCs w:val="24"/>
        </w:rPr>
      </w:pPr>
      <w:r w:rsidRPr="0069494D">
        <w:rPr>
          <w:rFonts w:ascii="Tahoma" w:hAnsi="Tahoma" w:cs="Tahoma"/>
          <w:sz w:val="24"/>
          <w:szCs w:val="24"/>
        </w:rPr>
        <w:t>Proponer la política, planes, programas y estrategias de lucha contra la deforestación y otros delitos ambientales asociados, así como definir y coordinar las medidas interinstitucionales para su</w:t>
      </w:r>
      <w:r w:rsidRPr="0069494D">
        <w:rPr>
          <w:rFonts w:ascii="Tahoma" w:hAnsi="Tahoma" w:cs="Tahoma"/>
          <w:spacing w:val="-5"/>
          <w:sz w:val="24"/>
          <w:szCs w:val="24"/>
        </w:rPr>
        <w:t xml:space="preserve"> </w:t>
      </w:r>
      <w:r w:rsidRPr="0069494D">
        <w:rPr>
          <w:rFonts w:ascii="Tahoma" w:hAnsi="Tahoma" w:cs="Tahoma"/>
          <w:sz w:val="24"/>
          <w:szCs w:val="24"/>
        </w:rPr>
        <w:t>control.</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Prrafodelista"/>
        <w:numPr>
          <w:ilvl w:val="0"/>
          <w:numId w:val="65"/>
        </w:numPr>
        <w:tabs>
          <w:tab w:val="left" w:pos="355"/>
        </w:tabs>
        <w:ind w:left="0" w:right="82" w:firstLine="0"/>
        <w:jc w:val="both"/>
        <w:rPr>
          <w:rFonts w:ascii="Tahoma" w:hAnsi="Tahoma" w:cs="Tahoma"/>
          <w:sz w:val="24"/>
          <w:szCs w:val="24"/>
        </w:rPr>
      </w:pPr>
      <w:r w:rsidRPr="0069494D">
        <w:rPr>
          <w:rFonts w:ascii="Tahoma" w:hAnsi="Tahoma" w:cs="Tahoma"/>
          <w:sz w:val="24"/>
          <w:szCs w:val="24"/>
        </w:rPr>
        <w:t>Adoptar</w:t>
      </w:r>
      <w:r w:rsidRPr="0069494D">
        <w:rPr>
          <w:rFonts w:ascii="Tahoma" w:hAnsi="Tahoma" w:cs="Tahoma"/>
          <w:spacing w:val="-10"/>
          <w:sz w:val="24"/>
          <w:szCs w:val="24"/>
        </w:rPr>
        <w:t xml:space="preserve"> </w:t>
      </w:r>
      <w:r w:rsidRPr="0069494D">
        <w:rPr>
          <w:rFonts w:ascii="Tahoma" w:hAnsi="Tahoma" w:cs="Tahoma"/>
          <w:sz w:val="24"/>
          <w:szCs w:val="24"/>
        </w:rPr>
        <w:t>mediante</w:t>
      </w:r>
      <w:r w:rsidRPr="0069494D">
        <w:rPr>
          <w:rFonts w:ascii="Tahoma" w:hAnsi="Tahoma" w:cs="Tahoma"/>
          <w:spacing w:val="-9"/>
          <w:sz w:val="24"/>
          <w:szCs w:val="24"/>
        </w:rPr>
        <w:t xml:space="preserve"> </w:t>
      </w:r>
      <w:r w:rsidRPr="0069494D">
        <w:rPr>
          <w:rFonts w:ascii="Tahoma" w:hAnsi="Tahoma" w:cs="Tahoma"/>
          <w:sz w:val="24"/>
          <w:szCs w:val="24"/>
        </w:rPr>
        <w:t>acuerdo</w:t>
      </w:r>
      <w:r w:rsidRPr="0069494D">
        <w:rPr>
          <w:rFonts w:ascii="Tahoma" w:hAnsi="Tahoma" w:cs="Tahoma"/>
          <w:spacing w:val="-9"/>
          <w:sz w:val="24"/>
          <w:szCs w:val="24"/>
        </w:rPr>
        <w:t xml:space="preserve"> </w:t>
      </w:r>
      <w:r w:rsidRPr="0069494D">
        <w:rPr>
          <w:rFonts w:ascii="Tahoma" w:hAnsi="Tahoma" w:cs="Tahoma"/>
          <w:sz w:val="24"/>
          <w:szCs w:val="24"/>
        </w:rPr>
        <w:t>su</w:t>
      </w:r>
      <w:r w:rsidRPr="0069494D">
        <w:rPr>
          <w:rFonts w:ascii="Tahoma" w:hAnsi="Tahoma" w:cs="Tahoma"/>
          <w:spacing w:val="-8"/>
          <w:sz w:val="24"/>
          <w:szCs w:val="24"/>
        </w:rPr>
        <w:t xml:space="preserve"> </w:t>
      </w:r>
      <w:r w:rsidRPr="0069494D">
        <w:rPr>
          <w:rFonts w:ascii="Tahoma" w:hAnsi="Tahoma" w:cs="Tahoma"/>
          <w:sz w:val="24"/>
          <w:szCs w:val="24"/>
        </w:rPr>
        <w:t>propio</w:t>
      </w:r>
      <w:r w:rsidRPr="0069494D">
        <w:rPr>
          <w:rFonts w:ascii="Tahoma" w:hAnsi="Tahoma" w:cs="Tahoma"/>
          <w:spacing w:val="-9"/>
          <w:sz w:val="24"/>
          <w:szCs w:val="24"/>
        </w:rPr>
        <w:t xml:space="preserve"> </w:t>
      </w:r>
      <w:r w:rsidRPr="0069494D">
        <w:rPr>
          <w:rFonts w:ascii="Tahoma" w:hAnsi="Tahoma" w:cs="Tahoma"/>
          <w:sz w:val="24"/>
          <w:szCs w:val="24"/>
        </w:rPr>
        <w:t>reglamento</w:t>
      </w:r>
      <w:r w:rsidRPr="0069494D">
        <w:rPr>
          <w:rFonts w:ascii="Tahoma" w:hAnsi="Tahoma" w:cs="Tahoma"/>
          <w:spacing w:val="-4"/>
          <w:sz w:val="24"/>
          <w:szCs w:val="24"/>
        </w:rPr>
        <w:t xml:space="preserve"> </w:t>
      </w:r>
      <w:r w:rsidRPr="0069494D">
        <w:rPr>
          <w:rFonts w:ascii="Tahoma" w:hAnsi="Tahoma" w:cs="Tahoma"/>
          <w:sz w:val="24"/>
          <w:szCs w:val="24"/>
        </w:rPr>
        <w:t>y</w:t>
      </w:r>
      <w:r w:rsidRPr="0069494D">
        <w:rPr>
          <w:rFonts w:ascii="Tahoma" w:hAnsi="Tahoma" w:cs="Tahoma"/>
          <w:spacing w:val="-8"/>
          <w:sz w:val="24"/>
          <w:szCs w:val="24"/>
        </w:rPr>
        <w:t xml:space="preserve"> </w:t>
      </w:r>
      <w:r w:rsidRPr="0069494D">
        <w:rPr>
          <w:rFonts w:ascii="Tahoma" w:hAnsi="Tahoma" w:cs="Tahoma"/>
          <w:sz w:val="24"/>
          <w:szCs w:val="24"/>
        </w:rPr>
        <w:t>dictar</w:t>
      </w:r>
      <w:r w:rsidRPr="0069494D">
        <w:rPr>
          <w:rFonts w:ascii="Tahoma" w:hAnsi="Tahoma" w:cs="Tahoma"/>
          <w:spacing w:val="-10"/>
          <w:sz w:val="24"/>
          <w:szCs w:val="24"/>
        </w:rPr>
        <w:t xml:space="preserve"> </w:t>
      </w:r>
      <w:r w:rsidRPr="0069494D">
        <w:rPr>
          <w:rFonts w:ascii="Tahoma" w:hAnsi="Tahoma" w:cs="Tahoma"/>
          <w:sz w:val="24"/>
          <w:szCs w:val="24"/>
        </w:rPr>
        <w:t>las</w:t>
      </w:r>
      <w:r w:rsidRPr="0069494D">
        <w:rPr>
          <w:rFonts w:ascii="Tahoma" w:hAnsi="Tahoma" w:cs="Tahoma"/>
          <w:spacing w:val="-9"/>
          <w:sz w:val="24"/>
          <w:szCs w:val="24"/>
        </w:rPr>
        <w:t xml:space="preserve"> </w:t>
      </w:r>
      <w:r w:rsidRPr="0069494D">
        <w:rPr>
          <w:rFonts w:ascii="Tahoma" w:hAnsi="Tahoma" w:cs="Tahoma"/>
          <w:sz w:val="24"/>
          <w:szCs w:val="24"/>
        </w:rPr>
        <w:t>normas</w:t>
      </w:r>
      <w:r w:rsidRPr="0069494D">
        <w:rPr>
          <w:rFonts w:ascii="Tahoma" w:hAnsi="Tahoma" w:cs="Tahoma"/>
          <w:spacing w:val="-10"/>
          <w:sz w:val="24"/>
          <w:szCs w:val="24"/>
        </w:rPr>
        <w:t xml:space="preserve"> </w:t>
      </w:r>
      <w:r w:rsidRPr="0069494D">
        <w:rPr>
          <w:rFonts w:ascii="Tahoma" w:hAnsi="Tahoma" w:cs="Tahoma"/>
          <w:sz w:val="24"/>
          <w:szCs w:val="24"/>
        </w:rPr>
        <w:t>necesarias para</w:t>
      </w:r>
      <w:r w:rsidRPr="0069494D">
        <w:rPr>
          <w:rFonts w:ascii="Tahoma" w:hAnsi="Tahoma" w:cs="Tahoma"/>
          <w:spacing w:val="-12"/>
          <w:sz w:val="24"/>
          <w:szCs w:val="24"/>
        </w:rPr>
        <w:t xml:space="preserve"> </w:t>
      </w:r>
      <w:r w:rsidRPr="0069494D">
        <w:rPr>
          <w:rFonts w:ascii="Tahoma" w:hAnsi="Tahoma" w:cs="Tahoma"/>
          <w:sz w:val="24"/>
          <w:szCs w:val="24"/>
        </w:rPr>
        <w:t>el</w:t>
      </w:r>
      <w:r w:rsidRPr="0069494D">
        <w:rPr>
          <w:rFonts w:ascii="Tahoma" w:hAnsi="Tahoma" w:cs="Tahoma"/>
          <w:spacing w:val="-10"/>
          <w:sz w:val="24"/>
          <w:szCs w:val="24"/>
        </w:rPr>
        <w:t xml:space="preserve"> </w:t>
      </w:r>
      <w:r w:rsidRPr="0069494D">
        <w:rPr>
          <w:rFonts w:ascii="Tahoma" w:hAnsi="Tahoma" w:cs="Tahoma"/>
          <w:sz w:val="24"/>
          <w:szCs w:val="24"/>
        </w:rPr>
        <w:t>debido</w:t>
      </w:r>
      <w:r w:rsidRPr="0069494D">
        <w:rPr>
          <w:rFonts w:ascii="Tahoma" w:hAnsi="Tahoma" w:cs="Tahoma"/>
          <w:spacing w:val="-12"/>
          <w:sz w:val="24"/>
          <w:szCs w:val="24"/>
        </w:rPr>
        <w:t xml:space="preserve"> </w:t>
      </w:r>
      <w:r w:rsidRPr="0069494D">
        <w:rPr>
          <w:rFonts w:ascii="Tahoma" w:hAnsi="Tahoma" w:cs="Tahoma"/>
          <w:sz w:val="24"/>
          <w:szCs w:val="24"/>
        </w:rPr>
        <w:t>cumplimiento</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sus</w:t>
      </w:r>
      <w:r w:rsidRPr="0069494D">
        <w:rPr>
          <w:rFonts w:ascii="Tahoma" w:hAnsi="Tahoma" w:cs="Tahoma"/>
          <w:spacing w:val="-10"/>
          <w:sz w:val="24"/>
          <w:szCs w:val="24"/>
        </w:rPr>
        <w:t xml:space="preserve"> </w:t>
      </w:r>
      <w:r w:rsidRPr="0069494D">
        <w:rPr>
          <w:rFonts w:ascii="Tahoma" w:hAnsi="Tahoma" w:cs="Tahoma"/>
          <w:sz w:val="24"/>
          <w:szCs w:val="24"/>
        </w:rPr>
        <w:t>funciones</w:t>
      </w:r>
      <w:r w:rsidRPr="0069494D">
        <w:rPr>
          <w:rFonts w:ascii="Tahoma" w:hAnsi="Tahoma" w:cs="Tahoma"/>
          <w:spacing w:val="-11"/>
          <w:sz w:val="24"/>
          <w:szCs w:val="24"/>
        </w:rPr>
        <w:t xml:space="preserve"> </w:t>
      </w:r>
      <w:r w:rsidRPr="0069494D">
        <w:rPr>
          <w:rFonts w:ascii="Tahoma" w:hAnsi="Tahoma" w:cs="Tahoma"/>
          <w:sz w:val="24"/>
          <w:szCs w:val="24"/>
        </w:rPr>
        <w:t>y</w:t>
      </w:r>
      <w:r w:rsidRPr="0069494D">
        <w:rPr>
          <w:rFonts w:ascii="Tahoma" w:hAnsi="Tahoma" w:cs="Tahoma"/>
          <w:spacing w:val="-11"/>
          <w:sz w:val="24"/>
          <w:szCs w:val="24"/>
        </w:rPr>
        <w:t xml:space="preserve"> </w:t>
      </w:r>
      <w:r w:rsidRPr="0069494D">
        <w:rPr>
          <w:rFonts w:ascii="Tahoma" w:hAnsi="Tahoma" w:cs="Tahoma"/>
          <w:sz w:val="24"/>
          <w:szCs w:val="24"/>
        </w:rPr>
        <w:t>proponer</w:t>
      </w:r>
      <w:r w:rsidRPr="0069494D">
        <w:rPr>
          <w:rFonts w:ascii="Tahoma" w:hAnsi="Tahoma" w:cs="Tahoma"/>
          <w:spacing w:val="-11"/>
          <w:sz w:val="24"/>
          <w:szCs w:val="24"/>
        </w:rPr>
        <w:t xml:space="preserve"> </w:t>
      </w:r>
      <w:r w:rsidRPr="0069494D">
        <w:rPr>
          <w:rFonts w:ascii="Tahoma" w:hAnsi="Tahoma" w:cs="Tahoma"/>
          <w:sz w:val="24"/>
          <w:szCs w:val="24"/>
        </w:rPr>
        <w:t>al</w:t>
      </w:r>
      <w:r w:rsidRPr="0069494D">
        <w:rPr>
          <w:rFonts w:ascii="Tahoma" w:hAnsi="Tahoma" w:cs="Tahoma"/>
          <w:spacing w:val="-12"/>
          <w:sz w:val="24"/>
          <w:szCs w:val="24"/>
        </w:rPr>
        <w:t xml:space="preserve"> </w:t>
      </w:r>
      <w:r w:rsidRPr="0069494D">
        <w:rPr>
          <w:rFonts w:ascii="Tahoma" w:hAnsi="Tahoma" w:cs="Tahoma"/>
          <w:sz w:val="24"/>
          <w:szCs w:val="24"/>
        </w:rPr>
        <w:t>Gobierno</w:t>
      </w:r>
      <w:r w:rsidRPr="0069494D">
        <w:rPr>
          <w:rFonts w:ascii="Tahoma" w:hAnsi="Tahoma" w:cs="Tahoma"/>
          <w:spacing w:val="-10"/>
          <w:sz w:val="24"/>
          <w:szCs w:val="24"/>
        </w:rPr>
        <w:t xml:space="preserve"> </w:t>
      </w:r>
      <w:r w:rsidRPr="0069494D">
        <w:rPr>
          <w:rFonts w:ascii="Tahoma" w:hAnsi="Tahoma" w:cs="Tahoma"/>
          <w:sz w:val="24"/>
          <w:szCs w:val="24"/>
        </w:rPr>
        <w:t>la</w:t>
      </w:r>
      <w:r w:rsidRPr="0069494D">
        <w:rPr>
          <w:rFonts w:ascii="Tahoma" w:hAnsi="Tahoma" w:cs="Tahoma"/>
          <w:spacing w:val="-11"/>
          <w:sz w:val="24"/>
          <w:szCs w:val="24"/>
        </w:rPr>
        <w:t xml:space="preserve"> </w:t>
      </w:r>
      <w:r w:rsidRPr="0069494D">
        <w:rPr>
          <w:rFonts w:ascii="Tahoma" w:hAnsi="Tahoma" w:cs="Tahoma"/>
          <w:sz w:val="24"/>
          <w:szCs w:val="24"/>
        </w:rPr>
        <w:t>expedición de las que fueren de competencia de</w:t>
      </w:r>
      <w:r w:rsidRPr="0069494D">
        <w:rPr>
          <w:rFonts w:ascii="Tahoma" w:hAnsi="Tahoma" w:cs="Tahoma"/>
          <w:spacing w:val="-8"/>
          <w:sz w:val="24"/>
          <w:szCs w:val="24"/>
        </w:rPr>
        <w:t xml:space="preserve"> </w:t>
      </w:r>
      <w:r w:rsidRPr="0069494D">
        <w:rPr>
          <w:rFonts w:ascii="Tahoma" w:hAnsi="Tahoma" w:cs="Tahoma"/>
          <w:sz w:val="24"/>
          <w:szCs w:val="24"/>
        </w:rPr>
        <w:t>éste.</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Prrafodelista"/>
        <w:numPr>
          <w:ilvl w:val="0"/>
          <w:numId w:val="65"/>
        </w:numPr>
        <w:tabs>
          <w:tab w:val="left" w:pos="462"/>
        </w:tabs>
        <w:ind w:left="0" w:right="82" w:firstLine="0"/>
        <w:jc w:val="both"/>
        <w:rPr>
          <w:rFonts w:ascii="Tahoma" w:hAnsi="Tahoma" w:cs="Tahoma"/>
          <w:sz w:val="24"/>
          <w:szCs w:val="24"/>
        </w:rPr>
      </w:pPr>
      <w:r w:rsidRPr="0069494D">
        <w:rPr>
          <w:rFonts w:ascii="Tahoma" w:hAnsi="Tahoma" w:cs="Tahoma"/>
          <w:sz w:val="24"/>
          <w:szCs w:val="24"/>
        </w:rPr>
        <w:t>Evaluar avances en la lucha contra la deforestación y otros crímenes ambientales</w:t>
      </w:r>
      <w:r w:rsidRPr="0069494D">
        <w:rPr>
          <w:rFonts w:ascii="Tahoma" w:hAnsi="Tahoma" w:cs="Tahoma"/>
          <w:spacing w:val="-1"/>
          <w:sz w:val="24"/>
          <w:szCs w:val="24"/>
        </w:rPr>
        <w:t xml:space="preserve"> </w:t>
      </w:r>
      <w:r w:rsidRPr="0069494D">
        <w:rPr>
          <w:rFonts w:ascii="Tahoma" w:hAnsi="Tahoma" w:cs="Tahoma"/>
          <w:sz w:val="24"/>
          <w:szCs w:val="24"/>
        </w:rPr>
        <w:t>asociados.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Prrafodelista"/>
        <w:numPr>
          <w:ilvl w:val="0"/>
          <w:numId w:val="65"/>
        </w:numPr>
        <w:tabs>
          <w:tab w:val="left" w:pos="400"/>
        </w:tabs>
        <w:ind w:left="0" w:right="82" w:firstLine="0"/>
        <w:jc w:val="both"/>
        <w:rPr>
          <w:rFonts w:ascii="Tahoma" w:hAnsi="Tahoma" w:cs="Tahoma"/>
          <w:sz w:val="24"/>
          <w:szCs w:val="24"/>
        </w:rPr>
      </w:pPr>
      <w:r w:rsidRPr="0069494D">
        <w:rPr>
          <w:rFonts w:ascii="Tahoma" w:hAnsi="Tahoma" w:cs="Tahoma"/>
          <w:sz w:val="24"/>
          <w:szCs w:val="24"/>
        </w:rPr>
        <w:t>Mantener contactos con Gobiernos o entidades extranjeras en asuntos de su competencia</w:t>
      </w:r>
      <w:r w:rsidRPr="0069494D">
        <w:rPr>
          <w:rFonts w:ascii="Tahoma" w:hAnsi="Tahoma" w:cs="Tahoma"/>
          <w:spacing w:val="-15"/>
          <w:sz w:val="24"/>
          <w:szCs w:val="24"/>
        </w:rPr>
        <w:t xml:space="preserve"> </w:t>
      </w:r>
      <w:r w:rsidRPr="0069494D">
        <w:rPr>
          <w:rFonts w:ascii="Tahoma" w:hAnsi="Tahoma" w:cs="Tahoma"/>
          <w:sz w:val="24"/>
          <w:szCs w:val="24"/>
        </w:rPr>
        <w:t>y</w:t>
      </w:r>
      <w:r w:rsidRPr="0069494D">
        <w:rPr>
          <w:rFonts w:ascii="Tahoma" w:hAnsi="Tahoma" w:cs="Tahoma"/>
          <w:spacing w:val="-15"/>
          <w:sz w:val="24"/>
          <w:szCs w:val="24"/>
        </w:rPr>
        <w:t xml:space="preserve"> </w:t>
      </w:r>
      <w:r w:rsidRPr="0069494D">
        <w:rPr>
          <w:rFonts w:ascii="Tahoma" w:hAnsi="Tahoma" w:cs="Tahoma"/>
          <w:sz w:val="24"/>
          <w:szCs w:val="24"/>
        </w:rPr>
        <w:t>adelantar</w:t>
      </w:r>
      <w:r w:rsidRPr="0069494D">
        <w:rPr>
          <w:rFonts w:ascii="Tahoma" w:hAnsi="Tahoma" w:cs="Tahoma"/>
          <w:spacing w:val="-15"/>
          <w:sz w:val="24"/>
          <w:szCs w:val="24"/>
        </w:rPr>
        <w:t xml:space="preserve"> </w:t>
      </w:r>
      <w:r w:rsidRPr="0069494D">
        <w:rPr>
          <w:rFonts w:ascii="Tahoma" w:hAnsi="Tahoma" w:cs="Tahoma"/>
          <w:sz w:val="24"/>
          <w:szCs w:val="24"/>
        </w:rPr>
        <w:t>gestiones</w:t>
      </w:r>
      <w:r w:rsidRPr="0069494D">
        <w:rPr>
          <w:rFonts w:ascii="Tahoma" w:hAnsi="Tahoma" w:cs="Tahoma"/>
          <w:spacing w:val="-14"/>
          <w:sz w:val="24"/>
          <w:szCs w:val="24"/>
        </w:rPr>
        <w:t xml:space="preserve"> </w:t>
      </w:r>
      <w:r w:rsidRPr="0069494D">
        <w:rPr>
          <w:rFonts w:ascii="Tahoma" w:hAnsi="Tahoma" w:cs="Tahoma"/>
          <w:sz w:val="24"/>
          <w:szCs w:val="24"/>
        </w:rPr>
        <w:t>ante</w:t>
      </w:r>
      <w:r w:rsidRPr="0069494D">
        <w:rPr>
          <w:rFonts w:ascii="Tahoma" w:hAnsi="Tahoma" w:cs="Tahoma"/>
          <w:spacing w:val="-15"/>
          <w:sz w:val="24"/>
          <w:szCs w:val="24"/>
        </w:rPr>
        <w:t xml:space="preserve"> </w:t>
      </w:r>
      <w:r w:rsidRPr="0069494D">
        <w:rPr>
          <w:rFonts w:ascii="Tahoma" w:hAnsi="Tahoma" w:cs="Tahoma"/>
          <w:sz w:val="24"/>
          <w:szCs w:val="24"/>
        </w:rPr>
        <w:t>los</w:t>
      </w:r>
      <w:r w:rsidRPr="0069494D">
        <w:rPr>
          <w:rFonts w:ascii="Tahoma" w:hAnsi="Tahoma" w:cs="Tahoma"/>
          <w:spacing w:val="-15"/>
          <w:sz w:val="24"/>
          <w:szCs w:val="24"/>
        </w:rPr>
        <w:t xml:space="preserve"> </w:t>
      </w:r>
      <w:r w:rsidRPr="0069494D">
        <w:rPr>
          <w:rFonts w:ascii="Tahoma" w:hAnsi="Tahoma" w:cs="Tahoma"/>
          <w:sz w:val="24"/>
          <w:szCs w:val="24"/>
        </w:rPr>
        <w:t>mismos</w:t>
      </w:r>
      <w:r w:rsidRPr="0069494D">
        <w:rPr>
          <w:rFonts w:ascii="Tahoma" w:hAnsi="Tahoma" w:cs="Tahoma"/>
          <w:spacing w:val="-14"/>
          <w:sz w:val="24"/>
          <w:szCs w:val="24"/>
        </w:rPr>
        <w:t xml:space="preserve"> </w:t>
      </w:r>
      <w:r w:rsidRPr="0069494D">
        <w:rPr>
          <w:rFonts w:ascii="Tahoma" w:hAnsi="Tahoma" w:cs="Tahoma"/>
          <w:sz w:val="24"/>
          <w:szCs w:val="24"/>
        </w:rPr>
        <w:t>con</w:t>
      </w:r>
      <w:r w:rsidRPr="0069494D">
        <w:rPr>
          <w:rFonts w:ascii="Tahoma" w:hAnsi="Tahoma" w:cs="Tahoma"/>
          <w:spacing w:val="-15"/>
          <w:sz w:val="24"/>
          <w:szCs w:val="24"/>
        </w:rPr>
        <w:t xml:space="preserve"> </w:t>
      </w:r>
      <w:r w:rsidRPr="0069494D">
        <w:rPr>
          <w:rFonts w:ascii="Tahoma" w:hAnsi="Tahoma" w:cs="Tahoma"/>
          <w:sz w:val="24"/>
          <w:szCs w:val="24"/>
        </w:rPr>
        <w:t>el</w:t>
      </w:r>
      <w:r w:rsidRPr="0069494D">
        <w:rPr>
          <w:rFonts w:ascii="Tahoma" w:hAnsi="Tahoma" w:cs="Tahoma"/>
          <w:spacing w:val="-14"/>
          <w:sz w:val="24"/>
          <w:szCs w:val="24"/>
        </w:rPr>
        <w:t xml:space="preserve"> </w:t>
      </w:r>
      <w:r w:rsidRPr="0069494D">
        <w:rPr>
          <w:rFonts w:ascii="Tahoma" w:hAnsi="Tahoma" w:cs="Tahoma"/>
          <w:sz w:val="24"/>
          <w:szCs w:val="24"/>
        </w:rPr>
        <w:t>fin</w:t>
      </w:r>
      <w:r w:rsidRPr="0069494D">
        <w:rPr>
          <w:rFonts w:ascii="Tahoma" w:hAnsi="Tahoma" w:cs="Tahoma"/>
          <w:spacing w:val="-14"/>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coordinar</w:t>
      </w:r>
      <w:r w:rsidRPr="0069494D">
        <w:rPr>
          <w:rFonts w:ascii="Tahoma" w:hAnsi="Tahoma" w:cs="Tahoma"/>
          <w:spacing w:val="-16"/>
          <w:sz w:val="24"/>
          <w:szCs w:val="24"/>
        </w:rPr>
        <w:t xml:space="preserve"> </w:t>
      </w: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acción con la de otros Estados y de obtener la asistencia que fuere del</w:t>
      </w:r>
      <w:r w:rsidRPr="0069494D">
        <w:rPr>
          <w:rFonts w:ascii="Tahoma" w:hAnsi="Tahoma" w:cs="Tahoma"/>
          <w:spacing w:val="-21"/>
          <w:sz w:val="24"/>
          <w:szCs w:val="24"/>
        </w:rPr>
        <w:t xml:space="preserve"> </w:t>
      </w:r>
      <w:r w:rsidRPr="0069494D">
        <w:rPr>
          <w:rFonts w:ascii="Tahoma" w:hAnsi="Tahoma" w:cs="Tahoma"/>
          <w:sz w:val="24"/>
          <w:szCs w:val="24"/>
        </w:rPr>
        <w:t>caso.</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Prrafodelista"/>
        <w:numPr>
          <w:ilvl w:val="0"/>
          <w:numId w:val="65"/>
        </w:numPr>
        <w:tabs>
          <w:tab w:val="left" w:pos="352"/>
        </w:tabs>
        <w:ind w:left="0" w:right="82" w:firstLine="0"/>
        <w:jc w:val="both"/>
        <w:rPr>
          <w:rFonts w:ascii="Tahoma" w:hAnsi="Tahoma" w:cs="Tahoma"/>
          <w:sz w:val="24"/>
          <w:szCs w:val="24"/>
        </w:rPr>
      </w:pPr>
      <w:r w:rsidRPr="0069494D">
        <w:rPr>
          <w:rFonts w:ascii="Tahoma" w:hAnsi="Tahoma" w:cs="Tahoma"/>
          <w:sz w:val="24"/>
          <w:szCs w:val="24"/>
        </w:rPr>
        <w:t>Las demás relacionadas con su</w:t>
      </w:r>
      <w:r w:rsidRPr="0069494D">
        <w:rPr>
          <w:rFonts w:ascii="Tahoma" w:hAnsi="Tahoma" w:cs="Tahoma"/>
          <w:spacing w:val="-4"/>
          <w:sz w:val="24"/>
          <w:szCs w:val="24"/>
        </w:rPr>
        <w:t xml:space="preserve"> </w:t>
      </w:r>
      <w:r w:rsidRPr="0069494D">
        <w:rPr>
          <w:rFonts w:ascii="Tahoma" w:hAnsi="Tahoma" w:cs="Tahoma"/>
          <w:sz w:val="24"/>
          <w:szCs w:val="24"/>
        </w:rPr>
        <w:t>objetivo.</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Consejo contará con dos coordinaciones que constituirán instancias técnicas de articulación y evaluación para el estudio y sugerencia de acciones y políticas que permitan el logro de sus funciones:</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 Coordinación de Monitoreo y Análisis de la Información para efectos de analizar, valorar y hacer seguimiento a las acciones de control y prevención de la deforestación</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otros</w:t>
      </w:r>
      <w:r w:rsidRPr="0069494D">
        <w:rPr>
          <w:rFonts w:ascii="Tahoma" w:hAnsi="Tahoma" w:cs="Tahoma"/>
          <w:i w:val="0"/>
          <w:spacing w:val="-15"/>
        </w:rPr>
        <w:t xml:space="preserve"> </w:t>
      </w:r>
      <w:r w:rsidRPr="0069494D">
        <w:rPr>
          <w:rFonts w:ascii="Tahoma" w:hAnsi="Tahoma" w:cs="Tahoma"/>
          <w:i w:val="0"/>
        </w:rPr>
        <w:t>crímenes</w:t>
      </w:r>
      <w:r w:rsidRPr="0069494D">
        <w:rPr>
          <w:rFonts w:ascii="Tahoma" w:hAnsi="Tahoma" w:cs="Tahoma"/>
          <w:i w:val="0"/>
          <w:spacing w:val="-14"/>
        </w:rPr>
        <w:t xml:space="preserve"> </w:t>
      </w:r>
      <w:r w:rsidRPr="0069494D">
        <w:rPr>
          <w:rFonts w:ascii="Tahoma" w:hAnsi="Tahoma" w:cs="Tahoma"/>
          <w:i w:val="0"/>
        </w:rPr>
        <w:t>ambientales</w:t>
      </w:r>
      <w:r w:rsidRPr="0069494D">
        <w:rPr>
          <w:rFonts w:ascii="Tahoma" w:hAnsi="Tahoma" w:cs="Tahoma"/>
          <w:i w:val="0"/>
          <w:spacing w:val="-13"/>
        </w:rPr>
        <w:t xml:space="preserve"> </w:t>
      </w:r>
      <w:r w:rsidRPr="0069494D">
        <w:rPr>
          <w:rFonts w:ascii="Tahoma" w:hAnsi="Tahoma" w:cs="Tahoma"/>
          <w:i w:val="0"/>
        </w:rPr>
        <w:t>asociados,</w:t>
      </w:r>
      <w:r w:rsidRPr="0069494D">
        <w:rPr>
          <w:rFonts w:ascii="Tahoma" w:hAnsi="Tahoma" w:cs="Tahoma"/>
          <w:i w:val="0"/>
          <w:spacing w:val="-14"/>
        </w:rPr>
        <w:t xml:space="preserve"> </w:t>
      </w:r>
      <w:r w:rsidRPr="0069494D">
        <w:rPr>
          <w:rFonts w:ascii="Tahoma" w:hAnsi="Tahoma" w:cs="Tahoma"/>
          <w:i w:val="0"/>
        </w:rPr>
        <w:t>integrada</w:t>
      </w:r>
      <w:r w:rsidRPr="0069494D">
        <w:rPr>
          <w:rFonts w:ascii="Tahoma" w:hAnsi="Tahoma" w:cs="Tahoma"/>
          <w:i w:val="0"/>
          <w:spacing w:val="-15"/>
        </w:rPr>
        <w:t xml:space="preserve"> </w:t>
      </w:r>
      <w:r w:rsidRPr="0069494D">
        <w:rPr>
          <w:rFonts w:ascii="Tahoma" w:hAnsi="Tahoma" w:cs="Tahoma"/>
          <w:i w:val="0"/>
        </w:rPr>
        <w:t>por</w:t>
      </w:r>
      <w:r w:rsidRPr="0069494D">
        <w:rPr>
          <w:rFonts w:ascii="Tahoma" w:hAnsi="Tahoma" w:cs="Tahoma"/>
          <w:i w:val="0"/>
          <w:spacing w:val="-14"/>
        </w:rPr>
        <w:t xml:space="preserve"> </w:t>
      </w:r>
      <w:r w:rsidRPr="0069494D">
        <w:rPr>
          <w:rFonts w:ascii="Tahoma" w:hAnsi="Tahoma" w:cs="Tahoma"/>
          <w:i w:val="0"/>
        </w:rPr>
        <w:t>delegados</w:t>
      </w:r>
      <w:r w:rsidRPr="0069494D">
        <w:rPr>
          <w:rFonts w:ascii="Tahoma" w:hAnsi="Tahoma" w:cs="Tahoma"/>
          <w:i w:val="0"/>
          <w:spacing w:val="-14"/>
        </w:rPr>
        <w:t xml:space="preserve"> </w:t>
      </w:r>
      <w:r w:rsidRPr="0069494D">
        <w:rPr>
          <w:rFonts w:ascii="Tahoma" w:hAnsi="Tahoma" w:cs="Tahoma"/>
          <w:i w:val="0"/>
        </w:rPr>
        <w:t>del Consejero Presidencial de Seguridad Nacional, del Ministro de Defensa Nacional, del Ministro de Ambiente y Desarrollo Sostenible, del Director del Instituto de Hidrología,</w:t>
      </w:r>
      <w:r w:rsidRPr="0069494D">
        <w:rPr>
          <w:rFonts w:ascii="Tahoma" w:hAnsi="Tahoma" w:cs="Tahoma"/>
          <w:i w:val="0"/>
          <w:spacing w:val="-16"/>
        </w:rPr>
        <w:t xml:space="preserve"> </w:t>
      </w:r>
      <w:r w:rsidRPr="0069494D">
        <w:rPr>
          <w:rFonts w:ascii="Tahoma" w:hAnsi="Tahoma" w:cs="Tahoma"/>
          <w:i w:val="0"/>
        </w:rPr>
        <w:t>Meteorología</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Estudios</w:t>
      </w:r>
      <w:r w:rsidRPr="0069494D">
        <w:rPr>
          <w:rFonts w:ascii="Tahoma" w:hAnsi="Tahoma" w:cs="Tahoma"/>
          <w:i w:val="0"/>
          <w:spacing w:val="-16"/>
        </w:rPr>
        <w:t xml:space="preserve"> </w:t>
      </w:r>
      <w:r w:rsidRPr="0069494D">
        <w:rPr>
          <w:rFonts w:ascii="Tahoma" w:hAnsi="Tahoma" w:cs="Tahoma"/>
          <w:i w:val="0"/>
        </w:rPr>
        <w:t>Ambientales</w:t>
      </w:r>
      <w:r w:rsidRPr="0069494D">
        <w:rPr>
          <w:rFonts w:ascii="Tahoma" w:hAnsi="Tahoma" w:cs="Tahoma"/>
          <w:i w:val="0"/>
          <w:spacing w:val="-12"/>
        </w:rPr>
        <w:t xml:space="preserve"> </w:t>
      </w:r>
      <w:r w:rsidRPr="0069494D">
        <w:rPr>
          <w:rFonts w:ascii="Tahoma" w:hAnsi="Tahoma" w:cs="Tahoma"/>
          <w:i w:val="0"/>
        </w:rPr>
        <w:t>-</w:t>
      </w:r>
      <w:r w:rsidRPr="0069494D">
        <w:rPr>
          <w:rFonts w:ascii="Tahoma" w:hAnsi="Tahoma" w:cs="Tahoma"/>
          <w:i w:val="0"/>
          <w:spacing w:val="-16"/>
        </w:rPr>
        <w:t xml:space="preserve"> </w:t>
      </w:r>
      <w:r w:rsidRPr="0069494D">
        <w:rPr>
          <w:rFonts w:ascii="Tahoma" w:hAnsi="Tahoma" w:cs="Tahoma"/>
          <w:i w:val="0"/>
        </w:rPr>
        <w:t>IDEAM</w:t>
      </w:r>
      <w:r w:rsidRPr="0069494D">
        <w:rPr>
          <w:rFonts w:ascii="Tahoma" w:hAnsi="Tahoma" w:cs="Tahoma"/>
          <w:i w:val="0"/>
          <w:spacing w:val="-16"/>
        </w:rPr>
        <w:t xml:space="preserve"> </w:t>
      </w:r>
      <w:r w:rsidRPr="0069494D">
        <w:rPr>
          <w:rFonts w:ascii="Tahoma" w:hAnsi="Tahoma" w:cs="Tahoma"/>
          <w:i w:val="0"/>
        </w:rPr>
        <w:t>–</w:t>
      </w:r>
      <w:r w:rsidRPr="0069494D">
        <w:rPr>
          <w:rFonts w:ascii="Tahoma" w:hAnsi="Tahoma" w:cs="Tahoma"/>
          <w:i w:val="0"/>
          <w:spacing w:val="-16"/>
        </w:rPr>
        <w:t xml:space="preserve"> </w:t>
      </w:r>
      <w:r w:rsidRPr="0069494D">
        <w:rPr>
          <w:rFonts w:ascii="Tahoma" w:hAnsi="Tahoma" w:cs="Tahoma"/>
          <w:i w:val="0"/>
        </w:rPr>
        <w:t>Sistema</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Monitoreo de Bosques y Carbono y del Fiscal General de la</w:t>
      </w:r>
      <w:r w:rsidRPr="0069494D">
        <w:rPr>
          <w:rFonts w:ascii="Tahoma" w:hAnsi="Tahoma" w:cs="Tahoma"/>
          <w:i w:val="0"/>
          <w:spacing w:val="-9"/>
        </w:rPr>
        <w:t xml:space="preserve"> </w:t>
      </w:r>
      <w:r w:rsidRPr="0069494D">
        <w:rPr>
          <w:rFonts w:ascii="Tahoma" w:hAnsi="Tahoma" w:cs="Tahoma"/>
          <w:i w:val="0"/>
        </w:rPr>
        <w:t>Nación.</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Coordinación Interinstitucional para la unificación de esfuerzos y acciones en la lucha contra la deforestación y otros crímenes ambientales asociados, conformada por delegados del Ministro de Ambiente y Desarrollo Sostenible, del Ministro de Defensa Nacional y del Fiscal General de la Nación, así como el Director de la Corporación Autónoma Regional -o su delegado- de la zona para la que se planeen las intervenciones, en su calidad de autoridad ambiental.</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69494D">
      <w:pPr>
        <w:pStyle w:val="Textoindependiente"/>
        <w:ind w:right="82"/>
        <w:jc w:val="both"/>
        <w:rPr>
          <w:rFonts w:ascii="Tahoma" w:hAnsi="Tahoma" w:cs="Tahoma"/>
          <w:i w:val="0"/>
        </w:rPr>
      </w:pPr>
      <w:r w:rsidRPr="0069494D">
        <w:rPr>
          <w:rFonts w:ascii="Tahoma" w:hAnsi="Tahoma" w:cs="Tahoma"/>
          <w:b/>
          <w:i w:val="0"/>
        </w:rPr>
        <w:t>PARÁGRAFO</w:t>
      </w:r>
      <w:r w:rsidR="007C4AA0" w:rsidRPr="0069494D">
        <w:rPr>
          <w:rFonts w:ascii="Tahoma" w:hAnsi="Tahoma" w:cs="Tahoma"/>
          <w:b/>
          <w:i w:val="0"/>
        </w:rPr>
        <w:t xml:space="preserve"> PRIMERO</w:t>
      </w:r>
      <w:r w:rsidRPr="0069494D">
        <w:rPr>
          <w:rFonts w:ascii="Tahoma" w:hAnsi="Tahoma" w:cs="Tahoma"/>
          <w:b/>
          <w:i w:val="0"/>
        </w:rPr>
        <w:t xml:space="preserve">. </w:t>
      </w:r>
      <w:r w:rsidRPr="0069494D">
        <w:rPr>
          <w:rFonts w:ascii="Tahoma" w:hAnsi="Tahoma" w:cs="Tahoma"/>
          <w:i w:val="0"/>
        </w:rPr>
        <w:t>Las acciones operativas y operacionales se desarrollarán de conformidad con la misión constitucional asignada a las Fuerzas Militares y la Policía Nacional, por conducto del Ministerio de Defensa Nacional, y de acuerdo con la Política de Defensa y Seguridad para la Legalidad, el Emprendimiento y la</w:t>
      </w:r>
      <w:r w:rsidR="0069494D" w:rsidRPr="0069494D">
        <w:rPr>
          <w:rFonts w:ascii="Tahoma" w:hAnsi="Tahoma" w:cs="Tahoma"/>
          <w:i w:val="0"/>
        </w:rPr>
        <w:t xml:space="preserve"> </w:t>
      </w:r>
      <w:r w:rsidRPr="0069494D">
        <w:rPr>
          <w:rFonts w:ascii="Tahoma" w:hAnsi="Tahoma" w:cs="Tahoma"/>
          <w:i w:val="0"/>
        </w:rPr>
        <w:t>Equidad</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establece</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5"/>
        </w:rPr>
        <w:t xml:space="preserve"> </w:t>
      </w:r>
      <w:r w:rsidRPr="0069494D">
        <w:rPr>
          <w:rFonts w:ascii="Tahoma" w:hAnsi="Tahoma" w:cs="Tahoma"/>
          <w:i w:val="0"/>
        </w:rPr>
        <w:t>agua,</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biodiversidad</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medio</w:t>
      </w:r>
      <w:r w:rsidRPr="0069494D">
        <w:rPr>
          <w:rFonts w:ascii="Tahoma" w:hAnsi="Tahoma" w:cs="Tahoma"/>
          <w:i w:val="0"/>
          <w:spacing w:val="-14"/>
        </w:rPr>
        <w:t xml:space="preserve"> </w:t>
      </w:r>
      <w:r w:rsidRPr="0069494D">
        <w:rPr>
          <w:rFonts w:ascii="Tahoma" w:hAnsi="Tahoma" w:cs="Tahoma"/>
          <w:i w:val="0"/>
        </w:rPr>
        <w:t>ambiente</w:t>
      </w:r>
      <w:r w:rsidRPr="0069494D">
        <w:rPr>
          <w:rFonts w:ascii="Tahoma" w:hAnsi="Tahoma" w:cs="Tahoma"/>
          <w:i w:val="0"/>
          <w:spacing w:val="-15"/>
        </w:rPr>
        <w:t xml:space="preserve"> </w:t>
      </w:r>
      <w:r w:rsidRPr="0069494D">
        <w:rPr>
          <w:rFonts w:ascii="Tahoma" w:hAnsi="Tahoma" w:cs="Tahoma"/>
          <w:i w:val="0"/>
        </w:rPr>
        <w:t>son</w:t>
      </w:r>
      <w:r w:rsidRPr="0069494D">
        <w:rPr>
          <w:rFonts w:ascii="Tahoma" w:hAnsi="Tahoma" w:cs="Tahoma"/>
          <w:i w:val="0"/>
          <w:spacing w:val="-15"/>
        </w:rPr>
        <w:t xml:space="preserve"> </w:t>
      </w:r>
      <w:r w:rsidRPr="0069494D">
        <w:rPr>
          <w:rFonts w:ascii="Tahoma" w:hAnsi="Tahoma" w:cs="Tahoma"/>
          <w:i w:val="0"/>
        </w:rPr>
        <w:t>interés nacional principal y prevalente, en coordinación con las autoridades ambientales y judiciales</w:t>
      </w:r>
      <w:r w:rsidRPr="0069494D">
        <w:rPr>
          <w:rFonts w:ascii="Tahoma" w:hAnsi="Tahoma" w:cs="Tahoma"/>
          <w:i w:val="0"/>
          <w:spacing w:val="-2"/>
        </w:rPr>
        <w:t xml:space="preserve"> </w:t>
      </w:r>
      <w:r w:rsidRPr="0069494D">
        <w:rPr>
          <w:rFonts w:ascii="Tahoma" w:hAnsi="Tahoma" w:cs="Tahoma"/>
          <w:i w:val="0"/>
        </w:rPr>
        <w:t>competentes.</w:t>
      </w:r>
    </w:p>
    <w:p w:rsidR="007C4AA0" w:rsidRPr="0069494D" w:rsidRDefault="007C4AA0" w:rsidP="0092258E">
      <w:pPr>
        <w:pStyle w:val="Textoindependiente"/>
        <w:spacing w:before="100"/>
        <w:ind w:right="82"/>
        <w:jc w:val="both"/>
        <w:rPr>
          <w:rFonts w:ascii="Tahoma" w:hAnsi="Tahoma" w:cs="Tahoma"/>
          <w:i w:val="0"/>
        </w:rPr>
      </w:pPr>
    </w:p>
    <w:p w:rsidR="007C4AA0" w:rsidRPr="0069494D" w:rsidRDefault="007C4AA0" w:rsidP="0092258E">
      <w:pPr>
        <w:pStyle w:val="Textoindependiente"/>
        <w:spacing w:before="100"/>
        <w:ind w:right="82"/>
        <w:jc w:val="both"/>
        <w:rPr>
          <w:rFonts w:ascii="Tahoma" w:hAnsi="Tahoma" w:cs="Tahoma"/>
          <w:i w:val="0"/>
        </w:rPr>
      </w:pPr>
      <w:r w:rsidRPr="00A166D6">
        <w:rPr>
          <w:rFonts w:ascii="Tahoma" w:hAnsi="Tahoma" w:cs="Tahoma"/>
          <w:b/>
          <w:i w:val="0"/>
        </w:rPr>
        <w:t>PARÁGRAFO SEGUNDO.</w:t>
      </w:r>
      <w:r w:rsidRPr="0069494D">
        <w:rPr>
          <w:rFonts w:ascii="Tahoma" w:hAnsi="Tahoma" w:cs="Tahoma"/>
          <w:b/>
          <w:i w:val="0"/>
        </w:rPr>
        <w:t xml:space="preserve"> </w:t>
      </w:r>
      <w:r w:rsidRPr="0069494D">
        <w:rPr>
          <w:rFonts w:ascii="Tahoma" w:hAnsi="Tahoma" w:cs="Tahoma"/>
          <w:i w:val="0"/>
        </w:rPr>
        <w:t xml:space="preserve">El Estado colombiano se obliga a partir de la presente Ley a establecer y ejecutar políticas públicas en el territorio nacional, encaminadas a concretar acciones para detener la deforestación e implementar las nuevas estrategias de reforestación y forestación. Las anteriores políticas públicas se deben desarrollar y ejecutar en el </w:t>
      </w:r>
      <w:r w:rsidR="0069494D" w:rsidRPr="0069494D">
        <w:rPr>
          <w:rFonts w:ascii="Tahoma" w:hAnsi="Tahoma" w:cs="Tahoma"/>
          <w:i w:val="0"/>
        </w:rPr>
        <w:t>marco</w:t>
      </w:r>
      <w:r w:rsidRPr="0069494D">
        <w:rPr>
          <w:rFonts w:ascii="Tahoma" w:hAnsi="Tahoma" w:cs="Tahoma"/>
          <w:i w:val="0"/>
        </w:rPr>
        <w:t xml:space="preserve"> de la legalidad, emprendimiento y equidad.  </w:t>
      </w:r>
    </w:p>
    <w:p w:rsidR="00F1636A" w:rsidRPr="0069494D" w:rsidRDefault="00F1636A" w:rsidP="0092258E">
      <w:pPr>
        <w:pStyle w:val="Ttulo1"/>
        <w:spacing w:before="1" w:line="272" w:lineRule="exact"/>
        <w:ind w:left="0" w:right="82"/>
        <w:rPr>
          <w:rFonts w:ascii="Tahoma" w:hAnsi="Tahoma" w:cs="Tahoma"/>
          <w:i w:val="0"/>
        </w:rPr>
      </w:pPr>
    </w:p>
    <w:p w:rsidR="002C6063" w:rsidRPr="0069494D" w:rsidRDefault="00851F7C" w:rsidP="0092258E">
      <w:pPr>
        <w:pStyle w:val="Ttulo1"/>
        <w:spacing w:before="1" w:line="272" w:lineRule="exact"/>
        <w:ind w:left="0" w:right="82"/>
        <w:rPr>
          <w:rFonts w:ascii="Tahoma" w:hAnsi="Tahoma" w:cs="Tahoma"/>
          <w:b w:val="0"/>
          <w:i w:val="0"/>
        </w:rPr>
      </w:pPr>
      <w:r w:rsidRPr="0069494D">
        <w:rPr>
          <w:rFonts w:ascii="Tahoma" w:hAnsi="Tahoma" w:cs="Tahoma"/>
          <w:i w:val="0"/>
        </w:rPr>
        <w:t>ARTÍCULO 11º. RECURSOS PARA LA CONSERVACIÓN DE LOS</w:t>
      </w:r>
      <w:r w:rsidR="00F1636A" w:rsidRPr="0069494D">
        <w:rPr>
          <w:rFonts w:ascii="Tahoma" w:hAnsi="Tahoma" w:cs="Tahoma"/>
          <w:i w:val="0"/>
        </w:rPr>
        <w:t xml:space="preserve"> </w:t>
      </w:r>
      <w:r w:rsidRPr="0069494D">
        <w:rPr>
          <w:rFonts w:ascii="Tahoma" w:hAnsi="Tahoma" w:cs="Tahoma"/>
          <w:i w:val="0"/>
        </w:rPr>
        <w:t xml:space="preserve">PÁRAMOS. </w:t>
      </w:r>
      <w:r w:rsidRPr="0069494D">
        <w:rPr>
          <w:rFonts w:ascii="Tahoma" w:hAnsi="Tahoma" w:cs="Tahoma"/>
          <w:b w:val="0"/>
          <w:i w:val="0"/>
        </w:rPr>
        <w:t>Los recursos de que tratan los artículos 43 y 45 de la Ley 99 de 1993, modificados por la Ley 1930 de 2018, que le correspondan a las Corporaciones Autónomas</w:t>
      </w:r>
      <w:r w:rsidRPr="0069494D">
        <w:rPr>
          <w:rFonts w:ascii="Tahoma" w:hAnsi="Tahoma" w:cs="Tahoma"/>
          <w:b w:val="0"/>
          <w:i w:val="0"/>
          <w:spacing w:val="-6"/>
        </w:rPr>
        <w:t xml:space="preserve"> </w:t>
      </w:r>
      <w:r w:rsidRPr="0069494D">
        <w:rPr>
          <w:rFonts w:ascii="Tahoma" w:hAnsi="Tahoma" w:cs="Tahoma"/>
          <w:b w:val="0"/>
          <w:i w:val="0"/>
        </w:rPr>
        <w:t>Regionales</w:t>
      </w:r>
      <w:r w:rsidRPr="0069494D">
        <w:rPr>
          <w:rFonts w:ascii="Tahoma" w:hAnsi="Tahoma" w:cs="Tahoma"/>
          <w:b w:val="0"/>
          <w:i w:val="0"/>
          <w:spacing w:val="-5"/>
        </w:rPr>
        <w:t xml:space="preserve"> </w:t>
      </w:r>
      <w:r w:rsidRPr="0069494D">
        <w:rPr>
          <w:rFonts w:ascii="Tahoma" w:hAnsi="Tahoma" w:cs="Tahoma"/>
          <w:b w:val="0"/>
          <w:i w:val="0"/>
        </w:rPr>
        <w:t>y</w:t>
      </w:r>
      <w:r w:rsidRPr="0069494D">
        <w:rPr>
          <w:rFonts w:ascii="Tahoma" w:hAnsi="Tahoma" w:cs="Tahoma"/>
          <w:b w:val="0"/>
          <w:i w:val="0"/>
          <w:spacing w:val="-5"/>
        </w:rPr>
        <w:t xml:space="preserve"> </w:t>
      </w:r>
      <w:r w:rsidRPr="0069494D">
        <w:rPr>
          <w:rFonts w:ascii="Tahoma" w:hAnsi="Tahoma" w:cs="Tahoma"/>
          <w:b w:val="0"/>
          <w:i w:val="0"/>
        </w:rPr>
        <w:t>a</w:t>
      </w:r>
      <w:r w:rsidRPr="0069494D">
        <w:rPr>
          <w:rFonts w:ascii="Tahoma" w:hAnsi="Tahoma" w:cs="Tahoma"/>
          <w:b w:val="0"/>
          <w:i w:val="0"/>
          <w:spacing w:val="-6"/>
        </w:rPr>
        <w:t xml:space="preserve"> </w:t>
      </w:r>
      <w:r w:rsidRPr="0069494D">
        <w:rPr>
          <w:rFonts w:ascii="Tahoma" w:hAnsi="Tahoma" w:cs="Tahoma"/>
          <w:b w:val="0"/>
          <w:i w:val="0"/>
        </w:rPr>
        <w:t>los</w:t>
      </w:r>
      <w:r w:rsidRPr="0069494D">
        <w:rPr>
          <w:rFonts w:ascii="Tahoma" w:hAnsi="Tahoma" w:cs="Tahoma"/>
          <w:b w:val="0"/>
          <w:i w:val="0"/>
          <w:spacing w:val="-5"/>
        </w:rPr>
        <w:t xml:space="preserve"> </w:t>
      </w:r>
      <w:r w:rsidRPr="0069494D">
        <w:rPr>
          <w:rFonts w:ascii="Tahoma" w:hAnsi="Tahoma" w:cs="Tahoma"/>
          <w:b w:val="0"/>
          <w:i w:val="0"/>
        </w:rPr>
        <w:t>municipios</w:t>
      </w:r>
      <w:r w:rsidRPr="0069494D">
        <w:rPr>
          <w:rFonts w:ascii="Tahoma" w:hAnsi="Tahoma" w:cs="Tahoma"/>
          <w:b w:val="0"/>
          <w:i w:val="0"/>
          <w:spacing w:val="-5"/>
        </w:rPr>
        <w:t xml:space="preserve"> </w:t>
      </w:r>
      <w:r w:rsidRPr="0069494D">
        <w:rPr>
          <w:rFonts w:ascii="Tahoma" w:hAnsi="Tahoma" w:cs="Tahoma"/>
          <w:b w:val="0"/>
          <w:i w:val="0"/>
        </w:rPr>
        <w:t>y,</w:t>
      </w:r>
      <w:r w:rsidRPr="0069494D">
        <w:rPr>
          <w:rFonts w:ascii="Tahoma" w:hAnsi="Tahoma" w:cs="Tahoma"/>
          <w:b w:val="0"/>
          <w:i w:val="0"/>
          <w:spacing w:val="-10"/>
        </w:rPr>
        <w:t xml:space="preserve"> </w:t>
      </w:r>
      <w:r w:rsidRPr="0069494D">
        <w:rPr>
          <w:rFonts w:ascii="Tahoma" w:hAnsi="Tahoma" w:cs="Tahoma"/>
          <w:b w:val="0"/>
          <w:i w:val="0"/>
        </w:rPr>
        <w:t>que</w:t>
      </w:r>
      <w:r w:rsidRPr="0069494D">
        <w:rPr>
          <w:rFonts w:ascii="Tahoma" w:hAnsi="Tahoma" w:cs="Tahoma"/>
          <w:b w:val="0"/>
          <w:i w:val="0"/>
          <w:spacing w:val="-6"/>
        </w:rPr>
        <w:t xml:space="preserve"> </w:t>
      </w:r>
      <w:r w:rsidRPr="0069494D">
        <w:rPr>
          <w:rFonts w:ascii="Tahoma" w:hAnsi="Tahoma" w:cs="Tahoma"/>
          <w:b w:val="0"/>
          <w:i w:val="0"/>
        </w:rPr>
        <w:t>sean</w:t>
      </w:r>
      <w:r w:rsidRPr="0069494D">
        <w:rPr>
          <w:rFonts w:ascii="Tahoma" w:hAnsi="Tahoma" w:cs="Tahoma"/>
          <w:b w:val="0"/>
          <w:i w:val="0"/>
          <w:spacing w:val="-5"/>
        </w:rPr>
        <w:t xml:space="preserve"> </w:t>
      </w:r>
      <w:r w:rsidRPr="0069494D">
        <w:rPr>
          <w:rFonts w:ascii="Tahoma" w:hAnsi="Tahoma" w:cs="Tahoma"/>
          <w:b w:val="0"/>
          <w:i w:val="0"/>
        </w:rPr>
        <w:t>destinados</w:t>
      </w:r>
      <w:r w:rsidRPr="0069494D">
        <w:rPr>
          <w:rFonts w:ascii="Tahoma" w:hAnsi="Tahoma" w:cs="Tahoma"/>
          <w:b w:val="0"/>
          <w:i w:val="0"/>
          <w:spacing w:val="-4"/>
        </w:rPr>
        <w:t xml:space="preserve"> </w:t>
      </w:r>
      <w:r w:rsidRPr="0069494D">
        <w:rPr>
          <w:rFonts w:ascii="Tahoma" w:hAnsi="Tahoma" w:cs="Tahoma"/>
          <w:b w:val="0"/>
          <w:i w:val="0"/>
        </w:rPr>
        <w:t>a</w:t>
      </w:r>
      <w:r w:rsidRPr="0069494D">
        <w:rPr>
          <w:rFonts w:ascii="Tahoma" w:hAnsi="Tahoma" w:cs="Tahoma"/>
          <w:b w:val="0"/>
          <w:i w:val="0"/>
          <w:spacing w:val="-8"/>
        </w:rPr>
        <w:t xml:space="preserve"> </w:t>
      </w:r>
      <w:r w:rsidRPr="0069494D">
        <w:rPr>
          <w:rFonts w:ascii="Tahoma" w:hAnsi="Tahoma" w:cs="Tahoma"/>
          <w:b w:val="0"/>
          <w:i w:val="0"/>
        </w:rPr>
        <w:t>la</w:t>
      </w:r>
      <w:r w:rsidRPr="0069494D">
        <w:rPr>
          <w:rFonts w:ascii="Tahoma" w:hAnsi="Tahoma" w:cs="Tahoma"/>
          <w:b w:val="0"/>
          <w:i w:val="0"/>
          <w:spacing w:val="-1"/>
        </w:rPr>
        <w:t xml:space="preserve"> </w:t>
      </w:r>
      <w:r w:rsidRPr="0069494D">
        <w:rPr>
          <w:rFonts w:ascii="Tahoma" w:hAnsi="Tahoma" w:cs="Tahoma"/>
          <w:b w:val="0"/>
          <w:i w:val="0"/>
        </w:rPr>
        <w:t>conservación de los páramos, constituyen rentas propias de estas autoridades por lo que no ingresarán al Fondo Nacional Ambiental –</w:t>
      </w:r>
      <w:r w:rsidRPr="0069494D">
        <w:rPr>
          <w:rFonts w:ascii="Tahoma" w:hAnsi="Tahoma" w:cs="Tahoma"/>
          <w:b w:val="0"/>
          <w:i w:val="0"/>
          <w:spacing w:val="-1"/>
        </w:rPr>
        <w:t xml:space="preserve"> </w:t>
      </w:r>
      <w:r w:rsidRPr="0069494D">
        <w:rPr>
          <w:rFonts w:ascii="Tahoma" w:hAnsi="Tahoma" w:cs="Tahoma"/>
          <w:b w:val="0"/>
          <w:i w:val="0"/>
        </w:rPr>
        <w:t>FONAM.</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que le correspondan a Parques Nacionales Naturales ingresarán a</w:t>
      </w:r>
      <w:r w:rsidRPr="0069494D">
        <w:rPr>
          <w:rFonts w:ascii="Tahoma" w:hAnsi="Tahoma" w:cs="Tahoma"/>
          <w:i w:val="0"/>
          <w:spacing w:val="-40"/>
        </w:rPr>
        <w:t xml:space="preserve"> </w:t>
      </w:r>
      <w:r w:rsidRPr="0069494D">
        <w:rPr>
          <w:rFonts w:ascii="Tahoma" w:hAnsi="Tahoma" w:cs="Tahoma"/>
          <w:i w:val="0"/>
        </w:rPr>
        <w:t>la subcuenta</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administración</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manejo</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Sistema</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Parques</w:t>
      </w:r>
      <w:r w:rsidRPr="0069494D">
        <w:rPr>
          <w:rFonts w:ascii="Tahoma" w:hAnsi="Tahoma" w:cs="Tahoma"/>
          <w:i w:val="0"/>
          <w:spacing w:val="-8"/>
        </w:rPr>
        <w:t xml:space="preserve"> </w:t>
      </w:r>
      <w:r w:rsidRPr="0069494D">
        <w:rPr>
          <w:rFonts w:ascii="Tahoma" w:hAnsi="Tahoma" w:cs="Tahoma"/>
          <w:i w:val="0"/>
        </w:rPr>
        <w:t>Nacionales</w:t>
      </w:r>
      <w:r w:rsidRPr="0069494D">
        <w:rPr>
          <w:rFonts w:ascii="Tahoma" w:hAnsi="Tahoma" w:cs="Tahoma"/>
          <w:i w:val="0"/>
          <w:spacing w:val="-7"/>
        </w:rPr>
        <w:t xml:space="preserve"> </w:t>
      </w:r>
      <w:r w:rsidRPr="0069494D">
        <w:rPr>
          <w:rFonts w:ascii="Tahoma" w:hAnsi="Tahoma" w:cs="Tahoma"/>
          <w:i w:val="0"/>
        </w:rPr>
        <w:t xml:space="preserve">del FONAM. En todo caso </w:t>
      </w:r>
      <w:r w:rsidR="00B15510" w:rsidRPr="0069494D">
        <w:rPr>
          <w:rFonts w:ascii="Tahoma" w:hAnsi="Tahoma" w:cs="Tahoma"/>
          <w:i w:val="0"/>
        </w:rPr>
        <w:t>l</w:t>
      </w:r>
      <w:r w:rsidRPr="0069494D">
        <w:rPr>
          <w:rFonts w:ascii="Tahoma" w:hAnsi="Tahoma" w:cs="Tahoma"/>
          <w:i w:val="0"/>
        </w:rPr>
        <w:t xml:space="preserve">os recursos </w:t>
      </w:r>
      <w:r w:rsidR="00B15510" w:rsidRPr="0069494D">
        <w:rPr>
          <w:rFonts w:ascii="Tahoma" w:hAnsi="Tahoma" w:cs="Tahoma"/>
          <w:i w:val="0"/>
        </w:rPr>
        <w:t xml:space="preserve">de los que trata este artículo </w:t>
      </w:r>
      <w:r w:rsidRPr="0069494D">
        <w:rPr>
          <w:rFonts w:ascii="Tahoma" w:hAnsi="Tahoma" w:cs="Tahoma"/>
          <w:i w:val="0"/>
        </w:rPr>
        <w:t>se destinarán exclusivamente a la preservación, restauración, uso sostenible y generación de conocimiento de los páramos.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12°. AUTORIZACIÓN AMBIENTAL PARA PLANTAS DE PROCESAMIENTO</w:t>
      </w:r>
      <w:r w:rsidRPr="0069494D">
        <w:rPr>
          <w:rFonts w:ascii="Tahoma" w:hAnsi="Tahoma" w:cs="Tahoma"/>
          <w:i w:val="0"/>
          <w:spacing w:val="-6"/>
        </w:rPr>
        <w:t xml:space="preserve"> </w:t>
      </w:r>
      <w:r w:rsidRPr="0069494D">
        <w:rPr>
          <w:rFonts w:ascii="Tahoma" w:hAnsi="Tahoma" w:cs="Tahoma"/>
          <w:i w:val="0"/>
        </w:rPr>
        <w:t>MÓVILES</w:t>
      </w:r>
      <w:r w:rsidRPr="0069494D">
        <w:rPr>
          <w:rFonts w:ascii="Tahoma" w:hAnsi="Tahoma" w:cs="Tahoma"/>
          <w:i w:val="0"/>
          <w:spacing w:val="-7"/>
        </w:rPr>
        <w:t xml:space="preserve"> </w:t>
      </w:r>
      <w:r w:rsidRPr="0069494D">
        <w:rPr>
          <w:rFonts w:ascii="Tahoma" w:hAnsi="Tahoma" w:cs="Tahoma"/>
          <w:i w:val="0"/>
        </w:rPr>
        <w:t>PARA</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OBTENCIÓN</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ORO</w:t>
      </w:r>
      <w:r w:rsidRPr="0069494D">
        <w:rPr>
          <w:rFonts w:ascii="Tahoma" w:hAnsi="Tahoma" w:cs="Tahoma"/>
          <w:i w:val="0"/>
          <w:spacing w:val="-5"/>
        </w:rPr>
        <w:t xml:space="preserve"> </w:t>
      </w:r>
      <w:r w:rsidRPr="0069494D">
        <w:rPr>
          <w:rFonts w:ascii="Tahoma" w:hAnsi="Tahoma" w:cs="Tahoma"/>
          <w:i w:val="0"/>
        </w:rPr>
        <w:t>LIBRE</w:t>
      </w:r>
      <w:r w:rsidRPr="0069494D">
        <w:rPr>
          <w:rFonts w:ascii="Tahoma" w:hAnsi="Tahoma" w:cs="Tahoma"/>
          <w:i w:val="0"/>
          <w:spacing w:val="-6"/>
        </w:rPr>
        <w:t xml:space="preserve"> </w:t>
      </w:r>
      <w:r w:rsidRPr="0069494D">
        <w:rPr>
          <w:rFonts w:ascii="Tahoma" w:hAnsi="Tahoma" w:cs="Tahoma"/>
          <w:i w:val="0"/>
        </w:rPr>
        <w:t>DE</w:t>
      </w:r>
      <w:r w:rsidR="00F1636A" w:rsidRPr="0069494D">
        <w:rPr>
          <w:rFonts w:ascii="Tahoma" w:hAnsi="Tahoma" w:cs="Tahoma"/>
          <w:i w:val="0"/>
        </w:rPr>
        <w:t xml:space="preserve"> </w:t>
      </w:r>
      <w:r w:rsidRPr="0069494D">
        <w:rPr>
          <w:rFonts w:ascii="Tahoma" w:hAnsi="Tahoma" w:cs="Tahoma"/>
          <w:i w:val="0"/>
        </w:rPr>
        <w:t xml:space="preserve">MERCURIO. </w:t>
      </w:r>
      <w:r w:rsidRPr="0069494D">
        <w:rPr>
          <w:rFonts w:ascii="Tahoma" w:hAnsi="Tahoma" w:cs="Tahoma"/>
          <w:b w:val="0"/>
          <w:i w:val="0"/>
        </w:rPr>
        <w:t>El Gobierno nacional a través del Ministerio de Ambiente y Desarrollo Sostenible reglamentará la autorización ambiental diferencial para la operación de plantas de procesamiento móviles para la obtención de oro libre de mercurio.</w:t>
      </w:r>
      <w:r w:rsidRPr="0069494D">
        <w:rPr>
          <w:rFonts w:ascii="Tahoma" w:hAnsi="Tahoma" w:cs="Tahoma"/>
          <w:b w:val="0"/>
          <w:i w:val="0"/>
          <w:spacing w:val="-4"/>
        </w:rPr>
        <w:t xml:space="preserve"> </w:t>
      </w:r>
      <w:r w:rsidRPr="0069494D">
        <w:rPr>
          <w:rFonts w:ascii="Tahoma" w:hAnsi="Tahoma" w:cs="Tahoma"/>
          <w:b w:val="0"/>
          <w:i w:val="0"/>
        </w:rPr>
        <w:t>En</w:t>
      </w:r>
      <w:r w:rsidRPr="0069494D">
        <w:rPr>
          <w:rFonts w:ascii="Tahoma" w:hAnsi="Tahoma" w:cs="Tahoma"/>
          <w:b w:val="0"/>
          <w:i w:val="0"/>
          <w:spacing w:val="-3"/>
        </w:rPr>
        <w:t xml:space="preserve"> </w:t>
      </w:r>
      <w:r w:rsidRPr="0069494D">
        <w:rPr>
          <w:rFonts w:ascii="Tahoma" w:hAnsi="Tahoma" w:cs="Tahoma"/>
          <w:b w:val="0"/>
          <w:i w:val="0"/>
        </w:rPr>
        <w:t>la</w:t>
      </w:r>
      <w:r w:rsidRPr="0069494D">
        <w:rPr>
          <w:rFonts w:ascii="Tahoma" w:hAnsi="Tahoma" w:cs="Tahoma"/>
          <w:b w:val="0"/>
          <w:i w:val="0"/>
          <w:spacing w:val="-4"/>
        </w:rPr>
        <w:t xml:space="preserve"> </w:t>
      </w:r>
      <w:r w:rsidRPr="0069494D">
        <w:rPr>
          <w:rFonts w:ascii="Tahoma" w:hAnsi="Tahoma" w:cs="Tahoma"/>
          <w:b w:val="0"/>
          <w:i w:val="0"/>
        </w:rPr>
        <w:t>reglamentación</w:t>
      </w:r>
      <w:r w:rsidRPr="0069494D">
        <w:rPr>
          <w:rFonts w:ascii="Tahoma" w:hAnsi="Tahoma" w:cs="Tahoma"/>
          <w:b w:val="0"/>
          <w:i w:val="0"/>
          <w:spacing w:val="-3"/>
        </w:rPr>
        <w:t xml:space="preserve"> </w:t>
      </w:r>
      <w:r w:rsidRPr="0069494D">
        <w:rPr>
          <w:rFonts w:ascii="Tahoma" w:hAnsi="Tahoma" w:cs="Tahoma"/>
          <w:b w:val="0"/>
          <w:i w:val="0"/>
        </w:rPr>
        <w:t>se</w:t>
      </w:r>
      <w:r w:rsidRPr="0069494D">
        <w:rPr>
          <w:rFonts w:ascii="Tahoma" w:hAnsi="Tahoma" w:cs="Tahoma"/>
          <w:b w:val="0"/>
          <w:i w:val="0"/>
          <w:spacing w:val="-5"/>
        </w:rPr>
        <w:t xml:space="preserve"> </w:t>
      </w:r>
      <w:r w:rsidRPr="0069494D">
        <w:rPr>
          <w:rFonts w:ascii="Tahoma" w:hAnsi="Tahoma" w:cs="Tahoma"/>
          <w:b w:val="0"/>
          <w:i w:val="0"/>
        </w:rPr>
        <w:t>deberá</w:t>
      </w:r>
      <w:r w:rsidRPr="0069494D">
        <w:rPr>
          <w:rFonts w:ascii="Tahoma" w:hAnsi="Tahoma" w:cs="Tahoma"/>
          <w:b w:val="0"/>
          <w:i w:val="0"/>
          <w:spacing w:val="-5"/>
        </w:rPr>
        <w:t xml:space="preserve"> </w:t>
      </w:r>
      <w:r w:rsidRPr="0069494D">
        <w:rPr>
          <w:rFonts w:ascii="Tahoma" w:hAnsi="Tahoma" w:cs="Tahoma"/>
          <w:b w:val="0"/>
          <w:i w:val="0"/>
        </w:rPr>
        <w:t>tener</w:t>
      </w:r>
      <w:r w:rsidRPr="0069494D">
        <w:rPr>
          <w:rFonts w:ascii="Tahoma" w:hAnsi="Tahoma" w:cs="Tahoma"/>
          <w:b w:val="0"/>
          <w:i w:val="0"/>
          <w:spacing w:val="-5"/>
        </w:rPr>
        <w:t xml:space="preserve"> </w:t>
      </w:r>
      <w:r w:rsidRPr="0069494D">
        <w:rPr>
          <w:rFonts w:ascii="Tahoma" w:hAnsi="Tahoma" w:cs="Tahoma"/>
          <w:b w:val="0"/>
          <w:i w:val="0"/>
        </w:rPr>
        <w:t>en</w:t>
      </w:r>
      <w:r w:rsidRPr="0069494D">
        <w:rPr>
          <w:rFonts w:ascii="Tahoma" w:hAnsi="Tahoma" w:cs="Tahoma"/>
          <w:b w:val="0"/>
          <w:i w:val="0"/>
          <w:spacing w:val="-3"/>
        </w:rPr>
        <w:t xml:space="preserve"> </w:t>
      </w:r>
      <w:r w:rsidRPr="0069494D">
        <w:rPr>
          <w:rFonts w:ascii="Tahoma" w:hAnsi="Tahoma" w:cs="Tahoma"/>
          <w:b w:val="0"/>
          <w:i w:val="0"/>
        </w:rPr>
        <w:t>cuenta</w:t>
      </w:r>
      <w:r w:rsidRPr="0069494D">
        <w:rPr>
          <w:rFonts w:ascii="Tahoma" w:hAnsi="Tahoma" w:cs="Tahoma"/>
          <w:b w:val="0"/>
          <w:i w:val="0"/>
          <w:spacing w:val="-4"/>
        </w:rPr>
        <w:t xml:space="preserve"> </w:t>
      </w:r>
      <w:r w:rsidRPr="0069494D">
        <w:rPr>
          <w:rFonts w:ascii="Tahoma" w:hAnsi="Tahoma" w:cs="Tahoma"/>
          <w:b w:val="0"/>
          <w:i w:val="0"/>
        </w:rPr>
        <w:t>entre</w:t>
      </w:r>
      <w:r w:rsidRPr="0069494D">
        <w:rPr>
          <w:rFonts w:ascii="Tahoma" w:hAnsi="Tahoma" w:cs="Tahoma"/>
          <w:b w:val="0"/>
          <w:i w:val="0"/>
          <w:spacing w:val="-3"/>
        </w:rPr>
        <w:t xml:space="preserve"> </w:t>
      </w:r>
      <w:r w:rsidRPr="0069494D">
        <w:rPr>
          <w:rFonts w:ascii="Tahoma" w:hAnsi="Tahoma" w:cs="Tahoma"/>
          <w:b w:val="0"/>
          <w:i w:val="0"/>
        </w:rPr>
        <w:t>otras</w:t>
      </w:r>
      <w:r w:rsidRPr="0069494D">
        <w:rPr>
          <w:rFonts w:ascii="Tahoma" w:hAnsi="Tahoma" w:cs="Tahoma"/>
          <w:b w:val="0"/>
          <w:i w:val="0"/>
          <w:spacing w:val="-4"/>
        </w:rPr>
        <w:t xml:space="preserve"> </w:t>
      </w:r>
      <w:r w:rsidRPr="0069494D">
        <w:rPr>
          <w:rFonts w:ascii="Tahoma" w:hAnsi="Tahoma" w:cs="Tahoma"/>
          <w:b w:val="0"/>
          <w:i w:val="0"/>
        </w:rPr>
        <w:t>cosas,</w:t>
      </w:r>
      <w:r w:rsidRPr="0069494D">
        <w:rPr>
          <w:rFonts w:ascii="Tahoma" w:hAnsi="Tahoma" w:cs="Tahoma"/>
          <w:b w:val="0"/>
          <w:i w:val="0"/>
          <w:spacing w:val="-4"/>
        </w:rPr>
        <w:t xml:space="preserve"> </w:t>
      </w:r>
      <w:r w:rsidRPr="0069494D">
        <w:rPr>
          <w:rFonts w:ascii="Tahoma" w:hAnsi="Tahoma" w:cs="Tahoma"/>
          <w:b w:val="0"/>
          <w:i w:val="0"/>
        </w:rPr>
        <w:t>el</w:t>
      </w:r>
      <w:r w:rsidRPr="0069494D">
        <w:rPr>
          <w:rFonts w:ascii="Tahoma" w:hAnsi="Tahoma" w:cs="Tahoma"/>
          <w:b w:val="0"/>
          <w:i w:val="0"/>
          <w:spacing w:val="-3"/>
        </w:rPr>
        <w:t xml:space="preserve"> </w:t>
      </w:r>
      <w:r w:rsidRPr="0069494D">
        <w:rPr>
          <w:rFonts w:ascii="Tahoma" w:hAnsi="Tahoma" w:cs="Tahoma"/>
          <w:b w:val="0"/>
          <w:i w:val="0"/>
        </w:rPr>
        <w:t>uso de</w:t>
      </w:r>
      <w:r w:rsidRPr="0069494D">
        <w:rPr>
          <w:rFonts w:ascii="Tahoma" w:hAnsi="Tahoma" w:cs="Tahoma"/>
          <w:b w:val="0"/>
          <w:i w:val="0"/>
          <w:spacing w:val="-4"/>
        </w:rPr>
        <w:t xml:space="preserve"> </w:t>
      </w:r>
      <w:r w:rsidRPr="0069494D">
        <w:rPr>
          <w:rFonts w:ascii="Tahoma" w:hAnsi="Tahoma" w:cs="Tahoma"/>
          <w:b w:val="0"/>
          <w:i w:val="0"/>
        </w:rPr>
        <w:t>los</w:t>
      </w:r>
      <w:r w:rsidRPr="0069494D">
        <w:rPr>
          <w:rFonts w:ascii="Tahoma" w:hAnsi="Tahoma" w:cs="Tahoma"/>
          <w:b w:val="0"/>
          <w:i w:val="0"/>
          <w:spacing w:val="-4"/>
        </w:rPr>
        <w:t xml:space="preserve"> </w:t>
      </w:r>
      <w:r w:rsidRPr="0069494D">
        <w:rPr>
          <w:rFonts w:ascii="Tahoma" w:hAnsi="Tahoma" w:cs="Tahoma"/>
          <w:b w:val="0"/>
          <w:i w:val="0"/>
        </w:rPr>
        <w:t>recursos</w:t>
      </w:r>
      <w:r w:rsidRPr="0069494D">
        <w:rPr>
          <w:rFonts w:ascii="Tahoma" w:hAnsi="Tahoma" w:cs="Tahoma"/>
          <w:b w:val="0"/>
          <w:i w:val="0"/>
          <w:spacing w:val="-3"/>
        </w:rPr>
        <w:t xml:space="preserve"> </w:t>
      </w:r>
      <w:r w:rsidRPr="0069494D">
        <w:rPr>
          <w:rFonts w:ascii="Tahoma" w:hAnsi="Tahoma" w:cs="Tahoma"/>
          <w:b w:val="0"/>
          <w:i w:val="0"/>
        </w:rPr>
        <w:t>naturales</w:t>
      </w:r>
      <w:r w:rsidRPr="0069494D">
        <w:rPr>
          <w:rFonts w:ascii="Tahoma" w:hAnsi="Tahoma" w:cs="Tahoma"/>
          <w:b w:val="0"/>
          <w:i w:val="0"/>
          <w:spacing w:val="-4"/>
        </w:rPr>
        <w:t xml:space="preserve"> </w:t>
      </w:r>
      <w:r w:rsidRPr="0069494D">
        <w:rPr>
          <w:rFonts w:ascii="Tahoma" w:hAnsi="Tahoma" w:cs="Tahoma"/>
          <w:b w:val="0"/>
          <w:i w:val="0"/>
        </w:rPr>
        <w:t>renovables</w:t>
      </w:r>
      <w:r w:rsidRPr="0069494D">
        <w:rPr>
          <w:rFonts w:ascii="Tahoma" w:hAnsi="Tahoma" w:cs="Tahoma"/>
          <w:b w:val="0"/>
          <w:i w:val="0"/>
          <w:spacing w:val="-4"/>
        </w:rPr>
        <w:t xml:space="preserve"> </w:t>
      </w:r>
      <w:r w:rsidRPr="0069494D">
        <w:rPr>
          <w:rFonts w:ascii="Tahoma" w:hAnsi="Tahoma" w:cs="Tahoma"/>
          <w:b w:val="0"/>
          <w:i w:val="0"/>
        </w:rPr>
        <w:t>que</w:t>
      </w:r>
      <w:r w:rsidRPr="0069494D">
        <w:rPr>
          <w:rFonts w:ascii="Tahoma" w:hAnsi="Tahoma" w:cs="Tahoma"/>
          <w:b w:val="0"/>
          <w:i w:val="0"/>
          <w:spacing w:val="-3"/>
        </w:rPr>
        <w:t xml:space="preserve"> </w:t>
      </w:r>
      <w:r w:rsidRPr="0069494D">
        <w:rPr>
          <w:rFonts w:ascii="Tahoma" w:hAnsi="Tahoma" w:cs="Tahoma"/>
          <w:b w:val="0"/>
          <w:i w:val="0"/>
        </w:rPr>
        <w:t>se</w:t>
      </w:r>
      <w:r w:rsidRPr="0069494D">
        <w:rPr>
          <w:rFonts w:ascii="Tahoma" w:hAnsi="Tahoma" w:cs="Tahoma"/>
          <w:b w:val="0"/>
          <w:i w:val="0"/>
          <w:spacing w:val="-4"/>
        </w:rPr>
        <w:t xml:space="preserve"> </w:t>
      </w:r>
      <w:r w:rsidRPr="0069494D">
        <w:rPr>
          <w:rFonts w:ascii="Tahoma" w:hAnsi="Tahoma" w:cs="Tahoma"/>
          <w:b w:val="0"/>
          <w:i w:val="0"/>
        </w:rPr>
        <w:t>requieren</w:t>
      </w:r>
      <w:r w:rsidRPr="0069494D">
        <w:rPr>
          <w:rFonts w:ascii="Tahoma" w:hAnsi="Tahoma" w:cs="Tahoma"/>
          <w:b w:val="0"/>
          <w:i w:val="0"/>
          <w:spacing w:val="-3"/>
        </w:rPr>
        <w:t xml:space="preserve"> </w:t>
      </w:r>
      <w:r w:rsidRPr="0069494D">
        <w:rPr>
          <w:rFonts w:ascii="Tahoma" w:hAnsi="Tahoma" w:cs="Tahoma"/>
          <w:b w:val="0"/>
          <w:i w:val="0"/>
        </w:rPr>
        <w:t>para</w:t>
      </w:r>
      <w:r w:rsidRPr="0069494D">
        <w:rPr>
          <w:rFonts w:ascii="Tahoma" w:hAnsi="Tahoma" w:cs="Tahoma"/>
          <w:b w:val="0"/>
          <w:i w:val="0"/>
          <w:spacing w:val="-4"/>
        </w:rPr>
        <w:t xml:space="preserve"> </w:t>
      </w:r>
      <w:r w:rsidRPr="0069494D">
        <w:rPr>
          <w:rFonts w:ascii="Tahoma" w:hAnsi="Tahoma" w:cs="Tahoma"/>
          <w:b w:val="0"/>
          <w:i w:val="0"/>
        </w:rPr>
        <w:t>el</w:t>
      </w:r>
      <w:r w:rsidRPr="0069494D">
        <w:rPr>
          <w:rFonts w:ascii="Tahoma" w:hAnsi="Tahoma" w:cs="Tahoma"/>
          <w:b w:val="0"/>
          <w:i w:val="0"/>
          <w:spacing w:val="-3"/>
        </w:rPr>
        <w:t xml:space="preserve"> </w:t>
      </w:r>
      <w:r w:rsidRPr="0069494D">
        <w:rPr>
          <w:rFonts w:ascii="Tahoma" w:hAnsi="Tahoma" w:cs="Tahoma"/>
          <w:b w:val="0"/>
          <w:i w:val="0"/>
        </w:rPr>
        <w:t>proceso</w:t>
      </w:r>
      <w:r w:rsidRPr="0069494D">
        <w:rPr>
          <w:rFonts w:ascii="Tahoma" w:hAnsi="Tahoma" w:cs="Tahoma"/>
          <w:b w:val="0"/>
          <w:i w:val="0"/>
          <w:spacing w:val="-3"/>
        </w:rPr>
        <w:t xml:space="preserve"> </w:t>
      </w:r>
      <w:r w:rsidRPr="0069494D">
        <w:rPr>
          <w:rFonts w:ascii="Tahoma" w:hAnsi="Tahoma" w:cs="Tahoma"/>
          <w:b w:val="0"/>
          <w:i w:val="0"/>
        </w:rPr>
        <w:t>de</w:t>
      </w:r>
      <w:r w:rsidRPr="0069494D">
        <w:rPr>
          <w:rFonts w:ascii="Tahoma" w:hAnsi="Tahoma" w:cs="Tahoma"/>
          <w:b w:val="0"/>
          <w:i w:val="0"/>
          <w:spacing w:val="-3"/>
        </w:rPr>
        <w:t xml:space="preserve"> </w:t>
      </w:r>
      <w:r w:rsidRPr="0069494D">
        <w:rPr>
          <w:rFonts w:ascii="Tahoma" w:hAnsi="Tahoma" w:cs="Tahoma"/>
          <w:b w:val="0"/>
          <w:i w:val="0"/>
        </w:rPr>
        <w:t>beneficio, la duración de la misma, velando por conservar el</w:t>
      </w:r>
      <w:r w:rsidRPr="0069494D">
        <w:rPr>
          <w:rFonts w:ascii="Tahoma" w:hAnsi="Tahoma" w:cs="Tahoma"/>
          <w:b w:val="0"/>
          <w:i w:val="0"/>
          <w:spacing w:val="-11"/>
        </w:rPr>
        <w:t xml:space="preserve"> </w:t>
      </w:r>
      <w:r w:rsidRPr="0069494D">
        <w:rPr>
          <w:rFonts w:ascii="Tahoma" w:hAnsi="Tahoma" w:cs="Tahoma"/>
          <w:b w:val="0"/>
          <w:i w:val="0"/>
        </w:rPr>
        <w:t>ambiente.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13º. REQUERIMIENTO DE PERMISO DE VERTIMIENTO</w:t>
      </w:r>
      <w:r w:rsidRPr="0069494D">
        <w:rPr>
          <w:rFonts w:ascii="Tahoma" w:hAnsi="Tahoma" w:cs="Tahoma"/>
          <w:b w:val="0"/>
          <w:i w:val="0"/>
        </w:rPr>
        <w:t>.</w:t>
      </w:r>
      <w:r w:rsidR="00F1636A" w:rsidRPr="0069494D">
        <w:rPr>
          <w:rFonts w:ascii="Tahoma" w:hAnsi="Tahoma" w:cs="Tahoma"/>
          <w:b w:val="0"/>
          <w:i w:val="0"/>
        </w:rPr>
        <w:t xml:space="preserve"> </w:t>
      </w:r>
      <w:r w:rsidRPr="0069494D">
        <w:rPr>
          <w:rFonts w:ascii="Tahoma" w:hAnsi="Tahoma" w:cs="Tahoma"/>
          <w:b w:val="0"/>
          <w:i w:val="0"/>
        </w:rPr>
        <w:t>Solo requiere permiso de vertimiento la descarga de aguas residuales a las aguas superficiales, a las aguas marinas o al suelo.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 xml:space="preserve">ARTÍCULO 14º. TRATAMIENTO DE AGUAS RESIDUALES. </w:t>
      </w:r>
      <w:r w:rsidRPr="0069494D">
        <w:rPr>
          <w:rFonts w:ascii="Tahoma" w:hAnsi="Tahoma" w:cs="Tahoma"/>
          <w:b w:val="0"/>
          <w:i w:val="0"/>
        </w:rPr>
        <w:t>Los</w:t>
      </w:r>
      <w:r w:rsidR="00F1636A" w:rsidRPr="0069494D">
        <w:rPr>
          <w:rFonts w:ascii="Tahoma" w:hAnsi="Tahoma" w:cs="Tahoma"/>
          <w:b w:val="0"/>
          <w:i w:val="0"/>
        </w:rPr>
        <w:t xml:space="preserve"> </w:t>
      </w:r>
      <w:r w:rsidRPr="0069494D">
        <w:rPr>
          <w:rFonts w:ascii="Tahoma" w:hAnsi="Tahoma" w:cs="Tahoma"/>
          <w:b w:val="0"/>
          <w:i w:val="0"/>
        </w:rPr>
        <w:t>prestadores de alcantarillado estarán en la obligación de permitir la conexión de las redes de recolección a las plantas de tratamiento de aguas residuales de otros prestadores y de facturar esta actividad en la tarifa a los usuarios, siempre que la solución represente menores costos de operación, administración, mantenimiento e</w:t>
      </w:r>
      <w:r w:rsidRPr="0069494D">
        <w:rPr>
          <w:rFonts w:ascii="Tahoma" w:hAnsi="Tahoma" w:cs="Tahoma"/>
          <w:b w:val="0"/>
          <w:i w:val="0"/>
          <w:spacing w:val="-9"/>
        </w:rPr>
        <w:t xml:space="preserve"> </w:t>
      </w:r>
      <w:r w:rsidRPr="0069494D">
        <w:rPr>
          <w:rFonts w:ascii="Tahoma" w:hAnsi="Tahoma" w:cs="Tahoma"/>
          <w:b w:val="0"/>
          <w:i w:val="0"/>
        </w:rPr>
        <w:t>inversión</w:t>
      </w:r>
      <w:r w:rsidRPr="0069494D">
        <w:rPr>
          <w:rFonts w:ascii="Tahoma" w:hAnsi="Tahoma" w:cs="Tahoma"/>
          <w:b w:val="0"/>
          <w:i w:val="0"/>
          <w:spacing w:val="-8"/>
        </w:rPr>
        <w:t xml:space="preserve"> </w:t>
      </w:r>
      <w:r w:rsidRPr="0069494D">
        <w:rPr>
          <w:rFonts w:ascii="Tahoma" w:hAnsi="Tahoma" w:cs="Tahoma"/>
          <w:b w:val="0"/>
          <w:i w:val="0"/>
        </w:rPr>
        <w:t>a</w:t>
      </w:r>
      <w:r w:rsidRPr="0069494D">
        <w:rPr>
          <w:rFonts w:ascii="Tahoma" w:hAnsi="Tahoma" w:cs="Tahoma"/>
          <w:b w:val="0"/>
          <w:i w:val="0"/>
          <w:spacing w:val="-8"/>
        </w:rPr>
        <w:t xml:space="preserve"> </w:t>
      </w:r>
      <w:r w:rsidRPr="0069494D">
        <w:rPr>
          <w:rFonts w:ascii="Tahoma" w:hAnsi="Tahoma" w:cs="Tahoma"/>
          <w:b w:val="0"/>
          <w:i w:val="0"/>
        </w:rPr>
        <w:t>los</w:t>
      </w:r>
      <w:r w:rsidRPr="0069494D">
        <w:rPr>
          <w:rFonts w:ascii="Tahoma" w:hAnsi="Tahoma" w:cs="Tahoma"/>
          <w:b w:val="0"/>
          <w:i w:val="0"/>
          <w:spacing w:val="-8"/>
        </w:rPr>
        <w:t xml:space="preserve"> </w:t>
      </w:r>
      <w:r w:rsidRPr="0069494D">
        <w:rPr>
          <w:rFonts w:ascii="Tahoma" w:hAnsi="Tahoma" w:cs="Tahoma"/>
          <w:b w:val="0"/>
          <w:i w:val="0"/>
        </w:rPr>
        <w:t>que</w:t>
      </w:r>
      <w:r w:rsidRPr="0069494D">
        <w:rPr>
          <w:rFonts w:ascii="Tahoma" w:hAnsi="Tahoma" w:cs="Tahoma"/>
          <w:b w:val="0"/>
          <w:i w:val="0"/>
          <w:spacing w:val="-8"/>
        </w:rPr>
        <w:t xml:space="preserve"> </w:t>
      </w:r>
      <w:r w:rsidRPr="0069494D">
        <w:rPr>
          <w:rFonts w:ascii="Tahoma" w:hAnsi="Tahoma" w:cs="Tahoma"/>
          <w:b w:val="0"/>
          <w:i w:val="0"/>
        </w:rPr>
        <w:t>pueda</w:t>
      </w:r>
      <w:r w:rsidRPr="0069494D">
        <w:rPr>
          <w:rFonts w:ascii="Tahoma" w:hAnsi="Tahoma" w:cs="Tahoma"/>
          <w:b w:val="0"/>
          <w:i w:val="0"/>
          <w:spacing w:val="-8"/>
        </w:rPr>
        <w:t xml:space="preserve"> </w:t>
      </w:r>
      <w:r w:rsidRPr="0069494D">
        <w:rPr>
          <w:rFonts w:ascii="Tahoma" w:hAnsi="Tahoma" w:cs="Tahoma"/>
          <w:b w:val="0"/>
          <w:i w:val="0"/>
        </w:rPr>
        <w:t>presentar</w:t>
      </w:r>
      <w:r w:rsidRPr="0069494D">
        <w:rPr>
          <w:rFonts w:ascii="Tahoma" w:hAnsi="Tahoma" w:cs="Tahoma"/>
          <w:b w:val="0"/>
          <w:i w:val="0"/>
          <w:spacing w:val="-8"/>
        </w:rPr>
        <w:t xml:space="preserve"> </w:t>
      </w:r>
      <w:r w:rsidRPr="0069494D">
        <w:rPr>
          <w:rFonts w:ascii="Tahoma" w:hAnsi="Tahoma" w:cs="Tahoma"/>
          <w:b w:val="0"/>
          <w:i w:val="0"/>
        </w:rPr>
        <w:t>el</w:t>
      </w:r>
      <w:r w:rsidRPr="0069494D">
        <w:rPr>
          <w:rFonts w:ascii="Tahoma" w:hAnsi="Tahoma" w:cs="Tahoma"/>
          <w:b w:val="0"/>
          <w:i w:val="0"/>
          <w:spacing w:val="-7"/>
        </w:rPr>
        <w:t xml:space="preserve"> </w:t>
      </w:r>
      <w:r w:rsidRPr="0069494D">
        <w:rPr>
          <w:rFonts w:ascii="Tahoma" w:hAnsi="Tahoma" w:cs="Tahoma"/>
          <w:b w:val="0"/>
          <w:i w:val="0"/>
        </w:rPr>
        <w:t>prestador</w:t>
      </w:r>
      <w:r w:rsidRPr="0069494D">
        <w:rPr>
          <w:rFonts w:ascii="Tahoma" w:hAnsi="Tahoma" w:cs="Tahoma"/>
          <w:b w:val="0"/>
          <w:i w:val="0"/>
          <w:spacing w:val="-8"/>
        </w:rPr>
        <w:t xml:space="preserve"> </w:t>
      </w:r>
      <w:r w:rsidRPr="0069494D">
        <w:rPr>
          <w:rFonts w:ascii="Tahoma" w:hAnsi="Tahoma" w:cs="Tahoma"/>
          <w:b w:val="0"/>
          <w:i w:val="0"/>
        </w:rPr>
        <w:t>del</w:t>
      </w:r>
      <w:r w:rsidRPr="0069494D">
        <w:rPr>
          <w:rFonts w:ascii="Tahoma" w:hAnsi="Tahoma" w:cs="Tahoma"/>
          <w:b w:val="0"/>
          <w:i w:val="0"/>
          <w:spacing w:val="-8"/>
        </w:rPr>
        <w:t xml:space="preserve"> </w:t>
      </w:r>
      <w:r w:rsidRPr="0069494D">
        <w:rPr>
          <w:rFonts w:ascii="Tahoma" w:hAnsi="Tahoma" w:cs="Tahoma"/>
          <w:b w:val="0"/>
          <w:i w:val="0"/>
        </w:rPr>
        <w:t>servicio</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alcantarillado.</w:t>
      </w:r>
      <w:r w:rsidRPr="0069494D">
        <w:rPr>
          <w:rFonts w:ascii="Tahoma" w:hAnsi="Tahoma" w:cs="Tahoma"/>
          <w:b w:val="0"/>
          <w:i w:val="0"/>
          <w:spacing w:val="-7"/>
        </w:rPr>
        <w:t xml:space="preserve"> </w:t>
      </w:r>
      <w:r w:rsidRPr="0069494D">
        <w:rPr>
          <w:rFonts w:ascii="Tahoma" w:hAnsi="Tahoma" w:cs="Tahoma"/>
          <w:b w:val="0"/>
          <w:i w:val="0"/>
        </w:rPr>
        <w:t>El Gobierno nacional reglamentará la</w:t>
      </w:r>
      <w:r w:rsidRPr="0069494D">
        <w:rPr>
          <w:rFonts w:ascii="Tahoma" w:hAnsi="Tahoma" w:cs="Tahoma"/>
          <w:b w:val="0"/>
          <w:i w:val="0"/>
          <w:spacing w:val="-5"/>
        </w:rPr>
        <w:t xml:space="preserve"> </w:t>
      </w:r>
      <w:r w:rsidRPr="0069494D">
        <w:rPr>
          <w:rFonts w:ascii="Tahoma" w:hAnsi="Tahoma" w:cs="Tahoma"/>
          <w:b w:val="0"/>
          <w:i w:val="0"/>
        </w:rPr>
        <w:t>materia.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Adicionalmente, la disposición de residuos líquidos no domésticos a la red de alcantarillado</w:t>
      </w:r>
      <w:r w:rsidRPr="0069494D">
        <w:rPr>
          <w:rFonts w:ascii="Tahoma" w:hAnsi="Tahoma" w:cs="Tahoma"/>
          <w:i w:val="0"/>
          <w:spacing w:val="-17"/>
        </w:rPr>
        <w:t xml:space="preserve"> </w:t>
      </w:r>
      <w:r w:rsidRPr="0069494D">
        <w:rPr>
          <w:rFonts w:ascii="Tahoma" w:hAnsi="Tahoma" w:cs="Tahoma"/>
          <w:i w:val="0"/>
        </w:rPr>
        <w:t>sin</w:t>
      </w:r>
      <w:r w:rsidRPr="0069494D">
        <w:rPr>
          <w:rFonts w:ascii="Tahoma" w:hAnsi="Tahoma" w:cs="Tahoma"/>
          <w:i w:val="0"/>
          <w:spacing w:val="-17"/>
        </w:rPr>
        <w:t xml:space="preserve"> </w:t>
      </w:r>
      <w:r w:rsidRPr="0069494D">
        <w:rPr>
          <w:rFonts w:ascii="Tahoma" w:hAnsi="Tahoma" w:cs="Tahoma"/>
          <w:i w:val="0"/>
        </w:rPr>
        <w:t>tratamiento</w:t>
      </w:r>
      <w:r w:rsidRPr="0069494D">
        <w:rPr>
          <w:rFonts w:ascii="Tahoma" w:hAnsi="Tahoma" w:cs="Tahoma"/>
          <w:i w:val="0"/>
          <w:spacing w:val="-16"/>
        </w:rPr>
        <w:t xml:space="preserve"> </w:t>
      </w:r>
      <w:r w:rsidRPr="0069494D">
        <w:rPr>
          <w:rFonts w:ascii="Tahoma" w:hAnsi="Tahoma" w:cs="Tahoma"/>
          <w:i w:val="0"/>
        </w:rPr>
        <w:t>podrá</w:t>
      </w:r>
      <w:r w:rsidRPr="0069494D">
        <w:rPr>
          <w:rFonts w:ascii="Tahoma" w:hAnsi="Tahoma" w:cs="Tahoma"/>
          <w:i w:val="0"/>
          <w:spacing w:val="-18"/>
        </w:rPr>
        <w:t xml:space="preserve"> </w:t>
      </w:r>
      <w:r w:rsidRPr="0069494D">
        <w:rPr>
          <w:rFonts w:ascii="Tahoma" w:hAnsi="Tahoma" w:cs="Tahoma"/>
          <w:i w:val="0"/>
        </w:rPr>
        <w:t>ser</w:t>
      </w:r>
      <w:r w:rsidRPr="0069494D">
        <w:rPr>
          <w:rFonts w:ascii="Tahoma" w:hAnsi="Tahoma" w:cs="Tahoma"/>
          <w:i w:val="0"/>
          <w:spacing w:val="-17"/>
        </w:rPr>
        <w:t xml:space="preserve"> </w:t>
      </w:r>
      <w:r w:rsidRPr="0069494D">
        <w:rPr>
          <w:rFonts w:ascii="Tahoma" w:hAnsi="Tahoma" w:cs="Tahoma"/>
          <w:i w:val="0"/>
        </w:rPr>
        <w:t>contratada</w:t>
      </w:r>
      <w:r w:rsidRPr="0069494D">
        <w:rPr>
          <w:rFonts w:ascii="Tahoma" w:hAnsi="Tahoma" w:cs="Tahoma"/>
          <w:i w:val="0"/>
          <w:spacing w:val="-17"/>
        </w:rPr>
        <w:t xml:space="preserve"> </w:t>
      </w:r>
      <w:r w:rsidRPr="0069494D">
        <w:rPr>
          <w:rFonts w:ascii="Tahoma" w:hAnsi="Tahoma" w:cs="Tahoma"/>
          <w:i w:val="0"/>
        </w:rPr>
        <w:t>entre</w:t>
      </w:r>
      <w:r w:rsidRPr="0069494D">
        <w:rPr>
          <w:rFonts w:ascii="Tahoma" w:hAnsi="Tahoma" w:cs="Tahoma"/>
          <w:i w:val="0"/>
          <w:spacing w:val="-17"/>
        </w:rPr>
        <w:t xml:space="preserve"> </w:t>
      </w:r>
      <w:r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suscriptor</w:t>
      </w:r>
      <w:r w:rsidRPr="0069494D">
        <w:rPr>
          <w:rFonts w:ascii="Tahoma" w:hAnsi="Tahoma" w:cs="Tahoma"/>
          <w:i w:val="0"/>
          <w:spacing w:val="-17"/>
        </w:rPr>
        <w:t xml:space="preserve"> </w:t>
      </w:r>
      <w:r w:rsidRPr="0069494D">
        <w:rPr>
          <w:rFonts w:ascii="Tahoma" w:hAnsi="Tahoma" w:cs="Tahoma"/>
          <w:i w:val="0"/>
        </w:rPr>
        <w:t>y/o</w:t>
      </w:r>
      <w:r w:rsidRPr="0069494D">
        <w:rPr>
          <w:rFonts w:ascii="Tahoma" w:hAnsi="Tahoma" w:cs="Tahoma"/>
          <w:i w:val="0"/>
          <w:spacing w:val="-18"/>
        </w:rPr>
        <w:t xml:space="preserve"> </w:t>
      </w:r>
      <w:r w:rsidRPr="0069494D">
        <w:rPr>
          <w:rFonts w:ascii="Tahoma" w:hAnsi="Tahoma" w:cs="Tahoma"/>
          <w:i w:val="0"/>
        </w:rPr>
        <w:t>usuario y</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prestador</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6"/>
        </w:rPr>
        <w:t xml:space="preserve"> </w:t>
      </w:r>
      <w:r w:rsidRPr="0069494D">
        <w:rPr>
          <w:rFonts w:ascii="Tahoma" w:hAnsi="Tahoma" w:cs="Tahoma"/>
          <w:i w:val="0"/>
        </w:rPr>
        <w:t>servicio</w:t>
      </w:r>
      <w:r w:rsidRPr="0069494D">
        <w:rPr>
          <w:rFonts w:ascii="Tahoma" w:hAnsi="Tahoma" w:cs="Tahoma"/>
          <w:i w:val="0"/>
          <w:spacing w:val="-6"/>
        </w:rPr>
        <w:t xml:space="preserve"> </w:t>
      </w:r>
      <w:r w:rsidRPr="0069494D">
        <w:rPr>
          <w:rFonts w:ascii="Tahoma" w:hAnsi="Tahoma" w:cs="Tahoma"/>
          <w:i w:val="0"/>
        </w:rPr>
        <w:t>público</w:t>
      </w:r>
      <w:r w:rsidRPr="0069494D">
        <w:rPr>
          <w:rFonts w:ascii="Tahoma" w:hAnsi="Tahoma" w:cs="Tahoma"/>
          <w:i w:val="0"/>
          <w:spacing w:val="-6"/>
        </w:rPr>
        <w:t xml:space="preserve"> </w:t>
      </w:r>
      <w:r w:rsidRPr="0069494D">
        <w:rPr>
          <w:rFonts w:ascii="Tahoma" w:hAnsi="Tahoma" w:cs="Tahoma"/>
          <w:i w:val="0"/>
        </w:rPr>
        <w:t>domiciliario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alcantarillado</w:t>
      </w:r>
      <w:r w:rsidRPr="0069494D">
        <w:rPr>
          <w:rFonts w:ascii="Tahoma" w:hAnsi="Tahoma" w:cs="Tahoma"/>
          <w:i w:val="0"/>
          <w:spacing w:val="-6"/>
        </w:rPr>
        <w:t xml:space="preserve"> </w:t>
      </w:r>
      <w:r w:rsidRPr="0069494D">
        <w:rPr>
          <w:rFonts w:ascii="Tahoma" w:hAnsi="Tahoma" w:cs="Tahoma"/>
          <w:i w:val="0"/>
        </w:rPr>
        <w:t>siempre</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cuando este último tenga la capacidad en términos de infraestructura y tecnología</w:t>
      </w:r>
      <w:r w:rsidRPr="0069494D">
        <w:rPr>
          <w:rFonts w:ascii="Tahoma" w:hAnsi="Tahoma" w:cs="Tahoma"/>
          <w:i w:val="0"/>
          <w:spacing w:val="22"/>
        </w:rPr>
        <w:t xml:space="preserve"> </w:t>
      </w:r>
      <w:r w:rsidRPr="0069494D">
        <w:rPr>
          <w:rFonts w:ascii="Tahoma" w:hAnsi="Tahoma" w:cs="Tahoma"/>
          <w:i w:val="0"/>
        </w:rPr>
        <w:t>para</w:t>
      </w:r>
      <w:r w:rsidR="00F1636A" w:rsidRPr="0069494D">
        <w:rPr>
          <w:rFonts w:ascii="Tahoma" w:hAnsi="Tahoma" w:cs="Tahoma"/>
          <w:i w:val="0"/>
        </w:rPr>
        <w:t xml:space="preserve"> </w:t>
      </w:r>
      <w:r w:rsidRPr="0069494D">
        <w:rPr>
          <w:rFonts w:ascii="Tahoma" w:hAnsi="Tahoma" w:cs="Tahoma"/>
          <w:i w:val="0"/>
        </w:rPr>
        <w:t>cumplir con los parámetros y los valores límites máximos permisibles en los vertimientos puntuales.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spacing w:line="272" w:lineRule="exact"/>
        <w:ind w:right="82"/>
        <w:jc w:val="both"/>
        <w:rPr>
          <w:rFonts w:ascii="Tahoma" w:hAnsi="Tahoma" w:cs="Tahoma"/>
          <w:sz w:val="24"/>
          <w:szCs w:val="24"/>
        </w:rPr>
      </w:pPr>
      <w:r w:rsidRPr="0069494D">
        <w:rPr>
          <w:rFonts w:ascii="Tahoma" w:hAnsi="Tahoma" w:cs="Tahoma"/>
          <w:b/>
          <w:sz w:val="24"/>
          <w:szCs w:val="24"/>
        </w:rPr>
        <w:t>ARTÍCULO</w:t>
      </w:r>
      <w:r w:rsidRPr="0069494D">
        <w:rPr>
          <w:rFonts w:ascii="Tahoma" w:hAnsi="Tahoma" w:cs="Tahoma"/>
          <w:b/>
          <w:spacing w:val="-15"/>
          <w:sz w:val="24"/>
          <w:szCs w:val="24"/>
        </w:rPr>
        <w:t xml:space="preserve"> </w:t>
      </w:r>
      <w:r w:rsidRPr="0069494D">
        <w:rPr>
          <w:rFonts w:ascii="Tahoma" w:hAnsi="Tahoma" w:cs="Tahoma"/>
          <w:b/>
          <w:sz w:val="24"/>
          <w:szCs w:val="24"/>
        </w:rPr>
        <w:t>15º.</w:t>
      </w:r>
      <w:r w:rsidRPr="0069494D">
        <w:rPr>
          <w:rFonts w:ascii="Tahoma" w:hAnsi="Tahoma" w:cs="Tahoma"/>
          <w:b/>
          <w:spacing w:val="-14"/>
          <w:sz w:val="24"/>
          <w:szCs w:val="24"/>
        </w:rPr>
        <w:t xml:space="preserve"> </w:t>
      </w:r>
      <w:r w:rsidRPr="0069494D">
        <w:rPr>
          <w:rFonts w:ascii="Tahoma" w:hAnsi="Tahoma" w:cs="Tahoma"/>
          <w:b/>
          <w:sz w:val="24"/>
          <w:szCs w:val="24"/>
        </w:rPr>
        <w:t>FUNCIONES</w:t>
      </w:r>
      <w:r w:rsidRPr="0069494D">
        <w:rPr>
          <w:rFonts w:ascii="Tahoma" w:hAnsi="Tahoma" w:cs="Tahoma"/>
          <w:b/>
          <w:spacing w:val="-15"/>
          <w:sz w:val="24"/>
          <w:szCs w:val="24"/>
        </w:rPr>
        <w:t xml:space="preserve"> </w:t>
      </w:r>
      <w:r w:rsidRPr="0069494D">
        <w:rPr>
          <w:rFonts w:ascii="Tahoma" w:hAnsi="Tahoma" w:cs="Tahoma"/>
          <w:b/>
          <w:sz w:val="24"/>
          <w:szCs w:val="24"/>
        </w:rPr>
        <w:t>DE</w:t>
      </w:r>
      <w:r w:rsidRPr="0069494D">
        <w:rPr>
          <w:rFonts w:ascii="Tahoma" w:hAnsi="Tahoma" w:cs="Tahoma"/>
          <w:b/>
          <w:spacing w:val="-13"/>
          <w:sz w:val="24"/>
          <w:szCs w:val="24"/>
        </w:rPr>
        <w:t xml:space="preserve"> </w:t>
      </w:r>
      <w:r w:rsidRPr="0069494D">
        <w:rPr>
          <w:rFonts w:ascii="Tahoma" w:hAnsi="Tahoma" w:cs="Tahoma"/>
          <w:b/>
          <w:sz w:val="24"/>
          <w:szCs w:val="24"/>
        </w:rPr>
        <w:t>LA</w:t>
      </w:r>
      <w:r w:rsidRPr="0069494D">
        <w:rPr>
          <w:rFonts w:ascii="Tahoma" w:hAnsi="Tahoma" w:cs="Tahoma"/>
          <w:b/>
          <w:spacing w:val="-11"/>
          <w:sz w:val="24"/>
          <w:szCs w:val="24"/>
        </w:rPr>
        <w:t xml:space="preserve"> </w:t>
      </w:r>
      <w:r w:rsidRPr="0069494D">
        <w:rPr>
          <w:rFonts w:ascii="Tahoma" w:hAnsi="Tahoma" w:cs="Tahoma"/>
          <w:b/>
          <w:sz w:val="24"/>
          <w:szCs w:val="24"/>
        </w:rPr>
        <w:t>SUPERINTENDENCIA.</w:t>
      </w:r>
      <w:r w:rsidRPr="0069494D">
        <w:rPr>
          <w:rFonts w:ascii="Tahoma" w:hAnsi="Tahoma" w:cs="Tahoma"/>
          <w:b/>
          <w:spacing w:val="-10"/>
          <w:sz w:val="24"/>
          <w:szCs w:val="24"/>
        </w:rPr>
        <w:t xml:space="preserve"> </w:t>
      </w:r>
      <w:r w:rsidRPr="0069494D">
        <w:rPr>
          <w:rFonts w:ascii="Tahoma" w:hAnsi="Tahoma" w:cs="Tahoma"/>
          <w:sz w:val="24"/>
          <w:szCs w:val="24"/>
        </w:rPr>
        <w:t>Modifíquese</w:t>
      </w:r>
      <w:r w:rsidRPr="0069494D">
        <w:rPr>
          <w:rFonts w:ascii="Tahoma" w:hAnsi="Tahoma" w:cs="Tahoma"/>
          <w:spacing w:val="-12"/>
          <w:sz w:val="24"/>
          <w:szCs w:val="24"/>
        </w:rPr>
        <w:t xml:space="preserve"> </w:t>
      </w:r>
      <w:r w:rsidRPr="0069494D">
        <w:rPr>
          <w:rFonts w:ascii="Tahoma" w:hAnsi="Tahoma" w:cs="Tahoma"/>
          <w:sz w:val="24"/>
          <w:szCs w:val="24"/>
        </w:rPr>
        <w:t>el</w:t>
      </w:r>
      <w:r w:rsidR="00F1636A" w:rsidRPr="0069494D">
        <w:rPr>
          <w:rFonts w:ascii="Tahoma" w:hAnsi="Tahoma" w:cs="Tahoma"/>
          <w:sz w:val="24"/>
          <w:szCs w:val="24"/>
        </w:rPr>
        <w:t xml:space="preserve"> </w:t>
      </w:r>
      <w:r w:rsidRPr="0069494D">
        <w:rPr>
          <w:rFonts w:ascii="Tahoma" w:hAnsi="Tahoma" w:cs="Tahoma"/>
          <w:sz w:val="24"/>
          <w:szCs w:val="24"/>
        </w:rPr>
        <w:t>numeral</w:t>
      </w:r>
      <w:r w:rsidRPr="0069494D">
        <w:rPr>
          <w:rFonts w:ascii="Tahoma" w:hAnsi="Tahoma" w:cs="Tahoma"/>
          <w:spacing w:val="9"/>
          <w:sz w:val="24"/>
          <w:szCs w:val="24"/>
        </w:rPr>
        <w:t xml:space="preserve"> </w:t>
      </w:r>
      <w:r w:rsidRPr="0069494D">
        <w:rPr>
          <w:rFonts w:ascii="Tahoma" w:hAnsi="Tahoma" w:cs="Tahoma"/>
          <w:sz w:val="24"/>
          <w:szCs w:val="24"/>
        </w:rPr>
        <w:t>8</w:t>
      </w:r>
      <w:r w:rsidRPr="0069494D">
        <w:rPr>
          <w:rFonts w:ascii="Tahoma" w:hAnsi="Tahoma" w:cs="Tahoma"/>
          <w:spacing w:val="8"/>
          <w:sz w:val="24"/>
          <w:szCs w:val="24"/>
        </w:rPr>
        <w:t xml:space="preserve"> </w:t>
      </w:r>
      <w:r w:rsidRPr="0069494D">
        <w:rPr>
          <w:rFonts w:ascii="Tahoma" w:hAnsi="Tahoma" w:cs="Tahoma"/>
          <w:sz w:val="24"/>
          <w:szCs w:val="24"/>
        </w:rPr>
        <w:t>y</w:t>
      </w:r>
      <w:r w:rsidRPr="0069494D">
        <w:rPr>
          <w:rFonts w:ascii="Tahoma" w:hAnsi="Tahoma" w:cs="Tahoma"/>
          <w:spacing w:val="8"/>
          <w:sz w:val="24"/>
          <w:szCs w:val="24"/>
        </w:rPr>
        <w:t xml:space="preserve"> </w:t>
      </w:r>
      <w:r w:rsidRPr="0069494D">
        <w:rPr>
          <w:rFonts w:ascii="Tahoma" w:hAnsi="Tahoma" w:cs="Tahoma"/>
          <w:sz w:val="24"/>
          <w:szCs w:val="24"/>
        </w:rPr>
        <w:t>adiciónense</w:t>
      </w:r>
      <w:r w:rsidRPr="0069494D">
        <w:rPr>
          <w:rFonts w:ascii="Tahoma" w:hAnsi="Tahoma" w:cs="Tahoma"/>
          <w:spacing w:val="6"/>
          <w:sz w:val="24"/>
          <w:szCs w:val="24"/>
        </w:rPr>
        <w:t xml:space="preserve"> </w:t>
      </w:r>
      <w:r w:rsidRPr="0069494D">
        <w:rPr>
          <w:rFonts w:ascii="Tahoma" w:hAnsi="Tahoma" w:cs="Tahoma"/>
          <w:sz w:val="24"/>
          <w:szCs w:val="24"/>
        </w:rPr>
        <w:t>los</w:t>
      </w:r>
      <w:r w:rsidRPr="0069494D">
        <w:rPr>
          <w:rFonts w:ascii="Tahoma" w:hAnsi="Tahoma" w:cs="Tahoma"/>
          <w:spacing w:val="7"/>
          <w:sz w:val="24"/>
          <w:szCs w:val="24"/>
        </w:rPr>
        <w:t xml:space="preserve"> </w:t>
      </w:r>
      <w:r w:rsidRPr="0069494D">
        <w:rPr>
          <w:rFonts w:ascii="Tahoma" w:hAnsi="Tahoma" w:cs="Tahoma"/>
          <w:sz w:val="24"/>
          <w:szCs w:val="24"/>
        </w:rPr>
        <w:t>numerales</w:t>
      </w:r>
      <w:r w:rsidRPr="0069494D">
        <w:rPr>
          <w:rFonts w:ascii="Tahoma" w:hAnsi="Tahoma" w:cs="Tahoma"/>
          <w:spacing w:val="7"/>
          <w:sz w:val="24"/>
          <w:szCs w:val="24"/>
        </w:rPr>
        <w:t xml:space="preserve"> </w:t>
      </w:r>
      <w:r w:rsidRPr="0069494D">
        <w:rPr>
          <w:rFonts w:ascii="Tahoma" w:hAnsi="Tahoma" w:cs="Tahoma"/>
          <w:sz w:val="24"/>
          <w:szCs w:val="24"/>
        </w:rPr>
        <w:t>34,</w:t>
      </w:r>
      <w:r w:rsidRPr="0069494D">
        <w:rPr>
          <w:rFonts w:ascii="Tahoma" w:hAnsi="Tahoma" w:cs="Tahoma"/>
          <w:spacing w:val="8"/>
          <w:sz w:val="24"/>
          <w:szCs w:val="24"/>
        </w:rPr>
        <w:t xml:space="preserve"> </w:t>
      </w:r>
      <w:r w:rsidRPr="0069494D">
        <w:rPr>
          <w:rFonts w:ascii="Tahoma" w:hAnsi="Tahoma" w:cs="Tahoma"/>
          <w:sz w:val="24"/>
          <w:szCs w:val="24"/>
        </w:rPr>
        <w:t>35</w:t>
      </w:r>
      <w:r w:rsidRPr="0069494D">
        <w:rPr>
          <w:rFonts w:ascii="Tahoma" w:hAnsi="Tahoma" w:cs="Tahoma"/>
          <w:spacing w:val="8"/>
          <w:sz w:val="24"/>
          <w:szCs w:val="24"/>
        </w:rPr>
        <w:t xml:space="preserve"> </w:t>
      </w:r>
      <w:r w:rsidRPr="0069494D">
        <w:rPr>
          <w:rFonts w:ascii="Tahoma" w:hAnsi="Tahoma" w:cs="Tahoma"/>
          <w:sz w:val="24"/>
          <w:szCs w:val="24"/>
        </w:rPr>
        <w:t>y</w:t>
      </w:r>
      <w:r w:rsidRPr="0069494D">
        <w:rPr>
          <w:rFonts w:ascii="Tahoma" w:hAnsi="Tahoma" w:cs="Tahoma"/>
          <w:spacing w:val="8"/>
          <w:sz w:val="24"/>
          <w:szCs w:val="24"/>
        </w:rPr>
        <w:t xml:space="preserve"> </w:t>
      </w:r>
      <w:r w:rsidRPr="0069494D">
        <w:rPr>
          <w:rFonts w:ascii="Tahoma" w:hAnsi="Tahoma" w:cs="Tahoma"/>
          <w:sz w:val="24"/>
          <w:szCs w:val="24"/>
        </w:rPr>
        <w:t>36</w:t>
      </w:r>
      <w:r w:rsidRPr="0069494D">
        <w:rPr>
          <w:rFonts w:ascii="Tahoma" w:hAnsi="Tahoma" w:cs="Tahoma"/>
          <w:spacing w:val="8"/>
          <w:sz w:val="24"/>
          <w:szCs w:val="24"/>
        </w:rPr>
        <w:t xml:space="preserve"> </w:t>
      </w:r>
      <w:r w:rsidRPr="0069494D">
        <w:rPr>
          <w:rFonts w:ascii="Tahoma" w:hAnsi="Tahoma" w:cs="Tahoma"/>
          <w:sz w:val="24"/>
          <w:szCs w:val="24"/>
        </w:rPr>
        <w:t>al</w:t>
      </w:r>
      <w:r w:rsidRPr="0069494D">
        <w:rPr>
          <w:rFonts w:ascii="Tahoma" w:hAnsi="Tahoma" w:cs="Tahoma"/>
          <w:spacing w:val="9"/>
          <w:sz w:val="24"/>
          <w:szCs w:val="24"/>
        </w:rPr>
        <w:t xml:space="preserve"> </w:t>
      </w:r>
      <w:r w:rsidRPr="0069494D">
        <w:rPr>
          <w:rFonts w:ascii="Tahoma" w:hAnsi="Tahoma" w:cs="Tahoma"/>
          <w:sz w:val="24"/>
          <w:szCs w:val="24"/>
        </w:rPr>
        <w:t>artículo</w:t>
      </w:r>
      <w:r w:rsidRPr="0069494D">
        <w:rPr>
          <w:rFonts w:ascii="Tahoma" w:hAnsi="Tahoma" w:cs="Tahoma"/>
          <w:spacing w:val="8"/>
          <w:sz w:val="24"/>
          <w:szCs w:val="24"/>
        </w:rPr>
        <w:t xml:space="preserve"> </w:t>
      </w:r>
      <w:r w:rsidRPr="0069494D">
        <w:rPr>
          <w:rFonts w:ascii="Tahoma" w:hAnsi="Tahoma" w:cs="Tahoma"/>
          <w:sz w:val="24"/>
          <w:szCs w:val="24"/>
        </w:rPr>
        <w:t>79</w:t>
      </w:r>
      <w:r w:rsidRPr="0069494D">
        <w:rPr>
          <w:rFonts w:ascii="Tahoma" w:hAnsi="Tahoma" w:cs="Tahoma"/>
          <w:spacing w:val="18"/>
          <w:sz w:val="24"/>
          <w:szCs w:val="24"/>
        </w:rPr>
        <w:t xml:space="preserve"> </w:t>
      </w:r>
      <w:r w:rsidRPr="0069494D">
        <w:rPr>
          <w:rFonts w:ascii="Tahoma" w:hAnsi="Tahoma" w:cs="Tahoma"/>
          <w:sz w:val="24"/>
          <w:szCs w:val="24"/>
        </w:rPr>
        <w:t>de</w:t>
      </w:r>
      <w:r w:rsidRPr="0069494D">
        <w:rPr>
          <w:rFonts w:ascii="Tahoma" w:hAnsi="Tahoma" w:cs="Tahoma"/>
          <w:spacing w:val="7"/>
          <w:sz w:val="24"/>
          <w:szCs w:val="24"/>
        </w:rPr>
        <w:t xml:space="preserve"> </w:t>
      </w:r>
      <w:r w:rsidRPr="0069494D">
        <w:rPr>
          <w:rFonts w:ascii="Tahoma" w:hAnsi="Tahoma" w:cs="Tahoma"/>
          <w:sz w:val="24"/>
          <w:szCs w:val="24"/>
        </w:rPr>
        <w:t>la</w:t>
      </w:r>
      <w:r w:rsidRPr="0069494D">
        <w:rPr>
          <w:rFonts w:ascii="Tahoma" w:hAnsi="Tahoma" w:cs="Tahoma"/>
          <w:spacing w:val="7"/>
          <w:sz w:val="24"/>
          <w:szCs w:val="24"/>
        </w:rPr>
        <w:t xml:space="preserve"> </w:t>
      </w:r>
      <w:r w:rsidRPr="0069494D">
        <w:rPr>
          <w:rFonts w:ascii="Tahoma" w:hAnsi="Tahoma" w:cs="Tahoma"/>
          <w:sz w:val="24"/>
          <w:szCs w:val="24"/>
        </w:rPr>
        <w:t>Ley</w:t>
      </w:r>
      <w:r w:rsidRPr="0069494D">
        <w:rPr>
          <w:rFonts w:ascii="Tahoma" w:hAnsi="Tahoma" w:cs="Tahoma"/>
          <w:spacing w:val="9"/>
          <w:sz w:val="24"/>
          <w:szCs w:val="24"/>
        </w:rPr>
        <w:t xml:space="preserve"> </w:t>
      </w:r>
      <w:r w:rsidRPr="0069494D">
        <w:rPr>
          <w:rFonts w:ascii="Tahoma" w:hAnsi="Tahoma" w:cs="Tahoma"/>
          <w:sz w:val="24"/>
          <w:szCs w:val="24"/>
        </w:rPr>
        <w:t>142</w:t>
      </w:r>
      <w:r w:rsidRPr="0069494D">
        <w:rPr>
          <w:rFonts w:ascii="Tahoma" w:hAnsi="Tahoma" w:cs="Tahoma"/>
          <w:spacing w:val="9"/>
          <w:sz w:val="24"/>
          <w:szCs w:val="24"/>
        </w:rPr>
        <w:t xml:space="preserve"> </w:t>
      </w:r>
      <w:r w:rsidRPr="0069494D">
        <w:rPr>
          <w:rFonts w:ascii="Tahoma" w:hAnsi="Tahoma" w:cs="Tahoma"/>
          <w:sz w:val="24"/>
          <w:szCs w:val="24"/>
        </w:rPr>
        <w:t>de</w:t>
      </w:r>
      <w:r w:rsidR="00F1636A" w:rsidRPr="0069494D">
        <w:rPr>
          <w:rFonts w:ascii="Tahoma" w:hAnsi="Tahoma" w:cs="Tahoma"/>
          <w:sz w:val="24"/>
          <w:szCs w:val="24"/>
        </w:rPr>
        <w:t xml:space="preserve"> </w:t>
      </w:r>
      <w:r w:rsidRPr="0069494D">
        <w:rPr>
          <w:rFonts w:ascii="Tahoma" w:hAnsi="Tahoma" w:cs="Tahoma"/>
          <w:sz w:val="24"/>
          <w:szCs w:val="24"/>
        </w:rPr>
        <w:t>1994,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8. Solicitar documentos, inclusive contables y financieros, a los prestadores, entidades públicas, privadas o mixtas, auditores externos, interventores o supervisores y privados, entre otros, que tengan información relacionada con la prestación de los servicios públicos domiciliarios. Adicionalmente, practicar las visitas, inspecciones y pruebas que sean necesarias para el cumplimiento de sus funciones, en la oportunidad fijada por la Superintendencia.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64"/>
        </w:numPr>
        <w:tabs>
          <w:tab w:val="left" w:pos="573"/>
        </w:tabs>
        <w:ind w:left="0" w:right="82" w:firstLine="0"/>
        <w:jc w:val="both"/>
        <w:rPr>
          <w:rFonts w:ascii="Tahoma" w:hAnsi="Tahoma" w:cs="Tahoma"/>
          <w:sz w:val="24"/>
          <w:szCs w:val="24"/>
        </w:rPr>
      </w:pPr>
      <w:r w:rsidRPr="0069494D">
        <w:rPr>
          <w:rFonts w:ascii="Tahoma" w:hAnsi="Tahoma" w:cs="Tahoma"/>
          <w:sz w:val="24"/>
          <w:szCs w:val="24"/>
        </w:rPr>
        <w:t>Sancionar a los prestadores de servicios públicos y vigilados, auditores externos y otras entidades con naturaleza pública, privada o mixta, que tengan información relacionada con los servicios públicos domiciliarios, cuando no atiendan de manera oportuna y adecuada las solicitudes y requerimientos que la Superintendencia realice en ejercicio de sus</w:t>
      </w:r>
      <w:r w:rsidRPr="0069494D">
        <w:rPr>
          <w:rFonts w:ascii="Tahoma" w:hAnsi="Tahoma" w:cs="Tahoma"/>
          <w:spacing w:val="-7"/>
          <w:sz w:val="24"/>
          <w:szCs w:val="24"/>
        </w:rPr>
        <w:t xml:space="preserve"> </w:t>
      </w:r>
      <w:r w:rsidRPr="0069494D">
        <w:rPr>
          <w:rFonts w:ascii="Tahoma" w:hAnsi="Tahoma" w:cs="Tahoma"/>
          <w:sz w:val="24"/>
          <w:szCs w:val="24"/>
        </w:rPr>
        <w:t>funciones.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64"/>
        </w:numPr>
        <w:tabs>
          <w:tab w:val="left" w:pos="489"/>
        </w:tabs>
        <w:ind w:left="0" w:right="82" w:firstLine="0"/>
        <w:jc w:val="both"/>
        <w:rPr>
          <w:rFonts w:ascii="Tahoma" w:hAnsi="Tahoma" w:cs="Tahoma"/>
          <w:sz w:val="24"/>
          <w:szCs w:val="24"/>
        </w:rPr>
      </w:pPr>
      <w:r w:rsidRPr="0069494D">
        <w:rPr>
          <w:rFonts w:ascii="Tahoma" w:hAnsi="Tahoma" w:cs="Tahoma"/>
          <w:sz w:val="24"/>
          <w:szCs w:val="24"/>
        </w:rPr>
        <w:t>En los casos en los que lo considere necesario para el ejercicio de las funciones de inspección, vigilancia y control, encargar a terceros especializados la toma de muestras</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calidad</w:t>
      </w:r>
      <w:r w:rsidRPr="0069494D">
        <w:rPr>
          <w:rFonts w:ascii="Tahoma" w:hAnsi="Tahoma" w:cs="Tahoma"/>
          <w:spacing w:val="-9"/>
          <w:sz w:val="24"/>
          <w:szCs w:val="24"/>
        </w:rPr>
        <w:t xml:space="preserve"> </w:t>
      </w:r>
      <w:r w:rsidRPr="0069494D">
        <w:rPr>
          <w:rFonts w:ascii="Tahoma" w:hAnsi="Tahoma" w:cs="Tahoma"/>
          <w:sz w:val="24"/>
          <w:szCs w:val="24"/>
        </w:rPr>
        <w:t>del</w:t>
      </w:r>
      <w:r w:rsidRPr="0069494D">
        <w:rPr>
          <w:rFonts w:ascii="Tahoma" w:hAnsi="Tahoma" w:cs="Tahoma"/>
          <w:spacing w:val="-8"/>
          <w:sz w:val="24"/>
          <w:szCs w:val="24"/>
        </w:rPr>
        <w:t xml:space="preserve"> </w:t>
      </w:r>
      <w:r w:rsidRPr="0069494D">
        <w:rPr>
          <w:rFonts w:ascii="Tahoma" w:hAnsi="Tahoma" w:cs="Tahoma"/>
          <w:sz w:val="24"/>
          <w:szCs w:val="24"/>
        </w:rPr>
        <w:t>agua</w:t>
      </w:r>
      <w:r w:rsidRPr="0069494D">
        <w:rPr>
          <w:rFonts w:ascii="Tahoma" w:hAnsi="Tahoma" w:cs="Tahoma"/>
          <w:spacing w:val="-8"/>
          <w:sz w:val="24"/>
          <w:szCs w:val="24"/>
        </w:rPr>
        <w:t xml:space="preserve"> </w:t>
      </w:r>
      <w:r w:rsidRPr="0069494D">
        <w:rPr>
          <w:rFonts w:ascii="Tahoma" w:hAnsi="Tahoma" w:cs="Tahoma"/>
          <w:sz w:val="24"/>
          <w:szCs w:val="24"/>
        </w:rPr>
        <w:t>en</w:t>
      </w:r>
      <w:r w:rsidRPr="0069494D">
        <w:rPr>
          <w:rFonts w:ascii="Tahoma" w:hAnsi="Tahoma" w:cs="Tahoma"/>
          <w:spacing w:val="-8"/>
          <w:sz w:val="24"/>
          <w:szCs w:val="24"/>
        </w:rPr>
        <w:t xml:space="preserve"> </w:t>
      </w:r>
      <w:r w:rsidRPr="0069494D">
        <w:rPr>
          <w:rFonts w:ascii="Tahoma" w:hAnsi="Tahoma" w:cs="Tahoma"/>
          <w:sz w:val="24"/>
          <w:szCs w:val="24"/>
        </w:rPr>
        <w:t>cualquier</w:t>
      </w:r>
      <w:r w:rsidRPr="0069494D">
        <w:rPr>
          <w:rFonts w:ascii="Tahoma" w:hAnsi="Tahoma" w:cs="Tahoma"/>
          <w:spacing w:val="-11"/>
          <w:sz w:val="24"/>
          <w:szCs w:val="24"/>
        </w:rPr>
        <w:t xml:space="preserve"> </w:t>
      </w:r>
      <w:r w:rsidRPr="0069494D">
        <w:rPr>
          <w:rFonts w:ascii="Tahoma" w:hAnsi="Tahoma" w:cs="Tahoma"/>
          <w:sz w:val="24"/>
          <w:szCs w:val="24"/>
        </w:rPr>
        <w:t>lugar</w:t>
      </w:r>
      <w:r w:rsidRPr="0069494D">
        <w:rPr>
          <w:rFonts w:ascii="Tahoma" w:hAnsi="Tahoma" w:cs="Tahoma"/>
          <w:spacing w:val="-9"/>
          <w:sz w:val="24"/>
          <w:szCs w:val="24"/>
        </w:rPr>
        <w:t xml:space="preserve"> </w:t>
      </w:r>
      <w:r w:rsidRPr="0069494D">
        <w:rPr>
          <w:rFonts w:ascii="Tahoma" w:hAnsi="Tahoma" w:cs="Tahoma"/>
          <w:sz w:val="24"/>
          <w:szCs w:val="24"/>
        </w:rPr>
        <w:t>del</w:t>
      </w:r>
      <w:r w:rsidRPr="0069494D">
        <w:rPr>
          <w:rFonts w:ascii="Tahoma" w:hAnsi="Tahoma" w:cs="Tahoma"/>
          <w:spacing w:val="-7"/>
          <w:sz w:val="24"/>
          <w:szCs w:val="24"/>
        </w:rPr>
        <w:t xml:space="preserve"> </w:t>
      </w:r>
      <w:r w:rsidRPr="0069494D">
        <w:rPr>
          <w:rFonts w:ascii="Tahoma" w:hAnsi="Tahoma" w:cs="Tahoma"/>
          <w:sz w:val="24"/>
          <w:szCs w:val="24"/>
        </w:rPr>
        <w:t>área</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prestación</w:t>
      </w:r>
      <w:r w:rsidRPr="0069494D">
        <w:rPr>
          <w:rFonts w:ascii="Tahoma" w:hAnsi="Tahoma" w:cs="Tahoma"/>
          <w:spacing w:val="-8"/>
          <w:sz w:val="24"/>
          <w:szCs w:val="24"/>
        </w:rPr>
        <w:t xml:space="preserve"> </w:t>
      </w:r>
      <w:r w:rsidRPr="0069494D">
        <w:rPr>
          <w:rFonts w:ascii="Tahoma" w:hAnsi="Tahoma" w:cs="Tahoma"/>
          <w:sz w:val="24"/>
          <w:szCs w:val="24"/>
        </w:rPr>
        <w:t>del</w:t>
      </w:r>
      <w:r w:rsidRPr="0069494D">
        <w:rPr>
          <w:rFonts w:ascii="Tahoma" w:hAnsi="Tahoma" w:cs="Tahoma"/>
          <w:spacing w:val="-7"/>
          <w:sz w:val="24"/>
          <w:szCs w:val="24"/>
        </w:rPr>
        <w:t xml:space="preserve"> </w:t>
      </w:r>
      <w:r w:rsidRPr="0069494D">
        <w:rPr>
          <w:rFonts w:ascii="Tahoma" w:hAnsi="Tahoma" w:cs="Tahoma"/>
          <w:sz w:val="24"/>
          <w:szCs w:val="24"/>
        </w:rPr>
        <w:t>servicio y del sistema que sea técnicamente posible, y contratar un laboratorio para el análisis de las mismas. Los resultados que arrojen las muestras tomadas por la Superintendencia de Servicios Públicos Domiciliarios, podrán ser utilizados como prueba,</w:t>
      </w:r>
      <w:r w:rsidRPr="0069494D">
        <w:rPr>
          <w:rFonts w:ascii="Tahoma" w:hAnsi="Tahoma" w:cs="Tahoma"/>
          <w:spacing w:val="-12"/>
          <w:sz w:val="24"/>
          <w:szCs w:val="24"/>
        </w:rPr>
        <w:t xml:space="preserve"> </w:t>
      </w:r>
      <w:r w:rsidRPr="0069494D">
        <w:rPr>
          <w:rFonts w:ascii="Tahoma" w:hAnsi="Tahoma" w:cs="Tahoma"/>
          <w:sz w:val="24"/>
          <w:szCs w:val="24"/>
        </w:rPr>
        <w:t>dentro</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los</w:t>
      </w:r>
      <w:r w:rsidRPr="0069494D">
        <w:rPr>
          <w:rFonts w:ascii="Tahoma" w:hAnsi="Tahoma" w:cs="Tahoma"/>
          <w:spacing w:val="-11"/>
          <w:sz w:val="24"/>
          <w:szCs w:val="24"/>
        </w:rPr>
        <w:t xml:space="preserve"> </w:t>
      </w:r>
      <w:r w:rsidRPr="0069494D">
        <w:rPr>
          <w:rFonts w:ascii="Tahoma" w:hAnsi="Tahoma" w:cs="Tahoma"/>
          <w:sz w:val="24"/>
          <w:szCs w:val="24"/>
        </w:rPr>
        <w:t>procesos</w:t>
      </w:r>
      <w:r w:rsidRPr="0069494D">
        <w:rPr>
          <w:rFonts w:ascii="Tahoma" w:hAnsi="Tahoma" w:cs="Tahoma"/>
          <w:spacing w:val="-12"/>
          <w:sz w:val="24"/>
          <w:szCs w:val="24"/>
        </w:rPr>
        <w:t xml:space="preserve"> </w:t>
      </w:r>
      <w:r w:rsidRPr="0069494D">
        <w:rPr>
          <w:rFonts w:ascii="Tahoma" w:hAnsi="Tahoma" w:cs="Tahoma"/>
          <w:sz w:val="24"/>
          <w:szCs w:val="24"/>
        </w:rPr>
        <w:t>administrativos</w:t>
      </w:r>
      <w:r w:rsidRPr="0069494D">
        <w:rPr>
          <w:rFonts w:ascii="Tahoma" w:hAnsi="Tahoma" w:cs="Tahoma"/>
          <w:spacing w:val="-11"/>
          <w:sz w:val="24"/>
          <w:szCs w:val="24"/>
        </w:rPr>
        <w:t xml:space="preserve"> </w:t>
      </w:r>
      <w:r w:rsidRPr="0069494D">
        <w:rPr>
          <w:rFonts w:ascii="Tahoma" w:hAnsi="Tahoma" w:cs="Tahoma"/>
          <w:sz w:val="24"/>
          <w:szCs w:val="24"/>
        </w:rPr>
        <w:t>sancionatorios</w:t>
      </w:r>
      <w:r w:rsidRPr="0069494D">
        <w:rPr>
          <w:rFonts w:ascii="Tahoma" w:hAnsi="Tahoma" w:cs="Tahoma"/>
          <w:spacing w:val="-12"/>
          <w:sz w:val="24"/>
          <w:szCs w:val="24"/>
        </w:rPr>
        <w:t xml:space="preserve"> </w:t>
      </w:r>
      <w:r w:rsidRPr="0069494D">
        <w:rPr>
          <w:rFonts w:ascii="Tahoma" w:hAnsi="Tahoma" w:cs="Tahoma"/>
          <w:sz w:val="24"/>
          <w:szCs w:val="24"/>
        </w:rPr>
        <w:t>que</w:t>
      </w:r>
      <w:r w:rsidRPr="0069494D">
        <w:rPr>
          <w:rFonts w:ascii="Tahoma" w:hAnsi="Tahoma" w:cs="Tahoma"/>
          <w:spacing w:val="-14"/>
          <w:sz w:val="24"/>
          <w:szCs w:val="24"/>
        </w:rPr>
        <w:t xml:space="preserve"> </w:t>
      </w:r>
      <w:r w:rsidRPr="0069494D">
        <w:rPr>
          <w:rFonts w:ascii="Tahoma" w:hAnsi="Tahoma" w:cs="Tahoma"/>
          <w:sz w:val="24"/>
          <w:szCs w:val="24"/>
        </w:rPr>
        <w:t>adelante</w:t>
      </w:r>
      <w:r w:rsidRPr="0069494D">
        <w:rPr>
          <w:rFonts w:ascii="Tahoma" w:hAnsi="Tahoma" w:cs="Tahoma"/>
          <w:spacing w:val="-11"/>
          <w:sz w:val="24"/>
          <w:szCs w:val="24"/>
        </w:rPr>
        <w:t xml:space="preserve"> </w:t>
      </w:r>
      <w:r w:rsidRPr="0069494D">
        <w:rPr>
          <w:rFonts w:ascii="Tahoma" w:hAnsi="Tahoma" w:cs="Tahoma"/>
          <w:sz w:val="24"/>
          <w:szCs w:val="24"/>
        </w:rPr>
        <w:t>contra prestadores objeto de su vigilancia, y para cualquier otro fin que sea pertinente dentro en el ejercicio de las funciones de la Superintendencia de Servicios Públicos Domiciliarios.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64"/>
        </w:numPr>
        <w:tabs>
          <w:tab w:val="left" w:pos="437"/>
        </w:tabs>
        <w:spacing w:before="1"/>
        <w:ind w:left="0" w:right="82" w:firstLine="0"/>
        <w:jc w:val="both"/>
        <w:rPr>
          <w:rFonts w:ascii="Tahoma" w:hAnsi="Tahoma" w:cs="Tahoma"/>
          <w:sz w:val="24"/>
          <w:szCs w:val="24"/>
        </w:rPr>
      </w:pPr>
      <w:r w:rsidRPr="0069494D">
        <w:rPr>
          <w:rFonts w:ascii="Tahoma" w:hAnsi="Tahoma" w:cs="Tahoma"/>
          <w:sz w:val="24"/>
          <w:szCs w:val="24"/>
        </w:rPr>
        <w:t>Corresponde a la Superintendencia de Servicios Públicos Domiciliarios, en desarrollo de sus funciones de inspección y vigilancia, establecer, administrar, mantener y operar el Sistema Único de Información - SUI de los servicios públicos domiciliarios que se nutra con la información de los prestadores, auditores externos, entidades públicas, particulares, interventores y/o supervisores relacionados</w:t>
      </w:r>
      <w:r w:rsidRPr="0069494D">
        <w:rPr>
          <w:rFonts w:ascii="Tahoma" w:hAnsi="Tahoma" w:cs="Tahoma"/>
          <w:spacing w:val="-10"/>
          <w:sz w:val="24"/>
          <w:szCs w:val="24"/>
        </w:rPr>
        <w:t xml:space="preserve"> </w:t>
      </w:r>
      <w:r w:rsidRPr="0069494D">
        <w:rPr>
          <w:rFonts w:ascii="Tahoma" w:hAnsi="Tahoma" w:cs="Tahoma"/>
          <w:sz w:val="24"/>
          <w:szCs w:val="24"/>
        </w:rPr>
        <w:t>con</w:t>
      </w:r>
      <w:r w:rsidRPr="0069494D">
        <w:rPr>
          <w:rFonts w:ascii="Tahoma" w:hAnsi="Tahoma" w:cs="Tahoma"/>
          <w:spacing w:val="-10"/>
          <w:sz w:val="24"/>
          <w:szCs w:val="24"/>
        </w:rPr>
        <w:t xml:space="preserve"> </w:t>
      </w:r>
      <w:r w:rsidRPr="0069494D">
        <w:rPr>
          <w:rFonts w:ascii="Tahoma" w:hAnsi="Tahoma" w:cs="Tahoma"/>
          <w:sz w:val="24"/>
          <w:szCs w:val="24"/>
        </w:rPr>
        <w:t>la</w:t>
      </w:r>
      <w:r w:rsidRPr="0069494D">
        <w:rPr>
          <w:rFonts w:ascii="Tahoma" w:hAnsi="Tahoma" w:cs="Tahoma"/>
          <w:spacing w:val="-11"/>
          <w:sz w:val="24"/>
          <w:szCs w:val="24"/>
        </w:rPr>
        <w:t xml:space="preserve"> </w:t>
      </w:r>
      <w:r w:rsidRPr="0069494D">
        <w:rPr>
          <w:rFonts w:ascii="Tahoma" w:hAnsi="Tahoma" w:cs="Tahoma"/>
          <w:sz w:val="24"/>
          <w:szCs w:val="24"/>
        </w:rPr>
        <w:t>prestación</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los</w:t>
      </w:r>
      <w:r w:rsidRPr="0069494D">
        <w:rPr>
          <w:rFonts w:ascii="Tahoma" w:hAnsi="Tahoma" w:cs="Tahoma"/>
          <w:spacing w:val="-10"/>
          <w:sz w:val="24"/>
          <w:szCs w:val="24"/>
        </w:rPr>
        <w:t xml:space="preserve"> </w:t>
      </w:r>
      <w:r w:rsidRPr="0069494D">
        <w:rPr>
          <w:rFonts w:ascii="Tahoma" w:hAnsi="Tahoma" w:cs="Tahoma"/>
          <w:sz w:val="24"/>
          <w:szCs w:val="24"/>
        </w:rPr>
        <w:t>servicios</w:t>
      </w:r>
      <w:r w:rsidRPr="0069494D">
        <w:rPr>
          <w:rFonts w:ascii="Tahoma" w:hAnsi="Tahoma" w:cs="Tahoma"/>
          <w:spacing w:val="-9"/>
          <w:sz w:val="24"/>
          <w:szCs w:val="24"/>
        </w:rPr>
        <w:t xml:space="preserve"> </w:t>
      </w:r>
      <w:r w:rsidRPr="0069494D">
        <w:rPr>
          <w:rFonts w:ascii="Tahoma" w:hAnsi="Tahoma" w:cs="Tahoma"/>
          <w:sz w:val="24"/>
          <w:szCs w:val="24"/>
        </w:rPr>
        <w:t>públicos</w:t>
      </w:r>
      <w:r w:rsidRPr="0069494D">
        <w:rPr>
          <w:rFonts w:ascii="Tahoma" w:hAnsi="Tahoma" w:cs="Tahoma"/>
          <w:spacing w:val="-10"/>
          <w:sz w:val="24"/>
          <w:szCs w:val="24"/>
        </w:rPr>
        <w:t xml:space="preserve"> </w:t>
      </w:r>
      <w:r w:rsidRPr="0069494D">
        <w:rPr>
          <w:rFonts w:ascii="Tahoma" w:hAnsi="Tahoma" w:cs="Tahoma"/>
          <w:sz w:val="24"/>
          <w:szCs w:val="24"/>
        </w:rPr>
        <w:t>domiciliarios.</w:t>
      </w:r>
      <w:r w:rsidRPr="0069494D">
        <w:rPr>
          <w:rFonts w:ascii="Tahoma" w:hAnsi="Tahoma" w:cs="Tahoma"/>
          <w:spacing w:val="-10"/>
          <w:sz w:val="24"/>
          <w:szCs w:val="24"/>
        </w:rPr>
        <w:t xml:space="preserve"> </w:t>
      </w:r>
      <w:r w:rsidRPr="0069494D">
        <w:rPr>
          <w:rFonts w:ascii="Tahoma" w:hAnsi="Tahoma" w:cs="Tahoma"/>
          <w:sz w:val="24"/>
          <w:szCs w:val="24"/>
        </w:rPr>
        <w:t>El</w:t>
      </w:r>
      <w:r w:rsidRPr="0069494D">
        <w:rPr>
          <w:rFonts w:ascii="Tahoma" w:hAnsi="Tahoma" w:cs="Tahoma"/>
          <w:spacing w:val="-10"/>
          <w:sz w:val="24"/>
          <w:szCs w:val="24"/>
        </w:rPr>
        <w:t xml:space="preserve"> </w:t>
      </w:r>
      <w:r w:rsidRPr="0069494D">
        <w:rPr>
          <w:rFonts w:ascii="Tahoma" w:hAnsi="Tahoma" w:cs="Tahoma"/>
          <w:sz w:val="24"/>
          <w:szCs w:val="24"/>
        </w:rPr>
        <w:t>SUI</w:t>
      </w:r>
      <w:r w:rsidRPr="0069494D">
        <w:rPr>
          <w:rFonts w:ascii="Tahoma" w:hAnsi="Tahoma" w:cs="Tahoma"/>
          <w:spacing w:val="-10"/>
          <w:sz w:val="24"/>
          <w:szCs w:val="24"/>
        </w:rPr>
        <w:t xml:space="preserve"> </w:t>
      </w:r>
      <w:r w:rsidRPr="0069494D">
        <w:rPr>
          <w:rFonts w:ascii="Tahoma" w:hAnsi="Tahoma" w:cs="Tahoma"/>
          <w:sz w:val="24"/>
          <w:szCs w:val="24"/>
        </w:rPr>
        <w:t xml:space="preserve">podrá </w:t>
      </w:r>
      <w:proofErr w:type="spellStart"/>
      <w:r w:rsidRPr="0069494D">
        <w:rPr>
          <w:rFonts w:ascii="Tahoma" w:hAnsi="Tahoma" w:cs="Tahoma"/>
          <w:sz w:val="24"/>
          <w:szCs w:val="24"/>
        </w:rPr>
        <w:t>interoperar</w:t>
      </w:r>
      <w:proofErr w:type="spellEnd"/>
      <w:r w:rsidRPr="0069494D">
        <w:rPr>
          <w:rFonts w:ascii="Tahoma" w:hAnsi="Tahoma" w:cs="Tahoma"/>
          <w:sz w:val="24"/>
          <w:szCs w:val="24"/>
        </w:rPr>
        <w:t xml:space="preserve"> con otras plataformas públicas y privadas y, adicionalmente, podrá compartir información, inclusive aquella que tenga el carácter de confidencial o reservado, garantizando la reserva y confidencialidad de la</w:t>
      </w:r>
      <w:r w:rsidRPr="0069494D">
        <w:rPr>
          <w:rFonts w:ascii="Tahoma" w:hAnsi="Tahoma" w:cs="Tahoma"/>
          <w:spacing w:val="-9"/>
          <w:sz w:val="24"/>
          <w:szCs w:val="24"/>
        </w:rPr>
        <w:t xml:space="preserve"> </w:t>
      </w:r>
      <w:r w:rsidRPr="0069494D">
        <w:rPr>
          <w:rFonts w:ascii="Tahoma" w:hAnsi="Tahoma" w:cs="Tahoma"/>
          <w:sz w:val="24"/>
          <w:szCs w:val="24"/>
        </w:rPr>
        <w:t>misma.</w:t>
      </w:r>
    </w:p>
    <w:p w:rsidR="0069494D" w:rsidRPr="0069494D" w:rsidRDefault="0069494D" w:rsidP="0092258E">
      <w:pPr>
        <w:pStyle w:val="Ttulo1"/>
        <w:spacing w:before="100"/>
        <w:ind w:left="0" w:right="82"/>
        <w:rPr>
          <w:rFonts w:ascii="Tahoma" w:hAnsi="Tahoma" w:cs="Tahoma"/>
          <w:i w:val="0"/>
        </w:rPr>
      </w:pPr>
    </w:p>
    <w:p w:rsidR="002C6063" w:rsidRPr="0069494D" w:rsidRDefault="00851F7C" w:rsidP="0092258E">
      <w:pPr>
        <w:pStyle w:val="Ttulo1"/>
        <w:spacing w:before="100"/>
        <w:ind w:left="0" w:right="82"/>
        <w:rPr>
          <w:rFonts w:ascii="Tahoma" w:hAnsi="Tahoma" w:cs="Tahoma"/>
          <w:b w:val="0"/>
          <w:i w:val="0"/>
        </w:rPr>
      </w:pPr>
      <w:r w:rsidRPr="0069494D">
        <w:rPr>
          <w:rFonts w:ascii="Tahoma" w:hAnsi="Tahoma" w:cs="Tahoma"/>
          <w:i w:val="0"/>
        </w:rPr>
        <w:t>ARTÍCULO 16º. FORTALECIMIENTO DEL EJERCICIO DE LAS FUNCIONES DE LA SUPERINTENDENCIA DE SERVICIOS PÚBLICOS</w:t>
      </w:r>
      <w:r w:rsidR="00F1636A" w:rsidRPr="0069494D">
        <w:rPr>
          <w:rFonts w:ascii="Tahoma" w:hAnsi="Tahoma" w:cs="Tahoma"/>
          <w:i w:val="0"/>
        </w:rPr>
        <w:t xml:space="preserve"> </w:t>
      </w:r>
      <w:r w:rsidRPr="0069494D">
        <w:rPr>
          <w:rFonts w:ascii="Tahoma" w:hAnsi="Tahoma" w:cs="Tahoma"/>
          <w:i w:val="0"/>
        </w:rPr>
        <w:t xml:space="preserve">DOMICILIARIOS. </w:t>
      </w:r>
      <w:r w:rsidRPr="0069494D">
        <w:rPr>
          <w:rFonts w:ascii="Tahoma" w:hAnsi="Tahoma" w:cs="Tahoma"/>
          <w:b w:val="0"/>
          <w:i w:val="0"/>
        </w:rPr>
        <w:t>Modifíquese el artículo 227 de la Ley 1753 del 2015,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227. FORTALECIMIENTO DEL EJERCICIO DE LAS FUNCIONES DE LA SUPERINTENDENCIA DE SERVICIOS PÚBLICOS DOMICILIARIOS. En la</w:t>
      </w:r>
      <w:r w:rsidR="00F1636A" w:rsidRPr="0069494D">
        <w:rPr>
          <w:rFonts w:ascii="Tahoma" w:hAnsi="Tahoma" w:cs="Tahoma"/>
          <w:i w:val="0"/>
        </w:rPr>
        <w:t xml:space="preserve"> </w:t>
      </w:r>
      <w:r w:rsidRPr="0069494D">
        <w:rPr>
          <w:rFonts w:ascii="Tahoma" w:hAnsi="Tahoma" w:cs="Tahoma"/>
          <w:i w:val="0"/>
        </w:rPr>
        <w:t>Superintendencia de Servicios Públicos Domiciliarios seguirá funcionando, con vocación</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permanencia,</w:t>
      </w:r>
      <w:r w:rsidRPr="0069494D">
        <w:rPr>
          <w:rFonts w:ascii="Tahoma" w:hAnsi="Tahoma" w:cs="Tahoma"/>
          <w:i w:val="0"/>
          <w:spacing w:val="-3"/>
        </w:rPr>
        <w:t xml:space="preserve"> </w:t>
      </w:r>
      <w:r w:rsidRPr="0069494D">
        <w:rPr>
          <w:rFonts w:ascii="Tahoma" w:hAnsi="Tahoma" w:cs="Tahoma"/>
          <w:i w:val="0"/>
        </w:rPr>
        <w:t>el</w:t>
      </w:r>
      <w:r w:rsidRPr="0069494D">
        <w:rPr>
          <w:rFonts w:ascii="Tahoma" w:hAnsi="Tahoma" w:cs="Tahoma"/>
          <w:i w:val="0"/>
          <w:spacing w:val="-3"/>
        </w:rPr>
        <w:t xml:space="preserve"> </w:t>
      </w:r>
      <w:r w:rsidRPr="0069494D">
        <w:rPr>
          <w:rFonts w:ascii="Tahoma" w:hAnsi="Tahoma" w:cs="Tahoma"/>
          <w:i w:val="0"/>
        </w:rPr>
        <w:t>Fondo</w:t>
      </w:r>
      <w:r w:rsidRPr="0069494D">
        <w:rPr>
          <w:rFonts w:ascii="Tahoma" w:hAnsi="Tahoma" w:cs="Tahoma"/>
          <w:i w:val="0"/>
          <w:spacing w:val="-3"/>
        </w:rPr>
        <w:t xml:space="preserve"> </w:t>
      </w:r>
      <w:r w:rsidRPr="0069494D">
        <w:rPr>
          <w:rFonts w:ascii="Tahoma" w:hAnsi="Tahoma" w:cs="Tahoma"/>
          <w:i w:val="0"/>
        </w:rPr>
        <w:t>Empresarial</w:t>
      </w:r>
      <w:r w:rsidRPr="0069494D">
        <w:rPr>
          <w:rFonts w:ascii="Tahoma" w:hAnsi="Tahoma" w:cs="Tahoma"/>
          <w:i w:val="0"/>
          <w:spacing w:val="-3"/>
        </w:rPr>
        <w:t xml:space="preserve"> </w:t>
      </w:r>
      <w:r w:rsidRPr="0069494D">
        <w:rPr>
          <w:rFonts w:ascii="Tahoma" w:hAnsi="Tahoma" w:cs="Tahoma"/>
          <w:i w:val="0"/>
        </w:rPr>
        <w:t>creado</w:t>
      </w:r>
      <w:r w:rsidRPr="0069494D">
        <w:rPr>
          <w:rFonts w:ascii="Tahoma" w:hAnsi="Tahoma" w:cs="Tahoma"/>
          <w:i w:val="0"/>
          <w:spacing w:val="-3"/>
        </w:rPr>
        <w:t xml:space="preserve"> </w:t>
      </w:r>
      <w:r w:rsidRPr="0069494D">
        <w:rPr>
          <w:rFonts w:ascii="Tahoma" w:hAnsi="Tahoma" w:cs="Tahoma"/>
          <w:i w:val="0"/>
        </w:rPr>
        <w:t>por</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Ley</w:t>
      </w:r>
      <w:r w:rsidRPr="0069494D">
        <w:rPr>
          <w:rFonts w:ascii="Tahoma" w:hAnsi="Tahoma" w:cs="Tahoma"/>
          <w:i w:val="0"/>
          <w:spacing w:val="-4"/>
        </w:rPr>
        <w:t xml:space="preserve"> </w:t>
      </w:r>
      <w:r w:rsidRPr="0069494D">
        <w:rPr>
          <w:rFonts w:ascii="Tahoma" w:hAnsi="Tahoma" w:cs="Tahoma"/>
          <w:i w:val="0"/>
        </w:rPr>
        <w:t>812</w:t>
      </w:r>
      <w:r w:rsidRPr="0069494D">
        <w:rPr>
          <w:rFonts w:ascii="Tahoma" w:hAnsi="Tahoma" w:cs="Tahoma"/>
          <w:i w:val="0"/>
          <w:spacing w:val="-3"/>
        </w:rPr>
        <w:t xml:space="preserve"> </w:t>
      </w:r>
      <w:r w:rsidRPr="0069494D">
        <w:rPr>
          <w:rFonts w:ascii="Tahoma" w:hAnsi="Tahoma" w:cs="Tahoma"/>
          <w:i w:val="0"/>
        </w:rPr>
        <w:t>del</w:t>
      </w:r>
      <w:r w:rsidRPr="0069494D">
        <w:rPr>
          <w:rFonts w:ascii="Tahoma" w:hAnsi="Tahoma" w:cs="Tahoma"/>
          <w:i w:val="0"/>
          <w:spacing w:val="-3"/>
        </w:rPr>
        <w:t xml:space="preserve"> </w:t>
      </w:r>
      <w:r w:rsidRPr="0069494D">
        <w:rPr>
          <w:rFonts w:ascii="Tahoma" w:hAnsi="Tahoma" w:cs="Tahoma"/>
          <w:i w:val="0"/>
        </w:rPr>
        <w:t>2003,</w:t>
      </w:r>
      <w:r w:rsidRPr="0069494D">
        <w:rPr>
          <w:rFonts w:ascii="Tahoma" w:hAnsi="Tahoma" w:cs="Tahoma"/>
          <w:i w:val="0"/>
          <w:spacing w:val="-3"/>
        </w:rPr>
        <w:t xml:space="preserve"> </w:t>
      </w:r>
      <w:r w:rsidRPr="0069494D">
        <w:rPr>
          <w:rFonts w:ascii="Tahoma" w:hAnsi="Tahoma" w:cs="Tahoma"/>
          <w:i w:val="0"/>
        </w:rPr>
        <w:t>a través de un patrimonio autónomo cuyo ordenador del gasto será el Superintendente de Servicios Públicos</w:t>
      </w:r>
      <w:r w:rsidRPr="0069494D">
        <w:rPr>
          <w:rFonts w:ascii="Tahoma" w:hAnsi="Tahoma" w:cs="Tahoma"/>
          <w:i w:val="0"/>
          <w:spacing w:val="-5"/>
        </w:rPr>
        <w:t xml:space="preserve"> </w:t>
      </w:r>
      <w:r w:rsidRPr="0069494D">
        <w:rPr>
          <w:rFonts w:ascii="Tahoma" w:hAnsi="Tahoma" w:cs="Tahoma"/>
          <w:i w:val="0"/>
        </w:rPr>
        <w:t>Domiciliarios.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Este Fondo podrá financiar a las empresas en toma de posesión para: 1) pagos para la satisfacción de los derechos de los trabajadores que se acojan a los planes de retiro voluntario y en general las obligaciones laborales y, 2) apoyo para salvaguardar la prestación del servicio.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Igualmente, podrá contratar y/o apoyar el pago de las actividades profesionales requeridas</w:t>
      </w:r>
      <w:r w:rsidRPr="0069494D">
        <w:rPr>
          <w:rFonts w:ascii="Tahoma" w:hAnsi="Tahoma" w:cs="Tahoma"/>
          <w:i w:val="0"/>
          <w:spacing w:val="-16"/>
        </w:rPr>
        <w:t xml:space="preserve"> </w:t>
      </w: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áreas</w:t>
      </w:r>
      <w:r w:rsidRPr="0069494D">
        <w:rPr>
          <w:rFonts w:ascii="Tahoma" w:hAnsi="Tahoma" w:cs="Tahoma"/>
          <w:i w:val="0"/>
          <w:spacing w:val="-13"/>
        </w:rPr>
        <w:t xml:space="preserve"> </w:t>
      </w:r>
      <w:r w:rsidRPr="0069494D">
        <w:rPr>
          <w:rFonts w:ascii="Tahoma" w:hAnsi="Tahoma" w:cs="Tahoma"/>
          <w:i w:val="0"/>
        </w:rPr>
        <w:t>financieras,</w:t>
      </w:r>
      <w:r w:rsidRPr="0069494D">
        <w:rPr>
          <w:rFonts w:ascii="Tahoma" w:hAnsi="Tahoma" w:cs="Tahoma"/>
          <w:i w:val="0"/>
          <w:spacing w:val="-14"/>
        </w:rPr>
        <w:t xml:space="preserve"> </w:t>
      </w:r>
      <w:r w:rsidRPr="0069494D">
        <w:rPr>
          <w:rFonts w:ascii="Tahoma" w:hAnsi="Tahoma" w:cs="Tahoma"/>
          <w:i w:val="0"/>
        </w:rPr>
        <w:t>técnicas,</w:t>
      </w:r>
      <w:r w:rsidRPr="0069494D">
        <w:rPr>
          <w:rFonts w:ascii="Tahoma" w:hAnsi="Tahoma" w:cs="Tahoma"/>
          <w:i w:val="0"/>
          <w:spacing w:val="-13"/>
        </w:rPr>
        <w:t xml:space="preserve"> </w:t>
      </w:r>
      <w:r w:rsidRPr="0069494D">
        <w:rPr>
          <w:rFonts w:ascii="Tahoma" w:hAnsi="Tahoma" w:cs="Tahoma"/>
          <w:i w:val="0"/>
        </w:rPr>
        <w:t>legales</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logísticas</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Superintendencia de Servicios Públicos Domiciliarios y a la empresa objeto de toma de posesión, así como</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estudios</w:t>
      </w:r>
      <w:r w:rsidRPr="0069494D">
        <w:rPr>
          <w:rFonts w:ascii="Tahoma" w:hAnsi="Tahoma" w:cs="Tahoma"/>
          <w:i w:val="0"/>
          <w:spacing w:val="-13"/>
        </w:rPr>
        <w:t xml:space="preserve"> </w:t>
      </w:r>
      <w:r w:rsidRPr="0069494D">
        <w:rPr>
          <w:rFonts w:ascii="Tahoma" w:hAnsi="Tahoma" w:cs="Tahoma"/>
          <w:i w:val="0"/>
        </w:rPr>
        <w:t>necesarios</w:t>
      </w:r>
      <w:r w:rsidRPr="0069494D">
        <w:rPr>
          <w:rFonts w:ascii="Tahoma" w:hAnsi="Tahoma" w:cs="Tahoma"/>
          <w:i w:val="0"/>
          <w:spacing w:val="-12"/>
        </w:rPr>
        <w:t xml:space="preserve"> </w:t>
      </w:r>
      <w:r w:rsidRPr="0069494D">
        <w:rPr>
          <w:rFonts w:ascii="Tahoma" w:hAnsi="Tahoma" w:cs="Tahoma"/>
          <w:i w:val="0"/>
        </w:rPr>
        <w:t>para</w:t>
      </w:r>
      <w:r w:rsidRPr="0069494D">
        <w:rPr>
          <w:rFonts w:ascii="Tahoma" w:hAnsi="Tahoma" w:cs="Tahoma"/>
          <w:i w:val="0"/>
          <w:spacing w:val="-14"/>
        </w:rPr>
        <w:t xml:space="preserve"> </w:t>
      </w:r>
      <w:r w:rsidRPr="0069494D">
        <w:rPr>
          <w:rFonts w:ascii="Tahoma" w:hAnsi="Tahoma" w:cs="Tahoma"/>
          <w:i w:val="0"/>
        </w:rPr>
        <w:t>determinar</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procedencia</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dicha</w:t>
      </w:r>
      <w:r w:rsidRPr="0069494D">
        <w:rPr>
          <w:rFonts w:ascii="Tahoma" w:hAnsi="Tahoma" w:cs="Tahoma"/>
          <w:i w:val="0"/>
          <w:spacing w:val="-13"/>
        </w:rPr>
        <w:t xml:space="preserve"> </w:t>
      </w:r>
      <w:r w:rsidRPr="0069494D">
        <w:rPr>
          <w:rFonts w:ascii="Tahoma" w:hAnsi="Tahoma" w:cs="Tahoma"/>
          <w:i w:val="0"/>
        </w:rPr>
        <w:t>medida</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las medidas preventivas de acuerdo con lo establecido en la Ley 142 de</w:t>
      </w:r>
      <w:r w:rsidRPr="0069494D">
        <w:rPr>
          <w:rFonts w:ascii="Tahoma" w:hAnsi="Tahoma" w:cs="Tahoma"/>
          <w:i w:val="0"/>
          <w:spacing w:val="-13"/>
        </w:rPr>
        <w:t xml:space="preserve"> </w:t>
      </w:r>
      <w:r w:rsidRPr="0069494D">
        <w:rPr>
          <w:rFonts w:ascii="Tahoma" w:hAnsi="Tahoma" w:cs="Tahoma"/>
          <w:i w:val="0"/>
        </w:rPr>
        <w:t>1994.</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Así mismo, de forma excepcional el Fondo podrá apoyar con recursos a las empresas prestadoras de servicios públicos objeto de la medida de toma de posesión</w:t>
      </w:r>
      <w:r w:rsidRPr="0069494D">
        <w:rPr>
          <w:rFonts w:ascii="Tahoma" w:hAnsi="Tahoma" w:cs="Tahoma"/>
          <w:i w:val="0"/>
          <w:spacing w:val="-18"/>
        </w:rPr>
        <w:t xml:space="preserve"> </w:t>
      </w:r>
      <w:r w:rsidRPr="0069494D">
        <w:rPr>
          <w:rFonts w:ascii="Tahoma" w:hAnsi="Tahoma" w:cs="Tahoma"/>
          <w:i w:val="0"/>
        </w:rPr>
        <w:t>para</w:t>
      </w:r>
      <w:r w:rsidRPr="0069494D">
        <w:rPr>
          <w:rFonts w:ascii="Tahoma" w:hAnsi="Tahoma" w:cs="Tahoma"/>
          <w:i w:val="0"/>
          <w:spacing w:val="-18"/>
        </w:rPr>
        <w:t xml:space="preserve"> </w:t>
      </w:r>
      <w:r w:rsidRPr="0069494D">
        <w:rPr>
          <w:rFonts w:ascii="Tahoma" w:hAnsi="Tahoma" w:cs="Tahoma"/>
          <w:i w:val="0"/>
        </w:rPr>
        <w:t>asegurar</w:t>
      </w:r>
      <w:r w:rsidRPr="0069494D">
        <w:rPr>
          <w:rFonts w:ascii="Tahoma" w:hAnsi="Tahoma" w:cs="Tahoma"/>
          <w:i w:val="0"/>
          <w:spacing w:val="-18"/>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viabilidad</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los</w:t>
      </w:r>
      <w:r w:rsidRPr="0069494D">
        <w:rPr>
          <w:rFonts w:ascii="Tahoma" w:hAnsi="Tahoma" w:cs="Tahoma"/>
          <w:i w:val="0"/>
          <w:spacing w:val="-17"/>
        </w:rPr>
        <w:t xml:space="preserve"> </w:t>
      </w:r>
      <w:r w:rsidRPr="0069494D">
        <w:rPr>
          <w:rFonts w:ascii="Tahoma" w:hAnsi="Tahoma" w:cs="Tahoma"/>
          <w:i w:val="0"/>
        </w:rPr>
        <w:t>respetivos</w:t>
      </w:r>
      <w:r w:rsidRPr="0069494D">
        <w:rPr>
          <w:rFonts w:ascii="Tahoma" w:hAnsi="Tahoma" w:cs="Tahoma"/>
          <w:i w:val="0"/>
          <w:spacing w:val="-17"/>
        </w:rPr>
        <w:t xml:space="preserve"> </w:t>
      </w:r>
      <w:r w:rsidRPr="0069494D">
        <w:rPr>
          <w:rFonts w:ascii="Tahoma" w:hAnsi="Tahoma" w:cs="Tahoma"/>
          <w:i w:val="0"/>
        </w:rPr>
        <w:t>esquemas</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solución</w:t>
      </w:r>
      <w:r w:rsidRPr="0069494D">
        <w:rPr>
          <w:rFonts w:ascii="Tahoma" w:hAnsi="Tahoma" w:cs="Tahoma"/>
          <w:i w:val="0"/>
          <w:spacing w:val="-17"/>
        </w:rPr>
        <w:t xml:space="preserve"> </w:t>
      </w:r>
      <w:r w:rsidRPr="0069494D">
        <w:rPr>
          <w:rFonts w:ascii="Tahoma" w:hAnsi="Tahoma" w:cs="Tahoma"/>
          <w:i w:val="0"/>
        </w:rPr>
        <w:t>a</w:t>
      </w:r>
      <w:r w:rsidRPr="0069494D">
        <w:rPr>
          <w:rFonts w:ascii="Tahoma" w:hAnsi="Tahoma" w:cs="Tahoma"/>
          <w:i w:val="0"/>
          <w:spacing w:val="-18"/>
        </w:rPr>
        <w:t xml:space="preserve"> </w:t>
      </w:r>
      <w:r w:rsidRPr="0069494D">
        <w:rPr>
          <w:rFonts w:ascii="Tahoma" w:hAnsi="Tahoma" w:cs="Tahoma"/>
          <w:i w:val="0"/>
        </w:rPr>
        <w:t>largo plazo sin importar el resultado en el balance del Fondo de la respectiva operación, siempre y cuando así lo soliciten ante la Superintendencia de Servicios Públicos Domiciliarios y</w:t>
      </w:r>
      <w:r w:rsidRPr="0069494D">
        <w:rPr>
          <w:rFonts w:ascii="Tahoma" w:hAnsi="Tahoma" w:cs="Tahoma"/>
          <w:i w:val="0"/>
          <w:spacing w:val="-3"/>
        </w:rPr>
        <w:t xml:space="preserve"> </w:t>
      </w:r>
      <w:r w:rsidRPr="0069494D">
        <w:rPr>
          <w:rFonts w:ascii="Tahoma" w:hAnsi="Tahoma" w:cs="Tahoma"/>
          <w:i w:val="0"/>
        </w:rPr>
        <w:t>acrediten: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63"/>
        </w:numPr>
        <w:tabs>
          <w:tab w:val="left" w:pos="338"/>
        </w:tabs>
        <w:spacing w:before="1"/>
        <w:ind w:left="0" w:right="82" w:firstLine="0"/>
        <w:jc w:val="both"/>
        <w:rPr>
          <w:rFonts w:ascii="Tahoma" w:hAnsi="Tahoma" w:cs="Tahoma"/>
          <w:sz w:val="24"/>
          <w:szCs w:val="24"/>
        </w:rPr>
      </w:pPr>
      <w:r w:rsidRPr="0069494D">
        <w:rPr>
          <w:rFonts w:ascii="Tahoma" w:hAnsi="Tahoma" w:cs="Tahoma"/>
          <w:sz w:val="24"/>
          <w:szCs w:val="24"/>
        </w:rPr>
        <w:t>Incapacidad presente y futura de pago de los recursos entregados previamente a</w:t>
      </w:r>
      <w:r w:rsidRPr="0069494D">
        <w:rPr>
          <w:rFonts w:ascii="Tahoma" w:hAnsi="Tahoma" w:cs="Tahoma"/>
          <w:spacing w:val="-9"/>
          <w:sz w:val="24"/>
          <w:szCs w:val="24"/>
        </w:rPr>
        <w:t xml:space="preserve"> </w:t>
      </w:r>
      <w:r w:rsidRPr="0069494D">
        <w:rPr>
          <w:rFonts w:ascii="Tahoma" w:hAnsi="Tahoma" w:cs="Tahoma"/>
          <w:sz w:val="24"/>
          <w:szCs w:val="24"/>
        </w:rPr>
        <w:t>título</w:t>
      </w:r>
      <w:r w:rsidRPr="0069494D">
        <w:rPr>
          <w:rFonts w:ascii="Tahoma" w:hAnsi="Tahoma" w:cs="Tahoma"/>
          <w:spacing w:val="-7"/>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financiación,</w:t>
      </w:r>
      <w:r w:rsidRPr="0069494D">
        <w:rPr>
          <w:rFonts w:ascii="Tahoma" w:hAnsi="Tahoma" w:cs="Tahoma"/>
          <w:spacing w:val="-8"/>
          <w:sz w:val="24"/>
          <w:szCs w:val="24"/>
        </w:rPr>
        <w:t xml:space="preserve"> </w:t>
      </w:r>
      <w:r w:rsidRPr="0069494D">
        <w:rPr>
          <w:rFonts w:ascii="Tahoma" w:hAnsi="Tahoma" w:cs="Tahoma"/>
          <w:sz w:val="24"/>
          <w:szCs w:val="24"/>
        </w:rPr>
        <w:t>con</w:t>
      </w:r>
      <w:r w:rsidRPr="0069494D">
        <w:rPr>
          <w:rFonts w:ascii="Tahoma" w:hAnsi="Tahoma" w:cs="Tahoma"/>
          <w:spacing w:val="-9"/>
          <w:sz w:val="24"/>
          <w:szCs w:val="24"/>
        </w:rPr>
        <w:t xml:space="preserve"> </w:t>
      </w:r>
      <w:r w:rsidRPr="0069494D">
        <w:rPr>
          <w:rFonts w:ascii="Tahoma" w:hAnsi="Tahoma" w:cs="Tahoma"/>
          <w:sz w:val="24"/>
          <w:szCs w:val="24"/>
        </w:rPr>
        <w:t>cargo</w:t>
      </w:r>
      <w:r w:rsidRPr="0069494D">
        <w:rPr>
          <w:rFonts w:ascii="Tahoma" w:hAnsi="Tahoma" w:cs="Tahoma"/>
          <w:spacing w:val="-7"/>
          <w:sz w:val="24"/>
          <w:szCs w:val="24"/>
        </w:rPr>
        <w:t xml:space="preserve"> </w:t>
      </w:r>
      <w:r w:rsidRPr="0069494D">
        <w:rPr>
          <w:rFonts w:ascii="Tahoma" w:hAnsi="Tahoma" w:cs="Tahoma"/>
          <w:sz w:val="24"/>
          <w:szCs w:val="24"/>
        </w:rPr>
        <w:t>a</w:t>
      </w:r>
      <w:r w:rsidRPr="0069494D">
        <w:rPr>
          <w:rFonts w:ascii="Tahoma" w:hAnsi="Tahoma" w:cs="Tahoma"/>
          <w:spacing w:val="-6"/>
          <w:sz w:val="24"/>
          <w:szCs w:val="24"/>
        </w:rPr>
        <w:t xml:space="preserve"> </w:t>
      </w:r>
      <w:r w:rsidRPr="0069494D">
        <w:rPr>
          <w:rFonts w:ascii="Tahoma" w:hAnsi="Tahoma" w:cs="Tahoma"/>
          <w:sz w:val="24"/>
          <w:szCs w:val="24"/>
        </w:rPr>
        <w:t>los</w:t>
      </w:r>
      <w:r w:rsidRPr="0069494D">
        <w:rPr>
          <w:rFonts w:ascii="Tahoma" w:hAnsi="Tahoma" w:cs="Tahoma"/>
          <w:spacing w:val="-9"/>
          <w:sz w:val="24"/>
          <w:szCs w:val="24"/>
        </w:rPr>
        <w:t xml:space="preserve"> </w:t>
      </w:r>
      <w:r w:rsidRPr="0069494D">
        <w:rPr>
          <w:rFonts w:ascii="Tahoma" w:hAnsi="Tahoma" w:cs="Tahoma"/>
          <w:sz w:val="24"/>
          <w:szCs w:val="24"/>
        </w:rPr>
        <w:t>recursos</w:t>
      </w:r>
      <w:r w:rsidRPr="0069494D">
        <w:rPr>
          <w:rFonts w:ascii="Tahoma" w:hAnsi="Tahoma" w:cs="Tahoma"/>
          <w:spacing w:val="-8"/>
          <w:sz w:val="24"/>
          <w:szCs w:val="24"/>
        </w:rPr>
        <w:t xml:space="preserve"> </w:t>
      </w:r>
      <w:r w:rsidRPr="0069494D">
        <w:rPr>
          <w:rFonts w:ascii="Tahoma" w:hAnsi="Tahoma" w:cs="Tahoma"/>
          <w:sz w:val="24"/>
          <w:szCs w:val="24"/>
        </w:rPr>
        <w:t>del</w:t>
      </w:r>
      <w:r w:rsidRPr="0069494D">
        <w:rPr>
          <w:rFonts w:ascii="Tahoma" w:hAnsi="Tahoma" w:cs="Tahoma"/>
          <w:spacing w:val="-7"/>
          <w:sz w:val="24"/>
          <w:szCs w:val="24"/>
        </w:rPr>
        <w:t xml:space="preserve"> </w:t>
      </w:r>
      <w:r w:rsidRPr="0069494D">
        <w:rPr>
          <w:rFonts w:ascii="Tahoma" w:hAnsi="Tahoma" w:cs="Tahoma"/>
          <w:sz w:val="24"/>
          <w:szCs w:val="24"/>
        </w:rPr>
        <w:t>Fondo</w:t>
      </w:r>
      <w:r w:rsidRPr="0069494D">
        <w:rPr>
          <w:rFonts w:ascii="Tahoma" w:hAnsi="Tahoma" w:cs="Tahoma"/>
          <w:spacing w:val="-7"/>
          <w:sz w:val="24"/>
          <w:szCs w:val="24"/>
        </w:rPr>
        <w:t xml:space="preserve"> </w:t>
      </w:r>
      <w:r w:rsidRPr="0069494D">
        <w:rPr>
          <w:rFonts w:ascii="Tahoma" w:hAnsi="Tahoma" w:cs="Tahoma"/>
          <w:sz w:val="24"/>
          <w:szCs w:val="24"/>
        </w:rPr>
        <w:t>Empresarial</w:t>
      </w:r>
      <w:r w:rsidRPr="0069494D">
        <w:rPr>
          <w:rFonts w:ascii="Tahoma" w:hAnsi="Tahoma" w:cs="Tahoma"/>
          <w:spacing w:val="-8"/>
          <w:sz w:val="24"/>
          <w:szCs w:val="24"/>
        </w:rPr>
        <w:t xml:space="preserve"> </w:t>
      </w:r>
      <w:r w:rsidRPr="0069494D">
        <w:rPr>
          <w:rFonts w:ascii="Tahoma" w:hAnsi="Tahoma" w:cs="Tahoma"/>
          <w:sz w:val="24"/>
          <w:szCs w:val="24"/>
        </w:rPr>
        <w:t>soportada con las modelaciones financieras y demás elementos que lo</w:t>
      </w:r>
      <w:r w:rsidRPr="0069494D">
        <w:rPr>
          <w:rFonts w:ascii="Tahoma" w:hAnsi="Tahoma" w:cs="Tahoma"/>
          <w:spacing w:val="-15"/>
          <w:sz w:val="24"/>
          <w:szCs w:val="24"/>
        </w:rPr>
        <w:t xml:space="preserve"> </w:t>
      </w:r>
      <w:r w:rsidRPr="0069494D">
        <w:rPr>
          <w:rFonts w:ascii="Tahoma" w:hAnsi="Tahoma" w:cs="Tahoma"/>
          <w:sz w:val="24"/>
          <w:szCs w:val="24"/>
        </w:rPr>
        <w:t>demuestren,</w:t>
      </w:r>
    </w:p>
    <w:p w:rsidR="002C6063" w:rsidRPr="0069494D" w:rsidRDefault="00851F7C" w:rsidP="0092258E">
      <w:pPr>
        <w:pStyle w:val="Prrafodelista"/>
        <w:numPr>
          <w:ilvl w:val="0"/>
          <w:numId w:val="63"/>
        </w:numPr>
        <w:tabs>
          <w:tab w:val="left" w:pos="369"/>
        </w:tabs>
        <w:spacing w:before="49"/>
        <w:ind w:left="0" w:right="82" w:firstLine="0"/>
        <w:jc w:val="both"/>
        <w:rPr>
          <w:rFonts w:ascii="Tahoma" w:hAnsi="Tahoma" w:cs="Tahoma"/>
          <w:sz w:val="24"/>
          <w:szCs w:val="24"/>
        </w:rPr>
      </w:pPr>
      <w:r w:rsidRPr="0069494D">
        <w:rPr>
          <w:rFonts w:ascii="Tahoma" w:hAnsi="Tahoma" w:cs="Tahoma"/>
          <w:sz w:val="24"/>
          <w:szCs w:val="24"/>
        </w:rPr>
        <w:t>Contar con un esquema de solución de largo plazo que cumpla con los criterios que para el efecto establezca la Superintendencia de Servicios Públicos Domiciliarios,</w:t>
      </w:r>
      <w:r w:rsidRPr="0069494D">
        <w:rPr>
          <w:rFonts w:ascii="Tahoma" w:hAnsi="Tahoma" w:cs="Tahoma"/>
          <w:spacing w:val="-2"/>
          <w:sz w:val="24"/>
          <w:szCs w:val="24"/>
        </w:rPr>
        <w:t xml:space="preserve"> </w:t>
      </w:r>
      <w:r w:rsidRPr="0069494D">
        <w:rPr>
          <w:rFonts w:ascii="Tahoma" w:hAnsi="Tahoma" w:cs="Tahoma"/>
          <w:sz w:val="24"/>
          <w:szCs w:val="24"/>
        </w:rPr>
        <w:t>y</w:t>
      </w:r>
    </w:p>
    <w:p w:rsidR="002C6063" w:rsidRPr="0069494D" w:rsidRDefault="00851F7C" w:rsidP="00A166D6">
      <w:pPr>
        <w:pStyle w:val="Prrafodelista"/>
        <w:numPr>
          <w:ilvl w:val="0"/>
          <w:numId w:val="63"/>
        </w:numPr>
        <w:tabs>
          <w:tab w:val="left" w:pos="357"/>
          <w:tab w:val="left" w:pos="5978"/>
        </w:tabs>
        <w:spacing w:before="45"/>
        <w:ind w:left="0" w:right="82" w:firstLine="0"/>
        <w:jc w:val="both"/>
        <w:rPr>
          <w:rFonts w:ascii="Tahoma" w:hAnsi="Tahoma" w:cs="Tahoma"/>
        </w:rPr>
      </w:pPr>
      <w:r w:rsidRPr="0069494D">
        <w:rPr>
          <w:rFonts w:ascii="Tahoma" w:hAnsi="Tahoma" w:cs="Tahoma"/>
          <w:sz w:val="24"/>
          <w:szCs w:val="24"/>
        </w:rPr>
        <w:t>El</w:t>
      </w:r>
      <w:r w:rsidRPr="0069494D">
        <w:rPr>
          <w:rFonts w:ascii="Tahoma" w:hAnsi="Tahoma" w:cs="Tahoma"/>
          <w:spacing w:val="-4"/>
          <w:sz w:val="24"/>
          <w:szCs w:val="24"/>
        </w:rPr>
        <w:t xml:space="preserve"> </w:t>
      </w:r>
      <w:r w:rsidRPr="0069494D">
        <w:rPr>
          <w:rFonts w:ascii="Tahoma" w:hAnsi="Tahoma" w:cs="Tahoma"/>
          <w:sz w:val="24"/>
          <w:szCs w:val="24"/>
        </w:rPr>
        <w:t>esquema</w:t>
      </w:r>
      <w:r w:rsidRPr="0069494D">
        <w:rPr>
          <w:rFonts w:ascii="Tahoma" w:hAnsi="Tahoma" w:cs="Tahoma"/>
          <w:spacing w:val="-7"/>
          <w:sz w:val="24"/>
          <w:szCs w:val="24"/>
        </w:rPr>
        <w:t xml:space="preserve"> </w:t>
      </w:r>
      <w:r w:rsidRPr="0069494D">
        <w:rPr>
          <w:rFonts w:ascii="Tahoma" w:hAnsi="Tahoma" w:cs="Tahoma"/>
          <w:sz w:val="24"/>
          <w:szCs w:val="24"/>
        </w:rPr>
        <w:t>de</w:t>
      </w:r>
      <w:r w:rsidRPr="0069494D">
        <w:rPr>
          <w:rFonts w:ascii="Tahoma" w:hAnsi="Tahoma" w:cs="Tahoma"/>
          <w:spacing w:val="-4"/>
          <w:sz w:val="24"/>
          <w:szCs w:val="24"/>
        </w:rPr>
        <w:t xml:space="preserve"> </w:t>
      </w:r>
      <w:r w:rsidRPr="0069494D">
        <w:rPr>
          <w:rFonts w:ascii="Tahoma" w:hAnsi="Tahoma" w:cs="Tahoma"/>
          <w:sz w:val="24"/>
          <w:szCs w:val="24"/>
        </w:rPr>
        <w:t>solución</w:t>
      </w:r>
      <w:r w:rsidRPr="0069494D">
        <w:rPr>
          <w:rFonts w:ascii="Tahoma" w:hAnsi="Tahoma" w:cs="Tahoma"/>
          <w:spacing w:val="-3"/>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largo</w:t>
      </w:r>
      <w:r w:rsidRPr="0069494D">
        <w:rPr>
          <w:rFonts w:ascii="Tahoma" w:hAnsi="Tahoma" w:cs="Tahoma"/>
          <w:spacing w:val="-3"/>
          <w:sz w:val="24"/>
          <w:szCs w:val="24"/>
        </w:rPr>
        <w:t xml:space="preserve"> </w:t>
      </w:r>
      <w:r w:rsidRPr="0069494D">
        <w:rPr>
          <w:rFonts w:ascii="Tahoma" w:hAnsi="Tahoma" w:cs="Tahoma"/>
          <w:sz w:val="24"/>
          <w:szCs w:val="24"/>
        </w:rPr>
        <w:t>plazo</w:t>
      </w:r>
      <w:r w:rsidRPr="0069494D">
        <w:rPr>
          <w:rFonts w:ascii="Tahoma" w:hAnsi="Tahoma" w:cs="Tahoma"/>
          <w:spacing w:val="-3"/>
          <w:sz w:val="24"/>
          <w:szCs w:val="24"/>
        </w:rPr>
        <w:t xml:space="preserve"> </w:t>
      </w:r>
      <w:r w:rsidRPr="0069494D">
        <w:rPr>
          <w:rFonts w:ascii="Tahoma" w:hAnsi="Tahoma" w:cs="Tahoma"/>
          <w:sz w:val="24"/>
          <w:szCs w:val="24"/>
        </w:rPr>
        <w:t>a</w:t>
      </w:r>
      <w:r w:rsidRPr="0069494D">
        <w:rPr>
          <w:rFonts w:ascii="Tahoma" w:hAnsi="Tahoma" w:cs="Tahoma"/>
          <w:spacing w:val="-4"/>
          <w:sz w:val="24"/>
          <w:szCs w:val="24"/>
        </w:rPr>
        <w:t xml:space="preserve"> </w:t>
      </w:r>
      <w:r w:rsidRPr="0069494D">
        <w:rPr>
          <w:rFonts w:ascii="Tahoma" w:hAnsi="Tahoma" w:cs="Tahoma"/>
          <w:sz w:val="24"/>
          <w:szCs w:val="24"/>
        </w:rPr>
        <w:t>que</w:t>
      </w:r>
      <w:r w:rsidRPr="0069494D">
        <w:rPr>
          <w:rFonts w:ascii="Tahoma" w:hAnsi="Tahoma" w:cs="Tahoma"/>
          <w:spacing w:val="-3"/>
          <w:sz w:val="24"/>
          <w:szCs w:val="24"/>
        </w:rPr>
        <w:t xml:space="preserve"> </w:t>
      </w:r>
      <w:r w:rsidRPr="0069494D">
        <w:rPr>
          <w:rFonts w:ascii="Tahoma" w:hAnsi="Tahoma" w:cs="Tahoma"/>
          <w:sz w:val="24"/>
          <w:szCs w:val="24"/>
        </w:rPr>
        <w:t>hace</w:t>
      </w:r>
      <w:r w:rsidRPr="0069494D">
        <w:rPr>
          <w:rFonts w:ascii="Tahoma" w:hAnsi="Tahoma" w:cs="Tahoma"/>
          <w:spacing w:val="-4"/>
          <w:sz w:val="24"/>
          <w:szCs w:val="24"/>
        </w:rPr>
        <w:t xml:space="preserve"> </w:t>
      </w:r>
      <w:r w:rsidRPr="0069494D">
        <w:rPr>
          <w:rFonts w:ascii="Tahoma" w:hAnsi="Tahoma" w:cs="Tahoma"/>
          <w:sz w:val="24"/>
          <w:szCs w:val="24"/>
        </w:rPr>
        <w:t>referencia</w:t>
      </w:r>
      <w:r w:rsidRPr="0069494D">
        <w:rPr>
          <w:rFonts w:ascii="Tahoma" w:hAnsi="Tahoma" w:cs="Tahoma"/>
          <w:spacing w:val="-4"/>
          <w:sz w:val="24"/>
          <w:szCs w:val="24"/>
        </w:rPr>
        <w:t xml:space="preserve"> </w:t>
      </w:r>
      <w:r w:rsidRPr="0069494D">
        <w:rPr>
          <w:rFonts w:ascii="Tahoma" w:hAnsi="Tahoma" w:cs="Tahoma"/>
          <w:sz w:val="24"/>
          <w:szCs w:val="24"/>
        </w:rPr>
        <w:t>el</w:t>
      </w:r>
      <w:r w:rsidRPr="0069494D">
        <w:rPr>
          <w:rFonts w:ascii="Tahoma" w:hAnsi="Tahoma" w:cs="Tahoma"/>
          <w:spacing w:val="-3"/>
          <w:sz w:val="24"/>
          <w:szCs w:val="24"/>
        </w:rPr>
        <w:t xml:space="preserve"> </w:t>
      </w:r>
      <w:r w:rsidRPr="0069494D">
        <w:rPr>
          <w:rFonts w:ascii="Tahoma" w:hAnsi="Tahoma" w:cs="Tahoma"/>
          <w:sz w:val="24"/>
          <w:szCs w:val="24"/>
        </w:rPr>
        <w:t>numeral</w:t>
      </w:r>
      <w:r w:rsidRPr="0069494D">
        <w:rPr>
          <w:rFonts w:ascii="Tahoma" w:hAnsi="Tahoma" w:cs="Tahoma"/>
          <w:spacing w:val="-3"/>
          <w:sz w:val="24"/>
          <w:szCs w:val="24"/>
        </w:rPr>
        <w:t xml:space="preserve"> </w:t>
      </w:r>
      <w:r w:rsidRPr="0069494D">
        <w:rPr>
          <w:rFonts w:ascii="Tahoma" w:hAnsi="Tahoma" w:cs="Tahoma"/>
          <w:sz w:val="24"/>
          <w:szCs w:val="24"/>
        </w:rPr>
        <w:t>anterior solo pueda ser cumplible con la entrega de los recursos mencionados por parte del Fondo, los cuales se considerarán como un ingreso no constitutivo de renta ni ganancia ocasional para las empresas en toma de</w:t>
      </w:r>
      <w:r w:rsidRPr="0069494D">
        <w:rPr>
          <w:rFonts w:ascii="Tahoma" w:hAnsi="Tahoma" w:cs="Tahoma"/>
          <w:spacing w:val="-9"/>
          <w:sz w:val="24"/>
          <w:szCs w:val="24"/>
        </w:rPr>
        <w:t xml:space="preserve"> </w:t>
      </w:r>
      <w:r w:rsidRPr="0069494D">
        <w:rPr>
          <w:rFonts w:ascii="Tahoma" w:hAnsi="Tahoma" w:cs="Tahoma"/>
          <w:sz w:val="24"/>
          <w:szCs w:val="24"/>
        </w:rPr>
        <w:t>posesión.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Lo</w:t>
      </w:r>
      <w:r w:rsidRPr="0069494D">
        <w:rPr>
          <w:rFonts w:ascii="Tahoma" w:hAnsi="Tahoma" w:cs="Tahoma"/>
          <w:i w:val="0"/>
          <w:spacing w:val="-7"/>
        </w:rPr>
        <w:t xml:space="preserve"> </w:t>
      </w:r>
      <w:r w:rsidRPr="0069494D">
        <w:rPr>
          <w:rFonts w:ascii="Tahoma" w:hAnsi="Tahoma" w:cs="Tahoma"/>
          <w:i w:val="0"/>
        </w:rPr>
        <w:t>anteriormente</w:t>
      </w:r>
      <w:r w:rsidRPr="0069494D">
        <w:rPr>
          <w:rFonts w:ascii="Tahoma" w:hAnsi="Tahoma" w:cs="Tahoma"/>
          <w:i w:val="0"/>
          <w:spacing w:val="-8"/>
        </w:rPr>
        <w:t xml:space="preserve"> </w:t>
      </w:r>
      <w:r w:rsidRPr="0069494D">
        <w:rPr>
          <w:rFonts w:ascii="Tahoma" w:hAnsi="Tahoma" w:cs="Tahoma"/>
          <w:i w:val="0"/>
        </w:rPr>
        <w:t>señalado</w:t>
      </w:r>
      <w:r w:rsidRPr="0069494D">
        <w:rPr>
          <w:rFonts w:ascii="Tahoma" w:hAnsi="Tahoma" w:cs="Tahoma"/>
          <w:i w:val="0"/>
          <w:spacing w:val="-7"/>
        </w:rPr>
        <w:t xml:space="preserve"> </w:t>
      </w:r>
      <w:r w:rsidRPr="0069494D">
        <w:rPr>
          <w:rFonts w:ascii="Tahoma" w:hAnsi="Tahoma" w:cs="Tahoma"/>
          <w:i w:val="0"/>
        </w:rPr>
        <w:t>también</w:t>
      </w:r>
      <w:r w:rsidRPr="0069494D">
        <w:rPr>
          <w:rFonts w:ascii="Tahoma" w:hAnsi="Tahoma" w:cs="Tahoma"/>
          <w:i w:val="0"/>
          <w:spacing w:val="-7"/>
        </w:rPr>
        <w:t xml:space="preserve"> </w:t>
      </w:r>
      <w:r w:rsidRPr="0069494D">
        <w:rPr>
          <w:rFonts w:ascii="Tahoma" w:hAnsi="Tahoma" w:cs="Tahoma"/>
          <w:i w:val="0"/>
        </w:rPr>
        <w:t>será</w:t>
      </w:r>
      <w:r w:rsidRPr="0069494D">
        <w:rPr>
          <w:rFonts w:ascii="Tahoma" w:hAnsi="Tahoma" w:cs="Tahoma"/>
          <w:i w:val="0"/>
          <w:spacing w:val="-9"/>
        </w:rPr>
        <w:t xml:space="preserve"> </w:t>
      </w:r>
      <w:r w:rsidRPr="0069494D">
        <w:rPr>
          <w:rFonts w:ascii="Tahoma" w:hAnsi="Tahoma" w:cs="Tahoma"/>
          <w:i w:val="0"/>
        </w:rPr>
        <w:t>aplicable</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2"/>
        </w:rPr>
        <w:t xml:space="preserve"> </w:t>
      </w:r>
      <w:r w:rsidRPr="0069494D">
        <w:rPr>
          <w:rFonts w:ascii="Tahoma" w:hAnsi="Tahoma" w:cs="Tahoma"/>
          <w:i w:val="0"/>
        </w:rPr>
        <w:t>empresas</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entrada en vigencia de la presente Ley se encuentren en toma de</w:t>
      </w:r>
      <w:r w:rsidRPr="0069494D">
        <w:rPr>
          <w:rFonts w:ascii="Tahoma" w:hAnsi="Tahoma" w:cs="Tahoma"/>
          <w:i w:val="0"/>
          <w:spacing w:val="-13"/>
        </w:rPr>
        <w:t xml:space="preserve"> </w:t>
      </w:r>
      <w:r w:rsidRPr="0069494D">
        <w:rPr>
          <w:rFonts w:ascii="Tahoma" w:hAnsi="Tahoma" w:cs="Tahoma"/>
          <w:i w:val="0"/>
        </w:rPr>
        <w:t>posesión.</w:t>
      </w:r>
    </w:p>
    <w:p w:rsidR="0069494D" w:rsidRPr="0069494D" w:rsidRDefault="0069494D" w:rsidP="0092258E">
      <w:pPr>
        <w:pStyle w:val="Textoindependiente"/>
        <w:spacing w:before="100"/>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del Fondo Empresarial estarán conformados por las siguientes fuentes: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62"/>
        </w:numPr>
        <w:tabs>
          <w:tab w:val="left" w:pos="388"/>
        </w:tabs>
        <w:ind w:left="0" w:right="82" w:firstLine="0"/>
        <w:jc w:val="both"/>
        <w:rPr>
          <w:rFonts w:ascii="Tahoma" w:hAnsi="Tahoma" w:cs="Tahoma"/>
          <w:sz w:val="24"/>
          <w:szCs w:val="24"/>
        </w:rPr>
      </w:pPr>
      <w:r w:rsidRPr="0069494D">
        <w:rPr>
          <w:rFonts w:ascii="Tahoma" w:hAnsi="Tahoma" w:cs="Tahoma"/>
          <w:sz w:val="24"/>
          <w:szCs w:val="24"/>
        </w:rPr>
        <w:t>Los</w:t>
      </w:r>
      <w:r w:rsidRPr="0069494D">
        <w:rPr>
          <w:rFonts w:ascii="Tahoma" w:hAnsi="Tahoma" w:cs="Tahoma"/>
          <w:spacing w:val="-4"/>
          <w:sz w:val="24"/>
          <w:szCs w:val="24"/>
        </w:rPr>
        <w:t xml:space="preserve"> </w:t>
      </w:r>
      <w:r w:rsidRPr="0069494D">
        <w:rPr>
          <w:rFonts w:ascii="Tahoma" w:hAnsi="Tahoma" w:cs="Tahoma"/>
          <w:sz w:val="24"/>
          <w:szCs w:val="24"/>
        </w:rPr>
        <w:t>excedentes</w:t>
      </w:r>
      <w:r w:rsidRPr="0069494D">
        <w:rPr>
          <w:rFonts w:ascii="Tahoma" w:hAnsi="Tahoma" w:cs="Tahoma"/>
          <w:spacing w:val="-3"/>
          <w:sz w:val="24"/>
          <w:szCs w:val="24"/>
        </w:rPr>
        <w:t xml:space="preserve"> </w:t>
      </w:r>
      <w:r w:rsidRPr="0069494D">
        <w:rPr>
          <w:rFonts w:ascii="Tahoma" w:hAnsi="Tahoma" w:cs="Tahoma"/>
          <w:sz w:val="24"/>
          <w:szCs w:val="24"/>
        </w:rPr>
        <w:t>de</w:t>
      </w:r>
      <w:r w:rsidRPr="0069494D">
        <w:rPr>
          <w:rFonts w:ascii="Tahoma" w:hAnsi="Tahoma" w:cs="Tahoma"/>
          <w:spacing w:val="-5"/>
          <w:sz w:val="24"/>
          <w:szCs w:val="24"/>
        </w:rPr>
        <w:t xml:space="preserve"> </w:t>
      </w:r>
      <w:r w:rsidRPr="0069494D">
        <w:rPr>
          <w:rFonts w:ascii="Tahoma" w:hAnsi="Tahoma" w:cs="Tahoma"/>
          <w:sz w:val="24"/>
          <w:szCs w:val="24"/>
        </w:rPr>
        <w:t>la</w:t>
      </w:r>
      <w:r w:rsidRPr="0069494D">
        <w:rPr>
          <w:rFonts w:ascii="Tahoma" w:hAnsi="Tahoma" w:cs="Tahoma"/>
          <w:spacing w:val="-4"/>
          <w:sz w:val="24"/>
          <w:szCs w:val="24"/>
        </w:rPr>
        <w:t xml:space="preserve"> </w:t>
      </w:r>
      <w:r w:rsidRPr="0069494D">
        <w:rPr>
          <w:rFonts w:ascii="Tahoma" w:hAnsi="Tahoma" w:cs="Tahoma"/>
          <w:sz w:val="24"/>
          <w:szCs w:val="24"/>
        </w:rPr>
        <w:t>Superintendencia</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4"/>
          <w:sz w:val="24"/>
          <w:szCs w:val="24"/>
        </w:rPr>
        <w:t xml:space="preserve"> </w:t>
      </w:r>
      <w:r w:rsidRPr="0069494D">
        <w:rPr>
          <w:rFonts w:ascii="Tahoma" w:hAnsi="Tahoma" w:cs="Tahoma"/>
          <w:sz w:val="24"/>
          <w:szCs w:val="24"/>
        </w:rPr>
        <w:t>Servicios</w:t>
      </w:r>
      <w:r w:rsidRPr="0069494D">
        <w:rPr>
          <w:rFonts w:ascii="Tahoma" w:hAnsi="Tahoma" w:cs="Tahoma"/>
          <w:spacing w:val="-3"/>
          <w:sz w:val="24"/>
          <w:szCs w:val="24"/>
        </w:rPr>
        <w:t xml:space="preserve"> </w:t>
      </w:r>
      <w:r w:rsidRPr="0069494D">
        <w:rPr>
          <w:rFonts w:ascii="Tahoma" w:hAnsi="Tahoma" w:cs="Tahoma"/>
          <w:sz w:val="24"/>
          <w:szCs w:val="24"/>
        </w:rPr>
        <w:t>Públicos</w:t>
      </w:r>
      <w:r w:rsidRPr="0069494D">
        <w:rPr>
          <w:rFonts w:ascii="Tahoma" w:hAnsi="Tahoma" w:cs="Tahoma"/>
          <w:spacing w:val="-6"/>
          <w:sz w:val="24"/>
          <w:szCs w:val="24"/>
        </w:rPr>
        <w:t xml:space="preserve"> </w:t>
      </w:r>
      <w:r w:rsidRPr="0069494D">
        <w:rPr>
          <w:rFonts w:ascii="Tahoma" w:hAnsi="Tahoma" w:cs="Tahoma"/>
          <w:sz w:val="24"/>
          <w:szCs w:val="24"/>
        </w:rPr>
        <w:t>Domiciliarios,</w:t>
      </w:r>
      <w:r w:rsidRPr="0069494D">
        <w:rPr>
          <w:rFonts w:ascii="Tahoma" w:hAnsi="Tahoma" w:cs="Tahoma"/>
          <w:spacing w:val="-3"/>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la Comisión de Regulación de Agua Potable y Saneamiento Básico (CRA), de la Comisión de Regulación de Energía y Gas</w:t>
      </w:r>
      <w:r w:rsidRPr="0069494D">
        <w:rPr>
          <w:rFonts w:ascii="Tahoma" w:hAnsi="Tahoma" w:cs="Tahoma"/>
          <w:spacing w:val="-6"/>
          <w:sz w:val="24"/>
          <w:szCs w:val="24"/>
        </w:rPr>
        <w:t xml:space="preserve"> </w:t>
      </w:r>
      <w:r w:rsidRPr="0069494D">
        <w:rPr>
          <w:rFonts w:ascii="Tahoma" w:hAnsi="Tahoma" w:cs="Tahoma"/>
          <w:sz w:val="24"/>
          <w:szCs w:val="24"/>
        </w:rPr>
        <w:t>(CREG);</w:t>
      </w:r>
    </w:p>
    <w:p w:rsidR="002C6063" w:rsidRPr="0069494D" w:rsidRDefault="00851F7C" w:rsidP="0092258E">
      <w:pPr>
        <w:pStyle w:val="Prrafodelista"/>
        <w:numPr>
          <w:ilvl w:val="0"/>
          <w:numId w:val="62"/>
        </w:numPr>
        <w:tabs>
          <w:tab w:val="left" w:pos="383"/>
        </w:tabs>
        <w:spacing w:before="48"/>
        <w:ind w:left="0" w:right="82" w:firstLine="0"/>
        <w:jc w:val="both"/>
        <w:rPr>
          <w:rFonts w:ascii="Tahoma" w:hAnsi="Tahoma" w:cs="Tahoma"/>
          <w:sz w:val="24"/>
          <w:szCs w:val="24"/>
        </w:rPr>
      </w:pPr>
      <w:r w:rsidRPr="0069494D">
        <w:rPr>
          <w:rFonts w:ascii="Tahoma" w:hAnsi="Tahoma" w:cs="Tahoma"/>
          <w:sz w:val="24"/>
          <w:szCs w:val="24"/>
        </w:rPr>
        <w:t>El producto de las multas que imponga esta</w:t>
      </w:r>
      <w:r w:rsidRPr="0069494D">
        <w:rPr>
          <w:rFonts w:ascii="Tahoma" w:hAnsi="Tahoma" w:cs="Tahoma"/>
          <w:spacing w:val="-15"/>
          <w:sz w:val="24"/>
          <w:szCs w:val="24"/>
        </w:rPr>
        <w:t xml:space="preserve"> </w:t>
      </w:r>
      <w:r w:rsidRPr="0069494D">
        <w:rPr>
          <w:rFonts w:ascii="Tahoma" w:hAnsi="Tahoma" w:cs="Tahoma"/>
          <w:sz w:val="24"/>
          <w:szCs w:val="24"/>
        </w:rPr>
        <w:t>Superintendencia;</w:t>
      </w:r>
    </w:p>
    <w:p w:rsidR="002C6063" w:rsidRPr="0069494D" w:rsidRDefault="00851F7C" w:rsidP="0092258E">
      <w:pPr>
        <w:pStyle w:val="Prrafodelista"/>
        <w:numPr>
          <w:ilvl w:val="0"/>
          <w:numId w:val="62"/>
        </w:numPr>
        <w:tabs>
          <w:tab w:val="left" w:pos="390"/>
        </w:tabs>
        <w:spacing w:before="47"/>
        <w:ind w:left="0" w:right="82" w:firstLine="0"/>
        <w:jc w:val="both"/>
        <w:rPr>
          <w:rFonts w:ascii="Tahoma" w:hAnsi="Tahoma" w:cs="Tahoma"/>
          <w:sz w:val="24"/>
          <w:szCs w:val="24"/>
        </w:rPr>
      </w:pPr>
      <w:r w:rsidRPr="0069494D">
        <w:rPr>
          <w:rFonts w:ascii="Tahoma" w:hAnsi="Tahoma" w:cs="Tahoma"/>
          <w:sz w:val="24"/>
          <w:szCs w:val="24"/>
        </w:rPr>
        <w:t>Los rendimientos que genere el Fondo Empresarial y que se obtengan por la inversión de los recursos que integran su</w:t>
      </w:r>
      <w:r w:rsidRPr="0069494D">
        <w:rPr>
          <w:rFonts w:ascii="Tahoma" w:hAnsi="Tahoma" w:cs="Tahoma"/>
          <w:spacing w:val="-7"/>
          <w:sz w:val="24"/>
          <w:szCs w:val="24"/>
        </w:rPr>
        <w:t xml:space="preserve"> </w:t>
      </w:r>
      <w:r w:rsidRPr="0069494D">
        <w:rPr>
          <w:rFonts w:ascii="Tahoma" w:hAnsi="Tahoma" w:cs="Tahoma"/>
          <w:sz w:val="24"/>
          <w:szCs w:val="24"/>
        </w:rPr>
        <w:t>patrimonio;</w:t>
      </w:r>
    </w:p>
    <w:p w:rsidR="002C6063" w:rsidRPr="0069494D" w:rsidRDefault="00851F7C" w:rsidP="0092258E">
      <w:pPr>
        <w:pStyle w:val="Prrafodelista"/>
        <w:numPr>
          <w:ilvl w:val="0"/>
          <w:numId w:val="62"/>
        </w:numPr>
        <w:tabs>
          <w:tab w:val="left" w:pos="378"/>
        </w:tabs>
        <w:spacing w:before="47"/>
        <w:ind w:left="0" w:right="82" w:firstLine="0"/>
        <w:jc w:val="both"/>
        <w:rPr>
          <w:rFonts w:ascii="Tahoma" w:hAnsi="Tahoma" w:cs="Tahoma"/>
          <w:sz w:val="24"/>
          <w:szCs w:val="24"/>
        </w:rPr>
      </w:pPr>
      <w:r w:rsidRPr="0069494D">
        <w:rPr>
          <w:rFonts w:ascii="Tahoma" w:hAnsi="Tahoma" w:cs="Tahoma"/>
          <w:sz w:val="24"/>
          <w:szCs w:val="24"/>
        </w:rPr>
        <w:t>Los</w:t>
      </w:r>
      <w:r w:rsidRPr="0069494D">
        <w:rPr>
          <w:rFonts w:ascii="Tahoma" w:hAnsi="Tahoma" w:cs="Tahoma"/>
          <w:spacing w:val="-15"/>
          <w:sz w:val="24"/>
          <w:szCs w:val="24"/>
        </w:rPr>
        <w:t xml:space="preserve"> </w:t>
      </w:r>
      <w:r w:rsidRPr="0069494D">
        <w:rPr>
          <w:rFonts w:ascii="Tahoma" w:hAnsi="Tahoma" w:cs="Tahoma"/>
          <w:sz w:val="24"/>
          <w:szCs w:val="24"/>
        </w:rPr>
        <w:t>recursos</w:t>
      </w:r>
      <w:r w:rsidRPr="0069494D">
        <w:rPr>
          <w:rFonts w:ascii="Tahoma" w:hAnsi="Tahoma" w:cs="Tahoma"/>
          <w:spacing w:val="-15"/>
          <w:sz w:val="24"/>
          <w:szCs w:val="24"/>
        </w:rPr>
        <w:t xml:space="preserve"> </w:t>
      </w:r>
      <w:r w:rsidRPr="0069494D">
        <w:rPr>
          <w:rFonts w:ascii="Tahoma" w:hAnsi="Tahoma" w:cs="Tahoma"/>
          <w:sz w:val="24"/>
          <w:szCs w:val="24"/>
        </w:rPr>
        <w:t>que</w:t>
      </w:r>
      <w:r w:rsidRPr="0069494D">
        <w:rPr>
          <w:rFonts w:ascii="Tahoma" w:hAnsi="Tahoma" w:cs="Tahoma"/>
          <w:spacing w:val="-15"/>
          <w:sz w:val="24"/>
          <w:szCs w:val="24"/>
        </w:rPr>
        <w:t xml:space="preserve"> </w:t>
      </w:r>
      <w:r w:rsidRPr="0069494D">
        <w:rPr>
          <w:rFonts w:ascii="Tahoma" w:hAnsi="Tahoma" w:cs="Tahoma"/>
          <w:sz w:val="24"/>
          <w:szCs w:val="24"/>
        </w:rPr>
        <w:t>obtenga</w:t>
      </w:r>
      <w:r w:rsidRPr="0069494D">
        <w:rPr>
          <w:rFonts w:ascii="Tahoma" w:hAnsi="Tahoma" w:cs="Tahoma"/>
          <w:spacing w:val="-16"/>
          <w:sz w:val="24"/>
          <w:szCs w:val="24"/>
        </w:rPr>
        <w:t xml:space="preserve"> </w:t>
      </w:r>
      <w:r w:rsidRPr="0069494D">
        <w:rPr>
          <w:rFonts w:ascii="Tahoma" w:hAnsi="Tahoma" w:cs="Tahoma"/>
          <w:sz w:val="24"/>
          <w:szCs w:val="24"/>
        </w:rPr>
        <w:t>a</w:t>
      </w:r>
      <w:r w:rsidRPr="0069494D">
        <w:rPr>
          <w:rFonts w:ascii="Tahoma" w:hAnsi="Tahoma" w:cs="Tahoma"/>
          <w:spacing w:val="-13"/>
          <w:sz w:val="24"/>
          <w:szCs w:val="24"/>
        </w:rPr>
        <w:t xml:space="preserve"> </w:t>
      </w:r>
      <w:r w:rsidRPr="0069494D">
        <w:rPr>
          <w:rFonts w:ascii="Tahoma" w:hAnsi="Tahoma" w:cs="Tahoma"/>
          <w:sz w:val="24"/>
          <w:szCs w:val="24"/>
        </w:rPr>
        <w:t>través</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las</w:t>
      </w:r>
      <w:r w:rsidRPr="0069494D">
        <w:rPr>
          <w:rFonts w:ascii="Tahoma" w:hAnsi="Tahoma" w:cs="Tahoma"/>
          <w:spacing w:val="-15"/>
          <w:sz w:val="24"/>
          <w:szCs w:val="24"/>
        </w:rPr>
        <w:t xml:space="preserve"> </w:t>
      </w:r>
      <w:r w:rsidRPr="0069494D">
        <w:rPr>
          <w:rFonts w:ascii="Tahoma" w:hAnsi="Tahoma" w:cs="Tahoma"/>
          <w:sz w:val="24"/>
          <w:szCs w:val="24"/>
        </w:rPr>
        <w:t>operaciones</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crédito</w:t>
      </w:r>
      <w:r w:rsidRPr="0069494D">
        <w:rPr>
          <w:rFonts w:ascii="Tahoma" w:hAnsi="Tahoma" w:cs="Tahoma"/>
          <w:spacing w:val="-14"/>
          <w:sz w:val="24"/>
          <w:szCs w:val="24"/>
        </w:rPr>
        <w:t xml:space="preserve"> </w:t>
      </w:r>
      <w:r w:rsidRPr="0069494D">
        <w:rPr>
          <w:rFonts w:ascii="Tahoma" w:hAnsi="Tahoma" w:cs="Tahoma"/>
          <w:sz w:val="24"/>
          <w:szCs w:val="24"/>
        </w:rPr>
        <w:t>interno</w:t>
      </w:r>
      <w:r w:rsidRPr="0069494D">
        <w:rPr>
          <w:rFonts w:ascii="Tahoma" w:hAnsi="Tahoma" w:cs="Tahoma"/>
          <w:spacing w:val="-14"/>
          <w:sz w:val="24"/>
          <w:szCs w:val="24"/>
        </w:rPr>
        <w:t xml:space="preserve"> </w:t>
      </w:r>
      <w:r w:rsidRPr="0069494D">
        <w:rPr>
          <w:rFonts w:ascii="Tahoma" w:hAnsi="Tahoma" w:cs="Tahoma"/>
          <w:sz w:val="24"/>
          <w:szCs w:val="24"/>
        </w:rPr>
        <w:t>o</w:t>
      </w:r>
      <w:r w:rsidRPr="0069494D">
        <w:rPr>
          <w:rFonts w:ascii="Tahoma" w:hAnsi="Tahoma" w:cs="Tahoma"/>
          <w:spacing w:val="-14"/>
          <w:sz w:val="24"/>
          <w:szCs w:val="24"/>
        </w:rPr>
        <w:t xml:space="preserve"> </w:t>
      </w:r>
      <w:r w:rsidRPr="0069494D">
        <w:rPr>
          <w:rFonts w:ascii="Tahoma" w:hAnsi="Tahoma" w:cs="Tahoma"/>
          <w:sz w:val="24"/>
          <w:szCs w:val="24"/>
        </w:rPr>
        <w:t>externo que se celebren a su nombre, y los que reciba por operaciones de</w:t>
      </w:r>
      <w:r w:rsidRPr="0069494D">
        <w:rPr>
          <w:rFonts w:ascii="Tahoma" w:hAnsi="Tahoma" w:cs="Tahoma"/>
          <w:spacing w:val="-24"/>
          <w:sz w:val="24"/>
          <w:szCs w:val="24"/>
        </w:rPr>
        <w:t xml:space="preserve"> </w:t>
      </w:r>
      <w:r w:rsidRPr="0069494D">
        <w:rPr>
          <w:rFonts w:ascii="Tahoma" w:hAnsi="Tahoma" w:cs="Tahoma"/>
          <w:sz w:val="24"/>
          <w:szCs w:val="24"/>
        </w:rPr>
        <w:t>tesorería;</w:t>
      </w:r>
    </w:p>
    <w:p w:rsidR="002C6063" w:rsidRPr="0069494D" w:rsidRDefault="00851F7C" w:rsidP="0092258E">
      <w:pPr>
        <w:pStyle w:val="Prrafodelista"/>
        <w:numPr>
          <w:ilvl w:val="0"/>
          <w:numId w:val="62"/>
        </w:numPr>
        <w:tabs>
          <w:tab w:val="left" w:pos="364"/>
        </w:tabs>
        <w:spacing w:before="50"/>
        <w:ind w:left="0" w:right="82" w:firstLine="0"/>
        <w:jc w:val="both"/>
        <w:rPr>
          <w:rFonts w:ascii="Tahoma" w:hAnsi="Tahoma" w:cs="Tahoma"/>
          <w:sz w:val="24"/>
          <w:szCs w:val="24"/>
        </w:rPr>
      </w:pPr>
      <w:r w:rsidRPr="0069494D">
        <w:rPr>
          <w:rFonts w:ascii="Tahoma" w:hAnsi="Tahoma" w:cs="Tahoma"/>
          <w:sz w:val="24"/>
          <w:szCs w:val="24"/>
        </w:rPr>
        <w:t>Los</w:t>
      </w:r>
      <w:r w:rsidRPr="0069494D">
        <w:rPr>
          <w:rFonts w:ascii="Tahoma" w:hAnsi="Tahoma" w:cs="Tahoma"/>
          <w:spacing w:val="-4"/>
          <w:sz w:val="24"/>
          <w:szCs w:val="24"/>
        </w:rPr>
        <w:t xml:space="preserve"> </w:t>
      </w:r>
      <w:r w:rsidRPr="0069494D">
        <w:rPr>
          <w:rFonts w:ascii="Tahoma" w:hAnsi="Tahoma" w:cs="Tahoma"/>
          <w:sz w:val="24"/>
          <w:szCs w:val="24"/>
        </w:rPr>
        <w:t>rendimientos</w:t>
      </w:r>
      <w:r w:rsidRPr="0069494D">
        <w:rPr>
          <w:rFonts w:ascii="Tahoma" w:hAnsi="Tahoma" w:cs="Tahoma"/>
          <w:spacing w:val="-4"/>
          <w:sz w:val="24"/>
          <w:szCs w:val="24"/>
        </w:rPr>
        <w:t xml:space="preserve"> </w:t>
      </w:r>
      <w:r w:rsidRPr="0069494D">
        <w:rPr>
          <w:rFonts w:ascii="Tahoma" w:hAnsi="Tahoma" w:cs="Tahoma"/>
          <w:sz w:val="24"/>
          <w:szCs w:val="24"/>
        </w:rPr>
        <w:t>derivados</w:t>
      </w:r>
      <w:r w:rsidRPr="0069494D">
        <w:rPr>
          <w:rFonts w:ascii="Tahoma" w:hAnsi="Tahoma" w:cs="Tahoma"/>
          <w:spacing w:val="-3"/>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las</w:t>
      </w:r>
      <w:r w:rsidRPr="0069494D">
        <w:rPr>
          <w:rFonts w:ascii="Tahoma" w:hAnsi="Tahoma" w:cs="Tahoma"/>
          <w:spacing w:val="-4"/>
          <w:sz w:val="24"/>
          <w:szCs w:val="24"/>
        </w:rPr>
        <w:t xml:space="preserve"> </w:t>
      </w:r>
      <w:r w:rsidRPr="0069494D">
        <w:rPr>
          <w:rFonts w:ascii="Tahoma" w:hAnsi="Tahoma" w:cs="Tahoma"/>
          <w:sz w:val="24"/>
          <w:szCs w:val="24"/>
        </w:rPr>
        <w:t>acciones</w:t>
      </w:r>
      <w:r w:rsidRPr="0069494D">
        <w:rPr>
          <w:rFonts w:ascii="Tahoma" w:hAnsi="Tahoma" w:cs="Tahoma"/>
          <w:spacing w:val="-3"/>
          <w:sz w:val="24"/>
          <w:szCs w:val="24"/>
        </w:rPr>
        <w:t xml:space="preserve"> </w:t>
      </w:r>
      <w:r w:rsidRPr="0069494D">
        <w:rPr>
          <w:rFonts w:ascii="Tahoma" w:hAnsi="Tahoma" w:cs="Tahoma"/>
          <w:sz w:val="24"/>
          <w:szCs w:val="24"/>
        </w:rPr>
        <w:t>que</w:t>
      </w:r>
      <w:r w:rsidRPr="0069494D">
        <w:rPr>
          <w:rFonts w:ascii="Tahoma" w:hAnsi="Tahoma" w:cs="Tahoma"/>
          <w:spacing w:val="-4"/>
          <w:sz w:val="24"/>
          <w:szCs w:val="24"/>
        </w:rPr>
        <w:t xml:space="preserve"> </w:t>
      </w:r>
      <w:r w:rsidRPr="0069494D">
        <w:rPr>
          <w:rFonts w:ascii="Tahoma" w:hAnsi="Tahoma" w:cs="Tahoma"/>
          <w:sz w:val="24"/>
          <w:szCs w:val="24"/>
        </w:rPr>
        <w:t>posea</w:t>
      </w:r>
      <w:r w:rsidRPr="0069494D">
        <w:rPr>
          <w:rFonts w:ascii="Tahoma" w:hAnsi="Tahoma" w:cs="Tahoma"/>
          <w:spacing w:val="-3"/>
          <w:sz w:val="24"/>
          <w:szCs w:val="24"/>
        </w:rPr>
        <w:t xml:space="preserve"> </w:t>
      </w:r>
      <w:r w:rsidRPr="0069494D">
        <w:rPr>
          <w:rFonts w:ascii="Tahoma" w:hAnsi="Tahoma" w:cs="Tahoma"/>
          <w:sz w:val="24"/>
          <w:szCs w:val="24"/>
        </w:rPr>
        <w:t>el</w:t>
      </w:r>
      <w:r w:rsidRPr="0069494D">
        <w:rPr>
          <w:rFonts w:ascii="Tahoma" w:hAnsi="Tahoma" w:cs="Tahoma"/>
          <w:spacing w:val="-3"/>
          <w:sz w:val="24"/>
          <w:szCs w:val="24"/>
        </w:rPr>
        <w:t xml:space="preserve"> </w:t>
      </w:r>
      <w:r w:rsidRPr="0069494D">
        <w:rPr>
          <w:rFonts w:ascii="Tahoma" w:hAnsi="Tahoma" w:cs="Tahoma"/>
          <w:sz w:val="24"/>
          <w:szCs w:val="24"/>
        </w:rPr>
        <w:t>Fondo</w:t>
      </w:r>
      <w:r w:rsidRPr="0069494D">
        <w:rPr>
          <w:rFonts w:ascii="Tahoma" w:hAnsi="Tahoma" w:cs="Tahoma"/>
          <w:spacing w:val="-6"/>
          <w:sz w:val="24"/>
          <w:szCs w:val="24"/>
        </w:rPr>
        <w:t xml:space="preserve"> </w:t>
      </w:r>
      <w:r w:rsidRPr="0069494D">
        <w:rPr>
          <w:rFonts w:ascii="Tahoma" w:hAnsi="Tahoma" w:cs="Tahoma"/>
          <w:sz w:val="24"/>
          <w:szCs w:val="24"/>
        </w:rPr>
        <w:t>o</w:t>
      </w:r>
      <w:r w:rsidRPr="0069494D">
        <w:rPr>
          <w:rFonts w:ascii="Tahoma" w:hAnsi="Tahoma" w:cs="Tahoma"/>
          <w:spacing w:val="-5"/>
          <w:sz w:val="24"/>
          <w:szCs w:val="24"/>
        </w:rPr>
        <w:t xml:space="preserve"> </w:t>
      </w:r>
      <w:r w:rsidRPr="0069494D">
        <w:rPr>
          <w:rFonts w:ascii="Tahoma" w:hAnsi="Tahoma" w:cs="Tahoma"/>
          <w:sz w:val="24"/>
          <w:szCs w:val="24"/>
        </w:rPr>
        <w:t>su</w:t>
      </w:r>
      <w:r w:rsidRPr="0069494D">
        <w:rPr>
          <w:rFonts w:ascii="Tahoma" w:hAnsi="Tahoma" w:cs="Tahoma"/>
          <w:spacing w:val="-3"/>
          <w:sz w:val="24"/>
          <w:szCs w:val="24"/>
        </w:rPr>
        <w:t xml:space="preserve"> </w:t>
      </w:r>
      <w:r w:rsidRPr="0069494D">
        <w:rPr>
          <w:rFonts w:ascii="Tahoma" w:hAnsi="Tahoma" w:cs="Tahoma"/>
          <w:sz w:val="24"/>
          <w:szCs w:val="24"/>
        </w:rPr>
        <w:t>enajenación los cuales no estarán sometidos al impuesto sobre la renta y complementarios;</w:t>
      </w:r>
      <w:r w:rsidRPr="0069494D">
        <w:rPr>
          <w:rFonts w:ascii="Tahoma" w:hAnsi="Tahoma" w:cs="Tahoma"/>
          <w:spacing w:val="-36"/>
          <w:sz w:val="24"/>
          <w:szCs w:val="24"/>
        </w:rPr>
        <w:t xml:space="preserve"> </w:t>
      </w:r>
      <w:r w:rsidRPr="0069494D">
        <w:rPr>
          <w:rFonts w:ascii="Tahoma" w:hAnsi="Tahoma" w:cs="Tahoma"/>
          <w:sz w:val="24"/>
          <w:szCs w:val="24"/>
        </w:rPr>
        <w:t>y,</w:t>
      </w:r>
    </w:p>
    <w:p w:rsidR="002C6063" w:rsidRPr="0069494D" w:rsidRDefault="00851F7C" w:rsidP="0092258E">
      <w:pPr>
        <w:pStyle w:val="Prrafodelista"/>
        <w:numPr>
          <w:ilvl w:val="0"/>
          <w:numId w:val="62"/>
        </w:numPr>
        <w:tabs>
          <w:tab w:val="left" w:pos="331"/>
        </w:tabs>
        <w:spacing w:before="48"/>
        <w:ind w:left="0" w:right="82" w:firstLine="0"/>
        <w:jc w:val="both"/>
        <w:rPr>
          <w:rFonts w:ascii="Tahoma" w:hAnsi="Tahoma" w:cs="Tahoma"/>
          <w:sz w:val="24"/>
          <w:szCs w:val="24"/>
        </w:rPr>
      </w:pPr>
      <w:r w:rsidRPr="0069494D">
        <w:rPr>
          <w:rFonts w:ascii="Tahoma" w:hAnsi="Tahoma" w:cs="Tahoma"/>
          <w:sz w:val="24"/>
          <w:szCs w:val="24"/>
        </w:rPr>
        <w:t>Los demás que obtenga a cualquier</w:t>
      </w:r>
      <w:r w:rsidRPr="0069494D">
        <w:rPr>
          <w:rFonts w:ascii="Tahoma" w:hAnsi="Tahoma" w:cs="Tahoma"/>
          <w:spacing w:val="-8"/>
          <w:sz w:val="24"/>
          <w:szCs w:val="24"/>
        </w:rPr>
        <w:t xml:space="preserve"> </w:t>
      </w:r>
      <w:r w:rsidRPr="0069494D">
        <w:rPr>
          <w:rFonts w:ascii="Tahoma" w:hAnsi="Tahoma" w:cs="Tahoma"/>
          <w:sz w:val="24"/>
          <w:szCs w:val="24"/>
        </w:rPr>
        <w:t>título.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financiamiento por parte del Fondo Empresarial a las empresas intervenidas podrá instrumentarse a través de contratos de mutuo, otorgamiento de garantías a</w:t>
      </w:r>
      <w:r w:rsidRPr="0069494D">
        <w:rPr>
          <w:rFonts w:ascii="Tahoma" w:hAnsi="Tahoma" w:cs="Tahoma"/>
          <w:i w:val="0"/>
          <w:spacing w:val="-13"/>
        </w:rPr>
        <w:t xml:space="preserve"> </w:t>
      </w:r>
      <w:r w:rsidRPr="0069494D">
        <w:rPr>
          <w:rFonts w:ascii="Tahoma" w:hAnsi="Tahoma" w:cs="Tahoma"/>
          <w:i w:val="0"/>
        </w:rPr>
        <w:t>favor</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terceros,</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1"/>
        </w:rPr>
        <w:t xml:space="preserve"> </w:t>
      </w:r>
      <w:r w:rsidRPr="0069494D">
        <w:rPr>
          <w:rFonts w:ascii="Tahoma" w:hAnsi="Tahoma" w:cs="Tahoma"/>
          <w:i w:val="0"/>
        </w:rPr>
        <w:t>cualquier</w:t>
      </w:r>
      <w:r w:rsidRPr="0069494D">
        <w:rPr>
          <w:rFonts w:ascii="Tahoma" w:hAnsi="Tahoma" w:cs="Tahoma"/>
          <w:i w:val="0"/>
          <w:spacing w:val="-13"/>
        </w:rPr>
        <w:t xml:space="preserve"> </w:t>
      </w:r>
      <w:r w:rsidRPr="0069494D">
        <w:rPr>
          <w:rFonts w:ascii="Tahoma" w:hAnsi="Tahoma" w:cs="Tahoma"/>
          <w:i w:val="0"/>
        </w:rPr>
        <w:t>otro</w:t>
      </w:r>
      <w:r w:rsidRPr="0069494D">
        <w:rPr>
          <w:rFonts w:ascii="Tahoma" w:hAnsi="Tahoma" w:cs="Tahoma"/>
          <w:i w:val="0"/>
          <w:spacing w:val="-11"/>
        </w:rPr>
        <w:t xml:space="preserve"> </w:t>
      </w:r>
      <w:r w:rsidRPr="0069494D">
        <w:rPr>
          <w:rFonts w:ascii="Tahoma" w:hAnsi="Tahoma" w:cs="Tahoma"/>
          <w:i w:val="0"/>
        </w:rPr>
        <w:t>mecanismo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carácter</w:t>
      </w:r>
      <w:r w:rsidRPr="0069494D">
        <w:rPr>
          <w:rFonts w:ascii="Tahoma" w:hAnsi="Tahoma" w:cs="Tahoma"/>
          <w:i w:val="0"/>
          <w:spacing w:val="-10"/>
        </w:rPr>
        <w:t xml:space="preserve"> </w:t>
      </w:r>
      <w:r w:rsidRPr="0069494D">
        <w:rPr>
          <w:rFonts w:ascii="Tahoma" w:hAnsi="Tahoma" w:cs="Tahoma"/>
          <w:i w:val="0"/>
        </w:rPr>
        <w:t>financiero</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permita o facilite el cumplimiento del objeto del Fondo</w:t>
      </w:r>
      <w:r w:rsidRPr="0069494D">
        <w:rPr>
          <w:rFonts w:ascii="Tahoma" w:hAnsi="Tahoma" w:cs="Tahoma"/>
          <w:i w:val="0"/>
          <w:spacing w:val="-9"/>
        </w:rPr>
        <w:t xml:space="preserve"> </w:t>
      </w:r>
      <w:r w:rsidRPr="0069494D">
        <w:rPr>
          <w:rFonts w:ascii="Tahoma" w:hAnsi="Tahoma" w:cs="Tahoma"/>
          <w:i w:val="0"/>
        </w:rPr>
        <w:t>Empresarial.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operaciones</w:t>
      </w:r>
      <w:r w:rsidRPr="0069494D">
        <w:rPr>
          <w:rFonts w:ascii="Tahoma" w:hAnsi="Tahoma" w:cs="Tahoma"/>
          <w:i w:val="0"/>
          <w:spacing w:val="-8"/>
        </w:rPr>
        <w:t xml:space="preserve"> </w:t>
      </w:r>
      <w:r w:rsidRPr="0069494D">
        <w:rPr>
          <w:rFonts w:ascii="Tahoma" w:hAnsi="Tahoma" w:cs="Tahoma"/>
          <w:i w:val="0"/>
        </w:rPr>
        <w:t>pasivas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crédito</w:t>
      </w:r>
      <w:r w:rsidRPr="0069494D">
        <w:rPr>
          <w:rFonts w:ascii="Tahoma" w:hAnsi="Tahoma" w:cs="Tahoma"/>
          <w:i w:val="0"/>
          <w:spacing w:val="-7"/>
        </w:rPr>
        <w:t xml:space="preserve"> </w:t>
      </w:r>
      <w:r w:rsidRPr="0069494D">
        <w:rPr>
          <w:rFonts w:ascii="Tahoma" w:hAnsi="Tahoma" w:cs="Tahoma"/>
          <w:i w:val="0"/>
        </w:rPr>
        <w:t>interno</w:t>
      </w:r>
      <w:r w:rsidRPr="0069494D">
        <w:rPr>
          <w:rFonts w:ascii="Tahoma" w:hAnsi="Tahoma" w:cs="Tahoma"/>
          <w:i w:val="0"/>
          <w:spacing w:val="-7"/>
        </w:rPr>
        <w:t xml:space="preserve"> </w:t>
      </w:r>
      <w:r w:rsidRPr="0069494D">
        <w:rPr>
          <w:rFonts w:ascii="Tahoma" w:hAnsi="Tahoma" w:cs="Tahoma"/>
          <w:i w:val="0"/>
        </w:rPr>
        <w:t>o</w:t>
      </w:r>
      <w:r w:rsidRPr="0069494D">
        <w:rPr>
          <w:rFonts w:ascii="Tahoma" w:hAnsi="Tahoma" w:cs="Tahoma"/>
          <w:i w:val="0"/>
          <w:spacing w:val="-7"/>
        </w:rPr>
        <w:t xml:space="preserve"> </w:t>
      </w:r>
      <w:r w:rsidRPr="0069494D">
        <w:rPr>
          <w:rFonts w:ascii="Tahoma" w:hAnsi="Tahoma" w:cs="Tahoma"/>
          <w:i w:val="0"/>
        </w:rPr>
        <w:t>externo</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literal</w:t>
      </w:r>
      <w:r w:rsidRPr="0069494D">
        <w:rPr>
          <w:rFonts w:ascii="Tahoma" w:hAnsi="Tahoma" w:cs="Tahoma"/>
          <w:i w:val="0"/>
          <w:spacing w:val="-10"/>
        </w:rPr>
        <w:t xml:space="preserve"> </w:t>
      </w:r>
      <w:r w:rsidRPr="0069494D">
        <w:rPr>
          <w:rFonts w:ascii="Tahoma" w:hAnsi="Tahoma" w:cs="Tahoma"/>
          <w:i w:val="0"/>
        </w:rPr>
        <w:t>d)</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requerirá el cumplimiento de los requisitos legales ordinarios establecidos para las operaciones de crédito; cuando dichas operaciones de crédito estén dirigidas al desarrollo del giro ordinario de las actividades propias del objeto del Fondo Empresarial</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otorgamiento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garantía</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Nación</w:t>
      </w:r>
      <w:r w:rsidRPr="0069494D">
        <w:rPr>
          <w:rFonts w:ascii="Tahoma" w:hAnsi="Tahoma" w:cs="Tahoma"/>
          <w:i w:val="0"/>
          <w:spacing w:val="-9"/>
        </w:rPr>
        <w:t xml:space="preserve"> </w:t>
      </w:r>
      <w:r w:rsidRPr="0069494D">
        <w:rPr>
          <w:rFonts w:ascii="Tahoma" w:hAnsi="Tahoma" w:cs="Tahoma"/>
          <w:i w:val="0"/>
        </w:rPr>
        <w:t>no</w:t>
      </w:r>
      <w:r w:rsidRPr="0069494D">
        <w:rPr>
          <w:rFonts w:ascii="Tahoma" w:hAnsi="Tahoma" w:cs="Tahoma"/>
          <w:i w:val="0"/>
          <w:spacing w:val="-8"/>
        </w:rPr>
        <w:t xml:space="preserve"> </w:t>
      </w:r>
      <w:r w:rsidRPr="0069494D">
        <w:rPr>
          <w:rFonts w:ascii="Tahoma" w:hAnsi="Tahoma" w:cs="Tahoma"/>
          <w:i w:val="0"/>
        </w:rPr>
        <w:t>será</w:t>
      </w:r>
      <w:r w:rsidRPr="0069494D">
        <w:rPr>
          <w:rFonts w:ascii="Tahoma" w:hAnsi="Tahoma" w:cs="Tahoma"/>
          <w:i w:val="0"/>
          <w:spacing w:val="-9"/>
        </w:rPr>
        <w:t xml:space="preserve"> </w:t>
      </w:r>
      <w:r w:rsidRPr="0069494D">
        <w:rPr>
          <w:rFonts w:ascii="Tahoma" w:hAnsi="Tahoma" w:cs="Tahoma"/>
          <w:i w:val="0"/>
        </w:rPr>
        <w:t>necesario</w:t>
      </w:r>
      <w:r w:rsidRPr="0069494D">
        <w:rPr>
          <w:rFonts w:ascii="Tahoma" w:hAnsi="Tahoma" w:cs="Tahoma"/>
          <w:i w:val="0"/>
          <w:spacing w:val="-8"/>
        </w:rPr>
        <w:t xml:space="preserve"> </w:t>
      </w:r>
      <w:r w:rsidRPr="0069494D">
        <w:rPr>
          <w:rFonts w:ascii="Tahoma" w:hAnsi="Tahoma" w:cs="Tahoma"/>
          <w:i w:val="0"/>
        </w:rPr>
        <w:t>la constitución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contragarantías</w:t>
      </w:r>
      <w:r w:rsidRPr="0069494D">
        <w:rPr>
          <w:rFonts w:ascii="Tahoma" w:hAnsi="Tahoma" w:cs="Tahoma"/>
          <w:i w:val="0"/>
          <w:spacing w:val="-3"/>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favor</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Nación</w:t>
      </w:r>
      <w:r w:rsidRPr="0069494D">
        <w:rPr>
          <w:rFonts w:ascii="Tahoma" w:hAnsi="Tahoma" w:cs="Tahoma"/>
          <w:i w:val="0"/>
          <w:spacing w:val="-5"/>
        </w:rPr>
        <w:t xml:space="preserve"> </w:t>
      </w:r>
      <w:r w:rsidRPr="0069494D">
        <w:rPr>
          <w:rFonts w:ascii="Tahoma" w:hAnsi="Tahoma" w:cs="Tahoma"/>
          <w:i w:val="0"/>
        </w:rPr>
        <w:t>normalmente</w:t>
      </w:r>
      <w:r w:rsidRPr="0069494D">
        <w:rPr>
          <w:rFonts w:ascii="Tahoma" w:hAnsi="Tahoma" w:cs="Tahoma"/>
          <w:i w:val="0"/>
          <w:spacing w:val="-5"/>
        </w:rPr>
        <w:t xml:space="preserve"> </w:t>
      </w:r>
      <w:r w:rsidRPr="0069494D">
        <w:rPr>
          <w:rFonts w:ascii="Tahoma" w:hAnsi="Tahoma" w:cs="Tahoma"/>
          <w:i w:val="0"/>
        </w:rPr>
        <w:t>exigidas,</w:t>
      </w:r>
      <w:r w:rsidRPr="0069494D">
        <w:rPr>
          <w:rFonts w:ascii="Tahoma" w:hAnsi="Tahoma" w:cs="Tahoma"/>
          <w:i w:val="0"/>
          <w:spacing w:val="-5"/>
        </w:rPr>
        <w:t xml:space="preserve"> </w:t>
      </w:r>
      <w:r w:rsidRPr="0069494D">
        <w:rPr>
          <w:rFonts w:ascii="Tahoma" w:hAnsi="Tahoma" w:cs="Tahoma"/>
          <w:i w:val="0"/>
        </w:rPr>
        <w:t>ni los aportes al Fondo de Contingencias; para los créditos otorgados directamente por la Nación – Ministerio de Hacienda y Crédito Público no será necesario el otorgamiento de garantías a su</w:t>
      </w:r>
      <w:r w:rsidRPr="0069494D">
        <w:rPr>
          <w:rFonts w:ascii="Tahoma" w:hAnsi="Tahoma" w:cs="Tahoma"/>
          <w:i w:val="0"/>
          <w:spacing w:val="-5"/>
        </w:rPr>
        <w:t xml:space="preserve"> </w:t>
      </w:r>
      <w:r w:rsidRPr="0069494D">
        <w:rPr>
          <w:rFonts w:ascii="Tahoma" w:hAnsi="Tahoma" w:cs="Tahoma"/>
          <w:i w:val="0"/>
        </w:rPr>
        <w:t>favor.</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tulo1"/>
        <w:spacing w:before="100"/>
        <w:ind w:left="0" w:right="82"/>
        <w:rPr>
          <w:rFonts w:ascii="Tahoma" w:hAnsi="Tahoma" w:cs="Tahoma"/>
          <w:i w:val="0"/>
        </w:rPr>
      </w:pPr>
      <w:r w:rsidRPr="0069494D">
        <w:rPr>
          <w:rFonts w:ascii="Tahoma" w:hAnsi="Tahoma" w:cs="Tahoma"/>
          <w:i w:val="0"/>
        </w:rPr>
        <w:t>ARTÍCULO 17º. ACUERDOS SOBRE DERECHOS PATRIMONIALES</w:t>
      </w:r>
      <w:r w:rsidR="00F1636A" w:rsidRPr="0069494D">
        <w:rPr>
          <w:rFonts w:ascii="Tahoma" w:hAnsi="Tahoma" w:cs="Tahoma"/>
          <w:i w:val="0"/>
        </w:rPr>
        <w:t xml:space="preserve">. </w:t>
      </w:r>
      <w:r w:rsidRPr="0069494D">
        <w:rPr>
          <w:rFonts w:ascii="Tahoma" w:hAnsi="Tahoma" w:cs="Tahoma"/>
          <w:b w:val="0"/>
          <w:i w:val="0"/>
        </w:rPr>
        <w:t>Modifíquese el artículo 183 de la Ley 23 de 1982, el cual quedará así:</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183. ACUERDOS SOBRE DERECHOS PATRIMONIALES. Los acuerdos</w:t>
      </w:r>
      <w:r w:rsidR="00F1636A" w:rsidRPr="0069494D">
        <w:rPr>
          <w:rFonts w:ascii="Tahoma" w:hAnsi="Tahoma" w:cs="Tahoma"/>
          <w:i w:val="0"/>
        </w:rPr>
        <w:t xml:space="preserve"> </w:t>
      </w:r>
      <w:r w:rsidRPr="0069494D">
        <w:rPr>
          <w:rFonts w:ascii="Tahoma" w:hAnsi="Tahoma" w:cs="Tahoma"/>
          <w:i w:val="0"/>
        </w:rPr>
        <w:t>sobre derechos patrimoniales de autor o conexos, deberán guiarse por las siguientes reglas.</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i w:val="0"/>
        </w:rPr>
        <w:t>Los derechos patrimoniales de autor o conexos pueden transferirse, o licenciarse por acto entre vivos, quedando limitada dicha transferencia o licencia a las modalidades de explotación previstas y al tiempo y ámbito territorial que se determinen contractualmente.</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falta</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mención</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3"/>
        </w:rPr>
        <w:t xml:space="preserve"> </w:t>
      </w:r>
      <w:r w:rsidRPr="0069494D">
        <w:rPr>
          <w:rFonts w:ascii="Tahoma" w:hAnsi="Tahoma" w:cs="Tahoma"/>
          <w:i w:val="0"/>
        </w:rPr>
        <w:t>tiempo</w:t>
      </w:r>
      <w:r w:rsidRPr="0069494D">
        <w:rPr>
          <w:rFonts w:ascii="Tahoma" w:hAnsi="Tahoma" w:cs="Tahoma"/>
          <w:i w:val="0"/>
          <w:spacing w:val="-5"/>
        </w:rPr>
        <w:t xml:space="preserve"> </w:t>
      </w:r>
      <w:r w:rsidRPr="0069494D">
        <w:rPr>
          <w:rFonts w:ascii="Tahoma" w:hAnsi="Tahoma" w:cs="Tahoma"/>
          <w:i w:val="0"/>
        </w:rPr>
        <w:t>limita</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transferencia</w:t>
      </w:r>
      <w:r w:rsidRPr="0069494D">
        <w:rPr>
          <w:rFonts w:ascii="Tahoma" w:hAnsi="Tahoma" w:cs="Tahoma"/>
          <w:i w:val="0"/>
          <w:spacing w:val="-4"/>
        </w:rPr>
        <w:t xml:space="preserve"> </w:t>
      </w:r>
      <w:r w:rsidRPr="0069494D">
        <w:rPr>
          <w:rFonts w:ascii="Tahoma" w:hAnsi="Tahoma" w:cs="Tahoma"/>
          <w:i w:val="0"/>
        </w:rPr>
        <w:t>o</w:t>
      </w:r>
      <w:r w:rsidRPr="0069494D">
        <w:rPr>
          <w:rFonts w:ascii="Tahoma" w:hAnsi="Tahoma" w:cs="Tahoma"/>
          <w:i w:val="0"/>
          <w:spacing w:val="-3"/>
        </w:rPr>
        <w:t xml:space="preserve"> </w:t>
      </w:r>
      <w:r w:rsidRPr="0069494D">
        <w:rPr>
          <w:rFonts w:ascii="Tahoma" w:hAnsi="Tahoma" w:cs="Tahoma"/>
          <w:i w:val="0"/>
        </w:rPr>
        <w:t>licencia</w:t>
      </w:r>
      <w:r w:rsidRPr="0069494D">
        <w:rPr>
          <w:rFonts w:ascii="Tahoma" w:hAnsi="Tahoma" w:cs="Tahoma"/>
          <w:i w:val="0"/>
          <w:spacing w:val="-4"/>
        </w:rPr>
        <w:t xml:space="preserve"> </w:t>
      </w:r>
      <w:r w:rsidRPr="0069494D">
        <w:rPr>
          <w:rFonts w:ascii="Tahoma" w:hAnsi="Tahoma" w:cs="Tahoma"/>
          <w:i w:val="0"/>
        </w:rPr>
        <w:t>a</w:t>
      </w:r>
      <w:r w:rsidRPr="0069494D">
        <w:rPr>
          <w:rFonts w:ascii="Tahoma" w:hAnsi="Tahoma" w:cs="Tahoma"/>
          <w:i w:val="0"/>
          <w:spacing w:val="-3"/>
        </w:rPr>
        <w:t xml:space="preserve"> </w:t>
      </w:r>
      <w:r w:rsidRPr="0069494D">
        <w:rPr>
          <w:rFonts w:ascii="Tahoma" w:hAnsi="Tahoma" w:cs="Tahoma"/>
          <w:i w:val="0"/>
        </w:rPr>
        <w:t>cinco</w:t>
      </w:r>
      <w:r w:rsidRPr="0069494D">
        <w:rPr>
          <w:rFonts w:ascii="Tahoma" w:hAnsi="Tahoma" w:cs="Tahoma"/>
          <w:i w:val="0"/>
          <w:spacing w:val="-3"/>
        </w:rPr>
        <w:t xml:space="preserve"> </w:t>
      </w:r>
      <w:r w:rsidRPr="0069494D">
        <w:rPr>
          <w:rFonts w:ascii="Tahoma" w:hAnsi="Tahoma" w:cs="Tahoma"/>
          <w:i w:val="0"/>
        </w:rPr>
        <w:t>(5)</w:t>
      </w:r>
      <w:r w:rsidRPr="0069494D">
        <w:rPr>
          <w:rFonts w:ascii="Tahoma" w:hAnsi="Tahoma" w:cs="Tahoma"/>
          <w:i w:val="0"/>
          <w:spacing w:val="-2"/>
        </w:rPr>
        <w:t xml:space="preserve"> </w:t>
      </w:r>
      <w:r w:rsidRPr="0069494D">
        <w:rPr>
          <w:rFonts w:ascii="Tahoma" w:hAnsi="Tahoma" w:cs="Tahoma"/>
          <w:i w:val="0"/>
        </w:rPr>
        <w:t>años,</w:t>
      </w:r>
      <w:r w:rsidRPr="0069494D">
        <w:rPr>
          <w:rFonts w:ascii="Tahoma" w:hAnsi="Tahoma" w:cs="Tahoma"/>
          <w:i w:val="0"/>
          <w:spacing w:val="-6"/>
        </w:rPr>
        <w:t xml:space="preserve"> </w:t>
      </w:r>
      <w:r w:rsidRPr="0069494D">
        <w:rPr>
          <w:rFonts w:ascii="Tahoma" w:hAnsi="Tahoma" w:cs="Tahoma"/>
          <w:i w:val="0"/>
        </w:rPr>
        <w:t>y la del ámbito territorial, al país en el que se realice la transferencia o</w:t>
      </w:r>
      <w:r w:rsidRPr="0069494D">
        <w:rPr>
          <w:rFonts w:ascii="Tahoma" w:hAnsi="Tahoma" w:cs="Tahoma"/>
          <w:i w:val="0"/>
          <w:spacing w:val="-31"/>
        </w:rPr>
        <w:t xml:space="preserve"> </w:t>
      </w:r>
      <w:r w:rsidRPr="0069494D">
        <w:rPr>
          <w:rFonts w:ascii="Tahoma" w:hAnsi="Tahoma" w:cs="Tahoma"/>
          <w:i w:val="0"/>
        </w:rPr>
        <w:t>licencia.</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i w:val="0"/>
        </w:rPr>
        <w:t>Los actos o contratos por los cuales se transfieren, parcial o totalmente, los derechos patrimoniales de autor o conexos deberán constar por escrito como condición de validez.</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i w:val="0"/>
        </w:rPr>
        <w:t xml:space="preserve">Todo acto por el cual se enajene, transfiera, cambie o limite el dominio sobre el derecho de autor, o los derechos conexos, así como cualquier otro acto o contrato que implique exclusividad, deberá ser inscrito en el Registro Nacional del Derecho de Autor, para efectos de publicidad y </w:t>
      </w:r>
      <w:proofErr w:type="spellStart"/>
      <w:r w:rsidRPr="0069494D">
        <w:rPr>
          <w:rFonts w:ascii="Tahoma" w:hAnsi="Tahoma" w:cs="Tahoma"/>
          <w:i w:val="0"/>
        </w:rPr>
        <w:t>oponibilidad</w:t>
      </w:r>
      <w:proofErr w:type="spellEnd"/>
      <w:r w:rsidRPr="0069494D">
        <w:rPr>
          <w:rFonts w:ascii="Tahoma" w:hAnsi="Tahoma" w:cs="Tahoma"/>
          <w:i w:val="0"/>
        </w:rPr>
        <w:t xml:space="preserve"> ante terceros.</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i w:val="0"/>
        </w:rPr>
        <w:t>Será ineficaz toda estipulación en virtud de la cual el autor transfiera de modo general o indeterminable la producción futura, o se obligue a restringir su producción intelectual o a no producir.</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Será</w:t>
      </w:r>
      <w:r w:rsidRPr="0069494D">
        <w:rPr>
          <w:rFonts w:ascii="Tahoma" w:hAnsi="Tahoma" w:cs="Tahoma"/>
          <w:i w:val="0"/>
          <w:spacing w:val="-11"/>
        </w:rPr>
        <w:t xml:space="preserve"> </w:t>
      </w:r>
      <w:r w:rsidRPr="0069494D">
        <w:rPr>
          <w:rFonts w:ascii="Tahoma" w:hAnsi="Tahoma" w:cs="Tahoma"/>
          <w:i w:val="0"/>
        </w:rPr>
        <w:t>ineficaz</w:t>
      </w:r>
      <w:r w:rsidRPr="0069494D">
        <w:rPr>
          <w:rFonts w:ascii="Tahoma" w:hAnsi="Tahoma" w:cs="Tahoma"/>
          <w:i w:val="0"/>
          <w:spacing w:val="-11"/>
        </w:rPr>
        <w:t xml:space="preserve"> </w:t>
      </w:r>
      <w:r w:rsidRPr="0069494D">
        <w:rPr>
          <w:rFonts w:ascii="Tahoma" w:hAnsi="Tahoma" w:cs="Tahoma"/>
          <w:i w:val="0"/>
        </w:rPr>
        <w:t>toda</w:t>
      </w:r>
      <w:r w:rsidRPr="0069494D">
        <w:rPr>
          <w:rFonts w:ascii="Tahoma" w:hAnsi="Tahoma" w:cs="Tahoma"/>
          <w:i w:val="0"/>
          <w:spacing w:val="-11"/>
        </w:rPr>
        <w:t xml:space="preserve"> </w:t>
      </w:r>
      <w:r w:rsidRPr="0069494D">
        <w:rPr>
          <w:rFonts w:ascii="Tahoma" w:hAnsi="Tahoma" w:cs="Tahoma"/>
          <w:i w:val="0"/>
        </w:rPr>
        <w:t>estipulación</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prevea</w:t>
      </w:r>
      <w:r w:rsidRPr="0069494D">
        <w:rPr>
          <w:rFonts w:ascii="Tahoma" w:hAnsi="Tahoma" w:cs="Tahoma"/>
          <w:i w:val="0"/>
          <w:spacing w:val="-11"/>
        </w:rPr>
        <w:t xml:space="preserve"> </w:t>
      </w:r>
      <w:r w:rsidRPr="0069494D">
        <w:rPr>
          <w:rFonts w:ascii="Tahoma" w:hAnsi="Tahoma" w:cs="Tahoma"/>
          <w:i w:val="0"/>
        </w:rPr>
        <w:t>formas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explotación</w:t>
      </w:r>
      <w:r w:rsidRPr="0069494D">
        <w:rPr>
          <w:rFonts w:ascii="Tahoma" w:hAnsi="Tahoma" w:cs="Tahoma"/>
          <w:i w:val="0"/>
          <w:spacing w:val="-10"/>
        </w:rPr>
        <w:t xml:space="preserve"> </w:t>
      </w:r>
      <w:r w:rsidRPr="0069494D">
        <w:rPr>
          <w:rFonts w:ascii="Tahoma" w:hAnsi="Tahoma" w:cs="Tahoma"/>
          <w:i w:val="0"/>
        </w:rPr>
        <w:t>o</w:t>
      </w:r>
      <w:r w:rsidRPr="0069494D">
        <w:rPr>
          <w:rFonts w:ascii="Tahoma" w:hAnsi="Tahoma" w:cs="Tahoma"/>
          <w:i w:val="0"/>
          <w:spacing w:val="-7"/>
        </w:rPr>
        <w:t xml:space="preserve"> </w:t>
      </w:r>
      <w:r w:rsidRPr="0069494D">
        <w:rPr>
          <w:rFonts w:ascii="Tahoma" w:hAnsi="Tahoma" w:cs="Tahoma"/>
          <w:i w:val="0"/>
        </w:rPr>
        <w:t>modalidades</w:t>
      </w:r>
      <w:r w:rsidRPr="0069494D">
        <w:rPr>
          <w:rFonts w:ascii="Tahoma" w:hAnsi="Tahoma" w:cs="Tahoma"/>
          <w:i w:val="0"/>
          <w:spacing w:val="-11"/>
        </w:rPr>
        <w:t xml:space="preserve"> </w:t>
      </w:r>
      <w:r w:rsidRPr="0069494D">
        <w:rPr>
          <w:rFonts w:ascii="Tahoma" w:hAnsi="Tahoma" w:cs="Tahoma"/>
          <w:i w:val="0"/>
        </w:rPr>
        <w:t>de utilización de derechos patrimoniales de autor o conexos, que sean inexistentes o desconocidas al tiempo de convenir la transferencia, autorización o</w:t>
      </w:r>
      <w:r w:rsidRPr="0069494D">
        <w:rPr>
          <w:rFonts w:ascii="Tahoma" w:hAnsi="Tahoma" w:cs="Tahoma"/>
          <w:i w:val="0"/>
          <w:spacing w:val="-18"/>
        </w:rPr>
        <w:t xml:space="preserve"> </w:t>
      </w:r>
      <w:r w:rsidRPr="0069494D">
        <w:rPr>
          <w:rFonts w:ascii="Tahoma" w:hAnsi="Tahoma" w:cs="Tahoma"/>
          <w:i w:val="0"/>
        </w:rPr>
        <w:t>licencia.</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18º. DEFINICIONES. </w:t>
      </w:r>
      <w:r w:rsidRPr="0069494D">
        <w:rPr>
          <w:rFonts w:ascii="Tahoma" w:hAnsi="Tahoma" w:cs="Tahoma"/>
          <w:sz w:val="24"/>
          <w:szCs w:val="24"/>
        </w:rPr>
        <w:t>Adiciónese un parágrafo al artículo 14 de la Ley 142 de 1994,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69494D">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Las actividades que inciden determinantemente en la correcta prestación de los servicios públicos se podrán asimilar a alguna de las actividades principales</w:t>
      </w:r>
      <w:r w:rsidRPr="0069494D">
        <w:rPr>
          <w:rFonts w:ascii="Tahoma" w:hAnsi="Tahoma" w:cs="Tahoma"/>
          <w:i w:val="0"/>
          <w:spacing w:val="-6"/>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complementarias</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componen</w:t>
      </w:r>
      <w:r w:rsidRPr="0069494D">
        <w:rPr>
          <w:rFonts w:ascii="Tahoma" w:hAnsi="Tahoma" w:cs="Tahoma"/>
          <w:i w:val="0"/>
          <w:spacing w:val="-5"/>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cadenas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valor</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servicios públicos. En consecuencia, quienes desarrollen tales nuevas actividades</w:t>
      </w:r>
      <w:r w:rsidRPr="0069494D">
        <w:rPr>
          <w:rFonts w:ascii="Tahoma" w:hAnsi="Tahoma" w:cs="Tahoma"/>
          <w:i w:val="0"/>
          <w:spacing w:val="5"/>
        </w:rPr>
        <w:t xml:space="preserve"> </w:t>
      </w:r>
      <w:r w:rsidRPr="0069494D">
        <w:rPr>
          <w:rFonts w:ascii="Tahoma" w:hAnsi="Tahoma" w:cs="Tahoma"/>
          <w:i w:val="0"/>
        </w:rPr>
        <w:t>quedarán</w:t>
      </w:r>
      <w:r w:rsidR="0069494D" w:rsidRPr="0069494D">
        <w:rPr>
          <w:rFonts w:ascii="Tahoma" w:hAnsi="Tahoma" w:cs="Tahoma"/>
          <w:i w:val="0"/>
        </w:rPr>
        <w:t xml:space="preserve"> </w:t>
      </w:r>
      <w:r w:rsidRPr="0069494D">
        <w:rPr>
          <w:rFonts w:ascii="Tahoma" w:hAnsi="Tahoma" w:cs="Tahoma"/>
          <w:i w:val="0"/>
        </w:rPr>
        <w:t>sometidos a la regulación, inspección, vigilancia y control por parte de las Comisiones de Regulación respectivas y la Superintendencia de Servicios Públicos Domiciliarios, respectivamente. La Superintendencia de Servicios Públicos Domiciliarios definirá cuándo aplica dicha asimilación y la obligación de constituirse como Empresas de Servicios Públicos Domiciliarios.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19°. CONTRIBUCIONES ESPECIALES A FAVOR DE LA COMISIÓN DE REGULACIÓN DE ENERGÍA Y GAS - CREG, DE LA COMISIÓN DE REGULACIÓN DE AGUA POTABLE Y SANEAMIENTO BÁSICO</w:t>
      </w:r>
      <w:r w:rsidRPr="0069494D">
        <w:rPr>
          <w:rFonts w:ascii="Tahoma" w:hAnsi="Tahoma" w:cs="Tahoma"/>
          <w:i w:val="0"/>
          <w:spacing w:val="36"/>
        </w:rPr>
        <w:t xml:space="preserve"> </w:t>
      </w:r>
      <w:r w:rsidRPr="0069494D">
        <w:rPr>
          <w:rFonts w:ascii="Tahoma" w:hAnsi="Tahoma" w:cs="Tahoma"/>
          <w:i w:val="0"/>
        </w:rPr>
        <w:t>CRA</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SUPERINTENDENCIA</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SERVICIOS</w:t>
      </w:r>
      <w:r w:rsidRPr="0069494D">
        <w:rPr>
          <w:rFonts w:ascii="Tahoma" w:hAnsi="Tahoma" w:cs="Tahoma"/>
          <w:i w:val="0"/>
          <w:spacing w:val="-13"/>
        </w:rPr>
        <w:t xml:space="preserve"> </w:t>
      </w:r>
      <w:r w:rsidRPr="0069494D">
        <w:rPr>
          <w:rFonts w:ascii="Tahoma" w:hAnsi="Tahoma" w:cs="Tahoma"/>
          <w:i w:val="0"/>
        </w:rPr>
        <w:t>PÚBLICOS</w:t>
      </w:r>
      <w:r w:rsidR="00F1636A" w:rsidRPr="0069494D">
        <w:rPr>
          <w:rFonts w:ascii="Tahoma" w:hAnsi="Tahoma" w:cs="Tahoma"/>
          <w:i w:val="0"/>
        </w:rPr>
        <w:t xml:space="preserve"> </w:t>
      </w:r>
      <w:r w:rsidRPr="0069494D">
        <w:rPr>
          <w:rFonts w:ascii="Tahoma" w:hAnsi="Tahoma" w:cs="Tahoma"/>
          <w:i w:val="0"/>
        </w:rPr>
        <w:t xml:space="preserve">DOMICILIARIOS - SSPD. </w:t>
      </w:r>
      <w:r w:rsidRPr="0069494D">
        <w:rPr>
          <w:rFonts w:ascii="Tahoma" w:hAnsi="Tahoma" w:cs="Tahoma"/>
          <w:b w:val="0"/>
          <w:i w:val="0"/>
        </w:rPr>
        <w:t>Modifíquese el artículo 85 de la Ley 142 de 1994,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69494D">
      <w:pPr>
        <w:pStyle w:val="Textoindependiente"/>
        <w:ind w:right="82"/>
        <w:jc w:val="both"/>
        <w:rPr>
          <w:rFonts w:ascii="Tahoma" w:hAnsi="Tahoma" w:cs="Tahoma"/>
          <w:i w:val="0"/>
        </w:rPr>
      </w:pPr>
      <w:r w:rsidRPr="0069494D">
        <w:rPr>
          <w:rFonts w:ascii="Tahoma" w:hAnsi="Tahoma" w:cs="Tahoma"/>
          <w:i w:val="0"/>
        </w:rPr>
        <w:t>ARTÍCULO</w:t>
      </w:r>
      <w:r w:rsidRPr="0069494D">
        <w:rPr>
          <w:rFonts w:ascii="Tahoma" w:hAnsi="Tahoma" w:cs="Tahoma"/>
          <w:i w:val="0"/>
          <w:spacing w:val="-7"/>
        </w:rPr>
        <w:t xml:space="preserve"> </w:t>
      </w:r>
      <w:r w:rsidRPr="0069494D">
        <w:rPr>
          <w:rFonts w:ascii="Tahoma" w:hAnsi="Tahoma" w:cs="Tahoma"/>
          <w:i w:val="0"/>
        </w:rPr>
        <w:t>85.</w:t>
      </w:r>
      <w:r w:rsidRPr="0069494D">
        <w:rPr>
          <w:rFonts w:ascii="Tahoma" w:hAnsi="Tahoma" w:cs="Tahoma"/>
          <w:i w:val="0"/>
          <w:spacing w:val="-7"/>
        </w:rPr>
        <w:t xml:space="preserve"> </w:t>
      </w:r>
      <w:r w:rsidRPr="0069494D">
        <w:rPr>
          <w:rFonts w:ascii="Tahoma" w:hAnsi="Tahoma" w:cs="Tahoma"/>
          <w:i w:val="0"/>
        </w:rPr>
        <w:t>CONTRIBUCIONES</w:t>
      </w:r>
      <w:r w:rsidRPr="0069494D">
        <w:rPr>
          <w:rFonts w:ascii="Tahoma" w:hAnsi="Tahoma" w:cs="Tahoma"/>
          <w:i w:val="0"/>
          <w:spacing w:val="-7"/>
        </w:rPr>
        <w:t xml:space="preserve"> </w:t>
      </w:r>
      <w:r w:rsidRPr="0069494D">
        <w:rPr>
          <w:rFonts w:ascii="Tahoma" w:hAnsi="Tahoma" w:cs="Tahoma"/>
          <w:i w:val="0"/>
        </w:rPr>
        <w:t>ESPECIALES</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FAVOR</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COMISIÓN</w:t>
      </w:r>
      <w:r w:rsidRPr="0069494D">
        <w:rPr>
          <w:rFonts w:ascii="Tahoma" w:hAnsi="Tahoma" w:cs="Tahoma"/>
          <w:i w:val="0"/>
          <w:spacing w:val="-7"/>
        </w:rPr>
        <w:t xml:space="preserve"> </w:t>
      </w:r>
      <w:r w:rsidRPr="0069494D">
        <w:rPr>
          <w:rFonts w:ascii="Tahoma" w:hAnsi="Tahoma" w:cs="Tahoma"/>
          <w:i w:val="0"/>
        </w:rPr>
        <w:t>DE REGULACIÓN</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ENERGÍA</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GAS</w:t>
      </w:r>
      <w:r w:rsidRPr="0069494D">
        <w:rPr>
          <w:rFonts w:ascii="Tahoma" w:hAnsi="Tahoma" w:cs="Tahoma"/>
          <w:i w:val="0"/>
          <w:spacing w:val="-9"/>
        </w:rPr>
        <w:t xml:space="preserve"> </w:t>
      </w:r>
      <w:r w:rsidRPr="0069494D">
        <w:rPr>
          <w:rFonts w:ascii="Tahoma" w:hAnsi="Tahoma" w:cs="Tahoma"/>
          <w:i w:val="0"/>
        </w:rPr>
        <w:t>-</w:t>
      </w:r>
      <w:r w:rsidRPr="0069494D">
        <w:rPr>
          <w:rFonts w:ascii="Tahoma" w:hAnsi="Tahoma" w:cs="Tahoma"/>
          <w:i w:val="0"/>
          <w:spacing w:val="-9"/>
        </w:rPr>
        <w:t xml:space="preserve"> </w:t>
      </w:r>
      <w:r w:rsidRPr="0069494D">
        <w:rPr>
          <w:rFonts w:ascii="Tahoma" w:hAnsi="Tahoma" w:cs="Tahoma"/>
          <w:i w:val="0"/>
        </w:rPr>
        <w:t>CREG,</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COMISIÓN</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REGULACIÓN DE AGUA POTABLE Y SANEAMIENTO BÁSICO CRA Y DE LA SUPERINTENDENCIA DE SERVICIOS PÚBLICOS DOMICILIARIOS - SSPD.</w:t>
      </w:r>
      <w:r w:rsidRPr="0069494D">
        <w:rPr>
          <w:rFonts w:ascii="Tahoma" w:hAnsi="Tahoma" w:cs="Tahoma"/>
          <w:i w:val="0"/>
          <w:spacing w:val="14"/>
        </w:rPr>
        <w:t xml:space="preserve"> </w:t>
      </w:r>
      <w:r w:rsidR="0069494D" w:rsidRPr="0069494D">
        <w:rPr>
          <w:rFonts w:ascii="Tahoma" w:hAnsi="Tahoma" w:cs="Tahoma"/>
          <w:i w:val="0"/>
          <w:spacing w:val="14"/>
        </w:rPr>
        <w:t xml:space="preserve"> </w:t>
      </w:r>
      <w:r w:rsidRPr="0069494D">
        <w:rPr>
          <w:rFonts w:ascii="Tahoma" w:hAnsi="Tahoma" w:cs="Tahoma"/>
          <w:i w:val="0"/>
        </w:rPr>
        <w:t>Con</w:t>
      </w:r>
      <w:r w:rsidR="0069494D" w:rsidRPr="0069494D">
        <w:rPr>
          <w:rFonts w:ascii="Tahoma" w:hAnsi="Tahoma" w:cs="Tahoma"/>
          <w:i w:val="0"/>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fin</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financiar</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7"/>
        </w:rPr>
        <w:t xml:space="preserve"> </w:t>
      </w:r>
      <w:r w:rsidRPr="0069494D">
        <w:rPr>
          <w:rFonts w:ascii="Tahoma" w:hAnsi="Tahoma" w:cs="Tahoma"/>
          <w:i w:val="0"/>
        </w:rPr>
        <w:t>gastos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funcionamiento</w:t>
      </w:r>
      <w:r w:rsidRPr="0069494D">
        <w:rPr>
          <w:rFonts w:ascii="Tahoma" w:hAnsi="Tahoma" w:cs="Tahoma"/>
          <w:i w:val="0"/>
          <w:spacing w:val="-6"/>
        </w:rPr>
        <w:t xml:space="preserve"> </w:t>
      </w:r>
      <w:r w:rsidRPr="0069494D">
        <w:rPr>
          <w:rFonts w:ascii="Tahoma" w:hAnsi="Tahoma" w:cs="Tahoma"/>
          <w:i w:val="0"/>
        </w:rPr>
        <w:t>e</w:t>
      </w:r>
      <w:r w:rsidRPr="0069494D">
        <w:rPr>
          <w:rFonts w:ascii="Tahoma" w:hAnsi="Tahoma" w:cs="Tahoma"/>
          <w:i w:val="0"/>
          <w:spacing w:val="-7"/>
        </w:rPr>
        <w:t xml:space="preserve"> </w:t>
      </w:r>
      <w:r w:rsidRPr="0069494D">
        <w:rPr>
          <w:rFonts w:ascii="Tahoma" w:hAnsi="Tahoma" w:cs="Tahoma"/>
          <w:i w:val="0"/>
        </w:rPr>
        <w:t>inversión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CREG,</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CRA</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la SSPD, y en general recuperar los costos del servicio, las personas prestadoras y entidades</w:t>
      </w:r>
      <w:r w:rsidRPr="0069494D">
        <w:rPr>
          <w:rFonts w:ascii="Tahoma" w:hAnsi="Tahoma" w:cs="Tahoma"/>
          <w:i w:val="0"/>
          <w:spacing w:val="-14"/>
        </w:rPr>
        <w:t xml:space="preserve"> </w:t>
      </w:r>
      <w:r w:rsidRPr="0069494D">
        <w:rPr>
          <w:rFonts w:ascii="Tahoma" w:hAnsi="Tahoma" w:cs="Tahoma"/>
          <w:i w:val="0"/>
        </w:rPr>
        <w:t>sujetas</w:t>
      </w:r>
      <w:r w:rsidRPr="0069494D">
        <w:rPr>
          <w:rFonts w:ascii="Tahoma" w:hAnsi="Tahoma" w:cs="Tahoma"/>
          <w:i w:val="0"/>
          <w:spacing w:val="-13"/>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regulación,</w:t>
      </w:r>
      <w:r w:rsidRPr="0069494D">
        <w:rPr>
          <w:rFonts w:ascii="Tahoma" w:hAnsi="Tahoma" w:cs="Tahoma"/>
          <w:i w:val="0"/>
          <w:spacing w:val="-12"/>
        </w:rPr>
        <w:t xml:space="preserve"> </w:t>
      </w:r>
      <w:r w:rsidRPr="0069494D">
        <w:rPr>
          <w:rFonts w:ascii="Tahoma" w:hAnsi="Tahoma" w:cs="Tahoma"/>
          <w:i w:val="0"/>
        </w:rPr>
        <w:t>inspección,</w:t>
      </w:r>
      <w:r w:rsidRPr="0069494D">
        <w:rPr>
          <w:rFonts w:ascii="Tahoma" w:hAnsi="Tahoma" w:cs="Tahoma"/>
          <w:i w:val="0"/>
          <w:spacing w:val="-13"/>
        </w:rPr>
        <w:t xml:space="preserve"> </w:t>
      </w:r>
      <w:r w:rsidRPr="0069494D">
        <w:rPr>
          <w:rFonts w:ascii="Tahoma" w:hAnsi="Tahoma" w:cs="Tahoma"/>
          <w:i w:val="0"/>
        </w:rPr>
        <w:t>vigilancia</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control</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respectivas entidades, serán sujetos pasivos del pago de las contribuciones especiales anuales descritas en el presente artículo, cuyas tarifas serán determinadas por las entidades respectivas y las cuales no podrán ser superiores al uno por ciento (1%) de las respectivas bases gravables. Los elementos de las contribuciones a que hace referencia el presente artículo</w:t>
      </w:r>
      <w:r w:rsidRPr="0069494D">
        <w:rPr>
          <w:rFonts w:ascii="Tahoma" w:hAnsi="Tahoma" w:cs="Tahoma"/>
          <w:i w:val="0"/>
          <w:spacing w:val="-2"/>
        </w:rPr>
        <w:t xml:space="preserve"> </w:t>
      </w:r>
      <w:r w:rsidRPr="0069494D">
        <w:rPr>
          <w:rFonts w:ascii="Tahoma" w:hAnsi="Tahoma" w:cs="Tahoma"/>
          <w:i w:val="0"/>
        </w:rPr>
        <w:t>serán: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61"/>
        </w:numPr>
        <w:tabs>
          <w:tab w:val="left" w:pos="330"/>
        </w:tabs>
        <w:ind w:left="0" w:right="82" w:firstLine="0"/>
        <w:jc w:val="both"/>
        <w:rPr>
          <w:rFonts w:ascii="Tahoma" w:hAnsi="Tahoma" w:cs="Tahoma"/>
          <w:sz w:val="24"/>
          <w:szCs w:val="24"/>
        </w:rPr>
      </w:pPr>
      <w:r w:rsidRPr="0069494D">
        <w:rPr>
          <w:rFonts w:ascii="Tahoma" w:hAnsi="Tahoma" w:cs="Tahoma"/>
          <w:sz w:val="24"/>
          <w:szCs w:val="24"/>
        </w:rPr>
        <w:t>Base gravable: La base gravable de cada sujeto pasivo se determinará con base en</w:t>
      </w:r>
      <w:r w:rsidRPr="0069494D">
        <w:rPr>
          <w:rFonts w:ascii="Tahoma" w:hAnsi="Tahoma" w:cs="Tahoma"/>
          <w:spacing w:val="-7"/>
          <w:sz w:val="24"/>
          <w:szCs w:val="24"/>
        </w:rPr>
        <w:t xml:space="preserve"> </w:t>
      </w:r>
      <w:r w:rsidRPr="0069494D">
        <w:rPr>
          <w:rFonts w:ascii="Tahoma" w:hAnsi="Tahoma" w:cs="Tahoma"/>
          <w:sz w:val="24"/>
          <w:szCs w:val="24"/>
        </w:rPr>
        <w:t>los</w:t>
      </w:r>
      <w:r w:rsidRPr="0069494D">
        <w:rPr>
          <w:rFonts w:ascii="Tahoma" w:hAnsi="Tahoma" w:cs="Tahoma"/>
          <w:spacing w:val="-5"/>
          <w:sz w:val="24"/>
          <w:szCs w:val="24"/>
        </w:rPr>
        <w:t xml:space="preserve"> </w:t>
      </w:r>
      <w:r w:rsidRPr="0069494D">
        <w:rPr>
          <w:rFonts w:ascii="Tahoma" w:hAnsi="Tahoma" w:cs="Tahoma"/>
          <w:sz w:val="24"/>
          <w:szCs w:val="24"/>
        </w:rPr>
        <w:t>costos</w:t>
      </w:r>
      <w:r w:rsidRPr="0069494D">
        <w:rPr>
          <w:rFonts w:ascii="Tahoma" w:hAnsi="Tahoma" w:cs="Tahoma"/>
          <w:spacing w:val="-8"/>
          <w:sz w:val="24"/>
          <w:szCs w:val="24"/>
        </w:rPr>
        <w:t xml:space="preserve"> </w:t>
      </w:r>
      <w:r w:rsidRPr="0069494D">
        <w:rPr>
          <w:rFonts w:ascii="Tahoma" w:hAnsi="Tahoma" w:cs="Tahoma"/>
          <w:sz w:val="24"/>
          <w:szCs w:val="24"/>
        </w:rPr>
        <w:t>y</w:t>
      </w:r>
      <w:r w:rsidRPr="0069494D">
        <w:rPr>
          <w:rFonts w:ascii="Tahoma" w:hAnsi="Tahoma" w:cs="Tahoma"/>
          <w:spacing w:val="-5"/>
          <w:sz w:val="24"/>
          <w:szCs w:val="24"/>
        </w:rPr>
        <w:t xml:space="preserve"> </w:t>
      </w:r>
      <w:r w:rsidRPr="0069494D">
        <w:rPr>
          <w:rFonts w:ascii="Tahoma" w:hAnsi="Tahoma" w:cs="Tahoma"/>
          <w:sz w:val="24"/>
          <w:szCs w:val="24"/>
        </w:rPr>
        <w:t>gastos</w:t>
      </w:r>
      <w:r w:rsidRPr="0069494D">
        <w:rPr>
          <w:rFonts w:ascii="Tahoma" w:hAnsi="Tahoma" w:cs="Tahoma"/>
          <w:spacing w:val="-5"/>
          <w:sz w:val="24"/>
          <w:szCs w:val="24"/>
        </w:rPr>
        <w:t xml:space="preserve"> </w:t>
      </w:r>
      <w:r w:rsidRPr="0069494D">
        <w:rPr>
          <w:rFonts w:ascii="Tahoma" w:hAnsi="Tahoma" w:cs="Tahoma"/>
          <w:sz w:val="24"/>
          <w:szCs w:val="24"/>
        </w:rPr>
        <w:t>totales</w:t>
      </w:r>
      <w:r w:rsidRPr="0069494D">
        <w:rPr>
          <w:rFonts w:ascii="Tahoma" w:hAnsi="Tahoma" w:cs="Tahoma"/>
          <w:spacing w:val="-6"/>
          <w:sz w:val="24"/>
          <w:szCs w:val="24"/>
        </w:rPr>
        <w:t xml:space="preserve"> </w:t>
      </w:r>
      <w:r w:rsidRPr="0069494D">
        <w:rPr>
          <w:rFonts w:ascii="Tahoma" w:hAnsi="Tahoma" w:cs="Tahoma"/>
          <w:sz w:val="24"/>
          <w:szCs w:val="24"/>
        </w:rPr>
        <w:t>devengados</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acuerdo</w:t>
      </w:r>
      <w:r w:rsidRPr="0069494D">
        <w:rPr>
          <w:rFonts w:ascii="Tahoma" w:hAnsi="Tahoma" w:cs="Tahoma"/>
          <w:spacing w:val="-4"/>
          <w:sz w:val="24"/>
          <w:szCs w:val="24"/>
        </w:rPr>
        <w:t xml:space="preserve"> </w:t>
      </w:r>
      <w:r w:rsidRPr="0069494D">
        <w:rPr>
          <w:rFonts w:ascii="Tahoma" w:hAnsi="Tahoma" w:cs="Tahoma"/>
          <w:sz w:val="24"/>
          <w:szCs w:val="24"/>
        </w:rPr>
        <w:t>con</w:t>
      </w:r>
      <w:r w:rsidRPr="0069494D">
        <w:rPr>
          <w:rFonts w:ascii="Tahoma" w:hAnsi="Tahoma" w:cs="Tahoma"/>
          <w:spacing w:val="-6"/>
          <w:sz w:val="24"/>
          <w:szCs w:val="24"/>
        </w:rPr>
        <w:t xml:space="preserve"> </w:t>
      </w:r>
      <w:r w:rsidRPr="0069494D">
        <w:rPr>
          <w:rFonts w:ascii="Tahoma" w:hAnsi="Tahoma" w:cs="Tahoma"/>
          <w:sz w:val="24"/>
          <w:szCs w:val="24"/>
        </w:rPr>
        <w:t>la</w:t>
      </w:r>
      <w:r w:rsidRPr="0069494D">
        <w:rPr>
          <w:rFonts w:ascii="Tahoma" w:hAnsi="Tahoma" w:cs="Tahoma"/>
          <w:spacing w:val="-6"/>
          <w:sz w:val="24"/>
          <w:szCs w:val="24"/>
        </w:rPr>
        <w:t xml:space="preserve"> </w:t>
      </w:r>
      <w:r w:rsidRPr="0069494D">
        <w:rPr>
          <w:rFonts w:ascii="Tahoma" w:hAnsi="Tahoma" w:cs="Tahoma"/>
          <w:sz w:val="24"/>
          <w:szCs w:val="24"/>
        </w:rPr>
        <w:t>técnica</w:t>
      </w:r>
      <w:r w:rsidRPr="0069494D">
        <w:rPr>
          <w:rFonts w:ascii="Tahoma" w:hAnsi="Tahoma" w:cs="Tahoma"/>
          <w:spacing w:val="-8"/>
          <w:sz w:val="24"/>
          <w:szCs w:val="24"/>
        </w:rPr>
        <w:t xml:space="preserve"> </w:t>
      </w:r>
      <w:r w:rsidRPr="0069494D">
        <w:rPr>
          <w:rFonts w:ascii="Tahoma" w:hAnsi="Tahoma" w:cs="Tahoma"/>
          <w:sz w:val="24"/>
          <w:szCs w:val="24"/>
        </w:rPr>
        <w:t>contable</w:t>
      </w:r>
      <w:r w:rsidRPr="0069494D">
        <w:rPr>
          <w:rFonts w:ascii="Tahoma" w:hAnsi="Tahoma" w:cs="Tahoma"/>
          <w:spacing w:val="-6"/>
          <w:sz w:val="24"/>
          <w:szCs w:val="24"/>
        </w:rPr>
        <w:t xml:space="preserve"> </w:t>
      </w:r>
      <w:r w:rsidRPr="0069494D">
        <w:rPr>
          <w:rFonts w:ascii="Tahoma" w:hAnsi="Tahoma" w:cs="Tahoma"/>
          <w:sz w:val="24"/>
          <w:szCs w:val="24"/>
        </w:rPr>
        <w:t>menos los impuestos, tasas, contribuciones y los intereses devengados a favor de terceros independientes,</w:t>
      </w:r>
      <w:r w:rsidRPr="0069494D">
        <w:rPr>
          <w:rFonts w:ascii="Tahoma" w:hAnsi="Tahoma" w:cs="Tahoma"/>
          <w:spacing w:val="-10"/>
          <w:sz w:val="24"/>
          <w:szCs w:val="24"/>
        </w:rPr>
        <w:t xml:space="preserve"> </w:t>
      </w:r>
      <w:r w:rsidRPr="0069494D">
        <w:rPr>
          <w:rFonts w:ascii="Tahoma" w:hAnsi="Tahoma" w:cs="Tahoma"/>
          <w:sz w:val="24"/>
          <w:szCs w:val="24"/>
        </w:rPr>
        <w:t>del</w:t>
      </w:r>
      <w:r w:rsidRPr="0069494D">
        <w:rPr>
          <w:rFonts w:ascii="Tahoma" w:hAnsi="Tahoma" w:cs="Tahoma"/>
          <w:spacing w:val="-7"/>
          <w:sz w:val="24"/>
          <w:szCs w:val="24"/>
        </w:rPr>
        <w:t xml:space="preserve"> </w:t>
      </w:r>
      <w:r w:rsidRPr="0069494D">
        <w:rPr>
          <w:rFonts w:ascii="Tahoma" w:hAnsi="Tahoma" w:cs="Tahoma"/>
          <w:sz w:val="24"/>
          <w:szCs w:val="24"/>
        </w:rPr>
        <w:t>año</w:t>
      </w:r>
      <w:r w:rsidRPr="0069494D">
        <w:rPr>
          <w:rFonts w:ascii="Tahoma" w:hAnsi="Tahoma" w:cs="Tahoma"/>
          <w:spacing w:val="-7"/>
          <w:sz w:val="24"/>
          <w:szCs w:val="24"/>
        </w:rPr>
        <w:t xml:space="preserve"> </w:t>
      </w:r>
      <w:r w:rsidRPr="0069494D">
        <w:rPr>
          <w:rFonts w:ascii="Tahoma" w:hAnsi="Tahoma" w:cs="Tahoma"/>
          <w:sz w:val="24"/>
          <w:szCs w:val="24"/>
        </w:rPr>
        <w:t>inmediatamente</w:t>
      </w:r>
      <w:r w:rsidRPr="0069494D">
        <w:rPr>
          <w:rFonts w:ascii="Tahoma" w:hAnsi="Tahoma" w:cs="Tahoma"/>
          <w:spacing w:val="-8"/>
          <w:sz w:val="24"/>
          <w:szCs w:val="24"/>
        </w:rPr>
        <w:t xml:space="preserve"> </w:t>
      </w:r>
      <w:r w:rsidRPr="0069494D">
        <w:rPr>
          <w:rFonts w:ascii="Tahoma" w:hAnsi="Tahoma" w:cs="Tahoma"/>
          <w:sz w:val="24"/>
          <w:szCs w:val="24"/>
        </w:rPr>
        <w:t>anterior</w:t>
      </w:r>
      <w:r w:rsidRPr="0069494D">
        <w:rPr>
          <w:rFonts w:ascii="Tahoma" w:hAnsi="Tahoma" w:cs="Tahoma"/>
          <w:spacing w:val="-7"/>
          <w:sz w:val="24"/>
          <w:szCs w:val="24"/>
        </w:rPr>
        <w:t xml:space="preserve"> </w:t>
      </w:r>
      <w:r w:rsidRPr="0069494D">
        <w:rPr>
          <w:rFonts w:ascii="Tahoma" w:hAnsi="Tahoma" w:cs="Tahoma"/>
          <w:sz w:val="24"/>
          <w:szCs w:val="24"/>
        </w:rPr>
        <w:t>al</w:t>
      </w:r>
      <w:r w:rsidRPr="0069494D">
        <w:rPr>
          <w:rFonts w:ascii="Tahoma" w:hAnsi="Tahoma" w:cs="Tahoma"/>
          <w:spacing w:val="-7"/>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la</w:t>
      </w:r>
      <w:r w:rsidRPr="0069494D">
        <w:rPr>
          <w:rFonts w:ascii="Tahoma" w:hAnsi="Tahoma" w:cs="Tahoma"/>
          <w:spacing w:val="-8"/>
          <w:sz w:val="24"/>
          <w:szCs w:val="24"/>
        </w:rPr>
        <w:t xml:space="preserve"> </w:t>
      </w:r>
      <w:r w:rsidRPr="0069494D">
        <w:rPr>
          <w:rFonts w:ascii="Tahoma" w:hAnsi="Tahoma" w:cs="Tahoma"/>
          <w:sz w:val="24"/>
          <w:szCs w:val="24"/>
        </w:rPr>
        <w:t>fecha</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7"/>
          <w:sz w:val="24"/>
          <w:szCs w:val="24"/>
        </w:rPr>
        <w:t xml:space="preserve"> </w:t>
      </w:r>
      <w:r w:rsidRPr="0069494D">
        <w:rPr>
          <w:rFonts w:ascii="Tahoma" w:hAnsi="Tahoma" w:cs="Tahoma"/>
          <w:sz w:val="24"/>
          <w:szCs w:val="24"/>
        </w:rPr>
        <w:t>liquidación,</w:t>
      </w:r>
      <w:r w:rsidRPr="0069494D">
        <w:rPr>
          <w:rFonts w:ascii="Tahoma" w:hAnsi="Tahoma" w:cs="Tahoma"/>
          <w:spacing w:val="-8"/>
          <w:sz w:val="24"/>
          <w:szCs w:val="24"/>
        </w:rPr>
        <w:t xml:space="preserve"> </w:t>
      </w:r>
      <w:r w:rsidRPr="0069494D">
        <w:rPr>
          <w:rFonts w:ascii="Tahoma" w:hAnsi="Tahoma" w:cs="Tahoma"/>
          <w:sz w:val="24"/>
          <w:szCs w:val="24"/>
        </w:rPr>
        <w:t>este resultado</w:t>
      </w:r>
      <w:r w:rsidRPr="0069494D">
        <w:rPr>
          <w:rFonts w:ascii="Tahoma" w:hAnsi="Tahoma" w:cs="Tahoma"/>
          <w:spacing w:val="-15"/>
          <w:sz w:val="24"/>
          <w:szCs w:val="24"/>
        </w:rPr>
        <w:t xml:space="preserve"> </w:t>
      </w:r>
      <w:r w:rsidRPr="0069494D">
        <w:rPr>
          <w:rFonts w:ascii="Tahoma" w:hAnsi="Tahoma" w:cs="Tahoma"/>
          <w:sz w:val="24"/>
          <w:szCs w:val="24"/>
        </w:rPr>
        <w:t>se</w:t>
      </w:r>
      <w:r w:rsidRPr="0069494D">
        <w:rPr>
          <w:rFonts w:ascii="Tahoma" w:hAnsi="Tahoma" w:cs="Tahoma"/>
          <w:spacing w:val="-17"/>
          <w:sz w:val="24"/>
          <w:szCs w:val="24"/>
        </w:rPr>
        <w:t xml:space="preserve"> </w:t>
      </w:r>
      <w:r w:rsidRPr="0069494D">
        <w:rPr>
          <w:rFonts w:ascii="Tahoma" w:hAnsi="Tahoma" w:cs="Tahoma"/>
          <w:sz w:val="24"/>
          <w:szCs w:val="24"/>
        </w:rPr>
        <w:t>denomina</w:t>
      </w:r>
      <w:r w:rsidRPr="0069494D">
        <w:rPr>
          <w:rFonts w:ascii="Tahoma" w:hAnsi="Tahoma" w:cs="Tahoma"/>
          <w:spacing w:val="-18"/>
          <w:sz w:val="24"/>
          <w:szCs w:val="24"/>
        </w:rPr>
        <w:t xml:space="preserve"> </w:t>
      </w:r>
      <w:r w:rsidRPr="0069494D">
        <w:rPr>
          <w:rFonts w:ascii="Tahoma" w:hAnsi="Tahoma" w:cs="Tahoma"/>
          <w:sz w:val="24"/>
          <w:szCs w:val="24"/>
        </w:rPr>
        <w:t>costos</w:t>
      </w:r>
      <w:r w:rsidRPr="0069494D">
        <w:rPr>
          <w:rFonts w:ascii="Tahoma" w:hAnsi="Tahoma" w:cs="Tahoma"/>
          <w:spacing w:val="-16"/>
          <w:sz w:val="24"/>
          <w:szCs w:val="24"/>
        </w:rPr>
        <w:t xml:space="preserve"> </w:t>
      </w:r>
      <w:r w:rsidRPr="0069494D">
        <w:rPr>
          <w:rFonts w:ascii="Tahoma" w:hAnsi="Tahoma" w:cs="Tahoma"/>
          <w:sz w:val="24"/>
          <w:szCs w:val="24"/>
        </w:rPr>
        <w:t>y</w:t>
      </w:r>
      <w:r w:rsidRPr="0069494D">
        <w:rPr>
          <w:rFonts w:ascii="Tahoma" w:hAnsi="Tahoma" w:cs="Tahoma"/>
          <w:spacing w:val="-15"/>
          <w:sz w:val="24"/>
          <w:szCs w:val="24"/>
        </w:rPr>
        <w:t xml:space="preserve"> </w:t>
      </w:r>
      <w:r w:rsidRPr="0069494D">
        <w:rPr>
          <w:rFonts w:ascii="Tahoma" w:hAnsi="Tahoma" w:cs="Tahoma"/>
          <w:sz w:val="24"/>
          <w:szCs w:val="24"/>
        </w:rPr>
        <w:t>gastos</w:t>
      </w:r>
      <w:r w:rsidRPr="0069494D">
        <w:rPr>
          <w:rFonts w:ascii="Tahoma" w:hAnsi="Tahoma" w:cs="Tahoma"/>
          <w:spacing w:val="-16"/>
          <w:sz w:val="24"/>
          <w:szCs w:val="24"/>
        </w:rPr>
        <w:t xml:space="preserve"> </w:t>
      </w:r>
      <w:r w:rsidRPr="0069494D">
        <w:rPr>
          <w:rFonts w:ascii="Tahoma" w:hAnsi="Tahoma" w:cs="Tahoma"/>
          <w:sz w:val="24"/>
          <w:szCs w:val="24"/>
        </w:rPr>
        <w:t>totales</w:t>
      </w:r>
      <w:r w:rsidRPr="0069494D">
        <w:rPr>
          <w:rFonts w:ascii="Tahoma" w:hAnsi="Tahoma" w:cs="Tahoma"/>
          <w:spacing w:val="-15"/>
          <w:sz w:val="24"/>
          <w:szCs w:val="24"/>
        </w:rPr>
        <w:t xml:space="preserve"> </w:t>
      </w:r>
      <w:r w:rsidRPr="0069494D">
        <w:rPr>
          <w:rFonts w:ascii="Tahoma" w:hAnsi="Tahoma" w:cs="Tahoma"/>
          <w:sz w:val="24"/>
          <w:szCs w:val="24"/>
        </w:rPr>
        <w:t>depurados.</w:t>
      </w:r>
      <w:r w:rsidRPr="0069494D">
        <w:rPr>
          <w:rFonts w:ascii="Tahoma" w:hAnsi="Tahoma" w:cs="Tahoma"/>
          <w:spacing w:val="-16"/>
          <w:sz w:val="24"/>
          <w:szCs w:val="24"/>
        </w:rPr>
        <w:t xml:space="preserve"> </w:t>
      </w:r>
      <w:r w:rsidRPr="0069494D">
        <w:rPr>
          <w:rFonts w:ascii="Tahoma" w:hAnsi="Tahoma" w:cs="Tahoma"/>
          <w:sz w:val="24"/>
          <w:szCs w:val="24"/>
        </w:rPr>
        <w:t>Este</w:t>
      </w:r>
      <w:r w:rsidRPr="0069494D">
        <w:rPr>
          <w:rFonts w:ascii="Tahoma" w:hAnsi="Tahoma" w:cs="Tahoma"/>
          <w:spacing w:val="-16"/>
          <w:sz w:val="24"/>
          <w:szCs w:val="24"/>
        </w:rPr>
        <w:t xml:space="preserve"> </w:t>
      </w:r>
      <w:r w:rsidRPr="0069494D">
        <w:rPr>
          <w:rFonts w:ascii="Tahoma" w:hAnsi="Tahoma" w:cs="Tahoma"/>
          <w:sz w:val="24"/>
          <w:szCs w:val="24"/>
        </w:rPr>
        <w:t>valor</w:t>
      </w:r>
      <w:r w:rsidRPr="0069494D">
        <w:rPr>
          <w:rFonts w:ascii="Tahoma" w:hAnsi="Tahoma" w:cs="Tahoma"/>
          <w:spacing w:val="-18"/>
          <w:sz w:val="24"/>
          <w:szCs w:val="24"/>
        </w:rPr>
        <w:t xml:space="preserve"> </w:t>
      </w:r>
      <w:r w:rsidRPr="0069494D">
        <w:rPr>
          <w:rFonts w:ascii="Tahoma" w:hAnsi="Tahoma" w:cs="Tahoma"/>
          <w:sz w:val="24"/>
          <w:szCs w:val="24"/>
        </w:rPr>
        <w:t>se</w:t>
      </w:r>
      <w:r w:rsidRPr="0069494D">
        <w:rPr>
          <w:rFonts w:ascii="Tahoma" w:hAnsi="Tahoma" w:cs="Tahoma"/>
          <w:spacing w:val="-16"/>
          <w:sz w:val="24"/>
          <w:szCs w:val="24"/>
        </w:rPr>
        <w:t xml:space="preserve"> </w:t>
      </w:r>
      <w:r w:rsidRPr="0069494D">
        <w:rPr>
          <w:rFonts w:ascii="Tahoma" w:hAnsi="Tahoma" w:cs="Tahoma"/>
          <w:sz w:val="24"/>
          <w:szCs w:val="24"/>
        </w:rPr>
        <w:t>multiplicará por la división de los ingresos por actividades ordinarias reguladas y el total de ingresos por actividades ordinarias, conforme a los estados financieros de la vigencia fiscal anterior a la cual se haga su cobro. La base gravable descrita se calculará para cada sujeto pasivo</w:t>
      </w:r>
      <w:r w:rsidRPr="0069494D">
        <w:rPr>
          <w:rFonts w:ascii="Tahoma" w:hAnsi="Tahoma" w:cs="Tahoma"/>
          <w:spacing w:val="-5"/>
          <w:sz w:val="24"/>
          <w:szCs w:val="24"/>
        </w:rPr>
        <w:t xml:space="preserve"> </w:t>
      </w:r>
      <w:r w:rsidRPr="0069494D">
        <w:rPr>
          <w:rFonts w:ascii="Tahoma" w:hAnsi="Tahoma" w:cs="Tahoma"/>
          <w:sz w:val="24"/>
          <w:szCs w:val="24"/>
        </w:rPr>
        <w:t>así:</w:t>
      </w:r>
    </w:p>
    <w:p w:rsidR="002C6063" w:rsidRPr="0069494D" w:rsidRDefault="002C6063" w:rsidP="0092258E">
      <w:pPr>
        <w:pStyle w:val="Textoindependiente"/>
        <w:spacing w:before="5"/>
        <w:ind w:right="82"/>
        <w:jc w:val="both"/>
        <w:rPr>
          <w:rFonts w:ascii="Tahoma" w:hAnsi="Tahoma" w:cs="Tahoma"/>
          <w:i w:val="0"/>
        </w:rPr>
      </w:pPr>
    </w:p>
    <w:p w:rsidR="0069494D" w:rsidRPr="0069494D" w:rsidRDefault="00851F7C" w:rsidP="0069494D">
      <w:pPr>
        <w:pStyle w:val="Textoindependiente"/>
        <w:ind w:right="82"/>
        <w:jc w:val="both"/>
        <w:rPr>
          <w:rFonts w:ascii="Tahoma" w:hAnsi="Tahoma" w:cs="Tahoma"/>
          <w:i w:val="0"/>
        </w:rPr>
      </w:pPr>
      <w:r w:rsidRPr="0069494D">
        <w:rPr>
          <w:rFonts w:ascii="Tahoma" w:hAnsi="Tahoma" w:cs="Tahoma"/>
          <w:i w:val="0"/>
        </w:rPr>
        <w:t>Base gravable = (Costos y Gastos totales depurados) * (Total ingresos actividades ordinarias y sus actividades complementarias de servicios sujetas a inspección vigilancia, control y regulación devengados en el período) / (Total de ingresos de actividades ordinarias devengados en el período)</w:t>
      </w:r>
      <w:r w:rsidR="0069494D" w:rsidRPr="0069494D">
        <w:rPr>
          <w:rFonts w:ascii="Tahoma" w:hAnsi="Tahoma" w:cs="Tahoma"/>
          <w:i w:val="0"/>
        </w:rPr>
        <w:t>.</w:t>
      </w:r>
    </w:p>
    <w:p w:rsidR="0069494D" w:rsidRPr="0069494D" w:rsidRDefault="0069494D" w:rsidP="0069494D">
      <w:pPr>
        <w:pStyle w:val="Textoindependiente"/>
        <w:ind w:right="82"/>
        <w:jc w:val="both"/>
        <w:rPr>
          <w:rFonts w:ascii="Tahoma" w:hAnsi="Tahoma" w:cs="Tahoma"/>
          <w:i w:val="0"/>
        </w:rPr>
      </w:pPr>
    </w:p>
    <w:p w:rsidR="002C6063" w:rsidRPr="0069494D" w:rsidRDefault="00851F7C" w:rsidP="0069494D">
      <w:pPr>
        <w:pStyle w:val="Textoindependiente"/>
        <w:ind w:right="82"/>
        <w:jc w:val="both"/>
        <w:rPr>
          <w:rFonts w:ascii="Tahoma" w:hAnsi="Tahoma" w:cs="Tahoma"/>
          <w:i w:val="0"/>
        </w:rPr>
      </w:pPr>
      <w:r w:rsidRPr="0069494D">
        <w:rPr>
          <w:rFonts w:ascii="Tahoma" w:hAnsi="Tahoma" w:cs="Tahoma"/>
          <w:i w:val="0"/>
        </w:rPr>
        <w:t>Se entenderá que es un tercero independiente siempre que no cumpla con alguno de</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criterios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vinculación</w:t>
      </w:r>
      <w:r w:rsidRPr="0069494D">
        <w:rPr>
          <w:rFonts w:ascii="Tahoma" w:hAnsi="Tahoma" w:cs="Tahoma"/>
          <w:i w:val="0"/>
          <w:spacing w:val="-15"/>
        </w:rPr>
        <w:t xml:space="preserve"> </w:t>
      </w:r>
      <w:r w:rsidRPr="0069494D">
        <w:rPr>
          <w:rFonts w:ascii="Tahoma" w:hAnsi="Tahoma" w:cs="Tahoma"/>
          <w:i w:val="0"/>
        </w:rPr>
        <w:t>previstos</w:t>
      </w:r>
      <w:r w:rsidRPr="0069494D">
        <w:rPr>
          <w:rFonts w:ascii="Tahoma" w:hAnsi="Tahoma" w:cs="Tahoma"/>
          <w:i w:val="0"/>
          <w:spacing w:val="-15"/>
        </w:rPr>
        <w:t xml:space="preserve"> </w:t>
      </w:r>
      <w:r w:rsidRPr="0069494D">
        <w:rPr>
          <w:rFonts w:ascii="Tahoma" w:hAnsi="Tahoma" w:cs="Tahoma"/>
          <w:i w:val="0"/>
        </w:rPr>
        <w:t>en</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Artículo</w:t>
      </w:r>
      <w:r w:rsidRPr="0069494D">
        <w:rPr>
          <w:rFonts w:ascii="Tahoma" w:hAnsi="Tahoma" w:cs="Tahoma"/>
          <w:i w:val="0"/>
          <w:spacing w:val="-14"/>
        </w:rPr>
        <w:t xml:space="preserve"> </w:t>
      </w:r>
      <w:r w:rsidRPr="0069494D">
        <w:rPr>
          <w:rFonts w:ascii="Tahoma" w:hAnsi="Tahoma" w:cs="Tahoma"/>
          <w:i w:val="0"/>
        </w:rPr>
        <w:t>260-1</w:t>
      </w:r>
      <w:r w:rsidRPr="0069494D">
        <w:rPr>
          <w:rFonts w:ascii="Tahoma" w:hAnsi="Tahoma" w:cs="Tahoma"/>
          <w:i w:val="0"/>
          <w:spacing w:val="-15"/>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Estatuto</w:t>
      </w:r>
      <w:r w:rsidRPr="0069494D">
        <w:rPr>
          <w:rFonts w:ascii="Tahoma" w:hAnsi="Tahoma" w:cs="Tahoma"/>
          <w:i w:val="0"/>
          <w:spacing w:val="-14"/>
        </w:rPr>
        <w:t xml:space="preserve"> </w:t>
      </w:r>
      <w:r w:rsidRPr="0069494D">
        <w:rPr>
          <w:rFonts w:ascii="Tahoma" w:hAnsi="Tahoma" w:cs="Tahoma"/>
          <w:i w:val="0"/>
        </w:rPr>
        <w:t>Tributario.</w:t>
      </w:r>
    </w:p>
    <w:p w:rsidR="0069494D" w:rsidRPr="0069494D" w:rsidRDefault="0069494D" w:rsidP="0069494D">
      <w:pPr>
        <w:pStyle w:val="Textoindependiente"/>
        <w:ind w:right="82"/>
        <w:jc w:val="both"/>
        <w:rPr>
          <w:rFonts w:ascii="Tahoma" w:hAnsi="Tahoma" w:cs="Tahoma"/>
          <w:i w:val="0"/>
        </w:rPr>
      </w:pPr>
    </w:p>
    <w:p w:rsidR="002C6063" w:rsidRPr="0069494D" w:rsidRDefault="00851F7C" w:rsidP="0092258E">
      <w:pPr>
        <w:pStyle w:val="Prrafodelista"/>
        <w:numPr>
          <w:ilvl w:val="0"/>
          <w:numId w:val="61"/>
        </w:numPr>
        <w:tabs>
          <w:tab w:val="left" w:pos="364"/>
        </w:tabs>
        <w:spacing w:before="48"/>
        <w:ind w:left="0" w:right="82" w:firstLine="0"/>
        <w:jc w:val="both"/>
        <w:rPr>
          <w:rFonts w:ascii="Tahoma" w:hAnsi="Tahoma" w:cs="Tahoma"/>
          <w:sz w:val="24"/>
          <w:szCs w:val="24"/>
        </w:rPr>
      </w:pPr>
      <w:r w:rsidRPr="0069494D">
        <w:rPr>
          <w:rFonts w:ascii="Tahoma" w:hAnsi="Tahoma" w:cs="Tahoma"/>
          <w:sz w:val="24"/>
          <w:szCs w:val="24"/>
        </w:rPr>
        <w:t>Tarifa: La tarifa de cada contribución especial se determinará por cada uno de los sujetos activos de la contribución de manera independiente, tomando el valor del presupuesto neto de la entidad correspondiente en el año a financiar, incluidos la</w:t>
      </w:r>
      <w:r w:rsidRPr="0069494D">
        <w:rPr>
          <w:rFonts w:ascii="Tahoma" w:hAnsi="Tahoma" w:cs="Tahoma"/>
          <w:spacing w:val="-13"/>
          <w:sz w:val="24"/>
          <w:szCs w:val="24"/>
        </w:rPr>
        <w:t xml:space="preserve"> </w:t>
      </w:r>
      <w:r w:rsidRPr="0069494D">
        <w:rPr>
          <w:rFonts w:ascii="Tahoma" w:hAnsi="Tahoma" w:cs="Tahoma"/>
          <w:sz w:val="24"/>
          <w:szCs w:val="24"/>
        </w:rPr>
        <w:t>totalidad</w:t>
      </w:r>
      <w:r w:rsidRPr="0069494D">
        <w:rPr>
          <w:rFonts w:ascii="Tahoma" w:hAnsi="Tahoma" w:cs="Tahoma"/>
          <w:spacing w:val="-14"/>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gastos</w:t>
      </w:r>
      <w:r w:rsidRPr="0069494D">
        <w:rPr>
          <w:rFonts w:ascii="Tahoma" w:hAnsi="Tahoma" w:cs="Tahoma"/>
          <w:spacing w:val="-13"/>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funcionamiento</w:t>
      </w:r>
      <w:r w:rsidRPr="0069494D">
        <w:rPr>
          <w:rFonts w:ascii="Tahoma" w:hAnsi="Tahoma" w:cs="Tahoma"/>
          <w:spacing w:val="-12"/>
          <w:sz w:val="24"/>
          <w:szCs w:val="24"/>
        </w:rPr>
        <w:t xml:space="preserve"> </w:t>
      </w:r>
      <w:r w:rsidRPr="0069494D">
        <w:rPr>
          <w:rFonts w:ascii="Tahoma" w:hAnsi="Tahoma" w:cs="Tahoma"/>
          <w:sz w:val="24"/>
          <w:szCs w:val="24"/>
        </w:rPr>
        <w:t>e</w:t>
      </w:r>
      <w:r w:rsidRPr="0069494D">
        <w:rPr>
          <w:rFonts w:ascii="Tahoma" w:hAnsi="Tahoma" w:cs="Tahoma"/>
          <w:spacing w:val="-13"/>
          <w:sz w:val="24"/>
          <w:szCs w:val="24"/>
        </w:rPr>
        <w:t xml:space="preserve"> </w:t>
      </w:r>
      <w:r w:rsidRPr="0069494D">
        <w:rPr>
          <w:rFonts w:ascii="Tahoma" w:hAnsi="Tahoma" w:cs="Tahoma"/>
          <w:sz w:val="24"/>
          <w:szCs w:val="24"/>
        </w:rPr>
        <w:t>inversión,</w:t>
      </w:r>
      <w:r w:rsidRPr="0069494D">
        <w:rPr>
          <w:rFonts w:ascii="Tahoma" w:hAnsi="Tahoma" w:cs="Tahoma"/>
          <w:spacing w:val="-11"/>
          <w:sz w:val="24"/>
          <w:szCs w:val="24"/>
        </w:rPr>
        <w:t xml:space="preserve"> </w:t>
      </w:r>
      <w:r w:rsidRPr="0069494D">
        <w:rPr>
          <w:rFonts w:ascii="Tahoma" w:hAnsi="Tahoma" w:cs="Tahoma"/>
          <w:sz w:val="24"/>
          <w:szCs w:val="24"/>
        </w:rPr>
        <w:t>el</w:t>
      </w:r>
      <w:r w:rsidRPr="0069494D">
        <w:rPr>
          <w:rFonts w:ascii="Tahoma" w:hAnsi="Tahoma" w:cs="Tahoma"/>
          <w:spacing w:val="-12"/>
          <w:sz w:val="24"/>
          <w:szCs w:val="24"/>
        </w:rPr>
        <w:t xml:space="preserve"> </w:t>
      </w:r>
      <w:r w:rsidRPr="0069494D">
        <w:rPr>
          <w:rFonts w:ascii="Tahoma" w:hAnsi="Tahoma" w:cs="Tahoma"/>
          <w:sz w:val="24"/>
          <w:szCs w:val="24"/>
        </w:rPr>
        <w:t>cual</w:t>
      </w:r>
      <w:r w:rsidRPr="0069494D">
        <w:rPr>
          <w:rFonts w:ascii="Tahoma" w:hAnsi="Tahoma" w:cs="Tahoma"/>
          <w:spacing w:val="-11"/>
          <w:sz w:val="24"/>
          <w:szCs w:val="24"/>
        </w:rPr>
        <w:t xml:space="preserve"> </w:t>
      </w:r>
      <w:r w:rsidRPr="0069494D">
        <w:rPr>
          <w:rFonts w:ascii="Tahoma" w:hAnsi="Tahoma" w:cs="Tahoma"/>
          <w:sz w:val="24"/>
          <w:szCs w:val="24"/>
        </w:rPr>
        <w:t>se</w:t>
      </w:r>
      <w:r w:rsidRPr="0069494D">
        <w:rPr>
          <w:rFonts w:ascii="Tahoma" w:hAnsi="Tahoma" w:cs="Tahoma"/>
          <w:spacing w:val="-13"/>
          <w:sz w:val="24"/>
          <w:szCs w:val="24"/>
        </w:rPr>
        <w:t xml:space="preserve"> </w:t>
      </w:r>
      <w:r w:rsidRPr="0069494D">
        <w:rPr>
          <w:rFonts w:ascii="Tahoma" w:hAnsi="Tahoma" w:cs="Tahoma"/>
          <w:sz w:val="24"/>
          <w:szCs w:val="24"/>
        </w:rPr>
        <w:t>dividirá</w:t>
      </w:r>
      <w:r w:rsidRPr="0069494D">
        <w:rPr>
          <w:rFonts w:ascii="Tahoma" w:hAnsi="Tahoma" w:cs="Tahoma"/>
          <w:spacing w:val="-13"/>
          <w:sz w:val="24"/>
          <w:szCs w:val="24"/>
        </w:rPr>
        <w:t xml:space="preserve"> </w:t>
      </w:r>
      <w:r w:rsidRPr="0069494D">
        <w:rPr>
          <w:rFonts w:ascii="Tahoma" w:hAnsi="Tahoma" w:cs="Tahoma"/>
          <w:sz w:val="24"/>
          <w:szCs w:val="24"/>
        </w:rPr>
        <w:t>por</w:t>
      </w:r>
      <w:r w:rsidRPr="0069494D">
        <w:rPr>
          <w:rFonts w:ascii="Tahoma" w:hAnsi="Tahoma" w:cs="Tahoma"/>
          <w:spacing w:val="-13"/>
          <w:sz w:val="24"/>
          <w:szCs w:val="24"/>
        </w:rPr>
        <w:t xml:space="preserve"> </w:t>
      </w:r>
      <w:r w:rsidRPr="0069494D">
        <w:rPr>
          <w:rFonts w:ascii="Tahoma" w:hAnsi="Tahoma" w:cs="Tahoma"/>
          <w:sz w:val="24"/>
          <w:szCs w:val="24"/>
        </w:rPr>
        <w:t>la</w:t>
      </w:r>
      <w:r w:rsidRPr="0069494D">
        <w:rPr>
          <w:rFonts w:ascii="Tahoma" w:hAnsi="Tahoma" w:cs="Tahoma"/>
          <w:spacing w:val="-13"/>
          <w:sz w:val="24"/>
          <w:szCs w:val="24"/>
        </w:rPr>
        <w:t xml:space="preserve"> </w:t>
      </w:r>
      <w:r w:rsidRPr="0069494D">
        <w:rPr>
          <w:rFonts w:ascii="Tahoma" w:hAnsi="Tahoma" w:cs="Tahoma"/>
          <w:sz w:val="24"/>
          <w:szCs w:val="24"/>
        </w:rPr>
        <w:t>suma de las bases gravables determinadas para los sujetos pasivos conforme a los estados financieros de la vigencia fiscal</w:t>
      </w:r>
      <w:r w:rsidRPr="0069494D">
        <w:rPr>
          <w:rFonts w:ascii="Tahoma" w:hAnsi="Tahoma" w:cs="Tahoma"/>
          <w:spacing w:val="-6"/>
          <w:sz w:val="24"/>
          <w:szCs w:val="24"/>
        </w:rPr>
        <w:t xml:space="preserve"> </w:t>
      </w:r>
      <w:r w:rsidRPr="0069494D">
        <w:rPr>
          <w:rFonts w:ascii="Tahoma" w:hAnsi="Tahoma" w:cs="Tahoma"/>
          <w:sz w:val="24"/>
          <w:szCs w:val="24"/>
        </w:rPr>
        <w:t>anterior.</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line="272" w:lineRule="exact"/>
        <w:ind w:right="82"/>
        <w:jc w:val="both"/>
        <w:rPr>
          <w:rFonts w:ascii="Tahoma" w:hAnsi="Tahoma" w:cs="Tahoma"/>
          <w:i w:val="0"/>
        </w:rPr>
      </w:pPr>
      <w:r w:rsidRPr="0069494D">
        <w:rPr>
          <w:rFonts w:ascii="Tahoma" w:hAnsi="Tahoma" w:cs="Tahoma"/>
          <w:i w:val="0"/>
        </w:rPr>
        <w:t>Tarifa de contribución de sujeto activo= (Presupuesto a financiar de sujeto activo)</w:t>
      </w:r>
      <w:r w:rsidR="00F1636A" w:rsidRPr="0069494D">
        <w:rPr>
          <w:rFonts w:ascii="Tahoma" w:hAnsi="Tahoma" w:cs="Tahoma"/>
          <w:i w:val="0"/>
        </w:rPr>
        <w:t xml:space="preserve"> </w:t>
      </w:r>
      <w:r w:rsidRPr="0069494D">
        <w:rPr>
          <w:rFonts w:ascii="Tahoma" w:hAnsi="Tahoma" w:cs="Tahoma"/>
          <w:i w:val="0"/>
        </w:rPr>
        <w:t>/ (Suma de bases gravables de sujetos pasivos)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61"/>
        </w:numPr>
        <w:tabs>
          <w:tab w:val="left" w:pos="374"/>
        </w:tabs>
        <w:spacing w:before="1"/>
        <w:ind w:left="0" w:right="82" w:firstLine="0"/>
        <w:jc w:val="both"/>
        <w:rPr>
          <w:rFonts w:ascii="Tahoma" w:hAnsi="Tahoma" w:cs="Tahoma"/>
          <w:sz w:val="24"/>
          <w:szCs w:val="24"/>
        </w:rPr>
      </w:pPr>
      <w:r w:rsidRPr="0069494D">
        <w:rPr>
          <w:rFonts w:ascii="Tahoma" w:hAnsi="Tahoma" w:cs="Tahoma"/>
          <w:sz w:val="24"/>
          <w:szCs w:val="24"/>
        </w:rPr>
        <w:t>Hecho generador. El hecho generador de cada contribución especial por parte de los sujetos pasivos, será la prestación de los servicios sometidos a inspección, control, vigilancia y la venta de sus bienes vigilados o</w:t>
      </w:r>
      <w:r w:rsidRPr="0069494D">
        <w:rPr>
          <w:rFonts w:ascii="Tahoma" w:hAnsi="Tahoma" w:cs="Tahoma"/>
          <w:spacing w:val="-10"/>
          <w:sz w:val="24"/>
          <w:szCs w:val="24"/>
        </w:rPr>
        <w:t xml:space="preserve"> </w:t>
      </w:r>
      <w:r w:rsidRPr="0069494D">
        <w:rPr>
          <w:rFonts w:ascii="Tahoma" w:hAnsi="Tahoma" w:cs="Tahoma"/>
          <w:sz w:val="24"/>
          <w:szCs w:val="24"/>
        </w:rPr>
        <w:t>regulados.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61"/>
        </w:numPr>
        <w:tabs>
          <w:tab w:val="left" w:pos="364"/>
        </w:tabs>
        <w:ind w:left="0" w:right="82" w:firstLine="0"/>
        <w:jc w:val="both"/>
        <w:rPr>
          <w:rFonts w:ascii="Tahoma" w:hAnsi="Tahoma" w:cs="Tahoma"/>
          <w:sz w:val="24"/>
          <w:szCs w:val="24"/>
        </w:rPr>
      </w:pPr>
      <w:r w:rsidRPr="0069494D">
        <w:rPr>
          <w:rFonts w:ascii="Tahoma" w:hAnsi="Tahoma" w:cs="Tahoma"/>
          <w:sz w:val="24"/>
          <w:szCs w:val="24"/>
        </w:rPr>
        <w:t>Sujetos pasivos. Los sujetos pasivos de la contribución especial son las personas prestadoras de servicios públicos domiciliarios, conforme a los artículos 15 y 16 de la Ley 142 de 1994, y todos aquellos que inciden directa o indirectamente en la prestación de los servicios públicos domiciliarios; las personas prestadoras de la cadena de combustibles líquidos y las personas prestadoras del servicio de alumbrado público. Tratándose de la CREG también lo serán las personas prestadoras a que hace referencia el artículo 61 de la Ley 812 de 2003 y el Decreto 4299 de 2005, o las normas que lo modifiquen, sustituyan o deroguen, con excepción de los distribuidores minoristas en estación de servicio en un municipio ubicado en zona de</w:t>
      </w:r>
      <w:r w:rsidRPr="0069494D">
        <w:rPr>
          <w:rFonts w:ascii="Tahoma" w:hAnsi="Tahoma" w:cs="Tahoma"/>
          <w:spacing w:val="-3"/>
          <w:sz w:val="24"/>
          <w:szCs w:val="24"/>
        </w:rPr>
        <w:t xml:space="preserve"> </w:t>
      </w:r>
      <w:r w:rsidRPr="0069494D">
        <w:rPr>
          <w:rFonts w:ascii="Tahoma" w:hAnsi="Tahoma" w:cs="Tahoma"/>
          <w:sz w:val="24"/>
          <w:szCs w:val="24"/>
        </w:rPr>
        <w:t>frontera.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El Gobierno nacional reglamentará las características y condiciones especiales que se requieran para la determinación de las contribuciones especiales a que hace referencia el presente artículo, así como los asuntos relacionados con la declaración, administración, fiscalización, el cálculo, cobro, recaudo y aplicación del anticipo y demás aspectos relacionados con obligaciones formales y de procedimiento. Las sanciones e intereses por el incumplimiento de las obligaciones formales y sustanciales relacionadas con la contribución</w:t>
      </w:r>
      <w:r w:rsidRPr="0069494D">
        <w:rPr>
          <w:rFonts w:ascii="Tahoma" w:hAnsi="Tahoma" w:cs="Tahoma"/>
          <w:i w:val="0"/>
          <w:spacing w:val="-8"/>
        </w:rPr>
        <w:t xml:space="preserve"> </w:t>
      </w:r>
      <w:r w:rsidRPr="0069494D">
        <w:rPr>
          <w:rFonts w:ascii="Tahoma" w:hAnsi="Tahoma" w:cs="Tahoma"/>
          <w:i w:val="0"/>
        </w:rPr>
        <w:t>especial</w:t>
      </w:r>
      <w:r w:rsidRPr="0069494D">
        <w:rPr>
          <w:rFonts w:ascii="Tahoma" w:hAnsi="Tahoma" w:cs="Tahoma"/>
          <w:i w:val="0"/>
          <w:spacing w:val="-7"/>
        </w:rPr>
        <w:t xml:space="preserve"> </w:t>
      </w:r>
      <w:r w:rsidRPr="0069494D">
        <w:rPr>
          <w:rFonts w:ascii="Tahoma" w:hAnsi="Tahoma" w:cs="Tahoma"/>
          <w:i w:val="0"/>
        </w:rPr>
        <w:t>serán</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7"/>
        </w:rPr>
        <w:t xml:space="preserve"> </w:t>
      </w:r>
      <w:r w:rsidRPr="0069494D">
        <w:rPr>
          <w:rFonts w:ascii="Tahoma" w:hAnsi="Tahoma" w:cs="Tahoma"/>
          <w:i w:val="0"/>
        </w:rPr>
        <w:t>mismas</w:t>
      </w:r>
      <w:r w:rsidRPr="0069494D">
        <w:rPr>
          <w:rFonts w:ascii="Tahoma" w:hAnsi="Tahoma" w:cs="Tahoma"/>
          <w:i w:val="0"/>
          <w:spacing w:val="-8"/>
        </w:rPr>
        <w:t xml:space="preserve"> </w:t>
      </w:r>
      <w:r w:rsidRPr="0069494D">
        <w:rPr>
          <w:rFonts w:ascii="Tahoma" w:hAnsi="Tahoma" w:cs="Tahoma"/>
          <w:i w:val="0"/>
        </w:rPr>
        <w:t>establecidas</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Estatuto</w:t>
      </w:r>
      <w:r w:rsidRPr="0069494D">
        <w:rPr>
          <w:rFonts w:ascii="Tahoma" w:hAnsi="Tahoma" w:cs="Tahoma"/>
          <w:i w:val="0"/>
          <w:spacing w:val="-7"/>
        </w:rPr>
        <w:t xml:space="preserve"> </w:t>
      </w:r>
      <w:r w:rsidRPr="0069494D">
        <w:rPr>
          <w:rFonts w:ascii="Tahoma" w:hAnsi="Tahoma" w:cs="Tahoma"/>
          <w:i w:val="0"/>
        </w:rPr>
        <w:t>Tributario</w:t>
      </w:r>
      <w:r w:rsidRPr="0069494D">
        <w:rPr>
          <w:rFonts w:ascii="Tahoma" w:hAnsi="Tahoma" w:cs="Tahoma"/>
          <w:i w:val="0"/>
          <w:spacing w:val="-7"/>
        </w:rPr>
        <w:t xml:space="preserve"> </w:t>
      </w:r>
      <w:r w:rsidRPr="0069494D">
        <w:rPr>
          <w:rFonts w:ascii="Tahoma" w:hAnsi="Tahoma" w:cs="Tahoma"/>
          <w:i w:val="0"/>
        </w:rPr>
        <w:t>para el impuesto sobre la renta y</w:t>
      </w:r>
      <w:r w:rsidRPr="0069494D">
        <w:rPr>
          <w:rFonts w:ascii="Tahoma" w:hAnsi="Tahoma" w:cs="Tahoma"/>
          <w:i w:val="0"/>
          <w:spacing w:val="-5"/>
        </w:rPr>
        <w:t xml:space="preserve"> </w:t>
      </w:r>
      <w:r w:rsidRPr="0069494D">
        <w:rPr>
          <w:rFonts w:ascii="Tahoma" w:hAnsi="Tahoma" w:cs="Tahoma"/>
          <w:i w:val="0"/>
        </w:rPr>
        <w:t>complementarios.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69494D">
      <w:pPr>
        <w:pStyle w:val="Textoindependiente"/>
        <w:ind w:right="82"/>
        <w:jc w:val="both"/>
        <w:rPr>
          <w:rFonts w:ascii="Tahoma" w:hAnsi="Tahoma" w:cs="Tahoma"/>
          <w:i w:val="0"/>
        </w:rPr>
      </w:pPr>
      <w:r w:rsidRPr="0069494D">
        <w:rPr>
          <w:rFonts w:ascii="Tahoma" w:hAnsi="Tahoma" w:cs="Tahoma"/>
          <w:b/>
          <w:i w:val="0"/>
        </w:rPr>
        <w:t>PARÁGRAFO 2</w:t>
      </w:r>
      <w:r w:rsidRPr="0069494D">
        <w:rPr>
          <w:rFonts w:ascii="Tahoma" w:hAnsi="Tahoma" w:cs="Tahoma"/>
          <w:i w:val="0"/>
        </w:rPr>
        <w:t>. El manejo de los recursos del pago de las contribuciones especiales de la CRA y la CREG a que hace referencia el presente artículo se realizará</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acuerdo</w:t>
      </w:r>
      <w:r w:rsidRPr="0069494D">
        <w:rPr>
          <w:rFonts w:ascii="Tahoma" w:hAnsi="Tahoma" w:cs="Tahoma"/>
          <w:i w:val="0"/>
          <w:spacing w:val="-7"/>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mecanismos</w:t>
      </w:r>
      <w:r w:rsidRPr="0069494D">
        <w:rPr>
          <w:rFonts w:ascii="Tahoma" w:hAnsi="Tahoma" w:cs="Tahoma"/>
          <w:i w:val="0"/>
          <w:spacing w:val="-7"/>
        </w:rPr>
        <w:t xml:space="preserve"> </w:t>
      </w:r>
      <w:r w:rsidRPr="0069494D">
        <w:rPr>
          <w:rFonts w:ascii="Tahoma" w:hAnsi="Tahoma" w:cs="Tahoma"/>
          <w:i w:val="0"/>
        </w:rPr>
        <w:t>previstos</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artículos</w:t>
      </w:r>
      <w:r w:rsidRPr="0069494D">
        <w:rPr>
          <w:rFonts w:ascii="Tahoma" w:hAnsi="Tahoma" w:cs="Tahoma"/>
          <w:i w:val="0"/>
          <w:spacing w:val="-10"/>
        </w:rPr>
        <w:t xml:space="preserve"> </w:t>
      </w:r>
      <w:r w:rsidRPr="0069494D">
        <w:rPr>
          <w:rFonts w:ascii="Tahoma" w:hAnsi="Tahoma" w:cs="Tahoma"/>
          <w:i w:val="0"/>
        </w:rPr>
        <w:t>72</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142 de</w:t>
      </w:r>
      <w:r w:rsidRPr="0069494D">
        <w:rPr>
          <w:rFonts w:ascii="Tahoma" w:hAnsi="Tahoma" w:cs="Tahoma"/>
          <w:i w:val="0"/>
          <w:spacing w:val="48"/>
        </w:rPr>
        <w:t xml:space="preserve"> </w:t>
      </w:r>
      <w:r w:rsidRPr="0069494D">
        <w:rPr>
          <w:rFonts w:ascii="Tahoma" w:hAnsi="Tahoma" w:cs="Tahoma"/>
          <w:i w:val="0"/>
        </w:rPr>
        <w:t>1994</w:t>
      </w:r>
      <w:r w:rsidRPr="0069494D">
        <w:rPr>
          <w:rFonts w:ascii="Tahoma" w:hAnsi="Tahoma" w:cs="Tahoma"/>
          <w:i w:val="0"/>
          <w:spacing w:val="49"/>
        </w:rPr>
        <w:t xml:space="preserve"> </w:t>
      </w:r>
      <w:r w:rsidRPr="0069494D">
        <w:rPr>
          <w:rFonts w:ascii="Tahoma" w:hAnsi="Tahoma" w:cs="Tahoma"/>
          <w:i w:val="0"/>
        </w:rPr>
        <w:t>y</w:t>
      </w:r>
      <w:r w:rsidRPr="0069494D">
        <w:rPr>
          <w:rFonts w:ascii="Tahoma" w:hAnsi="Tahoma" w:cs="Tahoma"/>
          <w:i w:val="0"/>
          <w:spacing w:val="49"/>
        </w:rPr>
        <w:t xml:space="preserve"> </w:t>
      </w:r>
      <w:r w:rsidRPr="0069494D">
        <w:rPr>
          <w:rFonts w:ascii="Tahoma" w:hAnsi="Tahoma" w:cs="Tahoma"/>
          <w:i w:val="0"/>
        </w:rPr>
        <w:t>21</w:t>
      </w:r>
      <w:r w:rsidRPr="0069494D">
        <w:rPr>
          <w:rFonts w:ascii="Tahoma" w:hAnsi="Tahoma" w:cs="Tahoma"/>
          <w:i w:val="0"/>
          <w:spacing w:val="47"/>
        </w:rPr>
        <w:t xml:space="preserve"> </w:t>
      </w:r>
      <w:r w:rsidRPr="0069494D">
        <w:rPr>
          <w:rFonts w:ascii="Tahoma" w:hAnsi="Tahoma" w:cs="Tahoma"/>
          <w:i w:val="0"/>
        </w:rPr>
        <w:t>de</w:t>
      </w:r>
      <w:r w:rsidRPr="0069494D">
        <w:rPr>
          <w:rFonts w:ascii="Tahoma" w:hAnsi="Tahoma" w:cs="Tahoma"/>
          <w:i w:val="0"/>
          <w:spacing w:val="48"/>
        </w:rPr>
        <w:t xml:space="preserve"> </w:t>
      </w:r>
      <w:r w:rsidRPr="0069494D">
        <w:rPr>
          <w:rFonts w:ascii="Tahoma" w:hAnsi="Tahoma" w:cs="Tahoma"/>
          <w:i w:val="0"/>
        </w:rPr>
        <w:t>la</w:t>
      </w:r>
      <w:r w:rsidRPr="0069494D">
        <w:rPr>
          <w:rFonts w:ascii="Tahoma" w:hAnsi="Tahoma" w:cs="Tahoma"/>
          <w:i w:val="0"/>
          <w:spacing w:val="48"/>
        </w:rPr>
        <w:t xml:space="preserve"> </w:t>
      </w:r>
      <w:r w:rsidRPr="0069494D">
        <w:rPr>
          <w:rFonts w:ascii="Tahoma" w:hAnsi="Tahoma" w:cs="Tahoma"/>
          <w:i w:val="0"/>
        </w:rPr>
        <w:t>Ley</w:t>
      </w:r>
      <w:r w:rsidRPr="0069494D">
        <w:rPr>
          <w:rFonts w:ascii="Tahoma" w:hAnsi="Tahoma" w:cs="Tahoma"/>
          <w:i w:val="0"/>
          <w:spacing w:val="48"/>
        </w:rPr>
        <w:t xml:space="preserve"> </w:t>
      </w:r>
      <w:r w:rsidRPr="0069494D">
        <w:rPr>
          <w:rFonts w:ascii="Tahoma" w:hAnsi="Tahoma" w:cs="Tahoma"/>
          <w:i w:val="0"/>
        </w:rPr>
        <w:t>143</w:t>
      </w:r>
      <w:r w:rsidRPr="0069494D">
        <w:rPr>
          <w:rFonts w:ascii="Tahoma" w:hAnsi="Tahoma" w:cs="Tahoma"/>
          <w:i w:val="0"/>
          <w:spacing w:val="48"/>
        </w:rPr>
        <w:t xml:space="preserve"> </w:t>
      </w:r>
      <w:r w:rsidRPr="0069494D">
        <w:rPr>
          <w:rFonts w:ascii="Tahoma" w:hAnsi="Tahoma" w:cs="Tahoma"/>
          <w:i w:val="0"/>
        </w:rPr>
        <w:t>de</w:t>
      </w:r>
      <w:r w:rsidRPr="0069494D">
        <w:rPr>
          <w:rFonts w:ascii="Tahoma" w:hAnsi="Tahoma" w:cs="Tahoma"/>
          <w:i w:val="0"/>
          <w:spacing w:val="48"/>
        </w:rPr>
        <w:t xml:space="preserve"> </w:t>
      </w:r>
      <w:r w:rsidRPr="0069494D">
        <w:rPr>
          <w:rFonts w:ascii="Tahoma" w:hAnsi="Tahoma" w:cs="Tahoma"/>
          <w:i w:val="0"/>
        </w:rPr>
        <w:t>1994.</w:t>
      </w:r>
      <w:r w:rsidRPr="0069494D">
        <w:rPr>
          <w:rFonts w:ascii="Tahoma" w:hAnsi="Tahoma" w:cs="Tahoma"/>
          <w:i w:val="0"/>
          <w:spacing w:val="37"/>
        </w:rPr>
        <w:t xml:space="preserve"> </w:t>
      </w:r>
      <w:r w:rsidRPr="0069494D">
        <w:rPr>
          <w:rFonts w:ascii="Tahoma" w:hAnsi="Tahoma" w:cs="Tahoma"/>
          <w:i w:val="0"/>
        </w:rPr>
        <w:t>En</w:t>
      </w:r>
      <w:r w:rsidRPr="0069494D">
        <w:rPr>
          <w:rFonts w:ascii="Tahoma" w:hAnsi="Tahoma" w:cs="Tahoma"/>
          <w:i w:val="0"/>
          <w:spacing w:val="48"/>
        </w:rPr>
        <w:t xml:space="preserve"> </w:t>
      </w:r>
      <w:r w:rsidRPr="0069494D">
        <w:rPr>
          <w:rFonts w:ascii="Tahoma" w:hAnsi="Tahoma" w:cs="Tahoma"/>
          <w:i w:val="0"/>
        </w:rPr>
        <w:t>el</w:t>
      </w:r>
      <w:r w:rsidRPr="0069494D">
        <w:rPr>
          <w:rFonts w:ascii="Tahoma" w:hAnsi="Tahoma" w:cs="Tahoma"/>
          <w:i w:val="0"/>
          <w:spacing w:val="49"/>
        </w:rPr>
        <w:t xml:space="preserve"> </w:t>
      </w:r>
      <w:r w:rsidRPr="0069494D">
        <w:rPr>
          <w:rFonts w:ascii="Tahoma" w:hAnsi="Tahoma" w:cs="Tahoma"/>
          <w:i w:val="0"/>
        </w:rPr>
        <w:t>evento</w:t>
      </w:r>
      <w:r w:rsidRPr="0069494D">
        <w:rPr>
          <w:rFonts w:ascii="Tahoma" w:hAnsi="Tahoma" w:cs="Tahoma"/>
          <w:i w:val="0"/>
          <w:spacing w:val="49"/>
        </w:rPr>
        <w:t xml:space="preserve"> </w:t>
      </w:r>
      <w:r w:rsidRPr="0069494D">
        <w:rPr>
          <w:rFonts w:ascii="Tahoma" w:hAnsi="Tahoma" w:cs="Tahoma"/>
          <w:i w:val="0"/>
        </w:rPr>
        <w:t>de</w:t>
      </w:r>
      <w:r w:rsidRPr="0069494D">
        <w:rPr>
          <w:rFonts w:ascii="Tahoma" w:hAnsi="Tahoma" w:cs="Tahoma"/>
          <w:i w:val="0"/>
          <w:spacing w:val="48"/>
        </w:rPr>
        <w:t xml:space="preserve"> </w:t>
      </w:r>
      <w:r w:rsidRPr="0069494D">
        <w:rPr>
          <w:rFonts w:ascii="Tahoma" w:hAnsi="Tahoma" w:cs="Tahoma"/>
          <w:i w:val="0"/>
        </w:rPr>
        <w:t>existir</w:t>
      </w:r>
      <w:r w:rsidRPr="0069494D">
        <w:rPr>
          <w:rFonts w:ascii="Tahoma" w:hAnsi="Tahoma" w:cs="Tahoma"/>
          <w:i w:val="0"/>
          <w:spacing w:val="48"/>
        </w:rPr>
        <w:t xml:space="preserve"> </w:t>
      </w:r>
      <w:r w:rsidRPr="0069494D">
        <w:rPr>
          <w:rFonts w:ascii="Tahoma" w:hAnsi="Tahoma" w:cs="Tahoma"/>
          <w:i w:val="0"/>
        </w:rPr>
        <w:t>excedentes</w:t>
      </w:r>
      <w:r w:rsidRPr="0069494D">
        <w:rPr>
          <w:rFonts w:ascii="Tahoma" w:hAnsi="Tahoma" w:cs="Tahoma"/>
          <w:i w:val="0"/>
          <w:spacing w:val="48"/>
        </w:rPr>
        <w:t xml:space="preserve"> </w:t>
      </w:r>
      <w:r w:rsidRPr="0069494D">
        <w:rPr>
          <w:rFonts w:ascii="Tahoma" w:hAnsi="Tahoma" w:cs="Tahoma"/>
          <w:i w:val="0"/>
        </w:rPr>
        <w:t>de</w:t>
      </w:r>
      <w:r w:rsidRPr="0069494D">
        <w:rPr>
          <w:rFonts w:ascii="Tahoma" w:hAnsi="Tahoma" w:cs="Tahoma"/>
          <w:i w:val="0"/>
          <w:spacing w:val="48"/>
        </w:rPr>
        <w:t xml:space="preserve"> </w:t>
      </w:r>
      <w:r w:rsidRPr="0069494D">
        <w:rPr>
          <w:rFonts w:ascii="Tahoma" w:hAnsi="Tahoma" w:cs="Tahoma"/>
          <w:i w:val="0"/>
        </w:rPr>
        <w:t>la</w:t>
      </w:r>
      <w:r w:rsidR="0069494D" w:rsidRPr="0069494D">
        <w:rPr>
          <w:rFonts w:ascii="Tahoma" w:hAnsi="Tahoma" w:cs="Tahoma"/>
          <w:i w:val="0"/>
        </w:rPr>
        <w:t xml:space="preserve"> </w:t>
      </w:r>
      <w:r w:rsidRPr="0069494D">
        <w:rPr>
          <w:rFonts w:ascii="Tahoma" w:hAnsi="Tahoma" w:cs="Tahoma"/>
          <w:i w:val="0"/>
        </w:rPr>
        <w:t>contribución especial de la CREG provenientes de las actividades reguladas de combustibles líquidos, debido a recursos no ejecutados en el período presupuestal, dichos excedentes serán compensados al pago de la contribución especial de cada empresa del sector de combustibles líquidos en la siguiente vigencia fiscal.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3. </w:t>
      </w:r>
      <w:r w:rsidRPr="0069494D">
        <w:rPr>
          <w:rFonts w:ascii="Tahoma" w:hAnsi="Tahoma" w:cs="Tahoma"/>
          <w:i w:val="0"/>
        </w:rPr>
        <w:t>Los sujetos pasivos objeto de la presente contribución están obligados a reportar a más tardar el 30 de abril de cada vigencia la información requerida</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cálculo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tarifa</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liquidación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contribución</w:t>
      </w:r>
      <w:r w:rsidRPr="0069494D">
        <w:rPr>
          <w:rFonts w:ascii="Tahoma" w:hAnsi="Tahoma" w:cs="Tahoma"/>
          <w:i w:val="0"/>
          <w:spacing w:val="-8"/>
        </w:rPr>
        <w:t xml:space="preserve"> </w:t>
      </w:r>
      <w:r w:rsidRPr="0069494D">
        <w:rPr>
          <w:rFonts w:ascii="Tahoma" w:hAnsi="Tahoma" w:cs="Tahoma"/>
          <w:i w:val="0"/>
        </w:rPr>
        <w:t>especial</w:t>
      </w:r>
      <w:r w:rsidRPr="0069494D">
        <w:rPr>
          <w:rFonts w:ascii="Tahoma" w:hAnsi="Tahoma" w:cs="Tahoma"/>
          <w:i w:val="0"/>
          <w:spacing w:val="-7"/>
        </w:rPr>
        <w:t xml:space="preserve"> </w:t>
      </w:r>
      <w:r w:rsidRPr="0069494D">
        <w:rPr>
          <w:rFonts w:ascii="Tahoma" w:hAnsi="Tahoma" w:cs="Tahoma"/>
          <w:i w:val="0"/>
        </w:rPr>
        <w:t>en el formato que para el efecto defina la CRA, la CREG y la SSPD a través del</w:t>
      </w:r>
      <w:r w:rsidRPr="0069494D">
        <w:rPr>
          <w:rFonts w:ascii="Tahoma" w:hAnsi="Tahoma" w:cs="Tahoma"/>
          <w:i w:val="0"/>
          <w:spacing w:val="-29"/>
        </w:rPr>
        <w:t xml:space="preserve"> </w:t>
      </w:r>
      <w:r w:rsidRPr="0069494D">
        <w:rPr>
          <w:rFonts w:ascii="Tahoma" w:hAnsi="Tahoma" w:cs="Tahoma"/>
          <w:i w:val="0"/>
        </w:rPr>
        <w:t>SUI.</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no reporte de información, en las condiciones de oportunidad, calidad e integralidad definidos por la SSPD, generará la imposición de las sanciones a que hubiere lugar.</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PARÁGRAFO</w:t>
      </w:r>
      <w:r w:rsidRPr="0069494D">
        <w:rPr>
          <w:rFonts w:ascii="Tahoma" w:hAnsi="Tahoma" w:cs="Tahoma"/>
          <w:b/>
          <w:spacing w:val="-6"/>
          <w:sz w:val="24"/>
          <w:szCs w:val="24"/>
        </w:rPr>
        <w:t xml:space="preserve"> </w:t>
      </w:r>
      <w:r w:rsidRPr="0069494D">
        <w:rPr>
          <w:rFonts w:ascii="Tahoma" w:hAnsi="Tahoma" w:cs="Tahoma"/>
          <w:b/>
          <w:sz w:val="24"/>
          <w:szCs w:val="24"/>
        </w:rPr>
        <w:t>TRANSITORIO.</w:t>
      </w:r>
      <w:r w:rsidRPr="0069494D">
        <w:rPr>
          <w:rFonts w:ascii="Tahoma" w:hAnsi="Tahoma" w:cs="Tahoma"/>
          <w:b/>
          <w:spacing w:val="-7"/>
          <w:sz w:val="24"/>
          <w:szCs w:val="24"/>
        </w:rPr>
        <w:t xml:space="preserve"> </w:t>
      </w:r>
      <w:r w:rsidRPr="0069494D">
        <w:rPr>
          <w:rFonts w:ascii="Tahoma" w:hAnsi="Tahoma" w:cs="Tahoma"/>
          <w:sz w:val="24"/>
          <w:szCs w:val="24"/>
        </w:rPr>
        <w:t>Para</w:t>
      </w:r>
      <w:r w:rsidRPr="0069494D">
        <w:rPr>
          <w:rFonts w:ascii="Tahoma" w:hAnsi="Tahoma" w:cs="Tahoma"/>
          <w:spacing w:val="-4"/>
          <w:sz w:val="24"/>
          <w:szCs w:val="24"/>
        </w:rPr>
        <w:t xml:space="preserve"> </w:t>
      </w:r>
      <w:r w:rsidRPr="0069494D">
        <w:rPr>
          <w:rFonts w:ascii="Tahoma" w:hAnsi="Tahoma" w:cs="Tahoma"/>
          <w:sz w:val="24"/>
          <w:szCs w:val="24"/>
        </w:rPr>
        <w:t>la</w:t>
      </w:r>
      <w:r w:rsidRPr="0069494D">
        <w:rPr>
          <w:rFonts w:ascii="Tahoma" w:hAnsi="Tahoma" w:cs="Tahoma"/>
          <w:spacing w:val="-7"/>
          <w:sz w:val="24"/>
          <w:szCs w:val="24"/>
        </w:rPr>
        <w:t xml:space="preserve"> </w:t>
      </w:r>
      <w:r w:rsidRPr="0069494D">
        <w:rPr>
          <w:rFonts w:ascii="Tahoma" w:hAnsi="Tahoma" w:cs="Tahoma"/>
          <w:sz w:val="24"/>
          <w:szCs w:val="24"/>
        </w:rPr>
        <w:t>vigencia</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2019</w:t>
      </w:r>
      <w:r w:rsidRPr="0069494D">
        <w:rPr>
          <w:rFonts w:ascii="Tahoma" w:hAnsi="Tahoma" w:cs="Tahoma"/>
          <w:spacing w:val="-4"/>
          <w:sz w:val="24"/>
          <w:szCs w:val="24"/>
        </w:rPr>
        <w:t xml:space="preserve"> </w:t>
      </w:r>
      <w:r w:rsidRPr="0069494D">
        <w:rPr>
          <w:rFonts w:ascii="Tahoma" w:hAnsi="Tahoma" w:cs="Tahoma"/>
          <w:sz w:val="24"/>
          <w:szCs w:val="24"/>
        </w:rPr>
        <w:t>el</w:t>
      </w:r>
      <w:r w:rsidRPr="0069494D">
        <w:rPr>
          <w:rFonts w:ascii="Tahoma" w:hAnsi="Tahoma" w:cs="Tahoma"/>
          <w:spacing w:val="-5"/>
          <w:sz w:val="24"/>
          <w:szCs w:val="24"/>
        </w:rPr>
        <w:t xml:space="preserve"> </w:t>
      </w:r>
      <w:r w:rsidRPr="0069494D">
        <w:rPr>
          <w:rFonts w:ascii="Tahoma" w:hAnsi="Tahoma" w:cs="Tahoma"/>
          <w:sz w:val="24"/>
          <w:szCs w:val="24"/>
        </w:rPr>
        <w:t>plazo</w:t>
      </w:r>
      <w:r w:rsidRPr="0069494D">
        <w:rPr>
          <w:rFonts w:ascii="Tahoma" w:hAnsi="Tahoma" w:cs="Tahoma"/>
          <w:spacing w:val="-3"/>
          <w:sz w:val="24"/>
          <w:szCs w:val="24"/>
        </w:rPr>
        <w:t xml:space="preserve"> </w:t>
      </w:r>
      <w:r w:rsidRPr="0069494D">
        <w:rPr>
          <w:rFonts w:ascii="Tahoma" w:hAnsi="Tahoma" w:cs="Tahoma"/>
          <w:sz w:val="24"/>
          <w:szCs w:val="24"/>
        </w:rPr>
        <w:t>para</w:t>
      </w:r>
      <w:r w:rsidRPr="0069494D">
        <w:rPr>
          <w:rFonts w:ascii="Tahoma" w:hAnsi="Tahoma" w:cs="Tahoma"/>
          <w:spacing w:val="-7"/>
          <w:sz w:val="24"/>
          <w:szCs w:val="24"/>
        </w:rPr>
        <w:t xml:space="preserve"> </w:t>
      </w:r>
      <w:r w:rsidRPr="0069494D">
        <w:rPr>
          <w:rFonts w:ascii="Tahoma" w:hAnsi="Tahoma" w:cs="Tahoma"/>
          <w:sz w:val="24"/>
          <w:szCs w:val="24"/>
        </w:rPr>
        <w:t>el</w:t>
      </w:r>
      <w:r w:rsidRPr="0069494D">
        <w:rPr>
          <w:rFonts w:ascii="Tahoma" w:hAnsi="Tahoma" w:cs="Tahoma"/>
          <w:spacing w:val="-5"/>
          <w:sz w:val="24"/>
          <w:szCs w:val="24"/>
        </w:rPr>
        <w:t xml:space="preserve"> </w:t>
      </w:r>
      <w:r w:rsidRPr="0069494D">
        <w:rPr>
          <w:rFonts w:ascii="Tahoma" w:hAnsi="Tahoma" w:cs="Tahoma"/>
          <w:sz w:val="24"/>
          <w:szCs w:val="24"/>
        </w:rPr>
        <w:t>cargue de la información será el 31 de</w:t>
      </w:r>
      <w:r w:rsidRPr="0069494D">
        <w:rPr>
          <w:rFonts w:ascii="Tahoma" w:hAnsi="Tahoma" w:cs="Tahoma"/>
          <w:spacing w:val="-7"/>
          <w:sz w:val="24"/>
          <w:szCs w:val="24"/>
        </w:rPr>
        <w:t xml:space="preserve"> </w:t>
      </w:r>
      <w:r w:rsidRPr="0069494D">
        <w:rPr>
          <w:rFonts w:ascii="Tahoma" w:hAnsi="Tahoma" w:cs="Tahoma"/>
          <w:sz w:val="24"/>
          <w:szCs w:val="24"/>
        </w:rPr>
        <w:t>julio.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ARTÍCULO</w:t>
      </w:r>
      <w:r w:rsidRPr="0069494D">
        <w:rPr>
          <w:rFonts w:ascii="Tahoma" w:hAnsi="Tahoma" w:cs="Tahoma"/>
          <w:b/>
          <w:spacing w:val="-5"/>
          <w:sz w:val="24"/>
          <w:szCs w:val="24"/>
        </w:rPr>
        <w:t xml:space="preserve"> </w:t>
      </w:r>
      <w:r w:rsidRPr="0069494D">
        <w:rPr>
          <w:rFonts w:ascii="Tahoma" w:hAnsi="Tahoma" w:cs="Tahoma"/>
          <w:b/>
          <w:sz w:val="24"/>
          <w:szCs w:val="24"/>
        </w:rPr>
        <w:t>20°.</w:t>
      </w:r>
      <w:r w:rsidRPr="0069494D">
        <w:rPr>
          <w:rFonts w:ascii="Tahoma" w:hAnsi="Tahoma" w:cs="Tahoma"/>
          <w:b/>
          <w:spacing w:val="-6"/>
          <w:sz w:val="24"/>
          <w:szCs w:val="24"/>
        </w:rPr>
        <w:t xml:space="preserve"> </w:t>
      </w:r>
      <w:r w:rsidRPr="0069494D">
        <w:rPr>
          <w:rFonts w:ascii="Tahoma" w:hAnsi="Tahoma" w:cs="Tahoma"/>
          <w:b/>
          <w:sz w:val="24"/>
          <w:szCs w:val="24"/>
        </w:rPr>
        <w:t>SANCIONES</w:t>
      </w:r>
      <w:r w:rsidRPr="0069494D">
        <w:rPr>
          <w:rFonts w:ascii="Tahoma" w:hAnsi="Tahoma" w:cs="Tahoma"/>
          <w:sz w:val="24"/>
          <w:szCs w:val="24"/>
        </w:rPr>
        <w:t>.</w:t>
      </w:r>
      <w:r w:rsidRPr="0069494D">
        <w:rPr>
          <w:rFonts w:ascii="Tahoma" w:hAnsi="Tahoma" w:cs="Tahoma"/>
          <w:spacing w:val="-5"/>
          <w:sz w:val="24"/>
          <w:szCs w:val="24"/>
        </w:rPr>
        <w:t xml:space="preserve"> </w:t>
      </w:r>
      <w:r w:rsidRPr="0069494D">
        <w:rPr>
          <w:rFonts w:ascii="Tahoma" w:hAnsi="Tahoma" w:cs="Tahoma"/>
          <w:sz w:val="24"/>
          <w:szCs w:val="24"/>
        </w:rPr>
        <w:t>Modifíquese</w:t>
      </w:r>
      <w:r w:rsidRPr="0069494D">
        <w:rPr>
          <w:rFonts w:ascii="Tahoma" w:hAnsi="Tahoma" w:cs="Tahoma"/>
          <w:spacing w:val="-6"/>
          <w:sz w:val="24"/>
          <w:szCs w:val="24"/>
        </w:rPr>
        <w:t xml:space="preserve"> </w:t>
      </w:r>
      <w:r w:rsidRPr="0069494D">
        <w:rPr>
          <w:rFonts w:ascii="Tahoma" w:hAnsi="Tahoma" w:cs="Tahoma"/>
          <w:sz w:val="24"/>
          <w:szCs w:val="24"/>
        </w:rPr>
        <w:t>el</w:t>
      </w:r>
      <w:r w:rsidRPr="0069494D">
        <w:rPr>
          <w:rFonts w:ascii="Tahoma" w:hAnsi="Tahoma" w:cs="Tahoma"/>
          <w:spacing w:val="-5"/>
          <w:sz w:val="24"/>
          <w:szCs w:val="24"/>
        </w:rPr>
        <w:t xml:space="preserve"> </w:t>
      </w:r>
      <w:r w:rsidRPr="0069494D">
        <w:rPr>
          <w:rFonts w:ascii="Tahoma" w:hAnsi="Tahoma" w:cs="Tahoma"/>
          <w:sz w:val="24"/>
          <w:szCs w:val="24"/>
        </w:rPr>
        <w:t>numeral</w:t>
      </w:r>
      <w:r w:rsidRPr="0069494D">
        <w:rPr>
          <w:rFonts w:ascii="Tahoma" w:hAnsi="Tahoma" w:cs="Tahoma"/>
          <w:spacing w:val="-3"/>
          <w:sz w:val="24"/>
          <w:szCs w:val="24"/>
        </w:rPr>
        <w:t xml:space="preserve"> </w:t>
      </w:r>
      <w:r w:rsidRPr="0069494D">
        <w:rPr>
          <w:rFonts w:ascii="Tahoma" w:hAnsi="Tahoma" w:cs="Tahoma"/>
          <w:sz w:val="24"/>
          <w:szCs w:val="24"/>
        </w:rPr>
        <w:t>81.2</w:t>
      </w:r>
      <w:r w:rsidRPr="0069494D">
        <w:rPr>
          <w:rFonts w:ascii="Tahoma" w:hAnsi="Tahoma" w:cs="Tahoma"/>
          <w:spacing w:val="-5"/>
          <w:sz w:val="24"/>
          <w:szCs w:val="24"/>
        </w:rPr>
        <w:t xml:space="preserve"> </w:t>
      </w:r>
      <w:r w:rsidRPr="0069494D">
        <w:rPr>
          <w:rFonts w:ascii="Tahoma" w:hAnsi="Tahoma" w:cs="Tahoma"/>
          <w:sz w:val="24"/>
          <w:szCs w:val="24"/>
        </w:rPr>
        <w:t>del</w:t>
      </w:r>
      <w:r w:rsidRPr="0069494D">
        <w:rPr>
          <w:rFonts w:ascii="Tahoma" w:hAnsi="Tahoma" w:cs="Tahoma"/>
          <w:spacing w:val="-5"/>
          <w:sz w:val="24"/>
          <w:szCs w:val="24"/>
        </w:rPr>
        <w:t xml:space="preserve"> </w:t>
      </w:r>
      <w:r w:rsidRPr="0069494D">
        <w:rPr>
          <w:rFonts w:ascii="Tahoma" w:hAnsi="Tahoma" w:cs="Tahoma"/>
          <w:sz w:val="24"/>
          <w:szCs w:val="24"/>
        </w:rPr>
        <w:t>artículo</w:t>
      </w:r>
      <w:r w:rsidRPr="0069494D">
        <w:rPr>
          <w:rFonts w:ascii="Tahoma" w:hAnsi="Tahoma" w:cs="Tahoma"/>
          <w:spacing w:val="-5"/>
          <w:sz w:val="24"/>
          <w:szCs w:val="24"/>
        </w:rPr>
        <w:t xml:space="preserve"> </w:t>
      </w:r>
      <w:r w:rsidRPr="0069494D">
        <w:rPr>
          <w:rFonts w:ascii="Tahoma" w:hAnsi="Tahoma" w:cs="Tahoma"/>
          <w:sz w:val="24"/>
          <w:szCs w:val="24"/>
        </w:rPr>
        <w:t>81</w:t>
      </w:r>
      <w:r w:rsidRPr="0069494D">
        <w:rPr>
          <w:rFonts w:ascii="Tahoma" w:hAnsi="Tahoma" w:cs="Tahoma"/>
          <w:spacing w:val="-5"/>
          <w:sz w:val="24"/>
          <w:szCs w:val="24"/>
        </w:rPr>
        <w:t xml:space="preserve"> </w:t>
      </w:r>
      <w:r w:rsidRPr="0069494D">
        <w:rPr>
          <w:rFonts w:ascii="Tahoma" w:hAnsi="Tahoma" w:cs="Tahoma"/>
          <w:sz w:val="24"/>
          <w:szCs w:val="24"/>
        </w:rPr>
        <w:t>de</w:t>
      </w:r>
      <w:r w:rsidRPr="0069494D">
        <w:rPr>
          <w:rFonts w:ascii="Tahoma" w:hAnsi="Tahoma" w:cs="Tahoma"/>
          <w:spacing w:val="-5"/>
          <w:sz w:val="24"/>
          <w:szCs w:val="24"/>
        </w:rPr>
        <w:t xml:space="preserve"> </w:t>
      </w:r>
      <w:r w:rsidRPr="0069494D">
        <w:rPr>
          <w:rFonts w:ascii="Tahoma" w:hAnsi="Tahoma" w:cs="Tahoma"/>
          <w:sz w:val="24"/>
          <w:szCs w:val="24"/>
        </w:rPr>
        <w:t>la Ley 142 de 1994, el cual quedará</w:t>
      </w:r>
      <w:r w:rsidRPr="0069494D">
        <w:rPr>
          <w:rFonts w:ascii="Tahoma" w:hAnsi="Tahoma" w:cs="Tahoma"/>
          <w:spacing w:val="-6"/>
          <w:sz w:val="24"/>
          <w:szCs w:val="24"/>
        </w:rPr>
        <w:t xml:space="preserve"> </w:t>
      </w:r>
      <w:r w:rsidRPr="0069494D">
        <w:rPr>
          <w:rFonts w:ascii="Tahoma" w:hAnsi="Tahoma" w:cs="Tahoma"/>
          <w:sz w:val="24"/>
          <w:szCs w:val="24"/>
        </w:rPr>
        <w:t>así:</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81.2 Multas desde 1 hasta 100.000 salarios mínimos legales mensuales vigentes al momento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imposición</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sanción,</w:t>
      </w:r>
      <w:r w:rsidRPr="0069494D">
        <w:rPr>
          <w:rFonts w:ascii="Tahoma" w:hAnsi="Tahoma" w:cs="Tahoma"/>
          <w:i w:val="0"/>
          <w:spacing w:val="-13"/>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favor</w:t>
      </w:r>
      <w:r w:rsidRPr="0069494D">
        <w:rPr>
          <w:rFonts w:ascii="Tahoma" w:hAnsi="Tahoma" w:cs="Tahoma"/>
          <w:i w:val="0"/>
          <w:spacing w:val="-13"/>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Fondo</w:t>
      </w:r>
      <w:r w:rsidRPr="0069494D">
        <w:rPr>
          <w:rFonts w:ascii="Tahoma" w:hAnsi="Tahoma" w:cs="Tahoma"/>
          <w:i w:val="0"/>
          <w:spacing w:val="-12"/>
        </w:rPr>
        <w:t xml:space="preserve"> </w:t>
      </w:r>
      <w:r w:rsidRPr="0069494D">
        <w:rPr>
          <w:rFonts w:ascii="Tahoma" w:hAnsi="Tahoma" w:cs="Tahoma"/>
          <w:i w:val="0"/>
        </w:rPr>
        <w:t>Empresarial</w:t>
      </w:r>
      <w:r w:rsidRPr="0069494D">
        <w:rPr>
          <w:rFonts w:ascii="Tahoma" w:hAnsi="Tahoma" w:cs="Tahoma"/>
          <w:i w:val="0"/>
          <w:spacing w:val="-12"/>
        </w:rPr>
        <w:t xml:space="preserve"> </w:t>
      </w:r>
      <w:r w:rsidRPr="0069494D">
        <w:rPr>
          <w:rFonts w:ascii="Tahoma" w:hAnsi="Tahoma" w:cs="Tahoma"/>
          <w:i w:val="0"/>
        </w:rPr>
        <w:t>creado</w:t>
      </w:r>
      <w:r w:rsidRPr="0069494D">
        <w:rPr>
          <w:rFonts w:ascii="Tahoma" w:hAnsi="Tahoma" w:cs="Tahoma"/>
          <w:i w:val="0"/>
          <w:spacing w:val="-12"/>
        </w:rPr>
        <w:t xml:space="preserve"> </w:t>
      </w:r>
      <w:r w:rsidRPr="0069494D">
        <w:rPr>
          <w:rFonts w:ascii="Tahoma" w:hAnsi="Tahoma" w:cs="Tahoma"/>
          <w:i w:val="0"/>
        </w:rPr>
        <w:t>por la Ley 812 de 2003. El monto de la multa se graduará teniendo en cuenta: 1) el impacto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infracción</w:t>
      </w:r>
      <w:r w:rsidRPr="0069494D">
        <w:rPr>
          <w:rFonts w:ascii="Tahoma" w:hAnsi="Tahoma" w:cs="Tahoma"/>
          <w:i w:val="0"/>
          <w:spacing w:val="-5"/>
        </w:rPr>
        <w:t xml:space="preserve"> </w:t>
      </w:r>
      <w:r w:rsidRPr="0069494D">
        <w:rPr>
          <w:rFonts w:ascii="Tahoma" w:hAnsi="Tahoma" w:cs="Tahoma"/>
          <w:i w:val="0"/>
        </w:rPr>
        <w:t>sobre</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buena</w:t>
      </w:r>
      <w:r w:rsidRPr="0069494D">
        <w:rPr>
          <w:rFonts w:ascii="Tahoma" w:hAnsi="Tahoma" w:cs="Tahoma"/>
          <w:i w:val="0"/>
          <w:spacing w:val="-4"/>
        </w:rPr>
        <w:t xml:space="preserve"> </w:t>
      </w:r>
      <w:r w:rsidRPr="0069494D">
        <w:rPr>
          <w:rFonts w:ascii="Tahoma" w:hAnsi="Tahoma" w:cs="Tahoma"/>
          <w:i w:val="0"/>
        </w:rPr>
        <w:t>marcha</w:t>
      </w:r>
      <w:r w:rsidRPr="0069494D">
        <w:rPr>
          <w:rFonts w:ascii="Tahoma" w:hAnsi="Tahoma" w:cs="Tahoma"/>
          <w:i w:val="0"/>
          <w:spacing w:val="-6"/>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servicio</w:t>
      </w:r>
      <w:r w:rsidRPr="0069494D">
        <w:rPr>
          <w:rFonts w:ascii="Tahoma" w:hAnsi="Tahoma" w:cs="Tahoma"/>
          <w:i w:val="0"/>
          <w:spacing w:val="-5"/>
        </w:rPr>
        <w:t xml:space="preserve"> </w:t>
      </w:r>
      <w:r w:rsidRPr="0069494D">
        <w:rPr>
          <w:rFonts w:ascii="Tahoma" w:hAnsi="Tahoma" w:cs="Tahoma"/>
          <w:i w:val="0"/>
        </w:rPr>
        <w:t>público</w:t>
      </w:r>
      <w:r w:rsidRPr="0069494D">
        <w:rPr>
          <w:rFonts w:ascii="Tahoma" w:hAnsi="Tahoma" w:cs="Tahoma"/>
          <w:i w:val="0"/>
          <w:spacing w:val="-4"/>
        </w:rPr>
        <w:t xml:space="preserve"> </w:t>
      </w:r>
      <w:r w:rsidRPr="0069494D">
        <w:rPr>
          <w:rFonts w:ascii="Tahoma" w:hAnsi="Tahoma" w:cs="Tahoma"/>
          <w:i w:val="0"/>
        </w:rPr>
        <w:t>prestado,</w:t>
      </w:r>
      <w:r w:rsidRPr="0069494D">
        <w:rPr>
          <w:rFonts w:ascii="Tahoma" w:hAnsi="Tahoma" w:cs="Tahoma"/>
          <w:i w:val="0"/>
          <w:spacing w:val="-5"/>
        </w:rPr>
        <w:t xml:space="preserve"> </w:t>
      </w:r>
      <w:r w:rsidRPr="0069494D">
        <w:rPr>
          <w:rFonts w:ascii="Tahoma" w:hAnsi="Tahoma" w:cs="Tahoma"/>
          <w:i w:val="0"/>
        </w:rPr>
        <w:t>2)</w:t>
      </w:r>
      <w:r w:rsidRPr="0069494D">
        <w:rPr>
          <w:rFonts w:ascii="Tahoma" w:hAnsi="Tahoma" w:cs="Tahoma"/>
          <w:i w:val="0"/>
          <w:spacing w:val="-4"/>
        </w:rPr>
        <w:t xml:space="preserve"> </w:t>
      </w:r>
      <w:r w:rsidRPr="0069494D">
        <w:rPr>
          <w:rFonts w:ascii="Tahoma" w:hAnsi="Tahoma" w:cs="Tahoma"/>
          <w:i w:val="0"/>
        </w:rPr>
        <w:t>el factor de reincidencia considerando el año inmediatamente anterior a la fecha de imposición de la sanción; y 3) La situación financiera de la empresa, para lo cual, se efectuará un análisis de los estados financieros del prestador con corte al 31 de diciembre</w:t>
      </w:r>
      <w:r w:rsidRPr="0069494D">
        <w:rPr>
          <w:rFonts w:ascii="Tahoma" w:hAnsi="Tahoma" w:cs="Tahoma"/>
          <w:i w:val="0"/>
          <w:spacing w:val="-6"/>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año</w:t>
      </w:r>
      <w:r w:rsidRPr="0069494D">
        <w:rPr>
          <w:rFonts w:ascii="Tahoma" w:hAnsi="Tahoma" w:cs="Tahoma"/>
          <w:i w:val="0"/>
          <w:spacing w:val="-4"/>
        </w:rPr>
        <w:t xml:space="preserve"> </w:t>
      </w:r>
      <w:r w:rsidRPr="0069494D">
        <w:rPr>
          <w:rFonts w:ascii="Tahoma" w:hAnsi="Tahoma" w:cs="Tahoma"/>
          <w:i w:val="0"/>
        </w:rPr>
        <w:t>inmediatamente</w:t>
      </w:r>
      <w:r w:rsidRPr="0069494D">
        <w:rPr>
          <w:rFonts w:ascii="Tahoma" w:hAnsi="Tahoma" w:cs="Tahoma"/>
          <w:i w:val="0"/>
          <w:spacing w:val="-5"/>
        </w:rPr>
        <w:t xml:space="preserve"> </w:t>
      </w:r>
      <w:r w:rsidRPr="0069494D">
        <w:rPr>
          <w:rFonts w:ascii="Tahoma" w:hAnsi="Tahoma" w:cs="Tahoma"/>
          <w:i w:val="0"/>
        </w:rPr>
        <w:t>anterior</w:t>
      </w:r>
      <w:r w:rsidRPr="0069494D">
        <w:rPr>
          <w:rFonts w:ascii="Tahoma" w:hAnsi="Tahoma" w:cs="Tahoma"/>
          <w:i w:val="0"/>
          <w:spacing w:val="-2"/>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fecha</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imposición</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sanción. Si la infracción se cometió durante varios años, el monto máximo que arriba se indica se podrá multiplicar por dicho número de años. Si el infractor no proporciona la información necesaria que se le solicite, para determinar el monto de la multa a imponer, dentro de los treinta (30) días siguientes al requerimiento formulado, se le aplicarán las otras sanciones previstas en este</w:t>
      </w:r>
      <w:r w:rsidRPr="0069494D">
        <w:rPr>
          <w:rFonts w:ascii="Tahoma" w:hAnsi="Tahoma" w:cs="Tahoma"/>
          <w:i w:val="0"/>
          <w:spacing w:val="-17"/>
        </w:rPr>
        <w:t xml:space="preserve"> </w:t>
      </w:r>
      <w:r w:rsidRPr="0069494D">
        <w:rPr>
          <w:rFonts w:ascii="Tahoma" w:hAnsi="Tahoma" w:cs="Tahoma"/>
          <w:i w:val="0"/>
        </w:rPr>
        <w:t>artículo.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multa a imponer a una persona natural que colabore, facilite, autorice, ejecute o tolere conductas violatorias del régimen de los servicios públicos domiciliarios será de 1 hasta 1.500 salarios mínimos legales mensuales vigentes al momento de la imposición de la sanción. El monto de la multa se graduará teniendo en</w:t>
      </w:r>
      <w:r w:rsidRPr="0069494D">
        <w:rPr>
          <w:rFonts w:ascii="Tahoma" w:hAnsi="Tahoma" w:cs="Tahoma"/>
          <w:i w:val="0"/>
          <w:spacing w:val="-34"/>
        </w:rPr>
        <w:t xml:space="preserve"> </w:t>
      </w:r>
      <w:r w:rsidRPr="0069494D">
        <w:rPr>
          <w:rFonts w:ascii="Tahoma" w:hAnsi="Tahoma" w:cs="Tahoma"/>
          <w:i w:val="0"/>
        </w:rPr>
        <w:t>cuenta:</w:t>
      </w:r>
    </w:p>
    <w:p w:rsidR="0069494D" w:rsidRPr="0069494D" w:rsidRDefault="0069494D" w:rsidP="0092258E">
      <w:pPr>
        <w:pStyle w:val="Textoindependiente"/>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 xml:space="preserve">1) El impacto de la infracción sobre la buena marcha del servicio público prestado y/o sobre el oportuno y efectivo ejercicio de la función de inspección, vigilancia y control </w:t>
      </w:r>
      <w:r w:rsidRPr="0069494D">
        <w:rPr>
          <w:rFonts w:ascii="Tahoma" w:hAnsi="Tahoma" w:cs="Tahoma"/>
          <w:i w:val="0"/>
          <w:spacing w:val="28"/>
        </w:rPr>
        <w:t xml:space="preserve"> </w:t>
      </w:r>
      <w:r w:rsidRPr="0069494D">
        <w:rPr>
          <w:rFonts w:ascii="Tahoma" w:hAnsi="Tahoma" w:cs="Tahoma"/>
          <w:i w:val="0"/>
        </w:rPr>
        <w:t xml:space="preserve">a </w:t>
      </w:r>
      <w:r w:rsidRPr="0069494D">
        <w:rPr>
          <w:rFonts w:ascii="Tahoma" w:hAnsi="Tahoma" w:cs="Tahoma"/>
          <w:i w:val="0"/>
          <w:spacing w:val="26"/>
        </w:rPr>
        <w:t xml:space="preserve"> </w:t>
      </w:r>
      <w:r w:rsidRPr="0069494D">
        <w:rPr>
          <w:rFonts w:ascii="Tahoma" w:hAnsi="Tahoma" w:cs="Tahoma"/>
          <w:i w:val="0"/>
        </w:rPr>
        <w:t xml:space="preserve">cargo </w:t>
      </w:r>
      <w:r w:rsidRPr="0069494D">
        <w:rPr>
          <w:rFonts w:ascii="Tahoma" w:hAnsi="Tahoma" w:cs="Tahoma"/>
          <w:i w:val="0"/>
          <w:spacing w:val="28"/>
        </w:rPr>
        <w:t xml:space="preserve"> </w:t>
      </w:r>
      <w:r w:rsidRPr="0069494D">
        <w:rPr>
          <w:rFonts w:ascii="Tahoma" w:hAnsi="Tahoma" w:cs="Tahoma"/>
          <w:i w:val="0"/>
        </w:rPr>
        <w:t xml:space="preserve">de </w:t>
      </w:r>
      <w:r w:rsidRPr="0069494D">
        <w:rPr>
          <w:rFonts w:ascii="Tahoma" w:hAnsi="Tahoma" w:cs="Tahoma"/>
          <w:i w:val="0"/>
          <w:spacing w:val="27"/>
        </w:rPr>
        <w:t xml:space="preserve"> </w:t>
      </w:r>
      <w:r w:rsidRPr="0069494D">
        <w:rPr>
          <w:rFonts w:ascii="Tahoma" w:hAnsi="Tahoma" w:cs="Tahoma"/>
          <w:i w:val="0"/>
        </w:rPr>
        <w:t xml:space="preserve">la </w:t>
      </w:r>
      <w:r w:rsidRPr="0069494D">
        <w:rPr>
          <w:rFonts w:ascii="Tahoma" w:hAnsi="Tahoma" w:cs="Tahoma"/>
          <w:i w:val="0"/>
          <w:spacing w:val="27"/>
        </w:rPr>
        <w:t xml:space="preserve"> </w:t>
      </w:r>
      <w:r w:rsidRPr="0069494D">
        <w:rPr>
          <w:rFonts w:ascii="Tahoma" w:hAnsi="Tahoma" w:cs="Tahoma"/>
          <w:i w:val="0"/>
        </w:rPr>
        <w:t xml:space="preserve">Superintendencia; </w:t>
      </w:r>
      <w:r w:rsidRPr="0069494D">
        <w:rPr>
          <w:rFonts w:ascii="Tahoma" w:hAnsi="Tahoma" w:cs="Tahoma"/>
          <w:i w:val="0"/>
          <w:spacing w:val="26"/>
        </w:rPr>
        <w:t xml:space="preserve"> </w:t>
      </w:r>
      <w:r w:rsidRPr="0069494D">
        <w:rPr>
          <w:rFonts w:ascii="Tahoma" w:hAnsi="Tahoma" w:cs="Tahoma"/>
          <w:i w:val="0"/>
        </w:rPr>
        <w:t xml:space="preserve">2) </w:t>
      </w:r>
      <w:r w:rsidRPr="0069494D">
        <w:rPr>
          <w:rFonts w:ascii="Tahoma" w:hAnsi="Tahoma" w:cs="Tahoma"/>
          <w:i w:val="0"/>
          <w:spacing w:val="29"/>
        </w:rPr>
        <w:t xml:space="preserve"> </w:t>
      </w:r>
      <w:r w:rsidRPr="0069494D">
        <w:rPr>
          <w:rFonts w:ascii="Tahoma" w:hAnsi="Tahoma" w:cs="Tahoma"/>
          <w:i w:val="0"/>
        </w:rPr>
        <w:t xml:space="preserve">La </w:t>
      </w:r>
      <w:r w:rsidRPr="0069494D">
        <w:rPr>
          <w:rFonts w:ascii="Tahoma" w:hAnsi="Tahoma" w:cs="Tahoma"/>
          <w:i w:val="0"/>
          <w:spacing w:val="26"/>
        </w:rPr>
        <w:t xml:space="preserve"> </w:t>
      </w:r>
      <w:r w:rsidRPr="0069494D">
        <w:rPr>
          <w:rFonts w:ascii="Tahoma" w:hAnsi="Tahoma" w:cs="Tahoma"/>
          <w:i w:val="0"/>
        </w:rPr>
        <w:t xml:space="preserve">persistencia </w:t>
      </w:r>
      <w:r w:rsidRPr="0069494D">
        <w:rPr>
          <w:rFonts w:ascii="Tahoma" w:hAnsi="Tahoma" w:cs="Tahoma"/>
          <w:i w:val="0"/>
          <w:spacing w:val="26"/>
        </w:rPr>
        <w:t xml:space="preserve"> </w:t>
      </w:r>
      <w:r w:rsidRPr="0069494D">
        <w:rPr>
          <w:rFonts w:ascii="Tahoma" w:hAnsi="Tahoma" w:cs="Tahoma"/>
          <w:i w:val="0"/>
        </w:rPr>
        <w:t xml:space="preserve">en </w:t>
      </w:r>
      <w:r w:rsidRPr="0069494D">
        <w:rPr>
          <w:rFonts w:ascii="Tahoma" w:hAnsi="Tahoma" w:cs="Tahoma"/>
          <w:i w:val="0"/>
          <w:spacing w:val="28"/>
        </w:rPr>
        <w:t xml:space="preserve"> </w:t>
      </w:r>
      <w:r w:rsidRPr="0069494D">
        <w:rPr>
          <w:rFonts w:ascii="Tahoma" w:hAnsi="Tahoma" w:cs="Tahoma"/>
          <w:i w:val="0"/>
        </w:rPr>
        <w:t xml:space="preserve">la </w:t>
      </w:r>
      <w:r w:rsidRPr="0069494D">
        <w:rPr>
          <w:rFonts w:ascii="Tahoma" w:hAnsi="Tahoma" w:cs="Tahoma"/>
          <w:i w:val="0"/>
          <w:spacing w:val="26"/>
        </w:rPr>
        <w:t xml:space="preserve"> </w:t>
      </w:r>
      <w:r w:rsidRPr="0069494D">
        <w:rPr>
          <w:rFonts w:ascii="Tahoma" w:hAnsi="Tahoma" w:cs="Tahoma"/>
          <w:i w:val="0"/>
        </w:rPr>
        <w:t>conducta</w:t>
      </w:r>
      <w:r w:rsidR="00F1636A" w:rsidRPr="0069494D">
        <w:rPr>
          <w:rFonts w:ascii="Tahoma" w:hAnsi="Tahoma" w:cs="Tahoma"/>
          <w:i w:val="0"/>
        </w:rPr>
        <w:t xml:space="preserve"> </w:t>
      </w:r>
      <w:r w:rsidRPr="0069494D">
        <w:rPr>
          <w:rFonts w:ascii="Tahoma" w:hAnsi="Tahoma" w:cs="Tahoma"/>
          <w:i w:val="0"/>
        </w:rPr>
        <w:t>infractora; 3) El factor de reincidencia considerando el año inmediatamente anterior</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fecha</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imposición</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sanción;</w:t>
      </w:r>
      <w:r w:rsidRPr="0069494D">
        <w:rPr>
          <w:rFonts w:ascii="Tahoma" w:hAnsi="Tahoma" w:cs="Tahoma"/>
          <w:i w:val="0"/>
          <w:spacing w:val="-5"/>
        </w:rPr>
        <w:t xml:space="preserve"> </w:t>
      </w:r>
      <w:r w:rsidRPr="0069494D">
        <w:rPr>
          <w:rFonts w:ascii="Tahoma" w:hAnsi="Tahoma" w:cs="Tahoma"/>
          <w:i w:val="0"/>
        </w:rPr>
        <w:t>4)</w:t>
      </w:r>
      <w:r w:rsidRPr="0069494D">
        <w:rPr>
          <w:rFonts w:ascii="Tahoma" w:hAnsi="Tahoma" w:cs="Tahoma"/>
          <w:i w:val="0"/>
          <w:spacing w:val="-3"/>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colaboración</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4"/>
        </w:rPr>
        <w:t xml:space="preserve"> </w:t>
      </w:r>
      <w:r w:rsidRPr="0069494D">
        <w:rPr>
          <w:rFonts w:ascii="Tahoma" w:hAnsi="Tahoma" w:cs="Tahoma"/>
          <w:i w:val="0"/>
        </w:rPr>
        <w:t>investigado en el desarrollo de las funciones de inspección, control y vigilancia a cargo de la Superintendencia, y 5) El grado de participación de la persona</w:t>
      </w:r>
      <w:r w:rsidRPr="0069494D">
        <w:rPr>
          <w:rFonts w:ascii="Tahoma" w:hAnsi="Tahoma" w:cs="Tahoma"/>
          <w:i w:val="0"/>
          <w:spacing w:val="-19"/>
        </w:rPr>
        <w:t xml:space="preserve"> </w:t>
      </w:r>
      <w:r w:rsidRPr="0069494D">
        <w:rPr>
          <w:rFonts w:ascii="Tahoma" w:hAnsi="Tahoma" w:cs="Tahoma"/>
          <w:i w:val="0"/>
        </w:rPr>
        <w:t>implicada.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facultad para imponer sanciones por la violación al régimen de los servicios públicos domiciliarios caducará a los cinco (5) años de producida la conducta, los cuales se contarán a partir del día siguiente de ocurrido el hecho generador de la sanción o de la última infracción, si la conducta se prolonga en el tiempo.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i w:val="0"/>
        </w:rPr>
      </w:pPr>
      <w:r w:rsidRPr="0069494D">
        <w:rPr>
          <w:rFonts w:ascii="Tahoma" w:hAnsi="Tahoma" w:cs="Tahoma"/>
          <w:i w:val="0"/>
        </w:rPr>
        <w:t>ARTÍCULO  21°.  TARIFA DE COBROS POR</w:t>
      </w:r>
      <w:r w:rsidRPr="0069494D">
        <w:rPr>
          <w:rFonts w:ascii="Tahoma" w:hAnsi="Tahoma" w:cs="Tahoma"/>
          <w:i w:val="0"/>
          <w:spacing w:val="-1"/>
        </w:rPr>
        <w:t xml:space="preserve"> </w:t>
      </w:r>
      <w:r w:rsidRPr="0069494D">
        <w:rPr>
          <w:rFonts w:ascii="Tahoma" w:hAnsi="Tahoma" w:cs="Tahoma"/>
          <w:i w:val="0"/>
        </w:rPr>
        <w:t>LOS SERVICIOS TÉCNICOS</w:t>
      </w:r>
      <w:r w:rsidR="00F1636A" w:rsidRPr="0069494D">
        <w:rPr>
          <w:rFonts w:ascii="Tahoma" w:hAnsi="Tahoma" w:cs="Tahoma"/>
          <w:i w:val="0"/>
        </w:rPr>
        <w:t xml:space="preserve"> </w:t>
      </w:r>
      <w:r w:rsidRPr="0069494D">
        <w:rPr>
          <w:rFonts w:ascii="Tahoma" w:hAnsi="Tahoma" w:cs="Tahoma"/>
          <w:i w:val="0"/>
        </w:rPr>
        <w:t xml:space="preserve">DE PLANEACIÓN DE LA UPME. </w:t>
      </w:r>
      <w:r w:rsidRPr="0069494D">
        <w:rPr>
          <w:rFonts w:ascii="Tahoma" w:hAnsi="Tahoma" w:cs="Tahoma"/>
          <w:b w:val="0"/>
          <w:i w:val="0"/>
        </w:rPr>
        <w:t>La Unidad de Planeación Minero</w:t>
      </w:r>
      <w:r w:rsidRPr="0069494D">
        <w:rPr>
          <w:rFonts w:ascii="Tahoma" w:hAnsi="Tahoma" w:cs="Tahoma"/>
          <w:b w:val="0"/>
          <w:i w:val="0"/>
          <w:spacing w:val="11"/>
        </w:rPr>
        <w:t xml:space="preserve"> </w:t>
      </w:r>
      <w:r w:rsidRPr="0069494D">
        <w:rPr>
          <w:rFonts w:ascii="Tahoma" w:hAnsi="Tahoma" w:cs="Tahoma"/>
          <w:b w:val="0"/>
          <w:i w:val="0"/>
        </w:rPr>
        <w:t>Energética</w:t>
      </w:r>
      <w:r w:rsidR="00F1636A" w:rsidRPr="0069494D">
        <w:rPr>
          <w:rFonts w:ascii="Tahoma" w:hAnsi="Tahoma" w:cs="Tahoma"/>
          <w:b w:val="0"/>
          <w:i w:val="0"/>
        </w:rPr>
        <w:t xml:space="preserve"> </w:t>
      </w:r>
      <w:r w:rsidRPr="0069494D">
        <w:rPr>
          <w:rFonts w:ascii="Tahoma" w:hAnsi="Tahoma" w:cs="Tahoma"/>
          <w:i w:val="0"/>
        </w:rPr>
        <w:t>–</w:t>
      </w:r>
      <w:r w:rsidRPr="0069494D">
        <w:rPr>
          <w:rFonts w:ascii="Tahoma" w:hAnsi="Tahoma" w:cs="Tahoma"/>
          <w:b w:val="0"/>
          <w:i w:val="0"/>
        </w:rPr>
        <w:t>UPME, en los términos del literal i) del artículo 16 de la Ley 143 de 1994, podrá cobrar</w:t>
      </w:r>
      <w:r w:rsidRPr="0069494D">
        <w:rPr>
          <w:rFonts w:ascii="Tahoma" w:hAnsi="Tahoma" w:cs="Tahoma"/>
          <w:b w:val="0"/>
          <w:i w:val="0"/>
          <w:spacing w:val="-17"/>
        </w:rPr>
        <w:t xml:space="preserve"> </w:t>
      </w:r>
      <w:r w:rsidRPr="0069494D">
        <w:rPr>
          <w:rFonts w:ascii="Tahoma" w:hAnsi="Tahoma" w:cs="Tahoma"/>
          <w:b w:val="0"/>
          <w:i w:val="0"/>
        </w:rPr>
        <w:t>a</w:t>
      </w:r>
      <w:r w:rsidRPr="0069494D">
        <w:rPr>
          <w:rFonts w:ascii="Tahoma" w:hAnsi="Tahoma" w:cs="Tahoma"/>
          <w:b w:val="0"/>
          <w:i w:val="0"/>
          <w:spacing w:val="-16"/>
        </w:rPr>
        <w:t xml:space="preserve"> </w:t>
      </w:r>
      <w:r w:rsidRPr="0069494D">
        <w:rPr>
          <w:rFonts w:ascii="Tahoma" w:hAnsi="Tahoma" w:cs="Tahoma"/>
          <w:b w:val="0"/>
          <w:i w:val="0"/>
        </w:rPr>
        <w:t>aquellas</w:t>
      </w:r>
      <w:r w:rsidRPr="0069494D">
        <w:rPr>
          <w:rFonts w:ascii="Tahoma" w:hAnsi="Tahoma" w:cs="Tahoma"/>
          <w:b w:val="0"/>
          <w:i w:val="0"/>
          <w:spacing w:val="-17"/>
        </w:rPr>
        <w:t xml:space="preserve"> </w:t>
      </w:r>
      <w:r w:rsidRPr="0069494D">
        <w:rPr>
          <w:rFonts w:ascii="Tahoma" w:hAnsi="Tahoma" w:cs="Tahoma"/>
          <w:b w:val="0"/>
          <w:i w:val="0"/>
        </w:rPr>
        <w:t>personas</w:t>
      </w:r>
      <w:r w:rsidRPr="0069494D">
        <w:rPr>
          <w:rFonts w:ascii="Tahoma" w:hAnsi="Tahoma" w:cs="Tahoma"/>
          <w:b w:val="0"/>
          <w:i w:val="0"/>
          <w:spacing w:val="-17"/>
        </w:rPr>
        <w:t xml:space="preserve"> </w:t>
      </w:r>
      <w:r w:rsidRPr="0069494D">
        <w:rPr>
          <w:rFonts w:ascii="Tahoma" w:hAnsi="Tahoma" w:cs="Tahoma"/>
          <w:b w:val="0"/>
          <w:i w:val="0"/>
        </w:rPr>
        <w:t>naturales</w:t>
      </w:r>
      <w:r w:rsidRPr="0069494D">
        <w:rPr>
          <w:rFonts w:ascii="Tahoma" w:hAnsi="Tahoma" w:cs="Tahoma"/>
          <w:b w:val="0"/>
          <w:i w:val="0"/>
          <w:spacing w:val="-16"/>
        </w:rPr>
        <w:t xml:space="preserve"> </w:t>
      </w:r>
      <w:r w:rsidRPr="0069494D">
        <w:rPr>
          <w:rFonts w:ascii="Tahoma" w:hAnsi="Tahoma" w:cs="Tahoma"/>
          <w:b w:val="0"/>
          <w:i w:val="0"/>
        </w:rPr>
        <w:t>o</w:t>
      </w:r>
      <w:r w:rsidRPr="0069494D">
        <w:rPr>
          <w:rFonts w:ascii="Tahoma" w:hAnsi="Tahoma" w:cs="Tahoma"/>
          <w:b w:val="0"/>
          <w:i w:val="0"/>
          <w:spacing w:val="-16"/>
        </w:rPr>
        <w:t xml:space="preserve"> </w:t>
      </w:r>
      <w:r w:rsidRPr="0069494D">
        <w:rPr>
          <w:rFonts w:ascii="Tahoma" w:hAnsi="Tahoma" w:cs="Tahoma"/>
          <w:b w:val="0"/>
          <w:i w:val="0"/>
        </w:rPr>
        <w:t>jurídicas</w:t>
      </w:r>
      <w:r w:rsidRPr="0069494D">
        <w:rPr>
          <w:rFonts w:ascii="Tahoma" w:hAnsi="Tahoma" w:cs="Tahoma"/>
          <w:b w:val="0"/>
          <w:i w:val="0"/>
          <w:spacing w:val="-16"/>
        </w:rPr>
        <w:t xml:space="preserve"> </w:t>
      </w:r>
      <w:r w:rsidRPr="0069494D">
        <w:rPr>
          <w:rFonts w:ascii="Tahoma" w:hAnsi="Tahoma" w:cs="Tahoma"/>
          <w:b w:val="0"/>
          <w:i w:val="0"/>
        </w:rPr>
        <w:t>que</w:t>
      </w:r>
      <w:r w:rsidRPr="0069494D">
        <w:rPr>
          <w:rFonts w:ascii="Tahoma" w:hAnsi="Tahoma" w:cs="Tahoma"/>
          <w:b w:val="0"/>
          <w:i w:val="0"/>
          <w:spacing w:val="-17"/>
        </w:rPr>
        <w:t xml:space="preserve"> </w:t>
      </w:r>
      <w:r w:rsidRPr="0069494D">
        <w:rPr>
          <w:rFonts w:ascii="Tahoma" w:hAnsi="Tahoma" w:cs="Tahoma"/>
          <w:b w:val="0"/>
          <w:i w:val="0"/>
        </w:rPr>
        <w:t>utilicen</w:t>
      </w:r>
      <w:r w:rsidRPr="0069494D">
        <w:rPr>
          <w:rFonts w:ascii="Tahoma" w:hAnsi="Tahoma" w:cs="Tahoma"/>
          <w:b w:val="0"/>
          <w:i w:val="0"/>
          <w:spacing w:val="-16"/>
        </w:rPr>
        <w:t xml:space="preserve"> </w:t>
      </w:r>
      <w:r w:rsidRPr="0069494D">
        <w:rPr>
          <w:rFonts w:ascii="Tahoma" w:hAnsi="Tahoma" w:cs="Tahoma"/>
          <w:b w:val="0"/>
          <w:i w:val="0"/>
        </w:rPr>
        <w:t>o</w:t>
      </w:r>
      <w:r w:rsidRPr="0069494D">
        <w:rPr>
          <w:rFonts w:ascii="Tahoma" w:hAnsi="Tahoma" w:cs="Tahoma"/>
          <w:b w:val="0"/>
          <w:i w:val="0"/>
          <w:spacing w:val="-15"/>
        </w:rPr>
        <w:t xml:space="preserve"> </w:t>
      </w:r>
      <w:r w:rsidRPr="0069494D">
        <w:rPr>
          <w:rFonts w:ascii="Tahoma" w:hAnsi="Tahoma" w:cs="Tahoma"/>
          <w:b w:val="0"/>
          <w:i w:val="0"/>
        </w:rPr>
        <w:t>soliciten</w:t>
      </w:r>
      <w:r w:rsidRPr="0069494D">
        <w:rPr>
          <w:rFonts w:ascii="Tahoma" w:hAnsi="Tahoma" w:cs="Tahoma"/>
          <w:b w:val="0"/>
          <w:i w:val="0"/>
          <w:spacing w:val="-17"/>
        </w:rPr>
        <w:t xml:space="preserve"> </w:t>
      </w:r>
      <w:r w:rsidRPr="0069494D">
        <w:rPr>
          <w:rFonts w:ascii="Tahoma" w:hAnsi="Tahoma" w:cs="Tahoma"/>
          <w:b w:val="0"/>
          <w:i w:val="0"/>
        </w:rPr>
        <w:t>los</w:t>
      </w:r>
      <w:r w:rsidRPr="0069494D">
        <w:rPr>
          <w:rFonts w:ascii="Tahoma" w:hAnsi="Tahoma" w:cs="Tahoma"/>
          <w:b w:val="0"/>
          <w:i w:val="0"/>
          <w:spacing w:val="-16"/>
        </w:rPr>
        <w:t xml:space="preserve"> </w:t>
      </w:r>
      <w:r w:rsidRPr="0069494D">
        <w:rPr>
          <w:rFonts w:ascii="Tahoma" w:hAnsi="Tahoma" w:cs="Tahoma"/>
          <w:b w:val="0"/>
          <w:i w:val="0"/>
        </w:rPr>
        <w:t>servicios técnicos de planeación y asesoría relacionados con las actividades</w:t>
      </w:r>
      <w:r w:rsidRPr="0069494D">
        <w:rPr>
          <w:rFonts w:ascii="Tahoma" w:hAnsi="Tahoma" w:cs="Tahoma"/>
          <w:b w:val="0"/>
          <w:i w:val="0"/>
          <w:spacing w:val="-14"/>
        </w:rPr>
        <w:t xml:space="preserve"> </w:t>
      </w:r>
      <w:r w:rsidRPr="0069494D">
        <w:rPr>
          <w:rFonts w:ascii="Tahoma" w:hAnsi="Tahoma" w:cs="Tahoma"/>
          <w:b w:val="0"/>
          <w:i w:val="0"/>
        </w:rPr>
        <w:t>de: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60"/>
        </w:numPr>
        <w:tabs>
          <w:tab w:val="left" w:pos="364"/>
        </w:tabs>
        <w:ind w:left="0" w:right="82" w:firstLine="0"/>
        <w:jc w:val="both"/>
        <w:rPr>
          <w:rFonts w:ascii="Tahoma" w:hAnsi="Tahoma" w:cs="Tahoma"/>
          <w:sz w:val="24"/>
          <w:szCs w:val="24"/>
        </w:rPr>
      </w:pPr>
      <w:r w:rsidRPr="0069494D">
        <w:rPr>
          <w:rFonts w:ascii="Tahoma" w:hAnsi="Tahoma" w:cs="Tahoma"/>
          <w:sz w:val="24"/>
          <w:szCs w:val="24"/>
        </w:rPr>
        <w:t>Evaluación de proyectos de eficiencia energética y fuentes no convencionales de energía y gestión eficiente de la energía, para acceder a los incentivos</w:t>
      </w:r>
      <w:r w:rsidRPr="0069494D">
        <w:rPr>
          <w:rFonts w:ascii="Tahoma" w:hAnsi="Tahoma" w:cs="Tahoma"/>
          <w:spacing w:val="-34"/>
          <w:sz w:val="24"/>
          <w:szCs w:val="24"/>
        </w:rPr>
        <w:t xml:space="preserve"> </w:t>
      </w:r>
      <w:r w:rsidRPr="0069494D">
        <w:rPr>
          <w:rFonts w:ascii="Tahoma" w:hAnsi="Tahoma" w:cs="Tahoma"/>
          <w:sz w:val="24"/>
          <w:szCs w:val="24"/>
        </w:rPr>
        <w:t>tributarios;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60"/>
        </w:numPr>
        <w:tabs>
          <w:tab w:val="left" w:pos="429"/>
        </w:tabs>
        <w:spacing w:before="1"/>
        <w:ind w:left="0" w:right="82" w:firstLine="0"/>
        <w:jc w:val="both"/>
        <w:rPr>
          <w:rFonts w:ascii="Tahoma" w:hAnsi="Tahoma" w:cs="Tahoma"/>
          <w:sz w:val="24"/>
          <w:szCs w:val="24"/>
        </w:rPr>
      </w:pPr>
      <w:r w:rsidRPr="0069494D">
        <w:rPr>
          <w:rFonts w:ascii="Tahoma" w:hAnsi="Tahoma" w:cs="Tahoma"/>
          <w:sz w:val="24"/>
          <w:szCs w:val="24"/>
        </w:rPr>
        <w:t>Evaluación de proyectos del sector energético para acceder a la línea de redescuento con tasa compensada de la Financiera de Desarrollo Territorial S.A. - FINDETER.</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60"/>
        </w:numPr>
        <w:tabs>
          <w:tab w:val="left" w:pos="342"/>
        </w:tabs>
        <w:ind w:left="0" w:right="82" w:firstLine="0"/>
        <w:jc w:val="both"/>
        <w:rPr>
          <w:rFonts w:ascii="Tahoma" w:hAnsi="Tahoma" w:cs="Tahoma"/>
          <w:sz w:val="24"/>
          <w:szCs w:val="24"/>
        </w:rPr>
      </w:pPr>
      <w:r w:rsidRPr="0069494D">
        <w:rPr>
          <w:rFonts w:ascii="Tahoma" w:hAnsi="Tahoma" w:cs="Tahoma"/>
          <w:sz w:val="24"/>
          <w:szCs w:val="24"/>
        </w:rPr>
        <w:t>Emisión de conceptos sobre las conexiones al Sistema Interconectado Nacional, en el marco de la expansión de generación y transmisión de energía, de conformidad con la delegación efectuada por el Ministerio de Minas y</w:t>
      </w:r>
      <w:r w:rsidRPr="0069494D">
        <w:rPr>
          <w:rFonts w:ascii="Tahoma" w:hAnsi="Tahoma" w:cs="Tahoma"/>
          <w:spacing w:val="-29"/>
          <w:sz w:val="24"/>
          <w:szCs w:val="24"/>
        </w:rPr>
        <w:t xml:space="preserve"> </w:t>
      </w:r>
      <w:r w:rsidRPr="0069494D">
        <w:rPr>
          <w:rFonts w:ascii="Tahoma" w:hAnsi="Tahoma" w:cs="Tahoma"/>
          <w:sz w:val="24"/>
          <w:szCs w:val="24"/>
        </w:rPr>
        <w:t>Energía.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sistema y método de cálculo de la tarifa incluirá:</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59"/>
        </w:numPr>
        <w:tabs>
          <w:tab w:val="left" w:pos="469"/>
        </w:tabs>
        <w:ind w:left="0" w:right="82" w:firstLine="0"/>
        <w:jc w:val="both"/>
        <w:rPr>
          <w:rFonts w:ascii="Tahoma" w:hAnsi="Tahoma" w:cs="Tahoma"/>
          <w:sz w:val="24"/>
          <w:szCs w:val="24"/>
        </w:rPr>
      </w:pPr>
      <w:r w:rsidRPr="0069494D">
        <w:rPr>
          <w:rFonts w:ascii="Tahoma" w:hAnsi="Tahoma" w:cs="Tahoma"/>
          <w:sz w:val="24"/>
          <w:szCs w:val="24"/>
        </w:rPr>
        <w:t>El valor total de los honorarios de los profesionales requeridos para la realización de la tarea propuesta. Para este fin se estimará el número de profesionales/mes o contratistas/mes y se aplicarán las categorías y tarifas de honorarios de contratos de la</w:t>
      </w:r>
      <w:r w:rsidRPr="0069494D">
        <w:rPr>
          <w:rFonts w:ascii="Tahoma" w:hAnsi="Tahoma" w:cs="Tahoma"/>
          <w:spacing w:val="-6"/>
          <w:sz w:val="24"/>
          <w:szCs w:val="24"/>
        </w:rPr>
        <w:t xml:space="preserve"> </w:t>
      </w:r>
      <w:r w:rsidRPr="0069494D">
        <w:rPr>
          <w:rFonts w:ascii="Tahoma" w:hAnsi="Tahoma" w:cs="Tahoma"/>
          <w:sz w:val="24"/>
          <w:szCs w:val="24"/>
        </w:rPr>
        <w:t>UPME.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69494D">
      <w:pPr>
        <w:pStyle w:val="Prrafodelista"/>
        <w:numPr>
          <w:ilvl w:val="0"/>
          <w:numId w:val="59"/>
        </w:numPr>
        <w:tabs>
          <w:tab w:val="left" w:pos="440"/>
        </w:tabs>
        <w:ind w:left="0" w:right="82" w:firstLine="0"/>
        <w:jc w:val="both"/>
        <w:rPr>
          <w:rFonts w:ascii="Tahoma" w:hAnsi="Tahoma" w:cs="Tahoma"/>
          <w:sz w:val="24"/>
          <w:szCs w:val="24"/>
        </w:rPr>
      </w:pPr>
      <w:r w:rsidRPr="0069494D">
        <w:rPr>
          <w:rFonts w:ascii="Tahoma" w:hAnsi="Tahoma" w:cs="Tahoma"/>
          <w:sz w:val="24"/>
          <w:szCs w:val="24"/>
        </w:rPr>
        <w:t>El valor total de los viáticos y gastos de viaje de los profesionales que se ocasionen para el estudio, la expedición, el seguimiento y/o el monitoreo del servicio técnico de planeación y demás instrumentos de control y manejo establecidos en la ley, las resoluciones internas y los reglamentos. Para este fin, sobre</w:t>
      </w:r>
      <w:r w:rsidRPr="0069494D">
        <w:rPr>
          <w:rFonts w:ascii="Tahoma" w:hAnsi="Tahoma" w:cs="Tahoma"/>
          <w:spacing w:val="18"/>
          <w:sz w:val="24"/>
          <w:szCs w:val="24"/>
        </w:rPr>
        <w:t xml:space="preserve"> </w:t>
      </w:r>
      <w:r w:rsidRPr="0069494D">
        <w:rPr>
          <w:rFonts w:ascii="Tahoma" w:hAnsi="Tahoma" w:cs="Tahoma"/>
          <w:sz w:val="24"/>
          <w:szCs w:val="24"/>
        </w:rPr>
        <w:t>el</w:t>
      </w:r>
      <w:r w:rsidRPr="0069494D">
        <w:rPr>
          <w:rFonts w:ascii="Tahoma" w:hAnsi="Tahoma" w:cs="Tahoma"/>
          <w:spacing w:val="19"/>
          <w:sz w:val="24"/>
          <w:szCs w:val="24"/>
        </w:rPr>
        <w:t xml:space="preserve"> </w:t>
      </w:r>
      <w:r w:rsidRPr="0069494D">
        <w:rPr>
          <w:rFonts w:ascii="Tahoma" w:hAnsi="Tahoma" w:cs="Tahoma"/>
          <w:sz w:val="24"/>
          <w:szCs w:val="24"/>
        </w:rPr>
        <w:t>estimativo</w:t>
      </w:r>
      <w:r w:rsidRPr="0069494D">
        <w:rPr>
          <w:rFonts w:ascii="Tahoma" w:hAnsi="Tahoma" w:cs="Tahoma"/>
          <w:spacing w:val="20"/>
          <w:sz w:val="24"/>
          <w:szCs w:val="24"/>
        </w:rPr>
        <w:t xml:space="preserve"> </w:t>
      </w:r>
      <w:r w:rsidRPr="0069494D">
        <w:rPr>
          <w:rFonts w:ascii="Tahoma" w:hAnsi="Tahoma" w:cs="Tahoma"/>
          <w:sz w:val="24"/>
          <w:szCs w:val="24"/>
        </w:rPr>
        <w:t>de</w:t>
      </w:r>
      <w:r w:rsidRPr="0069494D">
        <w:rPr>
          <w:rFonts w:ascii="Tahoma" w:hAnsi="Tahoma" w:cs="Tahoma"/>
          <w:spacing w:val="19"/>
          <w:sz w:val="24"/>
          <w:szCs w:val="24"/>
        </w:rPr>
        <w:t xml:space="preserve"> </w:t>
      </w:r>
      <w:r w:rsidRPr="0069494D">
        <w:rPr>
          <w:rFonts w:ascii="Tahoma" w:hAnsi="Tahoma" w:cs="Tahoma"/>
          <w:sz w:val="24"/>
          <w:szCs w:val="24"/>
        </w:rPr>
        <w:t>visitas</w:t>
      </w:r>
      <w:r w:rsidRPr="0069494D">
        <w:rPr>
          <w:rFonts w:ascii="Tahoma" w:hAnsi="Tahoma" w:cs="Tahoma"/>
          <w:spacing w:val="18"/>
          <w:sz w:val="24"/>
          <w:szCs w:val="24"/>
        </w:rPr>
        <w:t xml:space="preserve"> </w:t>
      </w:r>
      <w:r w:rsidRPr="0069494D">
        <w:rPr>
          <w:rFonts w:ascii="Tahoma" w:hAnsi="Tahoma" w:cs="Tahoma"/>
          <w:sz w:val="24"/>
          <w:szCs w:val="24"/>
        </w:rPr>
        <w:t>a</w:t>
      </w:r>
      <w:r w:rsidRPr="0069494D">
        <w:rPr>
          <w:rFonts w:ascii="Tahoma" w:hAnsi="Tahoma" w:cs="Tahoma"/>
          <w:spacing w:val="18"/>
          <w:sz w:val="24"/>
          <w:szCs w:val="24"/>
        </w:rPr>
        <w:t xml:space="preserve"> </w:t>
      </w:r>
      <w:r w:rsidRPr="0069494D">
        <w:rPr>
          <w:rFonts w:ascii="Tahoma" w:hAnsi="Tahoma" w:cs="Tahoma"/>
          <w:sz w:val="24"/>
          <w:szCs w:val="24"/>
        </w:rPr>
        <w:t>la</w:t>
      </w:r>
      <w:r w:rsidRPr="0069494D">
        <w:rPr>
          <w:rFonts w:ascii="Tahoma" w:hAnsi="Tahoma" w:cs="Tahoma"/>
          <w:spacing w:val="18"/>
          <w:sz w:val="24"/>
          <w:szCs w:val="24"/>
        </w:rPr>
        <w:t xml:space="preserve"> </w:t>
      </w:r>
      <w:r w:rsidRPr="0069494D">
        <w:rPr>
          <w:rFonts w:ascii="Tahoma" w:hAnsi="Tahoma" w:cs="Tahoma"/>
          <w:sz w:val="24"/>
          <w:szCs w:val="24"/>
        </w:rPr>
        <w:t>zona</w:t>
      </w:r>
      <w:r w:rsidRPr="0069494D">
        <w:rPr>
          <w:rFonts w:ascii="Tahoma" w:hAnsi="Tahoma" w:cs="Tahoma"/>
          <w:spacing w:val="21"/>
          <w:sz w:val="24"/>
          <w:szCs w:val="24"/>
        </w:rPr>
        <w:t xml:space="preserve"> </w:t>
      </w:r>
      <w:r w:rsidRPr="0069494D">
        <w:rPr>
          <w:rFonts w:ascii="Tahoma" w:hAnsi="Tahoma" w:cs="Tahoma"/>
          <w:sz w:val="24"/>
          <w:szCs w:val="24"/>
        </w:rPr>
        <w:t>del</w:t>
      </w:r>
      <w:r w:rsidRPr="0069494D">
        <w:rPr>
          <w:rFonts w:ascii="Tahoma" w:hAnsi="Tahoma" w:cs="Tahoma"/>
          <w:spacing w:val="19"/>
          <w:sz w:val="24"/>
          <w:szCs w:val="24"/>
        </w:rPr>
        <w:t xml:space="preserve"> </w:t>
      </w:r>
      <w:r w:rsidRPr="0069494D">
        <w:rPr>
          <w:rFonts w:ascii="Tahoma" w:hAnsi="Tahoma" w:cs="Tahoma"/>
          <w:sz w:val="24"/>
          <w:szCs w:val="24"/>
        </w:rPr>
        <w:t>proyecto</w:t>
      </w:r>
      <w:r w:rsidRPr="0069494D">
        <w:rPr>
          <w:rFonts w:ascii="Tahoma" w:hAnsi="Tahoma" w:cs="Tahoma"/>
          <w:spacing w:val="20"/>
          <w:sz w:val="24"/>
          <w:szCs w:val="24"/>
        </w:rPr>
        <w:t xml:space="preserve"> </w:t>
      </w:r>
      <w:r w:rsidRPr="0069494D">
        <w:rPr>
          <w:rFonts w:ascii="Tahoma" w:hAnsi="Tahoma" w:cs="Tahoma"/>
          <w:sz w:val="24"/>
          <w:szCs w:val="24"/>
        </w:rPr>
        <w:t>se</w:t>
      </w:r>
      <w:r w:rsidRPr="0069494D">
        <w:rPr>
          <w:rFonts w:ascii="Tahoma" w:hAnsi="Tahoma" w:cs="Tahoma"/>
          <w:spacing w:val="18"/>
          <w:sz w:val="24"/>
          <w:szCs w:val="24"/>
        </w:rPr>
        <w:t xml:space="preserve"> </w:t>
      </w:r>
      <w:r w:rsidRPr="0069494D">
        <w:rPr>
          <w:rFonts w:ascii="Tahoma" w:hAnsi="Tahoma" w:cs="Tahoma"/>
          <w:sz w:val="24"/>
          <w:szCs w:val="24"/>
        </w:rPr>
        <w:t>calculará</w:t>
      </w:r>
      <w:r w:rsidRPr="0069494D">
        <w:rPr>
          <w:rFonts w:ascii="Tahoma" w:hAnsi="Tahoma" w:cs="Tahoma"/>
          <w:spacing w:val="21"/>
          <w:sz w:val="24"/>
          <w:szCs w:val="24"/>
        </w:rPr>
        <w:t xml:space="preserve"> </w:t>
      </w:r>
      <w:r w:rsidRPr="0069494D">
        <w:rPr>
          <w:rFonts w:ascii="Tahoma" w:hAnsi="Tahoma" w:cs="Tahoma"/>
          <w:sz w:val="24"/>
          <w:szCs w:val="24"/>
        </w:rPr>
        <w:t>el</w:t>
      </w:r>
      <w:r w:rsidRPr="0069494D">
        <w:rPr>
          <w:rFonts w:ascii="Tahoma" w:hAnsi="Tahoma" w:cs="Tahoma"/>
          <w:spacing w:val="19"/>
          <w:sz w:val="24"/>
          <w:szCs w:val="24"/>
        </w:rPr>
        <w:t xml:space="preserve"> </w:t>
      </w:r>
      <w:r w:rsidRPr="0069494D">
        <w:rPr>
          <w:rFonts w:ascii="Tahoma" w:hAnsi="Tahoma" w:cs="Tahoma"/>
          <w:sz w:val="24"/>
          <w:szCs w:val="24"/>
        </w:rPr>
        <w:t>monto</w:t>
      </w:r>
      <w:r w:rsidRPr="0069494D">
        <w:rPr>
          <w:rFonts w:ascii="Tahoma" w:hAnsi="Tahoma" w:cs="Tahoma"/>
          <w:spacing w:val="19"/>
          <w:sz w:val="24"/>
          <w:szCs w:val="24"/>
        </w:rPr>
        <w:t xml:space="preserve"> </w:t>
      </w:r>
      <w:r w:rsidRPr="0069494D">
        <w:rPr>
          <w:rFonts w:ascii="Tahoma" w:hAnsi="Tahoma" w:cs="Tahoma"/>
          <w:sz w:val="24"/>
          <w:szCs w:val="24"/>
        </w:rPr>
        <w:t>de</w:t>
      </w:r>
      <w:r w:rsidRPr="0069494D">
        <w:rPr>
          <w:rFonts w:ascii="Tahoma" w:hAnsi="Tahoma" w:cs="Tahoma"/>
          <w:spacing w:val="19"/>
          <w:sz w:val="24"/>
          <w:szCs w:val="24"/>
        </w:rPr>
        <w:t xml:space="preserve"> </w:t>
      </w:r>
      <w:r w:rsidRPr="0069494D">
        <w:rPr>
          <w:rFonts w:ascii="Tahoma" w:hAnsi="Tahoma" w:cs="Tahoma"/>
          <w:sz w:val="24"/>
          <w:szCs w:val="24"/>
        </w:rPr>
        <w:t>los</w:t>
      </w:r>
      <w:r w:rsidR="0069494D" w:rsidRPr="0069494D">
        <w:rPr>
          <w:rFonts w:ascii="Tahoma" w:hAnsi="Tahoma" w:cs="Tahoma"/>
          <w:sz w:val="24"/>
          <w:szCs w:val="24"/>
        </w:rPr>
        <w:t xml:space="preserve"> gas</w:t>
      </w:r>
      <w:r w:rsidRPr="0069494D">
        <w:rPr>
          <w:rFonts w:ascii="Tahoma" w:hAnsi="Tahoma" w:cs="Tahoma"/>
          <w:sz w:val="24"/>
          <w:szCs w:val="24"/>
        </w:rPr>
        <w:t>tos de viaje necesarios, valorados de acuerdo con las tarifas del transporte público y la escala de viáticos aplicable a la UPME.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tarifas que se cobrarán por concepto de la prestación de los servicios de planeación y asesoría descritos corresponderá a una tasa hasta de: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68"/>
        </w:numPr>
        <w:tabs>
          <w:tab w:val="left" w:pos="249"/>
        </w:tabs>
        <w:ind w:left="0" w:right="82" w:firstLine="0"/>
        <w:rPr>
          <w:rFonts w:ascii="Tahoma" w:hAnsi="Tahoma" w:cs="Tahoma"/>
          <w:sz w:val="24"/>
          <w:szCs w:val="24"/>
        </w:rPr>
      </w:pPr>
      <w:r w:rsidRPr="0069494D">
        <w:rPr>
          <w:rFonts w:ascii="Tahoma" w:hAnsi="Tahoma" w:cs="Tahoma"/>
          <w:sz w:val="24"/>
          <w:szCs w:val="24"/>
        </w:rPr>
        <w:t>El 1% de los beneficios tributarios solicitados por el usuario solicitante, en el caso de la evaluación de los proyectos de eficiencia energética y fuentes no convencionales de energía y gestión eficiente de la</w:t>
      </w:r>
      <w:r w:rsidRPr="0069494D">
        <w:rPr>
          <w:rFonts w:ascii="Tahoma" w:hAnsi="Tahoma" w:cs="Tahoma"/>
          <w:spacing w:val="-7"/>
          <w:sz w:val="24"/>
          <w:szCs w:val="24"/>
        </w:rPr>
        <w:t xml:space="preserve"> </w:t>
      </w:r>
      <w:r w:rsidRPr="0069494D">
        <w:rPr>
          <w:rFonts w:ascii="Tahoma" w:hAnsi="Tahoma" w:cs="Tahoma"/>
          <w:sz w:val="24"/>
          <w:szCs w:val="24"/>
        </w:rPr>
        <w:t>energía;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68"/>
        </w:numPr>
        <w:tabs>
          <w:tab w:val="left" w:pos="261"/>
        </w:tabs>
        <w:ind w:left="0" w:right="82" w:firstLine="0"/>
        <w:rPr>
          <w:rFonts w:ascii="Tahoma" w:hAnsi="Tahoma" w:cs="Tahoma"/>
          <w:sz w:val="24"/>
          <w:szCs w:val="24"/>
        </w:rPr>
      </w:pPr>
      <w:r w:rsidRPr="0069494D">
        <w:rPr>
          <w:rFonts w:ascii="Tahoma" w:hAnsi="Tahoma" w:cs="Tahoma"/>
          <w:sz w:val="24"/>
          <w:szCs w:val="24"/>
        </w:rPr>
        <w:t>El 1% del valor de los proyectos del sector energético a financiar con la línea de redescuento con tasa compensada de la Financiera de Desarrollo Territorial S.A. - FINDETER.</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68"/>
        </w:numPr>
        <w:tabs>
          <w:tab w:val="left" w:pos="249"/>
        </w:tabs>
        <w:ind w:left="0" w:right="82" w:firstLine="0"/>
        <w:rPr>
          <w:rFonts w:ascii="Tahoma" w:hAnsi="Tahoma" w:cs="Tahoma"/>
          <w:sz w:val="24"/>
          <w:szCs w:val="24"/>
        </w:rPr>
      </w:pPr>
      <w:r w:rsidRPr="0069494D">
        <w:rPr>
          <w:rFonts w:ascii="Tahoma" w:hAnsi="Tahoma" w:cs="Tahoma"/>
          <w:sz w:val="24"/>
          <w:szCs w:val="24"/>
        </w:rPr>
        <w:t>50 SMLMV por solicitud de conexión al Sistema Interconectado</w:t>
      </w:r>
      <w:r w:rsidRPr="0069494D">
        <w:rPr>
          <w:rFonts w:ascii="Tahoma" w:hAnsi="Tahoma" w:cs="Tahoma"/>
          <w:spacing w:val="-12"/>
          <w:sz w:val="24"/>
          <w:szCs w:val="24"/>
        </w:rPr>
        <w:t xml:space="preserve"> </w:t>
      </w:r>
      <w:r w:rsidRPr="0069494D">
        <w:rPr>
          <w:rFonts w:ascii="Tahoma" w:hAnsi="Tahoma" w:cs="Tahoma"/>
          <w:sz w:val="24"/>
          <w:szCs w:val="24"/>
        </w:rPr>
        <w:t>Nacional.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Los recursos que se recauden por concepto del cobro de los citados servicios técnicos de planeación y asesoría de que trata el presente artículo, serán depositados en un patrimonio autónomo que la UPME constituirá a través de un contrato de fiducia mercantil que se someterá a las normas del derecho privado. Dichos recursos serán utilizados para sufragar los costos relacionados con la emisión de conceptos técnicos, la evaluación y el seguimiento en que deba incurrir la UPME para la prestación de estos servicios.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ARTÍCULO 22º. VIGENCIA FONDOS ELÉCTRICOS</w:t>
      </w:r>
      <w:r w:rsidRPr="0069494D">
        <w:rPr>
          <w:rFonts w:ascii="Tahoma" w:hAnsi="Tahoma" w:cs="Tahoma"/>
          <w:sz w:val="24"/>
          <w:szCs w:val="24"/>
        </w:rPr>
        <w:t>. El Fondo de Apoyo</w:t>
      </w:r>
      <w:r w:rsidR="00B17E07" w:rsidRPr="0069494D">
        <w:rPr>
          <w:rFonts w:ascii="Tahoma" w:hAnsi="Tahoma" w:cs="Tahoma"/>
          <w:sz w:val="24"/>
          <w:szCs w:val="24"/>
        </w:rPr>
        <w:t xml:space="preserve"> </w:t>
      </w:r>
      <w:r w:rsidRPr="0069494D">
        <w:rPr>
          <w:rFonts w:ascii="Tahoma" w:hAnsi="Tahoma" w:cs="Tahoma"/>
          <w:sz w:val="24"/>
          <w:szCs w:val="24"/>
        </w:rPr>
        <w:t>Financiero</w:t>
      </w:r>
      <w:r w:rsidRPr="0069494D">
        <w:rPr>
          <w:rFonts w:ascii="Tahoma" w:hAnsi="Tahoma" w:cs="Tahoma"/>
          <w:spacing w:val="-11"/>
          <w:sz w:val="24"/>
          <w:szCs w:val="24"/>
        </w:rPr>
        <w:t xml:space="preserve"> </w:t>
      </w:r>
      <w:r w:rsidRPr="0069494D">
        <w:rPr>
          <w:rFonts w:ascii="Tahoma" w:hAnsi="Tahoma" w:cs="Tahoma"/>
          <w:sz w:val="24"/>
          <w:szCs w:val="24"/>
        </w:rPr>
        <w:t>para</w:t>
      </w:r>
      <w:r w:rsidRPr="0069494D">
        <w:rPr>
          <w:rFonts w:ascii="Tahoma" w:hAnsi="Tahoma" w:cs="Tahoma"/>
          <w:spacing w:val="-12"/>
          <w:sz w:val="24"/>
          <w:szCs w:val="24"/>
        </w:rPr>
        <w:t xml:space="preserve"> </w:t>
      </w:r>
      <w:r w:rsidRPr="0069494D">
        <w:rPr>
          <w:rFonts w:ascii="Tahoma" w:hAnsi="Tahoma" w:cs="Tahoma"/>
          <w:sz w:val="24"/>
          <w:szCs w:val="24"/>
        </w:rPr>
        <w:t>la</w:t>
      </w:r>
      <w:r w:rsidRPr="0069494D">
        <w:rPr>
          <w:rFonts w:ascii="Tahoma" w:hAnsi="Tahoma" w:cs="Tahoma"/>
          <w:spacing w:val="-11"/>
          <w:sz w:val="24"/>
          <w:szCs w:val="24"/>
        </w:rPr>
        <w:t xml:space="preserve"> </w:t>
      </w:r>
      <w:r w:rsidRPr="0069494D">
        <w:rPr>
          <w:rFonts w:ascii="Tahoma" w:hAnsi="Tahoma" w:cs="Tahoma"/>
          <w:sz w:val="24"/>
          <w:szCs w:val="24"/>
        </w:rPr>
        <w:t>Energización</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Zonas</w:t>
      </w:r>
      <w:r w:rsidRPr="0069494D">
        <w:rPr>
          <w:rFonts w:ascii="Tahoma" w:hAnsi="Tahoma" w:cs="Tahoma"/>
          <w:spacing w:val="-11"/>
          <w:sz w:val="24"/>
          <w:szCs w:val="24"/>
        </w:rPr>
        <w:t xml:space="preserve"> </w:t>
      </w:r>
      <w:r w:rsidRPr="0069494D">
        <w:rPr>
          <w:rFonts w:ascii="Tahoma" w:hAnsi="Tahoma" w:cs="Tahoma"/>
          <w:sz w:val="24"/>
          <w:szCs w:val="24"/>
        </w:rPr>
        <w:t>Rurales</w:t>
      </w:r>
      <w:r w:rsidRPr="0069494D">
        <w:rPr>
          <w:rFonts w:ascii="Tahoma" w:hAnsi="Tahoma" w:cs="Tahoma"/>
          <w:spacing w:val="-11"/>
          <w:sz w:val="24"/>
          <w:szCs w:val="24"/>
        </w:rPr>
        <w:t xml:space="preserve"> </w:t>
      </w:r>
      <w:r w:rsidRPr="0069494D">
        <w:rPr>
          <w:rFonts w:ascii="Tahoma" w:hAnsi="Tahoma" w:cs="Tahoma"/>
          <w:sz w:val="24"/>
          <w:szCs w:val="24"/>
        </w:rPr>
        <w:t>Interconectadas</w:t>
      </w:r>
      <w:r w:rsidRPr="0069494D">
        <w:rPr>
          <w:rFonts w:ascii="Tahoma" w:hAnsi="Tahoma" w:cs="Tahoma"/>
          <w:spacing w:val="-9"/>
          <w:sz w:val="24"/>
          <w:szCs w:val="24"/>
        </w:rPr>
        <w:t xml:space="preserve"> </w:t>
      </w:r>
      <w:r w:rsidRPr="0069494D">
        <w:rPr>
          <w:rFonts w:ascii="Tahoma" w:hAnsi="Tahoma" w:cs="Tahoma"/>
          <w:sz w:val="24"/>
          <w:szCs w:val="24"/>
        </w:rPr>
        <w:t>–</w:t>
      </w:r>
      <w:r w:rsidRPr="0069494D">
        <w:rPr>
          <w:rFonts w:ascii="Tahoma" w:hAnsi="Tahoma" w:cs="Tahoma"/>
          <w:spacing w:val="-11"/>
          <w:sz w:val="24"/>
          <w:szCs w:val="24"/>
        </w:rPr>
        <w:t xml:space="preserve"> </w:t>
      </w:r>
      <w:r w:rsidRPr="0069494D">
        <w:rPr>
          <w:rFonts w:ascii="Tahoma" w:hAnsi="Tahoma" w:cs="Tahoma"/>
          <w:sz w:val="24"/>
          <w:szCs w:val="24"/>
        </w:rPr>
        <w:t>FAER</w:t>
      </w:r>
      <w:r w:rsidRPr="0069494D">
        <w:rPr>
          <w:rFonts w:ascii="Tahoma" w:hAnsi="Tahoma" w:cs="Tahoma"/>
          <w:spacing w:val="-12"/>
          <w:sz w:val="24"/>
          <w:szCs w:val="24"/>
        </w:rPr>
        <w:t xml:space="preserve"> </w:t>
      </w:r>
      <w:r w:rsidRPr="0069494D">
        <w:rPr>
          <w:rFonts w:ascii="Tahoma" w:hAnsi="Tahoma" w:cs="Tahoma"/>
          <w:sz w:val="24"/>
          <w:szCs w:val="24"/>
        </w:rPr>
        <w:t>creado por el artículo 105 de la Ley 788 de 2002, el Programa de Normalización de Redes Eléctricas – PRONE creado por el artículo 1 de la Ley 1117 de 2006 y el Fondo de Apoyo Financiero para la Energización de las Zonas No Interconectadas – FAZNI de que trata el artículo 82 de la Ley 633 de 2000, tendrán vigencia hasta el 31 de diciembre de</w:t>
      </w:r>
      <w:r w:rsidRPr="0069494D">
        <w:rPr>
          <w:rFonts w:ascii="Tahoma" w:hAnsi="Tahoma" w:cs="Tahoma"/>
          <w:spacing w:val="-4"/>
          <w:sz w:val="24"/>
          <w:szCs w:val="24"/>
        </w:rPr>
        <w:t xml:space="preserve"> </w:t>
      </w:r>
      <w:r w:rsidRPr="0069494D">
        <w:rPr>
          <w:rFonts w:ascii="Tahoma" w:hAnsi="Tahoma" w:cs="Tahoma"/>
          <w:sz w:val="24"/>
          <w:szCs w:val="24"/>
        </w:rPr>
        <w:t>2030.</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Estos fondos recibirán recursos de conformidad con las condiciones y tarifas que se encuentran vigentes a la fecha de expedición de la presente Ley.</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69494D" w:rsidP="0092258E">
      <w:pPr>
        <w:pStyle w:val="Ttulo1"/>
        <w:spacing w:line="272" w:lineRule="exact"/>
        <w:ind w:left="0" w:right="82"/>
        <w:rPr>
          <w:rFonts w:ascii="Tahoma" w:hAnsi="Tahoma" w:cs="Tahoma"/>
          <w:b w:val="0"/>
          <w:i w:val="0"/>
        </w:rPr>
      </w:pPr>
      <w:r>
        <w:rPr>
          <w:rFonts w:ascii="Tahoma" w:hAnsi="Tahoma" w:cs="Tahoma"/>
          <w:i w:val="0"/>
        </w:rPr>
        <w:t xml:space="preserve">ARTÍCULO 23º. LICENCIA AMBIENTAL TEMPORAL PARA </w:t>
      </w:r>
      <w:r w:rsidR="00851F7C" w:rsidRPr="0069494D">
        <w:rPr>
          <w:rFonts w:ascii="Tahoma" w:hAnsi="Tahoma" w:cs="Tahoma"/>
          <w:i w:val="0"/>
        </w:rPr>
        <w:t>LA</w:t>
      </w:r>
      <w:r w:rsidR="00B17E07" w:rsidRPr="0069494D">
        <w:rPr>
          <w:rFonts w:ascii="Tahoma" w:hAnsi="Tahoma" w:cs="Tahoma"/>
          <w:i w:val="0"/>
        </w:rPr>
        <w:t xml:space="preserve"> </w:t>
      </w:r>
      <w:r w:rsidR="00851F7C" w:rsidRPr="0069494D">
        <w:rPr>
          <w:rFonts w:ascii="Tahoma" w:hAnsi="Tahoma" w:cs="Tahoma"/>
          <w:i w:val="0"/>
        </w:rPr>
        <w:t>FORMALIZACIÓN MINERA</w:t>
      </w:r>
      <w:r w:rsidR="00851F7C" w:rsidRPr="0069494D">
        <w:rPr>
          <w:rFonts w:ascii="Tahoma" w:hAnsi="Tahoma" w:cs="Tahoma"/>
          <w:b w:val="0"/>
          <w:i w:val="0"/>
        </w:rPr>
        <w:t>. Las actividades de explotación minera que pretendan</w:t>
      </w:r>
      <w:r w:rsidR="00851F7C" w:rsidRPr="0069494D">
        <w:rPr>
          <w:rFonts w:ascii="Tahoma" w:hAnsi="Tahoma" w:cs="Tahoma"/>
          <w:b w:val="0"/>
          <w:i w:val="0"/>
          <w:spacing w:val="-12"/>
        </w:rPr>
        <w:t xml:space="preserve"> </w:t>
      </w:r>
      <w:r w:rsidR="00851F7C" w:rsidRPr="0069494D">
        <w:rPr>
          <w:rFonts w:ascii="Tahoma" w:hAnsi="Tahoma" w:cs="Tahoma"/>
          <w:b w:val="0"/>
          <w:i w:val="0"/>
        </w:rPr>
        <w:t>obtener</w:t>
      </w:r>
      <w:r w:rsidR="00851F7C" w:rsidRPr="0069494D">
        <w:rPr>
          <w:rFonts w:ascii="Tahoma" w:hAnsi="Tahoma" w:cs="Tahoma"/>
          <w:b w:val="0"/>
          <w:i w:val="0"/>
          <w:spacing w:val="-12"/>
        </w:rPr>
        <w:t xml:space="preserve"> </w:t>
      </w:r>
      <w:r w:rsidR="00851F7C" w:rsidRPr="0069494D">
        <w:rPr>
          <w:rFonts w:ascii="Tahoma" w:hAnsi="Tahoma" w:cs="Tahoma"/>
          <w:b w:val="0"/>
          <w:i w:val="0"/>
        </w:rPr>
        <w:t>su</w:t>
      </w:r>
      <w:r w:rsidR="00851F7C" w:rsidRPr="0069494D">
        <w:rPr>
          <w:rFonts w:ascii="Tahoma" w:hAnsi="Tahoma" w:cs="Tahoma"/>
          <w:b w:val="0"/>
          <w:i w:val="0"/>
          <w:spacing w:val="-10"/>
        </w:rPr>
        <w:t xml:space="preserve"> </w:t>
      </w:r>
      <w:r w:rsidR="00851F7C" w:rsidRPr="0069494D">
        <w:rPr>
          <w:rFonts w:ascii="Tahoma" w:hAnsi="Tahoma" w:cs="Tahoma"/>
          <w:b w:val="0"/>
          <w:i w:val="0"/>
        </w:rPr>
        <w:t>título</w:t>
      </w:r>
      <w:r w:rsidR="00851F7C" w:rsidRPr="0069494D">
        <w:rPr>
          <w:rFonts w:ascii="Tahoma" w:hAnsi="Tahoma" w:cs="Tahoma"/>
          <w:b w:val="0"/>
          <w:i w:val="0"/>
          <w:spacing w:val="-11"/>
        </w:rPr>
        <w:t xml:space="preserve"> </w:t>
      </w:r>
      <w:r w:rsidR="00851F7C" w:rsidRPr="0069494D">
        <w:rPr>
          <w:rFonts w:ascii="Tahoma" w:hAnsi="Tahoma" w:cs="Tahoma"/>
          <w:b w:val="0"/>
          <w:i w:val="0"/>
        </w:rPr>
        <w:t>minero</w:t>
      </w:r>
      <w:r w:rsidR="00851F7C" w:rsidRPr="0069494D">
        <w:rPr>
          <w:rFonts w:ascii="Tahoma" w:hAnsi="Tahoma" w:cs="Tahoma"/>
          <w:b w:val="0"/>
          <w:i w:val="0"/>
          <w:spacing w:val="-11"/>
        </w:rPr>
        <w:t xml:space="preserve"> </w:t>
      </w:r>
      <w:r w:rsidR="00851F7C" w:rsidRPr="0069494D">
        <w:rPr>
          <w:rFonts w:ascii="Tahoma" w:hAnsi="Tahoma" w:cs="Tahoma"/>
          <w:b w:val="0"/>
          <w:i w:val="0"/>
        </w:rPr>
        <w:t>bajo</w:t>
      </w:r>
      <w:r w:rsidR="00851F7C" w:rsidRPr="0069494D">
        <w:rPr>
          <w:rFonts w:ascii="Tahoma" w:hAnsi="Tahoma" w:cs="Tahoma"/>
          <w:b w:val="0"/>
          <w:i w:val="0"/>
          <w:spacing w:val="-11"/>
        </w:rPr>
        <w:t xml:space="preserve"> </w:t>
      </w:r>
      <w:r w:rsidR="00851F7C" w:rsidRPr="0069494D">
        <w:rPr>
          <w:rFonts w:ascii="Tahoma" w:hAnsi="Tahoma" w:cs="Tahoma"/>
          <w:b w:val="0"/>
          <w:i w:val="0"/>
        </w:rPr>
        <w:t>el</w:t>
      </w:r>
      <w:r w:rsidR="00851F7C" w:rsidRPr="0069494D">
        <w:rPr>
          <w:rFonts w:ascii="Tahoma" w:hAnsi="Tahoma" w:cs="Tahoma"/>
          <w:b w:val="0"/>
          <w:i w:val="0"/>
          <w:spacing w:val="-10"/>
        </w:rPr>
        <w:t xml:space="preserve"> </w:t>
      </w:r>
      <w:r w:rsidR="00851F7C" w:rsidRPr="0069494D">
        <w:rPr>
          <w:rFonts w:ascii="Tahoma" w:hAnsi="Tahoma" w:cs="Tahoma"/>
          <w:b w:val="0"/>
          <w:i w:val="0"/>
        </w:rPr>
        <w:t>marco</w:t>
      </w:r>
      <w:r w:rsidR="00851F7C" w:rsidRPr="0069494D">
        <w:rPr>
          <w:rFonts w:ascii="Tahoma" w:hAnsi="Tahoma" w:cs="Tahoma"/>
          <w:b w:val="0"/>
          <w:i w:val="0"/>
          <w:spacing w:val="-11"/>
        </w:rPr>
        <w:t xml:space="preserve"> </w:t>
      </w:r>
      <w:r w:rsidR="00851F7C" w:rsidRPr="0069494D">
        <w:rPr>
          <w:rFonts w:ascii="Tahoma" w:hAnsi="Tahoma" w:cs="Tahoma"/>
          <w:b w:val="0"/>
          <w:i w:val="0"/>
        </w:rPr>
        <w:t>normativo</w:t>
      </w:r>
      <w:r w:rsidR="00851F7C" w:rsidRPr="0069494D">
        <w:rPr>
          <w:rFonts w:ascii="Tahoma" w:hAnsi="Tahoma" w:cs="Tahoma"/>
          <w:b w:val="0"/>
          <w:i w:val="0"/>
          <w:spacing w:val="-11"/>
        </w:rPr>
        <w:t xml:space="preserve"> </w:t>
      </w:r>
      <w:r w:rsidR="00851F7C" w:rsidRPr="0069494D">
        <w:rPr>
          <w:rFonts w:ascii="Tahoma" w:hAnsi="Tahoma" w:cs="Tahoma"/>
          <w:b w:val="0"/>
          <w:i w:val="0"/>
        </w:rPr>
        <w:t>de</w:t>
      </w:r>
      <w:r w:rsidR="00851F7C" w:rsidRPr="0069494D">
        <w:rPr>
          <w:rFonts w:ascii="Tahoma" w:hAnsi="Tahoma" w:cs="Tahoma"/>
          <w:b w:val="0"/>
          <w:i w:val="0"/>
          <w:spacing w:val="-11"/>
        </w:rPr>
        <w:t xml:space="preserve"> </w:t>
      </w:r>
      <w:r w:rsidR="00851F7C" w:rsidRPr="0069494D">
        <w:rPr>
          <w:rFonts w:ascii="Tahoma" w:hAnsi="Tahoma" w:cs="Tahoma"/>
          <w:b w:val="0"/>
          <w:i w:val="0"/>
        </w:rPr>
        <w:t>la</w:t>
      </w:r>
      <w:r w:rsidR="00851F7C" w:rsidRPr="0069494D">
        <w:rPr>
          <w:rFonts w:ascii="Tahoma" w:hAnsi="Tahoma" w:cs="Tahoma"/>
          <w:b w:val="0"/>
          <w:i w:val="0"/>
          <w:spacing w:val="-12"/>
        </w:rPr>
        <w:t xml:space="preserve"> </w:t>
      </w:r>
      <w:r w:rsidR="00851F7C" w:rsidRPr="0069494D">
        <w:rPr>
          <w:rFonts w:ascii="Tahoma" w:hAnsi="Tahoma" w:cs="Tahoma"/>
          <w:b w:val="0"/>
          <w:i w:val="0"/>
        </w:rPr>
        <w:t>formalización</w:t>
      </w:r>
      <w:r w:rsidR="00851F7C" w:rsidRPr="0069494D">
        <w:rPr>
          <w:rFonts w:ascii="Tahoma" w:hAnsi="Tahoma" w:cs="Tahoma"/>
          <w:b w:val="0"/>
          <w:i w:val="0"/>
          <w:spacing w:val="-11"/>
        </w:rPr>
        <w:t xml:space="preserve"> </w:t>
      </w:r>
      <w:r w:rsidR="00851F7C" w:rsidRPr="0069494D">
        <w:rPr>
          <w:rFonts w:ascii="Tahoma" w:hAnsi="Tahoma" w:cs="Tahoma"/>
          <w:b w:val="0"/>
          <w:i w:val="0"/>
        </w:rPr>
        <w:t>de minería</w:t>
      </w:r>
      <w:r w:rsidR="00851F7C" w:rsidRPr="0069494D">
        <w:rPr>
          <w:rFonts w:ascii="Tahoma" w:hAnsi="Tahoma" w:cs="Tahoma"/>
          <w:b w:val="0"/>
          <w:i w:val="0"/>
          <w:spacing w:val="-7"/>
        </w:rPr>
        <w:t xml:space="preserve"> </w:t>
      </w:r>
      <w:r w:rsidR="00851F7C" w:rsidRPr="0069494D">
        <w:rPr>
          <w:rFonts w:ascii="Tahoma" w:hAnsi="Tahoma" w:cs="Tahoma"/>
          <w:b w:val="0"/>
          <w:i w:val="0"/>
        </w:rPr>
        <w:t>tradicional</w:t>
      </w:r>
      <w:r w:rsidR="00851F7C" w:rsidRPr="0069494D">
        <w:rPr>
          <w:rFonts w:ascii="Tahoma" w:hAnsi="Tahoma" w:cs="Tahoma"/>
          <w:b w:val="0"/>
          <w:i w:val="0"/>
          <w:spacing w:val="-6"/>
        </w:rPr>
        <w:t xml:space="preserve"> </w:t>
      </w:r>
      <w:r w:rsidR="00851F7C" w:rsidRPr="0069494D">
        <w:rPr>
          <w:rFonts w:ascii="Tahoma" w:hAnsi="Tahoma" w:cs="Tahoma"/>
          <w:b w:val="0"/>
          <w:i w:val="0"/>
        </w:rPr>
        <w:t>o</w:t>
      </w:r>
      <w:r w:rsidR="00851F7C" w:rsidRPr="0069494D">
        <w:rPr>
          <w:rFonts w:ascii="Tahoma" w:hAnsi="Tahoma" w:cs="Tahoma"/>
          <w:b w:val="0"/>
          <w:i w:val="0"/>
          <w:spacing w:val="-7"/>
        </w:rPr>
        <w:t xml:space="preserve"> </w:t>
      </w:r>
      <w:r w:rsidR="00851F7C" w:rsidRPr="0069494D">
        <w:rPr>
          <w:rFonts w:ascii="Tahoma" w:hAnsi="Tahoma" w:cs="Tahoma"/>
          <w:b w:val="0"/>
          <w:i w:val="0"/>
        </w:rPr>
        <w:t>en</w:t>
      </w:r>
      <w:r w:rsidR="00851F7C" w:rsidRPr="0069494D">
        <w:rPr>
          <w:rFonts w:ascii="Tahoma" w:hAnsi="Tahoma" w:cs="Tahoma"/>
          <w:b w:val="0"/>
          <w:i w:val="0"/>
          <w:spacing w:val="-7"/>
        </w:rPr>
        <w:t xml:space="preserve"> </w:t>
      </w:r>
      <w:r w:rsidR="00851F7C" w:rsidRPr="0069494D">
        <w:rPr>
          <w:rFonts w:ascii="Tahoma" w:hAnsi="Tahoma" w:cs="Tahoma"/>
          <w:b w:val="0"/>
          <w:i w:val="0"/>
        </w:rPr>
        <w:t>virtud</w:t>
      </w:r>
      <w:r w:rsidR="00851F7C" w:rsidRPr="0069494D">
        <w:rPr>
          <w:rFonts w:ascii="Tahoma" w:hAnsi="Tahoma" w:cs="Tahoma"/>
          <w:b w:val="0"/>
          <w:i w:val="0"/>
          <w:spacing w:val="-6"/>
        </w:rPr>
        <w:t xml:space="preserve"> </w:t>
      </w:r>
      <w:r w:rsidR="00851F7C" w:rsidRPr="0069494D">
        <w:rPr>
          <w:rFonts w:ascii="Tahoma" w:hAnsi="Tahoma" w:cs="Tahoma"/>
          <w:b w:val="0"/>
          <w:i w:val="0"/>
        </w:rPr>
        <w:t>de</w:t>
      </w:r>
      <w:r w:rsidR="00851F7C" w:rsidRPr="0069494D">
        <w:rPr>
          <w:rFonts w:ascii="Tahoma" w:hAnsi="Tahoma" w:cs="Tahoma"/>
          <w:b w:val="0"/>
          <w:i w:val="0"/>
          <w:spacing w:val="-7"/>
        </w:rPr>
        <w:t xml:space="preserve"> </w:t>
      </w:r>
      <w:r w:rsidR="00851F7C" w:rsidRPr="0069494D">
        <w:rPr>
          <w:rFonts w:ascii="Tahoma" w:hAnsi="Tahoma" w:cs="Tahoma"/>
          <w:b w:val="0"/>
          <w:i w:val="0"/>
        </w:rPr>
        <w:t>la</w:t>
      </w:r>
      <w:r w:rsidR="00851F7C" w:rsidRPr="0069494D">
        <w:rPr>
          <w:rFonts w:ascii="Tahoma" w:hAnsi="Tahoma" w:cs="Tahoma"/>
          <w:b w:val="0"/>
          <w:i w:val="0"/>
          <w:spacing w:val="-6"/>
        </w:rPr>
        <w:t xml:space="preserve"> </w:t>
      </w:r>
      <w:r w:rsidR="00851F7C" w:rsidRPr="0069494D">
        <w:rPr>
          <w:rFonts w:ascii="Tahoma" w:hAnsi="Tahoma" w:cs="Tahoma"/>
          <w:b w:val="0"/>
          <w:i w:val="0"/>
        </w:rPr>
        <w:t>formalización</w:t>
      </w:r>
      <w:r w:rsidR="00851F7C" w:rsidRPr="0069494D">
        <w:rPr>
          <w:rFonts w:ascii="Tahoma" w:hAnsi="Tahoma" w:cs="Tahoma"/>
          <w:b w:val="0"/>
          <w:i w:val="0"/>
          <w:spacing w:val="-6"/>
        </w:rPr>
        <w:t xml:space="preserve"> </w:t>
      </w:r>
      <w:r w:rsidR="00851F7C" w:rsidRPr="0069494D">
        <w:rPr>
          <w:rFonts w:ascii="Tahoma" w:hAnsi="Tahoma" w:cs="Tahoma"/>
          <w:b w:val="0"/>
          <w:i w:val="0"/>
        </w:rPr>
        <w:t>que</w:t>
      </w:r>
      <w:r w:rsidR="00851F7C" w:rsidRPr="0069494D">
        <w:rPr>
          <w:rFonts w:ascii="Tahoma" w:hAnsi="Tahoma" w:cs="Tahoma"/>
          <w:b w:val="0"/>
          <w:i w:val="0"/>
          <w:spacing w:val="-7"/>
        </w:rPr>
        <w:t xml:space="preserve"> </w:t>
      </w:r>
      <w:r w:rsidR="00851F7C" w:rsidRPr="0069494D">
        <w:rPr>
          <w:rFonts w:ascii="Tahoma" w:hAnsi="Tahoma" w:cs="Tahoma"/>
          <w:b w:val="0"/>
          <w:i w:val="0"/>
        </w:rPr>
        <w:t>ocurra</w:t>
      </w:r>
      <w:r w:rsidR="00851F7C" w:rsidRPr="0069494D">
        <w:rPr>
          <w:rFonts w:ascii="Tahoma" w:hAnsi="Tahoma" w:cs="Tahoma"/>
          <w:b w:val="0"/>
          <w:i w:val="0"/>
          <w:spacing w:val="-6"/>
        </w:rPr>
        <w:t xml:space="preserve"> </w:t>
      </w:r>
      <w:r w:rsidR="00851F7C" w:rsidRPr="0069494D">
        <w:rPr>
          <w:rFonts w:ascii="Tahoma" w:hAnsi="Tahoma" w:cs="Tahoma"/>
          <w:b w:val="0"/>
          <w:i w:val="0"/>
        </w:rPr>
        <w:t>con</w:t>
      </w:r>
      <w:r w:rsidR="00851F7C" w:rsidRPr="0069494D">
        <w:rPr>
          <w:rFonts w:ascii="Tahoma" w:hAnsi="Tahoma" w:cs="Tahoma"/>
          <w:b w:val="0"/>
          <w:i w:val="0"/>
          <w:spacing w:val="-6"/>
        </w:rPr>
        <w:t xml:space="preserve"> </w:t>
      </w:r>
      <w:r w:rsidR="00851F7C" w:rsidRPr="0069494D">
        <w:rPr>
          <w:rFonts w:ascii="Tahoma" w:hAnsi="Tahoma" w:cs="Tahoma"/>
          <w:b w:val="0"/>
          <w:i w:val="0"/>
        </w:rPr>
        <w:t>posterioridad</w:t>
      </w:r>
      <w:r w:rsidR="00851F7C" w:rsidRPr="0069494D">
        <w:rPr>
          <w:rFonts w:ascii="Tahoma" w:hAnsi="Tahoma" w:cs="Tahoma"/>
          <w:b w:val="0"/>
          <w:i w:val="0"/>
          <w:spacing w:val="-7"/>
        </w:rPr>
        <w:t xml:space="preserve"> </w:t>
      </w:r>
      <w:r w:rsidR="00851F7C" w:rsidRPr="0069494D">
        <w:rPr>
          <w:rFonts w:ascii="Tahoma" w:hAnsi="Tahoma" w:cs="Tahoma"/>
          <w:b w:val="0"/>
          <w:i w:val="0"/>
        </w:rPr>
        <w:t>a las</w:t>
      </w:r>
      <w:r w:rsidR="00851F7C" w:rsidRPr="0069494D">
        <w:rPr>
          <w:rFonts w:ascii="Tahoma" w:hAnsi="Tahoma" w:cs="Tahoma"/>
          <w:b w:val="0"/>
          <w:i w:val="0"/>
          <w:spacing w:val="-10"/>
        </w:rPr>
        <w:t xml:space="preserve"> </w:t>
      </w:r>
      <w:r w:rsidR="00851F7C" w:rsidRPr="0069494D">
        <w:rPr>
          <w:rFonts w:ascii="Tahoma" w:hAnsi="Tahoma" w:cs="Tahoma"/>
          <w:b w:val="0"/>
          <w:i w:val="0"/>
        </w:rPr>
        <w:t>declaratorias</w:t>
      </w:r>
      <w:r w:rsidR="00851F7C" w:rsidRPr="0069494D">
        <w:rPr>
          <w:rFonts w:ascii="Tahoma" w:hAnsi="Tahoma" w:cs="Tahoma"/>
          <w:b w:val="0"/>
          <w:i w:val="0"/>
          <w:spacing w:val="-9"/>
        </w:rPr>
        <w:t xml:space="preserve"> </w:t>
      </w:r>
      <w:r w:rsidR="00851F7C" w:rsidRPr="0069494D">
        <w:rPr>
          <w:rFonts w:ascii="Tahoma" w:hAnsi="Tahoma" w:cs="Tahoma"/>
          <w:b w:val="0"/>
          <w:i w:val="0"/>
        </w:rPr>
        <w:t>y</w:t>
      </w:r>
      <w:r w:rsidR="00851F7C" w:rsidRPr="0069494D">
        <w:rPr>
          <w:rFonts w:ascii="Tahoma" w:hAnsi="Tahoma" w:cs="Tahoma"/>
          <w:b w:val="0"/>
          <w:i w:val="0"/>
          <w:spacing w:val="-8"/>
        </w:rPr>
        <w:t xml:space="preserve"> </w:t>
      </w:r>
      <w:r w:rsidR="00851F7C" w:rsidRPr="0069494D">
        <w:rPr>
          <w:rFonts w:ascii="Tahoma" w:hAnsi="Tahoma" w:cs="Tahoma"/>
          <w:b w:val="0"/>
          <w:i w:val="0"/>
        </w:rPr>
        <w:t>delimitaciones</w:t>
      </w:r>
      <w:r w:rsidR="00851F7C" w:rsidRPr="0069494D">
        <w:rPr>
          <w:rFonts w:ascii="Tahoma" w:hAnsi="Tahoma" w:cs="Tahoma"/>
          <w:b w:val="0"/>
          <w:i w:val="0"/>
          <w:spacing w:val="-5"/>
        </w:rPr>
        <w:t xml:space="preserve"> </w:t>
      </w:r>
      <w:r w:rsidR="00851F7C" w:rsidRPr="0069494D">
        <w:rPr>
          <w:rFonts w:ascii="Tahoma" w:hAnsi="Tahoma" w:cs="Tahoma"/>
          <w:b w:val="0"/>
          <w:i w:val="0"/>
        </w:rPr>
        <w:t>de</w:t>
      </w:r>
      <w:r w:rsidR="00851F7C" w:rsidRPr="0069494D">
        <w:rPr>
          <w:rFonts w:ascii="Tahoma" w:hAnsi="Tahoma" w:cs="Tahoma"/>
          <w:b w:val="0"/>
          <w:i w:val="0"/>
          <w:spacing w:val="-9"/>
        </w:rPr>
        <w:t xml:space="preserve"> </w:t>
      </w:r>
      <w:r w:rsidR="00851F7C" w:rsidRPr="0069494D">
        <w:rPr>
          <w:rFonts w:ascii="Tahoma" w:hAnsi="Tahoma" w:cs="Tahoma"/>
          <w:b w:val="0"/>
          <w:i w:val="0"/>
        </w:rPr>
        <w:t>áreas</w:t>
      </w:r>
      <w:r w:rsidR="00851F7C" w:rsidRPr="0069494D">
        <w:rPr>
          <w:rFonts w:ascii="Tahoma" w:hAnsi="Tahoma" w:cs="Tahoma"/>
          <w:b w:val="0"/>
          <w:i w:val="0"/>
          <w:spacing w:val="-7"/>
        </w:rPr>
        <w:t xml:space="preserve"> </w:t>
      </w:r>
      <w:r w:rsidR="00851F7C" w:rsidRPr="0069494D">
        <w:rPr>
          <w:rFonts w:ascii="Tahoma" w:hAnsi="Tahoma" w:cs="Tahoma"/>
          <w:b w:val="0"/>
          <w:i w:val="0"/>
        </w:rPr>
        <w:t>de</w:t>
      </w:r>
      <w:r w:rsidR="00851F7C" w:rsidRPr="0069494D">
        <w:rPr>
          <w:rFonts w:ascii="Tahoma" w:hAnsi="Tahoma" w:cs="Tahoma"/>
          <w:b w:val="0"/>
          <w:i w:val="0"/>
          <w:spacing w:val="-7"/>
        </w:rPr>
        <w:t xml:space="preserve"> </w:t>
      </w:r>
      <w:r w:rsidR="00851F7C" w:rsidRPr="0069494D">
        <w:rPr>
          <w:rFonts w:ascii="Tahoma" w:hAnsi="Tahoma" w:cs="Tahoma"/>
          <w:b w:val="0"/>
          <w:i w:val="0"/>
        </w:rPr>
        <w:t>reserva</w:t>
      </w:r>
      <w:r w:rsidR="00851F7C" w:rsidRPr="0069494D">
        <w:rPr>
          <w:rFonts w:ascii="Tahoma" w:hAnsi="Tahoma" w:cs="Tahoma"/>
          <w:b w:val="0"/>
          <w:i w:val="0"/>
          <w:spacing w:val="-7"/>
        </w:rPr>
        <w:t xml:space="preserve"> </w:t>
      </w:r>
      <w:r w:rsidR="00851F7C" w:rsidRPr="0069494D">
        <w:rPr>
          <w:rFonts w:ascii="Tahoma" w:hAnsi="Tahoma" w:cs="Tahoma"/>
          <w:b w:val="0"/>
          <w:i w:val="0"/>
        </w:rPr>
        <w:t>especial</w:t>
      </w:r>
      <w:r w:rsidR="00851F7C" w:rsidRPr="0069494D">
        <w:rPr>
          <w:rFonts w:ascii="Tahoma" w:hAnsi="Tahoma" w:cs="Tahoma"/>
          <w:b w:val="0"/>
          <w:i w:val="0"/>
          <w:spacing w:val="-8"/>
        </w:rPr>
        <w:t xml:space="preserve"> </w:t>
      </w:r>
      <w:r w:rsidR="00851F7C" w:rsidRPr="0069494D">
        <w:rPr>
          <w:rFonts w:ascii="Tahoma" w:hAnsi="Tahoma" w:cs="Tahoma"/>
          <w:b w:val="0"/>
          <w:i w:val="0"/>
        </w:rPr>
        <w:t>o</w:t>
      </w:r>
      <w:r w:rsidR="00851F7C" w:rsidRPr="0069494D">
        <w:rPr>
          <w:rFonts w:ascii="Tahoma" w:hAnsi="Tahoma" w:cs="Tahoma"/>
          <w:b w:val="0"/>
          <w:i w:val="0"/>
          <w:spacing w:val="-6"/>
        </w:rPr>
        <w:t xml:space="preserve"> </w:t>
      </w:r>
      <w:r w:rsidR="00851F7C" w:rsidRPr="0069494D">
        <w:rPr>
          <w:rFonts w:ascii="Tahoma" w:hAnsi="Tahoma" w:cs="Tahoma"/>
          <w:b w:val="0"/>
          <w:i w:val="0"/>
        </w:rPr>
        <w:t>que</w:t>
      </w:r>
      <w:r w:rsidR="00851F7C" w:rsidRPr="0069494D">
        <w:rPr>
          <w:rFonts w:ascii="Tahoma" w:hAnsi="Tahoma" w:cs="Tahoma"/>
          <w:b w:val="0"/>
          <w:i w:val="0"/>
          <w:spacing w:val="-9"/>
        </w:rPr>
        <w:t xml:space="preserve"> </w:t>
      </w:r>
      <w:r w:rsidR="00851F7C" w:rsidRPr="0069494D">
        <w:rPr>
          <w:rFonts w:ascii="Tahoma" w:hAnsi="Tahoma" w:cs="Tahoma"/>
          <w:b w:val="0"/>
          <w:i w:val="0"/>
        </w:rPr>
        <w:t>pretendan</w:t>
      </w:r>
      <w:r w:rsidR="00851F7C" w:rsidRPr="0069494D">
        <w:rPr>
          <w:rFonts w:ascii="Tahoma" w:hAnsi="Tahoma" w:cs="Tahoma"/>
          <w:b w:val="0"/>
          <w:i w:val="0"/>
          <w:spacing w:val="-9"/>
        </w:rPr>
        <w:t xml:space="preserve"> </w:t>
      </w:r>
      <w:r w:rsidR="00851F7C" w:rsidRPr="0069494D">
        <w:rPr>
          <w:rFonts w:ascii="Tahoma" w:hAnsi="Tahoma" w:cs="Tahoma"/>
          <w:b w:val="0"/>
          <w:i w:val="0"/>
        </w:rPr>
        <w:t>ser</w:t>
      </w:r>
      <w:r w:rsidR="00B17E07" w:rsidRPr="0069494D">
        <w:rPr>
          <w:rFonts w:ascii="Tahoma" w:hAnsi="Tahoma" w:cs="Tahoma"/>
          <w:b w:val="0"/>
          <w:i w:val="0"/>
        </w:rPr>
        <w:t xml:space="preserve"> </w:t>
      </w:r>
      <w:r w:rsidR="00851F7C" w:rsidRPr="0069494D">
        <w:rPr>
          <w:rFonts w:ascii="Tahoma" w:hAnsi="Tahoma" w:cs="Tahoma"/>
          <w:b w:val="0"/>
          <w:i w:val="0"/>
        </w:rPr>
        <w:t>cobijadas a través de alguno de los mecanismos para la formalización bajo el amparo de un título minero en la pequeña minería, deberán tramitar y obtener licencia ambiental temporal para la formalización minera.</w:t>
      </w:r>
    </w:p>
    <w:p w:rsidR="0069494D" w:rsidRDefault="0069494D"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el efecto, dentro de los tres meses siguiente a la firmeza del acto administrativo que autoriza el subcontrato de formalización, que aprueba la devolución de áreas para la formalización o que declara y delimita el área de reserva</w:t>
      </w:r>
      <w:r w:rsidRPr="0069494D">
        <w:rPr>
          <w:rFonts w:ascii="Tahoma" w:hAnsi="Tahoma" w:cs="Tahoma"/>
          <w:i w:val="0"/>
          <w:spacing w:val="-8"/>
        </w:rPr>
        <w:t xml:space="preserve"> </w:t>
      </w:r>
      <w:r w:rsidRPr="0069494D">
        <w:rPr>
          <w:rFonts w:ascii="Tahoma" w:hAnsi="Tahoma" w:cs="Tahoma"/>
          <w:i w:val="0"/>
        </w:rPr>
        <w:t>especial</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trata</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7"/>
        </w:rPr>
        <w:t xml:space="preserve"> </w:t>
      </w:r>
      <w:r w:rsidRPr="0069494D">
        <w:rPr>
          <w:rFonts w:ascii="Tahoma" w:hAnsi="Tahoma" w:cs="Tahoma"/>
          <w:i w:val="0"/>
        </w:rPr>
        <w:t>31</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685</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2001,</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deberá</w:t>
      </w:r>
      <w:r w:rsidRPr="0069494D">
        <w:rPr>
          <w:rFonts w:ascii="Tahoma" w:hAnsi="Tahoma" w:cs="Tahoma"/>
          <w:i w:val="0"/>
          <w:spacing w:val="-9"/>
        </w:rPr>
        <w:t xml:space="preserve"> </w:t>
      </w:r>
      <w:r w:rsidRPr="0069494D">
        <w:rPr>
          <w:rFonts w:ascii="Tahoma" w:hAnsi="Tahoma" w:cs="Tahoma"/>
          <w:i w:val="0"/>
        </w:rPr>
        <w:t>radicar por parte del interesado el respectivo Estudio de Impacto Ambiental junto con la solicitud de licencia ambiental temporal para la formalización</w:t>
      </w:r>
      <w:r w:rsidRPr="0069494D">
        <w:rPr>
          <w:rFonts w:ascii="Tahoma" w:hAnsi="Tahoma" w:cs="Tahoma"/>
          <w:i w:val="0"/>
          <w:spacing w:val="-15"/>
        </w:rPr>
        <w:t xml:space="preserve"> </w:t>
      </w:r>
      <w:r w:rsidRPr="0069494D">
        <w:rPr>
          <w:rFonts w:ascii="Tahoma" w:hAnsi="Tahoma" w:cs="Tahoma"/>
          <w:i w:val="0"/>
        </w:rPr>
        <w:t>minera.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Una</w:t>
      </w:r>
      <w:r w:rsidRPr="0069494D">
        <w:rPr>
          <w:rFonts w:ascii="Tahoma" w:hAnsi="Tahoma" w:cs="Tahoma"/>
          <w:i w:val="0"/>
          <w:spacing w:val="-13"/>
        </w:rPr>
        <w:t xml:space="preserve"> </w:t>
      </w:r>
      <w:r w:rsidRPr="0069494D">
        <w:rPr>
          <w:rFonts w:ascii="Tahoma" w:hAnsi="Tahoma" w:cs="Tahoma"/>
          <w:i w:val="0"/>
        </w:rPr>
        <w:t>vez</w:t>
      </w:r>
      <w:r w:rsidRPr="0069494D">
        <w:rPr>
          <w:rFonts w:ascii="Tahoma" w:hAnsi="Tahoma" w:cs="Tahoma"/>
          <w:i w:val="0"/>
          <w:spacing w:val="-12"/>
        </w:rPr>
        <w:t xml:space="preserve"> </w:t>
      </w:r>
      <w:r w:rsidRPr="0069494D">
        <w:rPr>
          <w:rFonts w:ascii="Tahoma" w:hAnsi="Tahoma" w:cs="Tahoma"/>
          <w:i w:val="0"/>
        </w:rPr>
        <w:t>radicado</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Estudio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Impacto</w:t>
      </w:r>
      <w:r w:rsidRPr="0069494D">
        <w:rPr>
          <w:rFonts w:ascii="Tahoma" w:hAnsi="Tahoma" w:cs="Tahoma"/>
          <w:i w:val="0"/>
          <w:spacing w:val="-7"/>
        </w:rPr>
        <w:t xml:space="preserve"> </w:t>
      </w:r>
      <w:r w:rsidRPr="0069494D">
        <w:rPr>
          <w:rFonts w:ascii="Tahoma" w:hAnsi="Tahoma" w:cs="Tahoma"/>
          <w:i w:val="0"/>
        </w:rPr>
        <w:t>Ambiental,</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autoridad</w:t>
      </w:r>
      <w:r w:rsidRPr="0069494D">
        <w:rPr>
          <w:rFonts w:ascii="Tahoma" w:hAnsi="Tahoma" w:cs="Tahoma"/>
          <w:i w:val="0"/>
          <w:spacing w:val="-10"/>
        </w:rPr>
        <w:t xml:space="preserve"> </w:t>
      </w:r>
      <w:r w:rsidRPr="0069494D">
        <w:rPr>
          <w:rFonts w:ascii="Tahoma" w:hAnsi="Tahoma" w:cs="Tahoma"/>
          <w:i w:val="0"/>
        </w:rPr>
        <w:t>ambiental,</w:t>
      </w:r>
      <w:r w:rsidRPr="0069494D">
        <w:rPr>
          <w:rFonts w:ascii="Tahoma" w:hAnsi="Tahoma" w:cs="Tahoma"/>
          <w:i w:val="0"/>
          <w:spacing w:val="-10"/>
        </w:rPr>
        <w:t xml:space="preserve"> </w:t>
      </w:r>
      <w:r w:rsidRPr="0069494D">
        <w:rPr>
          <w:rFonts w:ascii="Tahoma" w:hAnsi="Tahoma" w:cs="Tahoma"/>
          <w:i w:val="0"/>
        </w:rPr>
        <w:t>dentro de los treinta (30) días siguientes, se pronunciará, mediante acto administrativo, sobre la viabilidad o no de la licencia ambiental temporal para la formalización minera, la cual tendrá vigencia por el término de duración del trámite de formalización minera y dos (2) meses adicionales después de otorgado el contrato de</w:t>
      </w:r>
      <w:r w:rsidRPr="0069494D">
        <w:rPr>
          <w:rFonts w:ascii="Tahoma" w:hAnsi="Tahoma" w:cs="Tahoma"/>
          <w:i w:val="0"/>
          <w:spacing w:val="-16"/>
        </w:rPr>
        <w:t xml:space="preserve"> </w:t>
      </w:r>
      <w:r w:rsidRPr="0069494D">
        <w:rPr>
          <w:rFonts w:ascii="Tahoma" w:hAnsi="Tahoma" w:cs="Tahoma"/>
          <w:i w:val="0"/>
        </w:rPr>
        <w:t>concesión</w:t>
      </w:r>
      <w:r w:rsidRPr="0069494D">
        <w:rPr>
          <w:rFonts w:ascii="Tahoma" w:hAnsi="Tahoma" w:cs="Tahoma"/>
          <w:i w:val="0"/>
          <w:spacing w:val="-15"/>
        </w:rPr>
        <w:t xml:space="preserve"> </w:t>
      </w:r>
      <w:r w:rsidRPr="0069494D">
        <w:rPr>
          <w:rFonts w:ascii="Tahoma" w:hAnsi="Tahoma" w:cs="Tahoma"/>
          <w:i w:val="0"/>
        </w:rPr>
        <w:t>minera</w:t>
      </w:r>
      <w:r w:rsidRPr="0069494D">
        <w:rPr>
          <w:rFonts w:ascii="Tahoma" w:hAnsi="Tahoma" w:cs="Tahoma"/>
          <w:i w:val="0"/>
          <w:spacing w:val="-17"/>
        </w:rPr>
        <w:t xml:space="preserve"> </w:t>
      </w:r>
      <w:r w:rsidRPr="0069494D">
        <w:rPr>
          <w:rFonts w:ascii="Tahoma" w:hAnsi="Tahoma" w:cs="Tahoma"/>
          <w:i w:val="0"/>
        </w:rPr>
        <w:t>o</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anotación</w:t>
      </w:r>
      <w:r w:rsidRPr="0069494D">
        <w:rPr>
          <w:rFonts w:ascii="Tahoma" w:hAnsi="Tahoma" w:cs="Tahoma"/>
          <w:i w:val="0"/>
          <w:spacing w:val="-15"/>
        </w:rPr>
        <w:t xml:space="preserve"> </w:t>
      </w:r>
      <w:r w:rsidRPr="0069494D">
        <w:rPr>
          <w:rFonts w:ascii="Tahoma" w:hAnsi="Tahoma" w:cs="Tahoma"/>
          <w:i w:val="0"/>
        </w:rPr>
        <w:t>del</w:t>
      </w:r>
      <w:r w:rsidRPr="0069494D">
        <w:rPr>
          <w:rFonts w:ascii="Tahoma" w:hAnsi="Tahoma" w:cs="Tahoma"/>
          <w:i w:val="0"/>
          <w:spacing w:val="-15"/>
        </w:rPr>
        <w:t xml:space="preserve"> </w:t>
      </w:r>
      <w:r w:rsidRPr="0069494D">
        <w:rPr>
          <w:rFonts w:ascii="Tahoma" w:hAnsi="Tahoma" w:cs="Tahoma"/>
          <w:i w:val="0"/>
        </w:rPr>
        <w:t>subcontrato</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Registro</w:t>
      </w:r>
      <w:r w:rsidRPr="0069494D">
        <w:rPr>
          <w:rFonts w:ascii="Tahoma" w:hAnsi="Tahoma" w:cs="Tahoma"/>
          <w:i w:val="0"/>
          <w:spacing w:val="-17"/>
        </w:rPr>
        <w:t xml:space="preserve"> </w:t>
      </w:r>
      <w:r w:rsidRPr="0069494D">
        <w:rPr>
          <w:rFonts w:ascii="Tahoma" w:hAnsi="Tahoma" w:cs="Tahoma"/>
          <w:i w:val="0"/>
        </w:rPr>
        <w:t>Minero</w:t>
      </w:r>
      <w:r w:rsidRPr="0069494D">
        <w:rPr>
          <w:rFonts w:ascii="Tahoma" w:hAnsi="Tahoma" w:cs="Tahoma"/>
          <w:i w:val="0"/>
          <w:spacing w:val="-15"/>
        </w:rPr>
        <w:t xml:space="preserve"> </w:t>
      </w:r>
      <w:r w:rsidRPr="0069494D">
        <w:rPr>
          <w:rFonts w:ascii="Tahoma" w:hAnsi="Tahoma" w:cs="Tahoma"/>
          <w:i w:val="0"/>
        </w:rPr>
        <w:t>Nacional, término en el cual deberá presentarse por el interesado la solicitud de licencia ambiental global o</w:t>
      </w:r>
      <w:r w:rsidRPr="0069494D">
        <w:rPr>
          <w:rFonts w:ascii="Tahoma" w:hAnsi="Tahoma" w:cs="Tahoma"/>
          <w:i w:val="0"/>
          <w:spacing w:val="-2"/>
        </w:rPr>
        <w:t xml:space="preserve"> </w:t>
      </w:r>
      <w:r w:rsidRPr="0069494D">
        <w:rPr>
          <w:rFonts w:ascii="Tahoma" w:hAnsi="Tahoma" w:cs="Tahoma"/>
          <w:i w:val="0"/>
        </w:rPr>
        <w:t>definitiva.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autoridad ambiental que otorga la licencia ambiental temporal para la formalización minera, deberá hacer seguimiento y control a los términos y condiciones establecidos en ella y en caso de inobservancia de los mismos procederá a requerir por una sola vez al interesado, para que en un término no mayor a treinta (30) días subsane las faltas encontradas. Vencido este término, la autoridad</w:t>
      </w:r>
      <w:r w:rsidRPr="0069494D">
        <w:rPr>
          <w:rFonts w:ascii="Tahoma" w:hAnsi="Tahoma" w:cs="Tahoma"/>
          <w:i w:val="0"/>
          <w:spacing w:val="-11"/>
        </w:rPr>
        <w:t xml:space="preserve"> </w:t>
      </w:r>
      <w:r w:rsidRPr="0069494D">
        <w:rPr>
          <w:rFonts w:ascii="Tahoma" w:hAnsi="Tahoma" w:cs="Tahoma"/>
          <w:i w:val="0"/>
        </w:rPr>
        <w:t>ambiental</w:t>
      </w:r>
      <w:r w:rsidRPr="0069494D">
        <w:rPr>
          <w:rFonts w:ascii="Tahoma" w:hAnsi="Tahoma" w:cs="Tahoma"/>
          <w:i w:val="0"/>
          <w:spacing w:val="-12"/>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pronunciará,</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evento</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interesado</w:t>
      </w:r>
      <w:r w:rsidRPr="0069494D">
        <w:rPr>
          <w:rFonts w:ascii="Tahoma" w:hAnsi="Tahoma" w:cs="Tahoma"/>
          <w:i w:val="0"/>
          <w:spacing w:val="-12"/>
        </w:rPr>
        <w:t xml:space="preserve"> </w:t>
      </w:r>
      <w:r w:rsidRPr="0069494D">
        <w:rPr>
          <w:rFonts w:ascii="Tahoma" w:hAnsi="Tahoma" w:cs="Tahoma"/>
          <w:i w:val="0"/>
        </w:rPr>
        <w:t>no</w:t>
      </w:r>
      <w:r w:rsidRPr="0069494D">
        <w:rPr>
          <w:rFonts w:ascii="Tahoma" w:hAnsi="Tahoma" w:cs="Tahoma"/>
          <w:i w:val="0"/>
          <w:spacing w:val="-12"/>
        </w:rPr>
        <w:t xml:space="preserve"> </w:t>
      </w:r>
      <w:r w:rsidRPr="0069494D">
        <w:rPr>
          <w:rFonts w:ascii="Tahoma" w:hAnsi="Tahoma" w:cs="Tahoma"/>
          <w:i w:val="0"/>
        </w:rPr>
        <w:t>subsane la falta o no desvirtúe el incumplimiento, comunicará tal situación a la autoridad minera dentro de los cinco (5) días siguientes, a efectos de que dicha entidad proceda de manera inmediata al rechazo de la solicitud de formalización de minería tradicional o a la revocatoria del acto administrativo de autorización del subcontrato de formalización minera, de delimitación y declaración del Área de Reserva Especial o el de la aprobación de la devolución de áreas para la formalización. De la actuación que surta la autoridad minera se correrá traslado a la Policía Nacional, para lo de su</w:t>
      </w:r>
      <w:r w:rsidRPr="0069494D">
        <w:rPr>
          <w:rFonts w:ascii="Tahoma" w:hAnsi="Tahoma" w:cs="Tahoma"/>
          <w:i w:val="0"/>
          <w:spacing w:val="-11"/>
        </w:rPr>
        <w:t xml:space="preserve"> </w:t>
      </w:r>
      <w:r w:rsidRPr="0069494D">
        <w:rPr>
          <w:rFonts w:ascii="Tahoma" w:hAnsi="Tahoma" w:cs="Tahoma"/>
          <w:i w:val="0"/>
        </w:rPr>
        <w:t>competencia.</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69494D">
      <w:pPr>
        <w:pStyle w:val="Textoindependiente"/>
        <w:ind w:right="82"/>
        <w:jc w:val="both"/>
        <w:rPr>
          <w:rFonts w:ascii="Tahoma" w:hAnsi="Tahoma" w:cs="Tahoma"/>
          <w:i w:val="0"/>
        </w:rPr>
      </w:pPr>
      <w:r w:rsidRPr="0069494D">
        <w:rPr>
          <w:rFonts w:ascii="Tahoma" w:hAnsi="Tahoma" w:cs="Tahoma"/>
          <w:i w:val="0"/>
        </w:rPr>
        <w:t xml:space="preserve">No </w:t>
      </w:r>
      <w:proofErr w:type="gramStart"/>
      <w:r w:rsidRPr="0069494D">
        <w:rPr>
          <w:rFonts w:ascii="Tahoma" w:hAnsi="Tahoma" w:cs="Tahoma"/>
          <w:i w:val="0"/>
        </w:rPr>
        <w:t>obstante</w:t>
      </w:r>
      <w:proofErr w:type="gramEnd"/>
      <w:r w:rsidRPr="0069494D">
        <w:rPr>
          <w:rFonts w:ascii="Tahoma" w:hAnsi="Tahoma" w:cs="Tahoma"/>
          <w:i w:val="0"/>
        </w:rPr>
        <w:t xml:space="preserve"> lo anterior, una vez otorgado el contrato de concesión minera o realizada la anotación en el Registro Minero Nacional del subcontrato de formalización, su titular deberá tramitar y obtener ante la autoridad ambiental competente la correspondiente licencia ambiental global o definitiva que ampare la actividad. Este trámite deberá ceñirse a los términos y condiciones establecidos en el Título VIII de la Ley 99 de 1993 y sus normas reglamentarias. En todo caso, el acto administrativo de inicio del trámite de la licencia ambiental global antes</w:t>
      </w:r>
      <w:r w:rsidR="0069494D">
        <w:rPr>
          <w:rFonts w:ascii="Tahoma" w:hAnsi="Tahoma" w:cs="Tahoma"/>
          <w:i w:val="0"/>
        </w:rPr>
        <w:t xml:space="preserve"> </w:t>
      </w:r>
      <w:r w:rsidRPr="0069494D">
        <w:rPr>
          <w:rFonts w:ascii="Tahoma" w:hAnsi="Tahoma" w:cs="Tahoma"/>
          <w:i w:val="0"/>
        </w:rPr>
        <w:t>mencionado, extenderá la vigencia de la licencia ambiental temporal para la formalización hasta que la autoridad ambiental competente se pronuncie sobre la viabilidad o no de la licencia ambiental global o definitiva. El incumplimiento de los términos y condiciones aquí descritos serán causal de rechazo de la solicitudes de</w:t>
      </w:r>
      <w:r w:rsidRPr="0069494D">
        <w:rPr>
          <w:rFonts w:ascii="Tahoma" w:hAnsi="Tahoma" w:cs="Tahoma"/>
          <w:i w:val="0"/>
          <w:spacing w:val="-11"/>
        </w:rPr>
        <w:t xml:space="preserve"> </w:t>
      </w:r>
      <w:r w:rsidRPr="0069494D">
        <w:rPr>
          <w:rFonts w:ascii="Tahoma" w:hAnsi="Tahoma" w:cs="Tahoma"/>
          <w:i w:val="0"/>
        </w:rPr>
        <w:t>formalización</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minería</w:t>
      </w:r>
      <w:r w:rsidRPr="0069494D">
        <w:rPr>
          <w:rFonts w:ascii="Tahoma" w:hAnsi="Tahoma" w:cs="Tahoma"/>
          <w:i w:val="0"/>
          <w:spacing w:val="-12"/>
        </w:rPr>
        <w:t xml:space="preserve"> </w:t>
      </w:r>
      <w:r w:rsidRPr="0069494D">
        <w:rPr>
          <w:rFonts w:ascii="Tahoma" w:hAnsi="Tahoma" w:cs="Tahoma"/>
          <w:i w:val="0"/>
        </w:rPr>
        <w:t>tradicional</w:t>
      </w:r>
      <w:r w:rsidRPr="0069494D">
        <w:rPr>
          <w:rFonts w:ascii="Tahoma" w:hAnsi="Tahoma" w:cs="Tahoma"/>
          <w:i w:val="0"/>
          <w:spacing w:val="-13"/>
        </w:rPr>
        <w:t xml:space="preserve"> </w:t>
      </w:r>
      <w:r w:rsidRPr="0069494D">
        <w:rPr>
          <w:rFonts w:ascii="Tahoma" w:hAnsi="Tahoma" w:cs="Tahoma"/>
          <w:i w:val="0"/>
        </w:rPr>
        <w:t>o</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subcontrato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formalización</w:t>
      </w:r>
      <w:r w:rsidRPr="0069494D">
        <w:rPr>
          <w:rFonts w:ascii="Tahoma" w:hAnsi="Tahoma" w:cs="Tahoma"/>
          <w:i w:val="0"/>
          <w:spacing w:val="-11"/>
        </w:rPr>
        <w:t xml:space="preserve"> </w:t>
      </w:r>
      <w:r w:rsidRPr="0069494D">
        <w:rPr>
          <w:rFonts w:ascii="Tahoma" w:hAnsi="Tahoma" w:cs="Tahoma"/>
          <w:i w:val="0"/>
        </w:rPr>
        <w:t>minera o de revocatoria de los actos administrativos de aceptación de la devolución de áreas</w:t>
      </w:r>
      <w:r w:rsidRPr="0069494D">
        <w:rPr>
          <w:rFonts w:ascii="Tahoma" w:hAnsi="Tahoma" w:cs="Tahoma"/>
          <w:i w:val="0"/>
          <w:spacing w:val="-16"/>
        </w:rPr>
        <w:t xml:space="preserve"> </w:t>
      </w:r>
      <w:r w:rsidRPr="0069494D">
        <w:rPr>
          <w:rFonts w:ascii="Tahoma" w:hAnsi="Tahoma" w:cs="Tahoma"/>
          <w:i w:val="0"/>
        </w:rPr>
        <w:t>para</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formalización</w:t>
      </w:r>
      <w:r w:rsidRPr="0069494D">
        <w:rPr>
          <w:rFonts w:ascii="Tahoma" w:hAnsi="Tahoma" w:cs="Tahoma"/>
          <w:i w:val="0"/>
          <w:spacing w:val="-15"/>
        </w:rPr>
        <w:t xml:space="preserve"> </w:t>
      </w:r>
      <w:r w:rsidRPr="0069494D">
        <w:rPr>
          <w:rFonts w:ascii="Tahoma" w:hAnsi="Tahoma" w:cs="Tahoma"/>
          <w:i w:val="0"/>
        </w:rPr>
        <w:t>o</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declaración</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delimitación</w:t>
      </w:r>
      <w:r w:rsidRPr="0069494D">
        <w:rPr>
          <w:rFonts w:ascii="Tahoma" w:hAnsi="Tahoma" w:cs="Tahoma"/>
          <w:i w:val="0"/>
          <w:spacing w:val="-17"/>
        </w:rPr>
        <w:t xml:space="preserve"> </w:t>
      </w:r>
      <w:r w:rsidRPr="0069494D">
        <w:rPr>
          <w:rFonts w:ascii="Tahoma" w:hAnsi="Tahoma" w:cs="Tahoma"/>
          <w:i w:val="0"/>
        </w:rPr>
        <w:t>del</w:t>
      </w:r>
      <w:r w:rsidRPr="0069494D">
        <w:rPr>
          <w:rFonts w:ascii="Tahoma" w:hAnsi="Tahoma" w:cs="Tahoma"/>
          <w:i w:val="0"/>
          <w:spacing w:val="-17"/>
        </w:rPr>
        <w:t xml:space="preserve"> </w:t>
      </w:r>
      <w:r w:rsidRPr="0069494D">
        <w:rPr>
          <w:rFonts w:ascii="Tahoma" w:hAnsi="Tahoma" w:cs="Tahoma"/>
          <w:i w:val="0"/>
        </w:rPr>
        <w:t>Área</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Reserva Especial o de caducidad del contrato de concesión minera, según sea el caso; así como de la imposición de las medidas preventivas y sancionatorias consagradas en la Ley 1333 de</w:t>
      </w:r>
      <w:r w:rsidRPr="0069494D">
        <w:rPr>
          <w:rFonts w:ascii="Tahoma" w:hAnsi="Tahoma" w:cs="Tahoma"/>
          <w:i w:val="0"/>
          <w:spacing w:val="-4"/>
        </w:rPr>
        <w:t xml:space="preserve"> </w:t>
      </w:r>
      <w:r w:rsidRPr="0069494D">
        <w:rPr>
          <w:rFonts w:ascii="Tahoma" w:hAnsi="Tahoma" w:cs="Tahoma"/>
          <w:i w:val="0"/>
        </w:rPr>
        <w:t>2009.</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todo caso, tanto las autoridades ambientales competentes como la autoridad minera deberán observar de manera estricta el cumplimiento de los plazos establecidos en las normas que regulan los procesos del presente artículo.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Ministerio de Ambiente y Desarrollo Sostenible deberá expedir los términos de referencia</w:t>
      </w:r>
      <w:r w:rsidRPr="0069494D">
        <w:rPr>
          <w:rFonts w:ascii="Tahoma" w:hAnsi="Tahoma" w:cs="Tahoma"/>
          <w:i w:val="0"/>
          <w:spacing w:val="-9"/>
        </w:rPr>
        <w:t xml:space="preserve"> </w:t>
      </w:r>
      <w:r w:rsidRPr="0069494D">
        <w:rPr>
          <w:rFonts w:ascii="Tahoma" w:hAnsi="Tahoma" w:cs="Tahoma"/>
          <w:i w:val="0"/>
        </w:rPr>
        <w:t>diferenciales</w:t>
      </w:r>
      <w:r w:rsidRPr="0069494D">
        <w:rPr>
          <w:rFonts w:ascii="Tahoma" w:hAnsi="Tahoma" w:cs="Tahoma"/>
          <w:i w:val="0"/>
          <w:spacing w:val="-9"/>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elaboración</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estudio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impacto</w:t>
      </w:r>
      <w:r w:rsidRPr="0069494D">
        <w:rPr>
          <w:rFonts w:ascii="Tahoma" w:hAnsi="Tahoma" w:cs="Tahoma"/>
          <w:i w:val="0"/>
          <w:spacing w:val="-10"/>
        </w:rPr>
        <w:t xml:space="preserve"> </w:t>
      </w:r>
      <w:r w:rsidRPr="0069494D">
        <w:rPr>
          <w:rFonts w:ascii="Tahoma" w:hAnsi="Tahoma" w:cs="Tahoma"/>
          <w:i w:val="0"/>
        </w:rPr>
        <w:t>ambiental</w:t>
      </w:r>
      <w:r w:rsidRPr="0069494D">
        <w:rPr>
          <w:rFonts w:ascii="Tahoma" w:hAnsi="Tahoma" w:cs="Tahoma"/>
          <w:i w:val="0"/>
          <w:spacing w:val="-7"/>
        </w:rPr>
        <w:t xml:space="preserve"> </w:t>
      </w:r>
      <w:r w:rsidRPr="0069494D">
        <w:rPr>
          <w:rFonts w:ascii="Tahoma" w:hAnsi="Tahoma" w:cs="Tahoma"/>
          <w:i w:val="0"/>
          <w:spacing w:val="3"/>
        </w:rPr>
        <w:t>de</w:t>
      </w:r>
      <w:r w:rsidRPr="0069494D">
        <w:rPr>
          <w:rFonts w:ascii="Tahoma" w:hAnsi="Tahoma" w:cs="Tahoma"/>
          <w:i w:val="0"/>
          <w:spacing w:val="-9"/>
        </w:rPr>
        <w:t xml:space="preserve"> </w:t>
      </w:r>
      <w:r w:rsidRPr="0069494D">
        <w:rPr>
          <w:rFonts w:ascii="Tahoma" w:hAnsi="Tahoma" w:cs="Tahoma"/>
          <w:i w:val="0"/>
        </w:rPr>
        <w:t>la licencia ambiental temporal para la formalización minera, teniendo en cuenta la particularidad de los procesos de formalización de que trata el presente artículo. Las autoridades ambientales competentes cobrarán los servicios de seguimiento ambiental</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5"/>
        </w:rPr>
        <w:t xml:space="preserve"> </w:t>
      </w:r>
      <w:r w:rsidRPr="0069494D">
        <w:rPr>
          <w:rFonts w:ascii="Tahoma" w:hAnsi="Tahoma" w:cs="Tahoma"/>
          <w:i w:val="0"/>
        </w:rPr>
        <w:t>efectúen</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5"/>
        </w:rPr>
        <w:t xml:space="preserve"> </w:t>
      </w:r>
      <w:r w:rsidRPr="0069494D">
        <w:rPr>
          <w:rFonts w:ascii="Tahoma" w:hAnsi="Tahoma" w:cs="Tahoma"/>
          <w:i w:val="0"/>
        </w:rPr>
        <w:t>las</w:t>
      </w:r>
      <w:r w:rsidRPr="0069494D">
        <w:rPr>
          <w:rFonts w:ascii="Tahoma" w:hAnsi="Tahoma" w:cs="Tahoma"/>
          <w:i w:val="0"/>
          <w:spacing w:val="-3"/>
        </w:rPr>
        <w:t xml:space="preserve"> </w:t>
      </w:r>
      <w:r w:rsidRPr="0069494D">
        <w:rPr>
          <w:rFonts w:ascii="Tahoma" w:hAnsi="Tahoma" w:cs="Tahoma"/>
          <w:i w:val="0"/>
        </w:rPr>
        <w:t>actividades</w:t>
      </w:r>
      <w:r w:rsidRPr="0069494D">
        <w:rPr>
          <w:rFonts w:ascii="Tahoma" w:hAnsi="Tahoma" w:cs="Tahoma"/>
          <w:i w:val="0"/>
          <w:spacing w:val="-3"/>
        </w:rPr>
        <w:t xml:space="preserve"> </w:t>
      </w:r>
      <w:r w:rsidRPr="0069494D">
        <w:rPr>
          <w:rFonts w:ascii="Tahoma" w:hAnsi="Tahoma" w:cs="Tahoma"/>
          <w:i w:val="0"/>
        </w:rPr>
        <w:t>mineras</w:t>
      </w:r>
      <w:r w:rsidRPr="0069494D">
        <w:rPr>
          <w:rFonts w:ascii="Tahoma" w:hAnsi="Tahoma" w:cs="Tahoma"/>
          <w:i w:val="0"/>
          <w:spacing w:val="-4"/>
        </w:rPr>
        <w:t xml:space="preserve"> </w:t>
      </w:r>
      <w:r w:rsidRPr="0069494D">
        <w:rPr>
          <w:rFonts w:ascii="Tahoma" w:hAnsi="Tahoma" w:cs="Tahoma"/>
          <w:i w:val="0"/>
        </w:rPr>
        <w:t>durante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implementación</w:t>
      </w:r>
      <w:r w:rsidRPr="0069494D">
        <w:rPr>
          <w:rFonts w:ascii="Tahoma" w:hAnsi="Tahoma" w:cs="Tahoma"/>
          <w:i w:val="0"/>
          <w:spacing w:val="-4"/>
        </w:rPr>
        <w:t xml:space="preserve"> </w:t>
      </w:r>
      <w:r w:rsidRPr="0069494D">
        <w:rPr>
          <w:rFonts w:ascii="Tahoma" w:hAnsi="Tahoma" w:cs="Tahoma"/>
          <w:i w:val="0"/>
        </w:rPr>
        <w:t>de la</w:t>
      </w:r>
      <w:r w:rsidRPr="0069494D">
        <w:rPr>
          <w:rFonts w:ascii="Tahoma" w:hAnsi="Tahoma" w:cs="Tahoma"/>
          <w:i w:val="0"/>
          <w:spacing w:val="-12"/>
        </w:rPr>
        <w:t xml:space="preserve"> </w:t>
      </w:r>
      <w:r w:rsidRPr="0069494D">
        <w:rPr>
          <w:rFonts w:ascii="Tahoma" w:hAnsi="Tahoma" w:cs="Tahoma"/>
          <w:i w:val="0"/>
        </w:rPr>
        <w:t>licencia</w:t>
      </w:r>
      <w:r w:rsidRPr="0069494D">
        <w:rPr>
          <w:rFonts w:ascii="Tahoma" w:hAnsi="Tahoma" w:cs="Tahoma"/>
          <w:i w:val="0"/>
          <w:spacing w:val="-12"/>
        </w:rPr>
        <w:t xml:space="preserve"> </w:t>
      </w:r>
      <w:r w:rsidRPr="0069494D">
        <w:rPr>
          <w:rFonts w:ascii="Tahoma" w:hAnsi="Tahoma" w:cs="Tahoma"/>
          <w:i w:val="0"/>
        </w:rPr>
        <w:t>ambienta</w:t>
      </w:r>
      <w:r w:rsidRPr="0069494D">
        <w:rPr>
          <w:rFonts w:ascii="Tahoma" w:hAnsi="Tahoma" w:cs="Tahoma"/>
          <w:i w:val="0"/>
          <w:spacing w:val="-10"/>
        </w:rPr>
        <w:t xml:space="preserve"> </w:t>
      </w:r>
      <w:r w:rsidRPr="0069494D">
        <w:rPr>
          <w:rFonts w:ascii="Tahoma" w:hAnsi="Tahoma" w:cs="Tahoma"/>
          <w:i w:val="0"/>
        </w:rPr>
        <w:t>temporal</w:t>
      </w:r>
      <w:r w:rsidRPr="0069494D">
        <w:rPr>
          <w:rFonts w:ascii="Tahoma" w:hAnsi="Tahoma" w:cs="Tahoma"/>
          <w:i w:val="0"/>
          <w:spacing w:val="-10"/>
        </w:rPr>
        <w:t xml:space="preserve"> </w:t>
      </w:r>
      <w:r w:rsidRPr="0069494D">
        <w:rPr>
          <w:rFonts w:ascii="Tahoma" w:hAnsi="Tahoma" w:cs="Tahoma"/>
          <w:i w:val="0"/>
        </w:rPr>
        <w:t>para</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formalización</w:t>
      </w:r>
      <w:r w:rsidRPr="0069494D">
        <w:rPr>
          <w:rFonts w:ascii="Tahoma" w:hAnsi="Tahoma" w:cs="Tahoma"/>
          <w:i w:val="0"/>
          <w:spacing w:val="-11"/>
        </w:rPr>
        <w:t xml:space="preserve"> </w:t>
      </w:r>
      <w:r w:rsidRPr="0069494D">
        <w:rPr>
          <w:rFonts w:ascii="Tahoma" w:hAnsi="Tahoma" w:cs="Tahoma"/>
          <w:i w:val="0"/>
        </w:rPr>
        <w:t>minera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conformidad</w:t>
      </w:r>
      <w:r w:rsidRPr="0069494D">
        <w:rPr>
          <w:rFonts w:ascii="Tahoma" w:hAnsi="Tahoma" w:cs="Tahoma"/>
          <w:i w:val="0"/>
          <w:spacing w:val="-10"/>
        </w:rPr>
        <w:t xml:space="preserve"> </w:t>
      </w:r>
      <w:r w:rsidRPr="0069494D">
        <w:rPr>
          <w:rFonts w:ascii="Tahoma" w:hAnsi="Tahoma" w:cs="Tahoma"/>
          <w:i w:val="0"/>
        </w:rPr>
        <w:t>con</w:t>
      </w:r>
      <w:r w:rsidRPr="0069494D">
        <w:rPr>
          <w:rFonts w:ascii="Tahoma" w:hAnsi="Tahoma" w:cs="Tahoma"/>
          <w:i w:val="0"/>
          <w:spacing w:val="-12"/>
        </w:rPr>
        <w:t xml:space="preserve"> </w:t>
      </w:r>
      <w:r w:rsidRPr="0069494D">
        <w:rPr>
          <w:rFonts w:ascii="Tahoma" w:hAnsi="Tahoma" w:cs="Tahoma"/>
          <w:i w:val="0"/>
        </w:rPr>
        <w:t>lo dispuesto en la Ley 633 de 2000, sin perjuicio del cobro del servicio de evaluación que se deba realizar para la imposición del instrumento de manejo y control ambiental que ampare la operación de estas</w:t>
      </w:r>
      <w:r w:rsidRPr="0069494D">
        <w:rPr>
          <w:rFonts w:ascii="Tahoma" w:hAnsi="Tahoma" w:cs="Tahoma"/>
          <w:i w:val="0"/>
          <w:spacing w:val="-9"/>
        </w:rPr>
        <w:t xml:space="preserve"> </w:t>
      </w:r>
      <w:r w:rsidRPr="0069494D">
        <w:rPr>
          <w:rFonts w:ascii="Tahoma" w:hAnsi="Tahoma" w:cs="Tahoma"/>
          <w:i w:val="0"/>
        </w:rPr>
        <w:t>actividades.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solicitudes de formalización de minería tradicional que presentaron plan de manejo</w:t>
      </w:r>
      <w:r w:rsidRPr="0069494D">
        <w:rPr>
          <w:rFonts w:ascii="Tahoma" w:hAnsi="Tahoma" w:cs="Tahoma"/>
          <w:i w:val="0"/>
          <w:spacing w:val="-6"/>
        </w:rPr>
        <w:t xml:space="preserve"> </w:t>
      </w:r>
      <w:r w:rsidRPr="0069494D">
        <w:rPr>
          <w:rFonts w:ascii="Tahoma" w:hAnsi="Tahoma" w:cs="Tahoma"/>
          <w:i w:val="0"/>
        </w:rPr>
        <w:t>ambiental</w:t>
      </w:r>
      <w:r w:rsidRPr="0069494D">
        <w:rPr>
          <w:rFonts w:ascii="Tahoma" w:hAnsi="Tahoma" w:cs="Tahoma"/>
          <w:i w:val="0"/>
          <w:spacing w:val="-4"/>
        </w:rPr>
        <w:t xml:space="preserve"> </w:t>
      </w:r>
      <w:r w:rsidRPr="0069494D">
        <w:rPr>
          <w:rFonts w:ascii="Tahoma" w:hAnsi="Tahoma" w:cs="Tahoma"/>
          <w:i w:val="0"/>
        </w:rPr>
        <w:t>no</w:t>
      </w:r>
      <w:r w:rsidRPr="0069494D">
        <w:rPr>
          <w:rFonts w:ascii="Tahoma" w:hAnsi="Tahoma" w:cs="Tahoma"/>
          <w:i w:val="0"/>
          <w:spacing w:val="-5"/>
        </w:rPr>
        <w:t xml:space="preserve"> </w:t>
      </w:r>
      <w:r w:rsidRPr="0069494D">
        <w:rPr>
          <w:rFonts w:ascii="Tahoma" w:hAnsi="Tahoma" w:cs="Tahoma"/>
          <w:i w:val="0"/>
        </w:rPr>
        <w:t>requerirán</w:t>
      </w:r>
      <w:r w:rsidRPr="0069494D">
        <w:rPr>
          <w:rFonts w:ascii="Tahoma" w:hAnsi="Tahoma" w:cs="Tahoma"/>
          <w:i w:val="0"/>
          <w:spacing w:val="-5"/>
        </w:rPr>
        <w:t xml:space="preserve"> </w:t>
      </w:r>
      <w:r w:rsidRPr="0069494D">
        <w:rPr>
          <w:rFonts w:ascii="Tahoma" w:hAnsi="Tahoma" w:cs="Tahoma"/>
          <w:i w:val="0"/>
        </w:rPr>
        <w:t>presentar</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estudio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impacto</w:t>
      </w:r>
      <w:r w:rsidRPr="0069494D">
        <w:rPr>
          <w:rFonts w:ascii="Tahoma" w:hAnsi="Tahoma" w:cs="Tahoma"/>
          <w:i w:val="0"/>
          <w:spacing w:val="-5"/>
        </w:rPr>
        <w:t xml:space="preserve"> </w:t>
      </w:r>
      <w:r w:rsidRPr="0069494D">
        <w:rPr>
          <w:rFonts w:ascii="Tahoma" w:hAnsi="Tahoma" w:cs="Tahoma"/>
          <w:i w:val="0"/>
        </w:rPr>
        <w:t>ambiental,</w:t>
      </w:r>
      <w:r w:rsidRPr="0069494D">
        <w:rPr>
          <w:rFonts w:ascii="Tahoma" w:hAnsi="Tahoma" w:cs="Tahoma"/>
          <w:i w:val="0"/>
          <w:spacing w:val="-5"/>
        </w:rPr>
        <w:t xml:space="preserve"> </w:t>
      </w:r>
      <w:r w:rsidRPr="0069494D">
        <w:rPr>
          <w:rFonts w:ascii="Tahoma" w:hAnsi="Tahoma" w:cs="Tahoma"/>
          <w:i w:val="0"/>
        </w:rPr>
        <w:t>por</w:t>
      </w:r>
      <w:r w:rsidRPr="0069494D">
        <w:rPr>
          <w:rFonts w:ascii="Tahoma" w:hAnsi="Tahoma" w:cs="Tahoma"/>
          <w:i w:val="0"/>
          <w:spacing w:val="-6"/>
        </w:rPr>
        <w:t xml:space="preserve"> </w:t>
      </w:r>
      <w:r w:rsidRPr="0069494D">
        <w:rPr>
          <w:rFonts w:ascii="Tahoma" w:hAnsi="Tahoma" w:cs="Tahoma"/>
          <w:i w:val="0"/>
        </w:rPr>
        <w:t>lo tanto, la licencia ambiental temporal para la formalización se otorgará con fundamento en el mencionado plan. En el evento en que el plan de manejo ambiental haya sido aprobado, este será el instrumento de manejo y control ambiental que amparará el</w:t>
      </w:r>
      <w:r w:rsidRPr="0069494D">
        <w:rPr>
          <w:rFonts w:ascii="Tahoma" w:hAnsi="Tahoma" w:cs="Tahoma"/>
          <w:i w:val="0"/>
          <w:spacing w:val="-4"/>
        </w:rPr>
        <w:t xml:space="preserve"> </w:t>
      </w:r>
      <w:r w:rsidRPr="0069494D">
        <w:rPr>
          <w:rFonts w:ascii="Tahoma" w:hAnsi="Tahoma" w:cs="Tahoma"/>
          <w:i w:val="0"/>
        </w:rPr>
        <w:t>proceso.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69494D">
      <w:pPr>
        <w:pStyle w:val="Textoindependiente"/>
        <w:ind w:right="82"/>
        <w:jc w:val="both"/>
        <w:rPr>
          <w:rFonts w:ascii="Tahoma" w:hAnsi="Tahoma" w:cs="Tahoma"/>
          <w:i w:val="0"/>
        </w:rPr>
      </w:pPr>
      <w:r w:rsidRPr="0069494D">
        <w:rPr>
          <w:rFonts w:ascii="Tahoma" w:hAnsi="Tahoma" w:cs="Tahoma"/>
          <w:i w:val="0"/>
        </w:rPr>
        <w:t>Las solicitudes de formalización de minería tradicional que no hayan presentado plan de manejo ambiental, las áreas de reserva especial declaradas y delimitadas, los subcontratos de formalización autorizados y aprobados, y las devoluciones de áreas aprobadas para la formalización antes de la expedición de la presente ley, tendrán</w:t>
      </w:r>
      <w:r w:rsidRPr="0069494D">
        <w:rPr>
          <w:rFonts w:ascii="Tahoma" w:hAnsi="Tahoma" w:cs="Tahoma"/>
          <w:i w:val="0"/>
          <w:spacing w:val="-5"/>
        </w:rPr>
        <w:t xml:space="preserve"> </w:t>
      </w:r>
      <w:r w:rsidRPr="0069494D">
        <w:rPr>
          <w:rFonts w:ascii="Tahoma" w:hAnsi="Tahoma" w:cs="Tahoma"/>
          <w:i w:val="0"/>
        </w:rPr>
        <w:t>un</w:t>
      </w:r>
      <w:r w:rsidRPr="0069494D">
        <w:rPr>
          <w:rFonts w:ascii="Tahoma" w:hAnsi="Tahoma" w:cs="Tahoma"/>
          <w:i w:val="0"/>
          <w:spacing w:val="-5"/>
        </w:rPr>
        <w:t xml:space="preserve"> </w:t>
      </w:r>
      <w:r w:rsidRPr="0069494D">
        <w:rPr>
          <w:rFonts w:ascii="Tahoma" w:hAnsi="Tahoma" w:cs="Tahoma"/>
          <w:i w:val="0"/>
        </w:rPr>
        <w:t>plazo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tres</w:t>
      </w:r>
      <w:r w:rsidRPr="0069494D">
        <w:rPr>
          <w:rFonts w:ascii="Tahoma" w:hAnsi="Tahoma" w:cs="Tahoma"/>
          <w:i w:val="0"/>
          <w:spacing w:val="-6"/>
        </w:rPr>
        <w:t xml:space="preserve"> </w:t>
      </w:r>
      <w:r w:rsidRPr="0069494D">
        <w:rPr>
          <w:rFonts w:ascii="Tahoma" w:hAnsi="Tahoma" w:cs="Tahoma"/>
          <w:i w:val="0"/>
        </w:rPr>
        <w:t>(3)</w:t>
      </w:r>
      <w:r w:rsidRPr="0069494D">
        <w:rPr>
          <w:rFonts w:ascii="Tahoma" w:hAnsi="Tahoma" w:cs="Tahoma"/>
          <w:i w:val="0"/>
          <w:spacing w:val="-5"/>
        </w:rPr>
        <w:t xml:space="preserve"> </w:t>
      </w:r>
      <w:r w:rsidRPr="0069494D">
        <w:rPr>
          <w:rFonts w:ascii="Tahoma" w:hAnsi="Tahoma" w:cs="Tahoma"/>
          <w:i w:val="0"/>
        </w:rPr>
        <w:t>meses</w:t>
      </w:r>
      <w:r w:rsidRPr="0069494D">
        <w:rPr>
          <w:rFonts w:ascii="Tahoma" w:hAnsi="Tahoma" w:cs="Tahoma"/>
          <w:i w:val="0"/>
          <w:spacing w:val="-5"/>
        </w:rPr>
        <w:t xml:space="preserve"> </w:t>
      </w:r>
      <w:r w:rsidRPr="0069494D">
        <w:rPr>
          <w:rFonts w:ascii="Tahoma" w:hAnsi="Tahoma" w:cs="Tahoma"/>
          <w:i w:val="0"/>
        </w:rPr>
        <w:t>para</w:t>
      </w:r>
      <w:r w:rsidRPr="0069494D">
        <w:rPr>
          <w:rFonts w:ascii="Tahoma" w:hAnsi="Tahoma" w:cs="Tahoma"/>
          <w:i w:val="0"/>
          <w:spacing w:val="-5"/>
        </w:rPr>
        <w:t xml:space="preserve"> </w:t>
      </w:r>
      <w:r w:rsidRPr="0069494D">
        <w:rPr>
          <w:rFonts w:ascii="Tahoma" w:hAnsi="Tahoma" w:cs="Tahoma"/>
          <w:i w:val="0"/>
        </w:rPr>
        <w:t>presentar</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estudio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impacto</w:t>
      </w:r>
      <w:r w:rsidRPr="0069494D">
        <w:rPr>
          <w:rFonts w:ascii="Tahoma" w:hAnsi="Tahoma" w:cs="Tahoma"/>
          <w:i w:val="0"/>
          <w:spacing w:val="-4"/>
        </w:rPr>
        <w:t xml:space="preserve"> </w:t>
      </w:r>
      <w:r w:rsidRPr="0069494D">
        <w:rPr>
          <w:rFonts w:ascii="Tahoma" w:hAnsi="Tahoma" w:cs="Tahoma"/>
          <w:i w:val="0"/>
        </w:rPr>
        <w:t>ambiental y la solicitud de licencia ambiental temporal para la formalización, contado a partir del día siguiente a la entrada en vigencia de los términos de referencia diferenciales</w:t>
      </w:r>
      <w:r w:rsidRPr="0069494D">
        <w:rPr>
          <w:rFonts w:ascii="Tahoma" w:hAnsi="Tahoma" w:cs="Tahoma"/>
          <w:i w:val="0"/>
          <w:spacing w:val="16"/>
        </w:rPr>
        <w:t xml:space="preserve"> </w:t>
      </w:r>
      <w:r w:rsidRPr="0069494D">
        <w:rPr>
          <w:rFonts w:ascii="Tahoma" w:hAnsi="Tahoma" w:cs="Tahoma"/>
          <w:i w:val="0"/>
        </w:rPr>
        <w:t>para</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elaboración</w:t>
      </w:r>
      <w:r w:rsidRPr="0069494D">
        <w:rPr>
          <w:rFonts w:ascii="Tahoma" w:hAnsi="Tahoma" w:cs="Tahoma"/>
          <w:i w:val="0"/>
          <w:spacing w:val="16"/>
        </w:rPr>
        <w:t xml:space="preserve"> </w:t>
      </w:r>
      <w:r w:rsidRPr="0069494D">
        <w:rPr>
          <w:rFonts w:ascii="Tahoma" w:hAnsi="Tahoma" w:cs="Tahoma"/>
          <w:i w:val="0"/>
        </w:rPr>
        <w:t>del</w:t>
      </w:r>
      <w:r w:rsidRPr="0069494D">
        <w:rPr>
          <w:rFonts w:ascii="Tahoma" w:hAnsi="Tahoma" w:cs="Tahoma"/>
          <w:i w:val="0"/>
          <w:spacing w:val="17"/>
        </w:rPr>
        <w:t xml:space="preserve"> </w:t>
      </w:r>
      <w:r w:rsidRPr="0069494D">
        <w:rPr>
          <w:rFonts w:ascii="Tahoma" w:hAnsi="Tahoma" w:cs="Tahoma"/>
          <w:i w:val="0"/>
        </w:rPr>
        <w:t>estudio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impacto</w:t>
      </w:r>
      <w:r w:rsidRPr="0069494D">
        <w:rPr>
          <w:rFonts w:ascii="Tahoma" w:hAnsi="Tahoma" w:cs="Tahoma"/>
          <w:i w:val="0"/>
          <w:spacing w:val="17"/>
        </w:rPr>
        <w:t xml:space="preserve"> </w:t>
      </w:r>
      <w:r w:rsidRPr="0069494D">
        <w:rPr>
          <w:rFonts w:ascii="Tahoma" w:hAnsi="Tahoma" w:cs="Tahoma"/>
          <w:i w:val="0"/>
        </w:rPr>
        <w:t>ambiental</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licencia</w:t>
      </w:r>
      <w:r w:rsidR="0069494D">
        <w:rPr>
          <w:rFonts w:ascii="Tahoma" w:hAnsi="Tahoma" w:cs="Tahoma"/>
          <w:i w:val="0"/>
        </w:rPr>
        <w:t xml:space="preserve"> </w:t>
      </w:r>
      <w:r w:rsidRPr="0069494D">
        <w:rPr>
          <w:rFonts w:ascii="Tahoma" w:hAnsi="Tahoma" w:cs="Tahoma"/>
          <w:i w:val="0"/>
        </w:rPr>
        <w:t>ambiental temporal para la formalización minera por parte del Ministerio de Ambiente y Desarrollo Sostenible.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24º. CESIÓN DE DERECHOS MINEROS. </w:t>
      </w:r>
      <w:r w:rsidRPr="0069494D">
        <w:rPr>
          <w:rFonts w:ascii="Tahoma" w:hAnsi="Tahoma" w:cs="Tahoma"/>
          <w:i w:val="0"/>
        </w:rPr>
        <w:t>La cesión de derechos emanados de un título minero requerirá solicitud por parte del beneficiario del título, acompañada del documento de negociación de la cesión de derechos. Esta solicitud</w:t>
      </w:r>
      <w:r w:rsidRPr="0069494D">
        <w:rPr>
          <w:rFonts w:ascii="Tahoma" w:hAnsi="Tahoma" w:cs="Tahoma"/>
          <w:i w:val="0"/>
          <w:spacing w:val="-16"/>
        </w:rPr>
        <w:t xml:space="preserve"> </w:t>
      </w:r>
      <w:r w:rsidRPr="0069494D">
        <w:rPr>
          <w:rFonts w:ascii="Tahoma" w:hAnsi="Tahoma" w:cs="Tahoma"/>
          <w:i w:val="0"/>
        </w:rPr>
        <w:t>deberá</w:t>
      </w:r>
      <w:r w:rsidRPr="0069494D">
        <w:rPr>
          <w:rFonts w:ascii="Tahoma" w:hAnsi="Tahoma" w:cs="Tahoma"/>
          <w:i w:val="0"/>
          <w:spacing w:val="-16"/>
        </w:rPr>
        <w:t xml:space="preserve"> </w:t>
      </w:r>
      <w:r w:rsidRPr="0069494D">
        <w:rPr>
          <w:rFonts w:ascii="Tahoma" w:hAnsi="Tahoma" w:cs="Tahoma"/>
          <w:i w:val="0"/>
        </w:rPr>
        <w:t>ser</w:t>
      </w:r>
      <w:r w:rsidRPr="0069494D">
        <w:rPr>
          <w:rFonts w:ascii="Tahoma" w:hAnsi="Tahoma" w:cs="Tahoma"/>
          <w:i w:val="0"/>
          <w:spacing w:val="-14"/>
        </w:rPr>
        <w:t xml:space="preserve"> </w:t>
      </w:r>
      <w:r w:rsidRPr="0069494D">
        <w:rPr>
          <w:rFonts w:ascii="Tahoma" w:hAnsi="Tahoma" w:cs="Tahoma"/>
          <w:i w:val="0"/>
        </w:rPr>
        <w:t>resuelta</w:t>
      </w:r>
      <w:r w:rsidRPr="0069494D">
        <w:rPr>
          <w:rFonts w:ascii="Tahoma" w:hAnsi="Tahoma" w:cs="Tahoma"/>
          <w:i w:val="0"/>
          <w:spacing w:val="-15"/>
        </w:rPr>
        <w:t xml:space="preserve"> </w:t>
      </w:r>
      <w:r w:rsidRPr="0069494D">
        <w:rPr>
          <w:rFonts w:ascii="Tahoma" w:hAnsi="Tahoma" w:cs="Tahoma"/>
          <w:i w:val="0"/>
        </w:rPr>
        <w:t>por</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Autoridad</w:t>
      </w:r>
      <w:r w:rsidRPr="0069494D">
        <w:rPr>
          <w:rFonts w:ascii="Tahoma" w:hAnsi="Tahoma" w:cs="Tahoma"/>
          <w:i w:val="0"/>
          <w:spacing w:val="-16"/>
        </w:rPr>
        <w:t xml:space="preserve"> </w:t>
      </w:r>
      <w:r w:rsidRPr="0069494D">
        <w:rPr>
          <w:rFonts w:ascii="Tahoma" w:hAnsi="Tahoma" w:cs="Tahoma"/>
          <w:i w:val="0"/>
        </w:rPr>
        <w:t>Minera</w:t>
      </w:r>
      <w:r w:rsidRPr="0069494D">
        <w:rPr>
          <w:rFonts w:ascii="Tahoma" w:hAnsi="Tahoma" w:cs="Tahoma"/>
          <w:i w:val="0"/>
          <w:spacing w:val="-16"/>
        </w:rPr>
        <w:t xml:space="preserve"> </w:t>
      </w:r>
      <w:r w:rsidRPr="0069494D">
        <w:rPr>
          <w:rFonts w:ascii="Tahoma" w:hAnsi="Tahoma" w:cs="Tahoma"/>
          <w:i w:val="0"/>
        </w:rPr>
        <w:t>en</w:t>
      </w:r>
      <w:r w:rsidRPr="0069494D">
        <w:rPr>
          <w:rFonts w:ascii="Tahoma" w:hAnsi="Tahoma" w:cs="Tahoma"/>
          <w:i w:val="0"/>
          <w:spacing w:val="-15"/>
        </w:rPr>
        <w:t xml:space="preserve"> </w:t>
      </w:r>
      <w:r w:rsidRPr="0069494D">
        <w:rPr>
          <w:rFonts w:ascii="Tahoma" w:hAnsi="Tahoma" w:cs="Tahoma"/>
          <w:i w:val="0"/>
        </w:rPr>
        <w:t>un</w:t>
      </w:r>
      <w:r w:rsidRPr="0069494D">
        <w:rPr>
          <w:rFonts w:ascii="Tahoma" w:hAnsi="Tahoma" w:cs="Tahoma"/>
          <w:i w:val="0"/>
          <w:spacing w:val="-14"/>
        </w:rPr>
        <w:t xml:space="preserve"> </w:t>
      </w:r>
      <w:r w:rsidRPr="0069494D">
        <w:rPr>
          <w:rFonts w:ascii="Tahoma" w:hAnsi="Tahoma" w:cs="Tahoma"/>
          <w:i w:val="0"/>
        </w:rPr>
        <w:t>término</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sesenta</w:t>
      </w:r>
      <w:r w:rsidRPr="0069494D">
        <w:rPr>
          <w:rFonts w:ascii="Tahoma" w:hAnsi="Tahoma" w:cs="Tahoma"/>
          <w:i w:val="0"/>
          <w:spacing w:val="-15"/>
        </w:rPr>
        <w:t xml:space="preserve"> </w:t>
      </w:r>
      <w:r w:rsidRPr="0069494D">
        <w:rPr>
          <w:rFonts w:ascii="Tahoma" w:hAnsi="Tahoma" w:cs="Tahoma"/>
          <w:i w:val="0"/>
        </w:rPr>
        <w:t>(60) días, en los cuales verificará los requisitos de orden legal y económico a que alude el</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7"/>
        </w:rPr>
        <w:t xml:space="preserve"> </w:t>
      </w:r>
      <w:r w:rsidRPr="0069494D">
        <w:rPr>
          <w:rFonts w:ascii="Tahoma" w:hAnsi="Tahoma" w:cs="Tahoma"/>
          <w:i w:val="0"/>
        </w:rPr>
        <w:t>22</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1753</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2015</w:t>
      </w:r>
      <w:r w:rsidRPr="0069494D">
        <w:rPr>
          <w:rFonts w:ascii="Tahoma" w:hAnsi="Tahoma" w:cs="Tahoma"/>
          <w:i w:val="0"/>
          <w:spacing w:val="-7"/>
        </w:rPr>
        <w:t xml:space="preserve"> </w:t>
      </w:r>
      <w:r w:rsidRPr="0069494D">
        <w:rPr>
          <w:rFonts w:ascii="Tahoma" w:hAnsi="Tahoma" w:cs="Tahoma"/>
          <w:i w:val="0"/>
        </w:rPr>
        <w:t>o</w:t>
      </w:r>
      <w:r w:rsidRPr="0069494D">
        <w:rPr>
          <w:rFonts w:ascii="Tahoma" w:hAnsi="Tahoma" w:cs="Tahoma"/>
          <w:i w:val="0"/>
          <w:spacing w:val="-7"/>
        </w:rPr>
        <w:t xml:space="preserve"> </w:t>
      </w:r>
      <w:r w:rsidRPr="0069494D">
        <w:rPr>
          <w:rFonts w:ascii="Tahoma" w:hAnsi="Tahoma" w:cs="Tahoma"/>
          <w:i w:val="0"/>
        </w:rPr>
        <w:t>aquella</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sustituya</w:t>
      </w:r>
      <w:r w:rsidRPr="0069494D">
        <w:rPr>
          <w:rFonts w:ascii="Tahoma" w:hAnsi="Tahoma" w:cs="Tahoma"/>
          <w:i w:val="0"/>
          <w:spacing w:val="-9"/>
        </w:rPr>
        <w:t xml:space="preserve"> </w:t>
      </w:r>
      <w:r w:rsidRPr="0069494D">
        <w:rPr>
          <w:rFonts w:ascii="Tahoma" w:hAnsi="Tahoma" w:cs="Tahoma"/>
          <w:i w:val="0"/>
        </w:rPr>
        <w:t>o</w:t>
      </w:r>
      <w:r w:rsidRPr="0069494D">
        <w:rPr>
          <w:rFonts w:ascii="Tahoma" w:hAnsi="Tahoma" w:cs="Tahoma"/>
          <w:i w:val="0"/>
          <w:spacing w:val="-6"/>
        </w:rPr>
        <w:t xml:space="preserve"> </w:t>
      </w:r>
      <w:r w:rsidRPr="0069494D">
        <w:rPr>
          <w:rFonts w:ascii="Tahoma" w:hAnsi="Tahoma" w:cs="Tahoma"/>
          <w:i w:val="0"/>
        </w:rPr>
        <w:t>modifique.</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caso de ser aprobada la cesión se inscribirá en el Registro Minero Nacional el acto administrativo de</w:t>
      </w:r>
      <w:r w:rsidRPr="0069494D">
        <w:rPr>
          <w:rFonts w:ascii="Tahoma" w:hAnsi="Tahoma" w:cs="Tahoma"/>
          <w:i w:val="0"/>
          <w:spacing w:val="-2"/>
        </w:rPr>
        <w:t xml:space="preserve"> </w:t>
      </w:r>
      <w:r w:rsidRPr="0069494D">
        <w:rPr>
          <w:rFonts w:ascii="Tahoma" w:hAnsi="Tahoma" w:cs="Tahoma"/>
          <w:i w:val="0"/>
        </w:rPr>
        <w:t>aprobación.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25º. SISTEMA DE CUADRÍCULA EN LA TITULACIÓN</w:t>
      </w:r>
      <w:r w:rsidR="00B17E07" w:rsidRPr="0069494D">
        <w:rPr>
          <w:rFonts w:ascii="Tahoma" w:hAnsi="Tahoma" w:cs="Tahoma"/>
          <w:i w:val="0"/>
        </w:rPr>
        <w:t xml:space="preserve"> </w:t>
      </w:r>
      <w:r w:rsidRPr="0069494D">
        <w:rPr>
          <w:rFonts w:ascii="Tahoma" w:hAnsi="Tahoma" w:cs="Tahoma"/>
          <w:i w:val="0"/>
        </w:rPr>
        <w:t>MINERA</w:t>
      </w:r>
      <w:r w:rsidRPr="0069494D">
        <w:rPr>
          <w:rFonts w:ascii="Tahoma" w:hAnsi="Tahoma" w:cs="Tahoma"/>
          <w:b w:val="0"/>
          <w:i w:val="0"/>
        </w:rPr>
        <w:t>. La implementación del sistema de cuadrículas se llevará a cabo de acuerdo</w:t>
      </w:r>
      <w:r w:rsidRPr="0069494D">
        <w:rPr>
          <w:rFonts w:ascii="Tahoma" w:hAnsi="Tahoma" w:cs="Tahoma"/>
          <w:b w:val="0"/>
          <w:i w:val="0"/>
          <w:spacing w:val="-15"/>
        </w:rPr>
        <w:t xml:space="preserve"> </w:t>
      </w:r>
      <w:r w:rsidRPr="0069494D">
        <w:rPr>
          <w:rFonts w:ascii="Tahoma" w:hAnsi="Tahoma" w:cs="Tahoma"/>
          <w:b w:val="0"/>
          <w:i w:val="0"/>
        </w:rPr>
        <w:t>con</w:t>
      </w:r>
      <w:r w:rsidRPr="0069494D">
        <w:rPr>
          <w:rFonts w:ascii="Tahoma" w:hAnsi="Tahoma" w:cs="Tahoma"/>
          <w:b w:val="0"/>
          <w:i w:val="0"/>
          <w:spacing w:val="-15"/>
        </w:rPr>
        <w:t xml:space="preserve"> </w:t>
      </w:r>
      <w:r w:rsidRPr="0069494D">
        <w:rPr>
          <w:rFonts w:ascii="Tahoma" w:hAnsi="Tahoma" w:cs="Tahoma"/>
          <w:b w:val="0"/>
          <w:i w:val="0"/>
        </w:rPr>
        <w:t>las</w:t>
      </w:r>
      <w:r w:rsidRPr="0069494D">
        <w:rPr>
          <w:rFonts w:ascii="Tahoma" w:hAnsi="Tahoma" w:cs="Tahoma"/>
          <w:b w:val="0"/>
          <w:i w:val="0"/>
          <w:spacing w:val="-15"/>
        </w:rPr>
        <w:t xml:space="preserve"> </w:t>
      </w:r>
      <w:r w:rsidRPr="0069494D">
        <w:rPr>
          <w:rFonts w:ascii="Tahoma" w:hAnsi="Tahoma" w:cs="Tahoma"/>
          <w:b w:val="0"/>
          <w:i w:val="0"/>
        </w:rPr>
        <w:t>normas</w:t>
      </w:r>
      <w:r w:rsidRPr="0069494D">
        <w:rPr>
          <w:rFonts w:ascii="Tahoma" w:hAnsi="Tahoma" w:cs="Tahoma"/>
          <w:b w:val="0"/>
          <w:i w:val="0"/>
          <w:spacing w:val="-15"/>
        </w:rPr>
        <w:t xml:space="preserve"> </w:t>
      </w:r>
      <w:r w:rsidRPr="0069494D">
        <w:rPr>
          <w:rFonts w:ascii="Tahoma" w:hAnsi="Tahoma" w:cs="Tahoma"/>
          <w:b w:val="0"/>
          <w:i w:val="0"/>
        </w:rPr>
        <w:t>de</w:t>
      </w:r>
      <w:r w:rsidRPr="0069494D">
        <w:rPr>
          <w:rFonts w:ascii="Tahoma" w:hAnsi="Tahoma" w:cs="Tahoma"/>
          <w:b w:val="0"/>
          <w:i w:val="0"/>
          <w:spacing w:val="-16"/>
        </w:rPr>
        <w:t xml:space="preserve"> </w:t>
      </w:r>
      <w:r w:rsidRPr="0069494D">
        <w:rPr>
          <w:rFonts w:ascii="Tahoma" w:hAnsi="Tahoma" w:cs="Tahoma"/>
          <w:b w:val="0"/>
          <w:i w:val="0"/>
        </w:rPr>
        <w:t>información</w:t>
      </w:r>
      <w:r w:rsidRPr="0069494D">
        <w:rPr>
          <w:rFonts w:ascii="Tahoma" w:hAnsi="Tahoma" w:cs="Tahoma"/>
          <w:b w:val="0"/>
          <w:i w:val="0"/>
          <w:spacing w:val="-15"/>
        </w:rPr>
        <w:t xml:space="preserve"> </w:t>
      </w:r>
      <w:r w:rsidRPr="0069494D">
        <w:rPr>
          <w:rFonts w:ascii="Tahoma" w:hAnsi="Tahoma" w:cs="Tahoma"/>
          <w:b w:val="0"/>
          <w:i w:val="0"/>
        </w:rPr>
        <w:t>geoespacial</w:t>
      </w:r>
      <w:r w:rsidRPr="0069494D">
        <w:rPr>
          <w:rFonts w:ascii="Tahoma" w:hAnsi="Tahoma" w:cs="Tahoma"/>
          <w:b w:val="0"/>
          <w:i w:val="0"/>
          <w:spacing w:val="-14"/>
        </w:rPr>
        <w:t xml:space="preserve"> </w:t>
      </w:r>
      <w:r w:rsidRPr="0069494D">
        <w:rPr>
          <w:rFonts w:ascii="Tahoma" w:hAnsi="Tahoma" w:cs="Tahoma"/>
          <w:b w:val="0"/>
          <w:i w:val="0"/>
        </w:rPr>
        <w:t>vigentes</w:t>
      </w:r>
      <w:r w:rsidRPr="0069494D">
        <w:rPr>
          <w:rFonts w:ascii="Tahoma" w:hAnsi="Tahoma" w:cs="Tahoma"/>
          <w:b w:val="0"/>
          <w:i w:val="0"/>
          <w:spacing w:val="-15"/>
        </w:rPr>
        <w:t xml:space="preserve"> </w:t>
      </w:r>
      <w:r w:rsidRPr="0069494D">
        <w:rPr>
          <w:rFonts w:ascii="Tahoma" w:hAnsi="Tahoma" w:cs="Tahoma"/>
          <w:b w:val="0"/>
          <w:i w:val="0"/>
        </w:rPr>
        <w:t>y</w:t>
      </w:r>
      <w:r w:rsidRPr="0069494D">
        <w:rPr>
          <w:rFonts w:ascii="Tahoma" w:hAnsi="Tahoma" w:cs="Tahoma"/>
          <w:b w:val="0"/>
          <w:i w:val="0"/>
          <w:spacing w:val="-15"/>
        </w:rPr>
        <w:t xml:space="preserve"> </w:t>
      </w:r>
      <w:r w:rsidRPr="0069494D">
        <w:rPr>
          <w:rFonts w:ascii="Tahoma" w:hAnsi="Tahoma" w:cs="Tahoma"/>
          <w:b w:val="0"/>
          <w:i w:val="0"/>
        </w:rPr>
        <w:t>los</w:t>
      </w:r>
      <w:r w:rsidRPr="0069494D">
        <w:rPr>
          <w:rFonts w:ascii="Tahoma" w:hAnsi="Tahoma" w:cs="Tahoma"/>
          <w:b w:val="0"/>
          <w:i w:val="0"/>
          <w:spacing w:val="-16"/>
        </w:rPr>
        <w:t xml:space="preserve"> </w:t>
      </w:r>
      <w:r w:rsidRPr="0069494D">
        <w:rPr>
          <w:rFonts w:ascii="Tahoma" w:hAnsi="Tahoma" w:cs="Tahoma"/>
          <w:b w:val="0"/>
          <w:i w:val="0"/>
        </w:rPr>
        <w:t>lineamientos</w:t>
      </w:r>
      <w:r w:rsidRPr="0069494D">
        <w:rPr>
          <w:rFonts w:ascii="Tahoma" w:hAnsi="Tahoma" w:cs="Tahoma"/>
          <w:b w:val="0"/>
          <w:i w:val="0"/>
          <w:spacing w:val="-15"/>
        </w:rPr>
        <w:t xml:space="preserve"> </w:t>
      </w:r>
      <w:r w:rsidRPr="0069494D">
        <w:rPr>
          <w:rFonts w:ascii="Tahoma" w:hAnsi="Tahoma" w:cs="Tahoma"/>
          <w:b w:val="0"/>
          <w:i w:val="0"/>
        </w:rPr>
        <w:t>que para el efecto defina la autoridad minera</w:t>
      </w:r>
      <w:r w:rsidRPr="0069494D">
        <w:rPr>
          <w:rFonts w:ascii="Tahoma" w:hAnsi="Tahoma" w:cs="Tahoma"/>
          <w:b w:val="0"/>
          <w:i w:val="0"/>
          <w:spacing w:val="-6"/>
        </w:rPr>
        <w:t xml:space="preserve"> </w:t>
      </w:r>
      <w:r w:rsidRPr="0069494D">
        <w:rPr>
          <w:rFonts w:ascii="Tahoma" w:hAnsi="Tahoma" w:cs="Tahoma"/>
          <w:b w:val="0"/>
          <w:i w:val="0"/>
        </w:rPr>
        <w:t>nacional.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Todas las solicitudes y propuestas se evaluarán con base en el sistema de cuadrícula minera implementado por la autoridad minera nacional. Por lo anterior no se permitirá la superposición de propuestas sobre una misma celda, con excepción de las concesiones concurrentes. Se entiende por celda el cuadro definido por la autoridad minera nacional como una unidad de medida para la delimitación del área de las solicitudes y contratos de concesión</w:t>
      </w:r>
      <w:r w:rsidRPr="0069494D">
        <w:rPr>
          <w:rFonts w:ascii="Tahoma" w:hAnsi="Tahoma" w:cs="Tahoma"/>
          <w:i w:val="0"/>
          <w:spacing w:val="-17"/>
        </w:rPr>
        <w:t xml:space="preserve"> </w:t>
      </w:r>
      <w:r w:rsidRPr="0069494D">
        <w:rPr>
          <w:rFonts w:ascii="Tahoma" w:hAnsi="Tahoma" w:cs="Tahoma"/>
          <w:i w:val="0"/>
        </w:rPr>
        <w:t>minera.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títulos mineros otorgados con anterioridad a la entrada en operación del sistema</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cuadrícula</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haga</w:t>
      </w:r>
      <w:r w:rsidRPr="0069494D">
        <w:rPr>
          <w:rFonts w:ascii="Tahoma" w:hAnsi="Tahoma" w:cs="Tahoma"/>
          <w:i w:val="0"/>
          <w:spacing w:val="-11"/>
        </w:rPr>
        <w:t xml:space="preserve"> </w:t>
      </w:r>
      <w:r w:rsidRPr="0069494D">
        <w:rPr>
          <w:rFonts w:ascii="Tahoma" w:hAnsi="Tahoma" w:cs="Tahoma"/>
          <w:i w:val="0"/>
        </w:rPr>
        <w:t>sus</w:t>
      </w:r>
      <w:r w:rsidRPr="0069494D">
        <w:rPr>
          <w:rFonts w:ascii="Tahoma" w:hAnsi="Tahoma" w:cs="Tahoma"/>
          <w:i w:val="0"/>
          <w:spacing w:val="-9"/>
        </w:rPr>
        <w:t xml:space="preserve"> </w:t>
      </w:r>
      <w:r w:rsidRPr="0069494D">
        <w:rPr>
          <w:rFonts w:ascii="Tahoma" w:hAnsi="Tahoma" w:cs="Tahoma"/>
          <w:i w:val="0"/>
        </w:rPr>
        <w:t>veces,</w:t>
      </w:r>
      <w:r w:rsidRPr="0069494D">
        <w:rPr>
          <w:rFonts w:ascii="Tahoma" w:hAnsi="Tahoma" w:cs="Tahoma"/>
          <w:i w:val="0"/>
          <w:spacing w:val="-10"/>
        </w:rPr>
        <w:t xml:space="preserve"> </w:t>
      </w:r>
      <w:r w:rsidRPr="0069494D">
        <w:rPr>
          <w:rFonts w:ascii="Tahoma" w:hAnsi="Tahoma" w:cs="Tahoma"/>
          <w:i w:val="0"/>
        </w:rPr>
        <w:t>migrará</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este</w:t>
      </w:r>
      <w:r w:rsidRPr="0069494D">
        <w:rPr>
          <w:rFonts w:ascii="Tahoma" w:hAnsi="Tahoma" w:cs="Tahoma"/>
          <w:i w:val="0"/>
          <w:spacing w:val="-8"/>
        </w:rPr>
        <w:t xml:space="preserve"> </w:t>
      </w:r>
      <w:r w:rsidRPr="0069494D">
        <w:rPr>
          <w:rFonts w:ascii="Tahoma" w:hAnsi="Tahoma" w:cs="Tahoma"/>
          <w:i w:val="0"/>
        </w:rPr>
        <w:t>sistema</w:t>
      </w:r>
      <w:r w:rsidRPr="0069494D">
        <w:rPr>
          <w:rFonts w:ascii="Tahoma" w:hAnsi="Tahoma" w:cs="Tahoma"/>
          <w:i w:val="0"/>
          <w:spacing w:val="-11"/>
        </w:rPr>
        <w:t xml:space="preserve"> </w:t>
      </w:r>
      <w:r w:rsidRPr="0069494D">
        <w:rPr>
          <w:rFonts w:ascii="Tahoma" w:hAnsi="Tahoma" w:cs="Tahoma"/>
          <w:i w:val="0"/>
        </w:rPr>
        <w:t>manteniendo las</w:t>
      </w:r>
      <w:r w:rsidRPr="0069494D">
        <w:rPr>
          <w:rFonts w:ascii="Tahoma" w:hAnsi="Tahoma" w:cs="Tahoma"/>
          <w:i w:val="0"/>
          <w:spacing w:val="-4"/>
        </w:rPr>
        <w:t xml:space="preserve"> </w:t>
      </w:r>
      <w:r w:rsidRPr="0069494D">
        <w:rPr>
          <w:rFonts w:ascii="Tahoma" w:hAnsi="Tahoma" w:cs="Tahoma"/>
          <w:i w:val="0"/>
        </w:rPr>
        <w:t>condiciones</w:t>
      </w:r>
      <w:r w:rsidRPr="0069494D">
        <w:rPr>
          <w:rFonts w:ascii="Tahoma" w:hAnsi="Tahoma" w:cs="Tahoma"/>
          <w:i w:val="0"/>
          <w:spacing w:val="-4"/>
        </w:rPr>
        <w:t xml:space="preserve"> </w:t>
      </w:r>
      <w:r w:rsidRPr="0069494D">
        <w:rPr>
          <w:rFonts w:ascii="Tahoma" w:hAnsi="Tahoma" w:cs="Tahoma"/>
          <w:i w:val="0"/>
        </w:rPr>
        <w:t>y</w:t>
      </w:r>
      <w:r w:rsidRPr="0069494D">
        <w:rPr>
          <w:rFonts w:ascii="Tahoma" w:hAnsi="Tahoma" w:cs="Tahoma"/>
          <w:i w:val="0"/>
          <w:spacing w:val="-2"/>
        </w:rPr>
        <w:t xml:space="preserve"> </w:t>
      </w:r>
      <w:r w:rsidRPr="0069494D">
        <w:rPr>
          <w:rFonts w:ascii="Tahoma" w:hAnsi="Tahoma" w:cs="Tahoma"/>
          <w:i w:val="0"/>
        </w:rPr>
        <w:t>coordenadas</w:t>
      </w:r>
      <w:r w:rsidRPr="0069494D">
        <w:rPr>
          <w:rFonts w:ascii="Tahoma" w:hAnsi="Tahoma" w:cs="Tahoma"/>
          <w:i w:val="0"/>
          <w:spacing w:val="-4"/>
        </w:rPr>
        <w:t xml:space="preserve"> </w:t>
      </w:r>
      <w:r w:rsidRPr="0069494D">
        <w:rPr>
          <w:rFonts w:ascii="Tahoma" w:hAnsi="Tahoma" w:cs="Tahoma"/>
          <w:i w:val="0"/>
        </w:rPr>
        <w:t>en</w:t>
      </w:r>
      <w:r w:rsidRPr="0069494D">
        <w:rPr>
          <w:rFonts w:ascii="Tahoma" w:hAnsi="Tahoma" w:cs="Tahoma"/>
          <w:i w:val="0"/>
          <w:spacing w:val="-2"/>
        </w:rPr>
        <w:t xml:space="preserve"> </w:t>
      </w:r>
      <w:r w:rsidRPr="0069494D">
        <w:rPr>
          <w:rFonts w:ascii="Tahoma" w:hAnsi="Tahoma" w:cs="Tahoma"/>
          <w:i w:val="0"/>
        </w:rPr>
        <w:t>las</w:t>
      </w:r>
      <w:r w:rsidRPr="0069494D">
        <w:rPr>
          <w:rFonts w:ascii="Tahoma" w:hAnsi="Tahoma" w:cs="Tahoma"/>
          <w:i w:val="0"/>
          <w:spacing w:val="-4"/>
        </w:rPr>
        <w:t xml:space="preserve"> </w:t>
      </w:r>
      <w:r w:rsidRPr="0069494D">
        <w:rPr>
          <w:rFonts w:ascii="Tahoma" w:hAnsi="Tahoma" w:cs="Tahoma"/>
          <w:i w:val="0"/>
        </w:rPr>
        <w:t>fueron</w:t>
      </w:r>
      <w:r w:rsidRPr="0069494D">
        <w:rPr>
          <w:rFonts w:ascii="Tahoma" w:hAnsi="Tahoma" w:cs="Tahoma"/>
          <w:i w:val="0"/>
          <w:spacing w:val="-5"/>
        </w:rPr>
        <w:t xml:space="preserve"> </w:t>
      </w:r>
      <w:r w:rsidRPr="0069494D">
        <w:rPr>
          <w:rFonts w:ascii="Tahoma" w:hAnsi="Tahoma" w:cs="Tahoma"/>
          <w:i w:val="0"/>
        </w:rPr>
        <w:t>otorgados,</w:t>
      </w:r>
      <w:r w:rsidRPr="0069494D">
        <w:rPr>
          <w:rFonts w:ascii="Tahoma" w:hAnsi="Tahoma" w:cs="Tahoma"/>
          <w:i w:val="0"/>
          <w:spacing w:val="-4"/>
        </w:rPr>
        <w:t xml:space="preserve"> </w:t>
      </w:r>
      <w:r w:rsidRPr="0069494D">
        <w:rPr>
          <w:rFonts w:ascii="Tahoma" w:hAnsi="Tahoma" w:cs="Tahoma"/>
          <w:i w:val="0"/>
        </w:rPr>
        <w:t>para</w:t>
      </w:r>
      <w:r w:rsidRPr="0069494D">
        <w:rPr>
          <w:rFonts w:ascii="Tahoma" w:hAnsi="Tahoma" w:cs="Tahoma"/>
          <w:i w:val="0"/>
          <w:spacing w:val="-4"/>
        </w:rPr>
        <w:t xml:space="preserve"> </w:t>
      </w:r>
      <w:r w:rsidRPr="0069494D">
        <w:rPr>
          <w:rFonts w:ascii="Tahoma" w:hAnsi="Tahoma" w:cs="Tahoma"/>
          <w:i w:val="0"/>
        </w:rPr>
        <w:t>lo</w:t>
      </w:r>
      <w:r w:rsidRPr="0069494D">
        <w:rPr>
          <w:rFonts w:ascii="Tahoma" w:hAnsi="Tahoma" w:cs="Tahoma"/>
          <w:i w:val="0"/>
          <w:spacing w:val="-3"/>
        </w:rPr>
        <w:t xml:space="preserve"> </w:t>
      </w:r>
      <w:r w:rsidRPr="0069494D">
        <w:rPr>
          <w:rFonts w:ascii="Tahoma" w:hAnsi="Tahoma" w:cs="Tahoma"/>
          <w:i w:val="0"/>
        </w:rPr>
        <w:t>cual</w:t>
      </w:r>
      <w:r w:rsidRPr="0069494D">
        <w:rPr>
          <w:rFonts w:ascii="Tahoma" w:hAnsi="Tahoma" w:cs="Tahoma"/>
          <w:i w:val="0"/>
          <w:spacing w:val="-3"/>
        </w:rPr>
        <w:t xml:space="preserve"> </w:t>
      </w:r>
      <w:r w:rsidRPr="0069494D">
        <w:rPr>
          <w:rFonts w:ascii="Tahoma" w:hAnsi="Tahoma" w:cs="Tahoma"/>
          <w:i w:val="0"/>
        </w:rPr>
        <w:t>se</w:t>
      </w:r>
      <w:r w:rsidRPr="0069494D">
        <w:rPr>
          <w:rFonts w:ascii="Tahoma" w:hAnsi="Tahoma" w:cs="Tahoma"/>
          <w:i w:val="0"/>
          <w:spacing w:val="-4"/>
        </w:rPr>
        <w:t xml:space="preserve"> </w:t>
      </w:r>
      <w:r w:rsidRPr="0069494D">
        <w:rPr>
          <w:rFonts w:ascii="Tahoma" w:hAnsi="Tahoma" w:cs="Tahoma"/>
          <w:i w:val="0"/>
        </w:rPr>
        <w:t>atenderá</w:t>
      </w:r>
      <w:r w:rsidRPr="0069494D">
        <w:rPr>
          <w:rFonts w:ascii="Tahoma" w:hAnsi="Tahoma" w:cs="Tahoma"/>
          <w:i w:val="0"/>
          <w:spacing w:val="-5"/>
        </w:rPr>
        <w:t xml:space="preserve"> </w:t>
      </w:r>
      <w:r w:rsidRPr="0069494D">
        <w:rPr>
          <w:rFonts w:ascii="Tahoma" w:hAnsi="Tahoma" w:cs="Tahoma"/>
          <w:i w:val="0"/>
        </w:rPr>
        <w:t>la metodología que para el efecto establezca la autoridad minera</w:t>
      </w:r>
      <w:r w:rsidRPr="0069494D">
        <w:rPr>
          <w:rFonts w:ascii="Tahoma" w:hAnsi="Tahoma" w:cs="Tahoma"/>
          <w:i w:val="0"/>
          <w:spacing w:val="-14"/>
        </w:rPr>
        <w:t xml:space="preserve"> </w:t>
      </w:r>
      <w:r w:rsidRPr="0069494D">
        <w:rPr>
          <w:rFonts w:ascii="Tahoma" w:hAnsi="Tahoma" w:cs="Tahoma"/>
          <w:i w:val="0"/>
        </w:rPr>
        <w:t>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26º. PRÓRROGAS DE LOS CONTRATOS DE CONCESIÓN</w:t>
      </w:r>
      <w:r w:rsidR="00B17E07" w:rsidRPr="0069494D">
        <w:rPr>
          <w:rFonts w:ascii="Tahoma" w:hAnsi="Tahoma" w:cs="Tahoma"/>
          <w:i w:val="0"/>
        </w:rPr>
        <w:t xml:space="preserve"> </w:t>
      </w:r>
      <w:r w:rsidRPr="0069494D">
        <w:rPr>
          <w:rFonts w:ascii="Tahoma" w:hAnsi="Tahoma" w:cs="Tahoma"/>
          <w:i w:val="0"/>
        </w:rPr>
        <w:t>MINERA DEL DECRETO 2655 DE 1988</w:t>
      </w:r>
      <w:r w:rsidRPr="0069494D">
        <w:rPr>
          <w:rFonts w:ascii="Tahoma" w:hAnsi="Tahoma" w:cs="Tahoma"/>
          <w:b w:val="0"/>
          <w:i w:val="0"/>
        </w:rPr>
        <w:t>. Los contratos de concesión de minería suscritos en vigencia del Decreto 2655 de 1988 podrán prorrogarse. Para el efecto, mínimo seis (6) meses antes de vencerse el período de explotación y encontrándose a paz y salvo con todas las obligaciones derivadas del contrato, el concesionario podrá solicitar la prórroga hasta por treinta (30) años, la cual no será automática.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69494D">
      <w:pPr>
        <w:pStyle w:val="Textoindependiente"/>
        <w:ind w:right="82"/>
        <w:jc w:val="both"/>
        <w:rPr>
          <w:rFonts w:ascii="Tahoma" w:hAnsi="Tahoma" w:cs="Tahoma"/>
          <w:i w:val="0"/>
        </w:rPr>
      </w:pPr>
      <w:r w:rsidRPr="0069494D">
        <w:rPr>
          <w:rFonts w:ascii="Tahoma" w:hAnsi="Tahoma" w:cs="Tahoma"/>
          <w:i w:val="0"/>
        </w:rPr>
        <w:t>La Autoridad Minera Nacional determinará si concede o no la prórroga, teniendo en cuenta la conveniencia de la misma para los intereses del Estado, de acuerdo con los criterios que para el efecto establezca dicha autoridad. Adicionalmente,</w:t>
      </w:r>
      <w:r w:rsidR="0069494D">
        <w:rPr>
          <w:rFonts w:ascii="Tahoma" w:hAnsi="Tahoma" w:cs="Tahoma"/>
          <w:i w:val="0"/>
        </w:rPr>
        <w:t xml:space="preserve"> </w:t>
      </w:r>
      <w:r w:rsidRPr="0069494D">
        <w:rPr>
          <w:rFonts w:ascii="Tahoma" w:hAnsi="Tahoma" w:cs="Tahoma"/>
          <w:i w:val="0"/>
        </w:rPr>
        <w:t>podrá establecer nuevas condiciones contractuales y pactar nuevas contraprestaciones adicionales a las regalías.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Perfeccionada la prórroga, en los términos del artículo 77 de la Ley 685 de 2001 o la norma que la sustituya o modifique, el contrato prorrogado deberá cumplir con las normas ambientales vigentes. Las labores de explotación no se suspenderán mientras se perfeccione el nuevo contrato y se adecuen los instrumentos ambientales del contrato inicial, de acuerdo con lo que determine la autoridad ambiental.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i w:val="0"/>
        </w:rPr>
      </w:pPr>
      <w:r w:rsidRPr="0069494D">
        <w:rPr>
          <w:rFonts w:ascii="Tahoma" w:hAnsi="Tahoma" w:cs="Tahoma"/>
          <w:i w:val="0"/>
        </w:rPr>
        <w:t>ARTÍCULO 27º. LIQUIDACIÓN DE CONTRATOS DE CONCESIÓN</w:t>
      </w:r>
      <w:r w:rsidR="00B17E07" w:rsidRPr="0069494D">
        <w:rPr>
          <w:rFonts w:ascii="Tahoma" w:hAnsi="Tahoma" w:cs="Tahoma"/>
          <w:i w:val="0"/>
        </w:rPr>
        <w:t xml:space="preserve"> </w:t>
      </w:r>
      <w:r w:rsidRPr="0069494D">
        <w:rPr>
          <w:rFonts w:ascii="Tahoma" w:hAnsi="Tahoma" w:cs="Tahoma"/>
          <w:i w:val="0"/>
        </w:rPr>
        <w:t>MINERA</w:t>
      </w:r>
      <w:r w:rsidRPr="0069494D">
        <w:rPr>
          <w:rFonts w:ascii="Tahoma" w:hAnsi="Tahoma" w:cs="Tahoma"/>
          <w:b w:val="0"/>
          <w:i w:val="0"/>
        </w:rPr>
        <w:t>. Los contratos de concesión minera de cualquier régimen deberán ser liquidados de mutuo acuerdo a su terminación y dentro del término fijado en el respectivo contrato, o dentro del que acuerden las partes para el efecto. De no existir tal término, la liquidación se realizará dentro de los doce (12) meses siguientes a la expedición del acto administrativo que declare su terminación.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aquellos casos en que el contratista no se presente a la liquidación del contrato previa notificación o convocatoria por parte de la autoridad minera, o las partes no lleguen a un acuerdo, la entidad liquidará el contrato en forma unilateral mediante acto administrativo debidamente motivado dentro de los dos (2) meses siguientes a la convocatoria o a la falta de acuerdo, de conformidad con lo dispuesto en el artículo 141 del Código de Procedimiento Administrativo y de lo Contencioso Administrativo. Vencido el plazo anteriormente establecido sin la realización de la liquidación, la autoridad minera podrá liquidar el contrato en cualquier tiempo dentro de los dos (2) años siguientes de mutuo acuerdo o unilateralmente, sin perjuicio de lo previsto en el artículo 141 ibídem.</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el evento en que el concesionario minero presente salvedades en la liquidación por</w:t>
      </w:r>
      <w:r w:rsidRPr="0069494D">
        <w:rPr>
          <w:rFonts w:ascii="Tahoma" w:hAnsi="Tahoma" w:cs="Tahoma"/>
          <w:i w:val="0"/>
          <w:spacing w:val="-6"/>
        </w:rPr>
        <w:t xml:space="preserve"> </w:t>
      </w:r>
      <w:r w:rsidRPr="0069494D">
        <w:rPr>
          <w:rFonts w:ascii="Tahoma" w:hAnsi="Tahoma" w:cs="Tahoma"/>
          <w:i w:val="0"/>
        </w:rPr>
        <w:t>mutuo</w:t>
      </w:r>
      <w:r w:rsidRPr="0069494D">
        <w:rPr>
          <w:rFonts w:ascii="Tahoma" w:hAnsi="Tahoma" w:cs="Tahoma"/>
          <w:i w:val="0"/>
          <w:spacing w:val="-5"/>
        </w:rPr>
        <w:t xml:space="preserve"> </w:t>
      </w:r>
      <w:r w:rsidRPr="0069494D">
        <w:rPr>
          <w:rFonts w:ascii="Tahoma" w:hAnsi="Tahoma" w:cs="Tahoma"/>
          <w:i w:val="0"/>
        </w:rPr>
        <w:t>acuerdo,</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liquidación</w:t>
      </w:r>
      <w:r w:rsidRPr="0069494D">
        <w:rPr>
          <w:rFonts w:ascii="Tahoma" w:hAnsi="Tahoma" w:cs="Tahoma"/>
          <w:i w:val="0"/>
          <w:spacing w:val="-4"/>
        </w:rPr>
        <w:t xml:space="preserve"> </w:t>
      </w:r>
      <w:r w:rsidRPr="0069494D">
        <w:rPr>
          <w:rFonts w:ascii="Tahoma" w:hAnsi="Tahoma" w:cs="Tahoma"/>
          <w:i w:val="0"/>
        </w:rPr>
        <w:t>unilateral</w:t>
      </w:r>
      <w:r w:rsidRPr="0069494D">
        <w:rPr>
          <w:rFonts w:ascii="Tahoma" w:hAnsi="Tahoma" w:cs="Tahoma"/>
          <w:i w:val="0"/>
          <w:spacing w:val="-4"/>
        </w:rPr>
        <w:t xml:space="preserve"> </w:t>
      </w:r>
      <w:r w:rsidRPr="0069494D">
        <w:rPr>
          <w:rFonts w:ascii="Tahoma" w:hAnsi="Tahoma" w:cs="Tahoma"/>
          <w:i w:val="0"/>
        </w:rPr>
        <w:t>solo</w:t>
      </w:r>
      <w:r w:rsidRPr="0069494D">
        <w:rPr>
          <w:rFonts w:ascii="Tahoma" w:hAnsi="Tahoma" w:cs="Tahoma"/>
          <w:i w:val="0"/>
          <w:spacing w:val="-4"/>
        </w:rPr>
        <w:t xml:space="preserve"> </w:t>
      </w:r>
      <w:r w:rsidRPr="0069494D">
        <w:rPr>
          <w:rFonts w:ascii="Tahoma" w:hAnsi="Tahoma" w:cs="Tahoma"/>
          <w:i w:val="0"/>
        </w:rPr>
        <w:t>procederá</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4"/>
        </w:rPr>
        <w:t xml:space="preserve"> </w:t>
      </w:r>
      <w:r w:rsidRPr="0069494D">
        <w:rPr>
          <w:rFonts w:ascii="Tahoma" w:hAnsi="Tahoma" w:cs="Tahoma"/>
          <w:i w:val="0"/>
        </w:rPr>
        <w:t>aspectos</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5"/>
        </w:rPr>
        <w:t xml:space="preserve"> </w:t>
      </w:r>
      <w:r w:rsidRPr="0069494D">
        <w:rPr>
          <w:rFonts w:ascii="Tahoma" w:hAnsi="Tahoma" w:cs="Tahoma"/>
          <w:i w:val="0"/>
        </w:rPr>
        <w:t>no hayan sido objeto de</w:t>
      </w:r>
      <w:r w:rsidRPr="0069494D">
        <w:rPr>
          <w:rFonts w:ascii="Tahoma" w:hAnsi="Tahoma" w:cs="Tahoma"/>
          <w:i w:val="0"/>
          <w:spacing w:val="-2"/>
        </w:rPr>
        <w:t xml:space="preserve"> </w:t>
      </w:r>
      <w:r w:rsidRPr="0069494D">
        <w:rPr>
          <w:rFonts w:ascii="Tahoma" w:hAnsi="Tahoma" w:cs="Tahoma"/>
          <w:i w:val="0"/>
        </w:rPr>
        <w:t>acuerdo.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28º. SERVIDUMBRE MINERA. </w:t>
      </w:r>
      <w:r w:rsidRPr="0069494D">
        <w:rPr>
          <w:rFonts w:ascii="Tahoma" w:hAnsi="Tahoma" w:cs="Tahoma"/>
          <w:sz w:val="24"/>
          <w:szCs w:val="24"/>
        </w:rPr>
        <w:t>El procedimiento para la imposición de servidumbres mineras será el previsto en la Ley 1274 de 2009.</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29º. LIBERACIÓN DE ÁREAS. </w:t>
      </w:r>
      <w:r w:rsidRPr="0069494D">
        <w:rPr>
          <w:rFonts w:ascii="Tahoma" w:hAnsi="Tahoma" w:cs="Tahoma"/>
          <w:i w:val="0"/>
        </w:rPr>
        <w:t>Las áreas que hayan sido objeto de una solicitud minera y que por cualquier causa queden libres, sólo podrán ser objeto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propuesta</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contrato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concesión</w:t>
      </w:r>
      <w:r w:rsidRPr="0069494D">
        <w:rPr>
          <w:rFonts w:ascii="Tahoma" w:hAnsi="Tahoma" w:cs="Tahoma"/>
          <w:i w:val="0"/>
          <w:spacing w:val="-9"/>
        </w:rPr>
        <w:t xml:space="preserve"> </w:t>
      </w:r>
      <w:r w:rsidRPr="0069494D">
        <w:rPr>
          <w:rFonts w:ascii="Tahoma" w:hAnsi="Tahoma" w:cs="Tahoma"/>
          <w:i w:val="0"/>
        </w:rPr>
        <w:t>trascurridos</w:t>
      </w:r>
      <w:r w:rsidRPr="0069494D">
        <w:rPr>
          <w:rFonts w:ascii="Tahoma" w:hAnsi="Tahoma" w:cs="Tahoma"/>
          <w:i w:val="0"/>
          <w:spacing w:val="-6"/>
        </w:rPr>
        <w:t xml:space="preserve"> </w:t>
      </w:r>
      <w:r w:rsidRPr="0069494D">
        <w:rPr>
          <w:rFonts w:ascii="Tahoma" w:hAnsi="Tahoma" w:cs="Tahoma"/>
          <w:i w:val="0"/>
        </w:rPr>
        <w:t>quince</w:t>
      </w:r>
      <w:r w:rsidRPr="0069494D">
        <w:rPr>
          <w:rFonts w:ascii="Tahoma" w:hAnsi="Tahoma" w:cs="Tahoma"/>
          <w:i w:val="0"/>
          <w:spacing w:val="-6"/>
        </w:rPr>
        <w:t xml:space="preserve"> </w:t>
      </w:r>
      <w:r w:rsidRPr="0069494D">
        <w:rPr>
          <w:rFonts w:ascii="Tahoma" w:hAnsi="Tahoma" w:cs="Tahoma"/>
          <w:i w:val="0"/>
        </w:rPr>
        <w:t>(15)</w:t>
      </w:r>
      <w:r w:rsidRPr="0069494D">
        <w:rPr>
          <w:rFonts w:ascii="Tahoma" w:hAnsi="Tahoma" w:cs="Tahoma"/>
          <w:i w:val="0"/>
          <w:spacing w:val="-5"/>
        </w:rPr>
        <w:t xml:space="preserve"> </w:t>
      </w:r>
      <w:r w:rsidRPr="0069494D">
        <w:rPr>
          <w:rFonts w:ascii="Tahoma" w:hAnsi="Tahoma" w:cs="Tahoma"/>
          <w:i w:val="0"/>
        </w:rPr>
        <w:t>días</w:t>
      </w:r>
      <w:r w:rsidRPr="0069494D">
        <w:rPr>
          <w:rFonts w:ascii="Tahoma" w:hAnsi="Tahoma" w:cs="Tahoma"/>
          <w:i w:val="0"/>
          <w:spacing w:val="-9"/>
        </w:rPr>
        <w:t xml:space="preserve"> </w:t>
      </w:r>
      <w:r w:rsidRPr="0069494D">
        <w:rPr>
          <w:rFonts w:ascii="Tahoma" w:hAnsi="Tahoma" w:cs="Tahoma"/>
          <w:i w:val="0"/>
        </w:rPr>
        <w:t>después de la firmeza del acto administrativo de rechazo o desistimiento o cualquiera otro que implique la libertad del</w:t>
      </w:r>
      <w:r w:rsidRPr="0069494D">
        <w:rPr>
          <w:rFonts w:ascii="Tahoma" w:hAnsi="Tahoma" w:cs="Tahoma"/>
          <w:i w:val="0"/>
          <w:spacing w:val="-4"/>
        </w:rPr>
        <w:t xml:space="preserve"> </w:t>
      </w:r>
      <w:r w:rsidRPr="0069494D">
        <w:rPr>
          <w:rFonts w:ascii="Tahoma" w:hAnsi="Tahoma" w:cs="Tahoma"/>
          <w:i w:val="0"/>
        </w:rPr>
        <w:t>área.</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 xml:space="preserve">El área que haya sido objeto de un contrato de concesión minera, que termine por cualquier causa, sólo se podrá </w:t>
      </w:r>
      <w:proofErr w:type="spellStart"/>
      <w:r w:rsidRPr="0069494D">
        <w:rPr>
          <w:rFonts w:ascii="Tahoma" w:hAnsi="Tahoma" w:cs="Tahoma"/>
          <w:i w:val="0"/>
        </w:rPr>
        <w:t>desanotar</w:t>
      </w:r>
      <w:proofErr w:type="spellEnd"/>
      <w:r w:rsidRPr="0069494D">
        <w:rPr>
          <w:rFonts w:ascii="Tahoma" w:hAnsi="Tahoma" w:cs="Tahoma"/>
          <w:i w:val="0"/>
        </w:rPr>
        <w:t xml:space="preserve"> del Catastro Minero Nacional dentro de los quince (15) días siguientes a la suscripción del acta de liquidación bilateral o a la liquidación unilateral del mismo. En el caso de los títulos mineros que no son objeto de liquidación se seguirán las reglas de este artículo sobre solicitudes mineras. El acto administrativo a que se refiere el inciso primero de este artículo, el que establece la liquidación del contrato, o el que da por terminado el título minero, deberán ser publicados en la página electrónica de la Autoridad Minera o en el medio que hiciere sus veces dentro de los cinco (5) días siguientes a la ejecutoria o firmeza del acto. Dentro de este último término deberá inscribirse en el Registro Minero 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30º. REPORTE DE INFORMACIÓN AL MINISTERIO DE</w:t>
      </w:r>
      <w:r w:rsidR="00B17E07" w:rsidRPr="0069494D">
        <w:rPr>
          <w:rFonts w:ascii="Tahoma" w:hAnsi="Tahoma" w:cs="Tahoma"/>
          <w:i w:val="0"/>
        </w:rPr>
        <w:t xml:space="preserve"> </w:t>
      </w:r>
      <w:r w:rsidRPr="0069494D">
        <w:rPr>
          <w:rFonts w:ascii="Tahoma" w:hAnsi="Tahoma" w:cs="Tahoma"/>
          <w:i w:val="0"/>
        </w:rPr>
        <w:t>MINAS Y ENERGÍA</w:t>
      </w:r>
      <w:r w:rsidRPr="0069494D">
        <w:rPr>
          <w:rFonts w:ascii="Tahoma" w:hAnsi="Tahoma" w:cs="Tahoma"/>
          <w:b w:val="0"/>
          <w:i w:val="0"/>
        </w:rPr>
        <w:t>. El Ministerio de Minas y Energía en su calidad de administrador de los recursos destinados al pago de subsidios, a la ampliación de cobertura y a la mejora de calidad, entre otros, para la asignación de dichos recursos, además de la información reportada por los prestadores al Sistema Único de Información - SUI, podrá solicitar directamente a los prestadores del servicio</w:t>
      </w:r>
      <w:r w:rsidRPr="0069494D">
        <w:rPr>
          <w:rFonts w:ascii="Tahoma" w:hAnsi="Tahoma" w:cs="Tahoma"/>
          <w:b w:val="0"/>
          <w:i w:val="0"/>
          <w:spacing w:val="-12"/>
        </w:rPr>
        <w:t xml:space="preserve"> </w:t>
      </w:r>
      <w:r w:rsidRPr="0069494D">
        <w:rPr>
          <w:rFonts w:ascii="Tahoma" w:hAnsi="Tahoma" w:cs="Tahoma"/>
          <w:b w:val="0"/>
          <w:i w:val="0"/>
        </w:rPr>
        <w:t>público</w:t>
      </w:r>
      <w:r w:rsidRPr="0069494D">
        <w:rPr>
          <w:rFonts w:ascii="Tahoma" w:hAnsi="Tahoma" w:cs="Tahoma"/>
          <w:b w:val="0"/>
          <w:i w:val="0"/>
          <w:spacing w:val="-11"/>
        </w:rPr>
        <w:t xml:space="preserve"> </w:t>
      </w:r>
      <w:r w:rsidRPr="0069494D">
        <w:rPr>
          <w:rFonts w:ascii="Tahoma" w:hAnsi="Tahoma" w:cs="Tahoma"/>
          <w:b w:val="0"/>
          <w:i w:val="0"/>
        </w:rPr>
        <w:t>de</w:t>
      </w:r>
      <w:r w:rsidRPr="0069494D">
        <w:rPr>
          <w:rFonts w:ascii="Tahoma" w:hAnsi="Tahoma" w:cs="Tahoma"/>
          <w:b w:val="0"/>
          <w:i w:val="0"/>
          <w:spacing w:val="-11"/>
        </w:rPr>
        <w:t xml:space="preserve"> </w:t>
      </w:r>
      <w:r w:rsidRPr="0069494D">
        <w:rPr>
          <w:rFonts w:ascii="Tahoma" w:hAnsi="Tahoma" w:cs="Tahoma"/>
          <w:b w:val="0"/>
          <w:i w:val="0"/>
        </w:rPr>
        <w:t>energía</w:t>
      </w:r>
      <w:r w:rsidRPr="0069494D">
        <w:rPr>
          <w:rFonts w:ascii="Tahoma" w:hAnsi="Tahoma" w:cs="Tahoma"/>
          <w:b w:val="0"/>
          <w:i w:val="0"/>
          <w:spacing w:val="-12"/>
        </w:rPr>
        <w:t xml:space="preserve"> </w:t>
      </w:r>
      <w:r w:rsidRPr="0069494D">
        <w:rPr>
          <w:rFonts w:ascii="Tahoma" w:hAnsi="Tahoma" w:cs="Tahoma"/>
          <w:b w:val="0"/>
          <w:i w:val="0"/>
        </w:rPr>
        <w:t>la</w:t>
      </w:r>
      <w:r w:rsidRPr="0069494D">
        <w:rPr>
          <w:rFonts w:ascii="Tahoma" w:hAnsi="Tahoma" w:cs="Tahoma"/>
          <w:b w:val="0"/>
          <w:i w:val="0"/>
          <w:spacing w:val="-12"/>
        </w:rPr>
        <w:t xml:space="preserve"> </w:t>
      </w:r>
      <w:r w:rsidRPr="0069494D">
        <w:rPr>
          <w:rFonts w:ascii="Tahoma" w:hAnsi="Tahoma" w:cs="Tahoma"/>
          <w:b w:val="0"/>
          <w:i w:val="0"/>
        </w:rPr>
        <w:t>información</w:t>
      </w:r>
      <w:r w:rsidRPr="0069494D">
        <w:rPr>
          <w:rFonts w:ascii="Tahoma" w:hAnsi="Tahoma" w:cs="Tahoma"/>
          <w:b w:val="0"/>
          <w:i w:val="0"/>
          <w:spacing w:val="-12"/>
        </w:rPr>
        <w:t xml:space="preserve"> </w:t>
      </w:r>
      <w:r w:rsidRPr="0069494D">
        <w:rPr>
          <w:rFonts w:ascii="Tahoma" w:hAnsi="Tahoma" w:cs="Tahoma"/>
          <w:b w:val="0"/>
          <w:i w:val="0"/>
        </w:rPr>
        <w:t>que</w:t>
      </w:r>
      <w:r w:rsidRPr="0069494D">
        <w:rPr>
          <w:rFonts w:ascii="Tahoma" w:hAnsi="Tahoma" w:cs="Tahoma"/>
          <w:b w:val="0"/>
          <w:i w:val="0"/>
          <w:spacing w:val="-11"/>
        </w:rPr>
        <w:t xml:space="preserve"> </w:t>
      </w:r>
      <w:r w:rsidRPr="0069494D">
        <w:rPr>
          <w:rFonts w:ascii="Tahoma" w:hAnsi="Tahoma" w:cs="Tahoma"/>
          <w:b w:val="0"/>
          <w:i w:val="0"/>
        </w:rPr>
        <w:t>requiera,</w:t>
      </w:r>
      <w:r w:rsidRPr="0069494D">
        <w:rPr>
          <w:rFonts w:ascii="Tahoma" w:hAnsi="Tahoma" w:cs="Tahoma"/>
          <w:b w:val="0"/>
          <w:i w:val="0"/>
          <w:spacing w:val="-11"/>
        </w:rPr>
        <w:t xml:space="preserve"> </w:t>
      </w:r>
      <w:r w:rsidRPr="0069494D">
        <w:rPr>
          <w:rFonts w:ascii="Tahoma" w:hAnsi="Tahoma" w:cs="Tahoma"/>
          <w:b w:val="0"/>
          <w:i w:val="0"/>
        </w:rPr>
        <w:t>efectuar</w:t>
      </w:r>
      <w:r w:rsidRPr="0069494D">
        <w:rPr>
          <w:rFonts w:ascii="Tahoma" w:hAnsi="Tahoma" w:cs="Tahoma"/>
          <w:b w:val="0"/>
          <w:i w:val="0"/>
          <w:spacing w:val="-11"/>
        </w:rPr>
        <w:t xml:space="preserve"> </w:t>
      </w:r>
      <w:r w:rsidRPr="0069494D">
        <w:rPr>
          <w:rFonts w:ascii="Tahoma" w:hAnsi="Tahoma" w:cs="Tahoma"/>
          <w:b w:val="0"/>
          <w:i w:val="0"/>
        </w:rPr>
        <w:t>visitas,</w:t>
      </w:r>
      <w:r w:rsidRPr="0069494D">
        <w:rPr>
          <w:rFonts w:ascii="Tahoma" w:hAnsi="Tahoma" w:cs="Tahoma"/>
          <w:b w:val="0"/>
          <w:i w:val="0"/>
          <w:spacing w:val="-11"/>
        </w:rPr>
        <w:t xml:space="preserve"> </w:t>
      </w:r>
      <w:r w:rsidRPr="0069494D">
        <w:rPr>
          <w:rFonts w:ascii="Tahoma" w:hAnsi="Tahoma" w:cs="Tahoma"/>
          <w:b w:val="0"/>
          <w:i w:val="0"/>
        </w:rPr>
        <w:t>adelantar auditorías</w:t>
      </w:r>
      <w:r w:rsidRPr="0069494D">
        <w:rPr>
          <w:rFonts w:ascii="Tahoma" w:hAnsi="Tahoma" w:cs="Tahoma"/>
          <w:b w:val="0"/>
          <w:i w:val="0"/>
          <w:spacing w:val="-14"/>
        </w:rPr>
        <w:t xml:space="preserve"> </w:t>
      </w:r>
      <w:r w:rsidRPr="0069494D">
        <w:rPr>
          <w:rFonts w:ascii="Tahoma" w:hAnsi="Tahoma" w:cs="Tahoma"/>
          <w:b w:val="0"/>
          <w:i w:val="0"/>
        </w:rPr>
        <w:t>y</w:t>
      </w:r>
      <w:r w:rsidRPr="0069494D">
        <w:rPr>
          <w:rFonts w:ascii="Tahoma" w:hAnsi="Tahoma" w:cs="Tahoma"/>
          <w:b w:val="0"/>
          <w:i w:val="0"/>
          <w:spacing w:val="-13"/>
        </w:rPr>
        <w:t xml:space="preserve"> </w:t>
      </w:r>
      <w:r w:rsidRPr="0069494D">
        <w:rPr>
          <w:rFonts w:ascii="Tahoma" w:hAnsi="Tahoma" w:cs="Tahoma"/>
          <w:b w:val="0"/>
          <w:i w:val="0"/>
        </w:rPr>
        <w:t>realizar</w:t>
      </w:r>
      <w:r w:rsidRPr="0069494D">
        <w:rPr>
          <w:rFonts w:ascii="Tahoma" w:hAnsi="Tahoma" w:cs="Tahoma"/>
          <w:b w:val="0"/>
          <w:i w:val="0"/>
          <w:spacing w:val="-11"/>
        </w:rPr>
        <w:t xml:space="preserve"> </w:t>
      </w:r>
      <w:r w:rsidRPr="0069494D">
        <w:rPr>
          <w:rFonts w:ascii="Tahoma" w:hAnsi="Tahoma" w:cs="Tahoma"/>
          <w:b w:val="0"/>
          <w:i w:val="0"/>
        </w:rPr>
        <w:t>todas</w:t>
      </w:r>
      <w:r w:rsidRPr="0069494D">
        <w:rPr>
          <w:rFonts w:ascii="Tahoma" w:hAnsi="Tahoma" w:cs="Tahoma"/>
          <w:b w:val="0"/>
          <w:i w:val="0"/>
          <w:spacing w:val="-14"/>
        </w:rPr>
        <w:t xml:space="preserve"> </w:t>
      </w:r>
      <w:r w:rsidRPr="0069494D">
        <w:rPr>
          <w:rFonts w:ascii="Tahoma" w:hAnsi="Tahoma" w:cs="Tahoma"/>
          <w:b w:val="0"/>
          <w:i w:val="0"/>
        </w:rPr>
        <w:t>las</w:t>
      </w:r>
      <w:r w:rsidRPr="0069494D">
        <w:rPr>
          <w:rFonts w:ascii="Tahoma" w:hAnsi="Tahoma" w:cs="Tahoma"/>
          <w:b w:val="0"/>
          <w:i w:val="0"/>
          <w:spacing w:val="-13"/>
        </w:rPr>
        <w:t xml:space="preserve"> </w:t>
      </w:r>
      <w:r w:rsidRPr="0069494D">
        <w:rPr>
          <w:rFonts w:ascii="Tahoma" w:hAnsi="Tahoma" w:cs="Tahoma"/>
          <w:b w:val="0"/>
          <w:i w:val="0"/>
        </w:rPr>
        <w:t>gestiones</w:t>
      </w:r>
      <w:r w:rsidRPr="0069494D">
        <w:rPr>
          <w:rFonts w:ascii="Tahoma" w:hAnsi="Tahoma" w:cs="Tahoma"/>
          <w:b w:val="0"/>
          <w:i w:val="0"/>
          <w:spacing w:val="-14"/>
        </w:rPr>
        <w:t xml:space="preserve"> </w:t>
      </w:r>
      <w:r w:rsidRPr="0069494D">
        <w:rPr>
          <w:rFonts w:ascii="Tahoma" w:hAnsi="Tahoma" w:cs="Tahoma"/>
          <w:b w:val="0"/>
          <w:i w:val="0"/>
        </w:rPr>
        <w:t>necesarias</w:t>
      </w:r>
      <w:r w:rsidRPr="0069494D">
        <w:rPr>
          <w:rFonts w:ascii="Tahoma" w:hAnsi="Tahoma" w:cs="Tahoma"/>
          <w:b w:val="0"/>
          <w:i w:val="0"/>
          <w:spacing w:val="-13"/>
        </w:rPr>
        <w:t xml:space="preserve"> </w:t>
      </w:r>
      <w:r w:rsidRPr="0069494D">
        <w:rPr>
          <w:rFonts w:ascii="Tahoma" w:hAnsi="Tahoma" w:cs="Tahoma"/>
          <w:b w:val="0"/>
          <w:i w:val="0"/>
        </w:rPr>
        <w:t>para</w:t>
      </w:r>
      <w:r w:rsidRPr="0069494D">
        <w:rPr>
          <w:rFonts w:ascii="Tahoma" w:hAnsi="Tahoma" w:cs="Tahoma"/>
          <w:b w:val="0"/>
          <w:i w:val="0"/>
          <w:spacing w:val="-14"/>
        </w:rPr>
        <w:t xml:space="preserve"> </w:t>
      </w:r>
      <w:r w:rsidRPr="0069494D">
        <w:rPr>
          <w:rFonts w:ascii="Tahoma" w:hAnsi="Tahoma" w:cs="Tahoma"/>
          <w:b w:val="0"/>
          <w:i w:val="0"/>
        </w:rPr>
        <w:t>verificar</w:t>
      </w:r>
      <w:r w:rsidRPr="0069494D">
        <w:rPr>
          <w:rFonts w:ascii="Tahoma" w:hAnsi="Tahoma" w:cs="Tahoma"/>
          <w:b w:val="0"/>
          <w:i w:val="0"/>
          <w:spacing w:val="-12"/>
        </w:rPr>
        <w:t xml:space="preserve"> </w:t>
      </w:r>
      <w:r w:rsidRPr="0069494D">
        <w:rPr>
          <w:rFonts w:ascii="Tahoma" w:hAnsi="Tahoma" w:cs="Tahoma"/>
          <w:b w:val="0"/>
          <w:i w:val="0"/>
        </w:rPr>
        <w:t>la</w:t>
      </w:r>
      <w:r w:rsidRPr="0069494D">
        <w:rPr>
          <w:rFonts w:ascii="Tahoma" w:hAnsi="Tahoma" w:cs="Tahoma"/>
          <w:b w:val="0"/>
          <w:i w:val="0"/>
          <w:spacing w:val="-13"/>
        </w:rPr>
        <w:t xml:space="preserve"> </w:t>
      </w:r>
      <w:r w:rsidRPr="0069494D">
        <w:rPr>
          <w:rFonts w:ascii="Tahoma" w:hAnsi="Tahoma" w:cs="Tahoma"/>
          <w:b w:val="0"/>
          <w:i w:val="0"/>
        </w:rPr>
        <w:t>destinación</w:t>
      </w:r>
      <w:r w:rsidRPr="0069494D">
        <w:rPr>
          <w:rFonts w:ascii="Tahoma" w:hAnsi="Tahoma" w:cs="Tahoma"/>
          <w:b w:val="0"/>
          <w:i w:val="0"/>
          <w:spacing w:val="-13"/>
        </w:rPr>
        <w:t xml:space="preserve"> </w:t>
      </w:r>
      <w:r w:rsidRPr="0069494D">
        <w:rPr>
          <w:rFonts w:ascii="Tahoma" w:hAnsi="Tahoma" w:cs="Tahoma"/>
          <w:b w:val="0"/>
          <w:i w:val="0"/>
        </w:rPr>
        <w:t>de los recursos</w:t>
      </w:r>
      <w:r w:rsidRPr="0069494D">
        <w:rPr>
          <w:rFonts w:ascii="Tahoma" w:hAnsi="Tahoma" w:cs="Tahoma"/>
          <w:b w:val="0"/>
          <w:i w:val="0"/>
          <w:spacing w:val="-3"/>
        </w:rPr>
        <w:t xml:space="preserve"> </w:t>
      </w:r>
      <w:r w:rsidRPr="0069494D">
        <w:rPr>
          <w:rFonts w:ascii="Tahoma" w:hAnsi="Tahoma" w:cs="Tahoma"/>
          <w:b w:val="0"/>
          <w:i w:val="0"/>
        </w:rPr>
        <w:t>asignados.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El Ministerio de Minas y Energía deberá presentar un informe anual al Congreso de la República sobre los recursos destinados para pago de subsidios y la destinación de los mismos para mejorar la ampliación, calidad y cobertura.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 xml:space="preserve">ARTÍCULO 31º. FORTALECIMIENTO DE LA FISCALIZACIÓN, SEGUIMIENTO Y CONTROL DE ACTIVIDADES MINERAS. </w:t>
      </w:r>
      <w:r w:rsidRPr="0069494D">
        <w:rPr>
          <w:rFonts w:ascii="Tahoma" w:hAnsi="Tahoma" w:cs="Tahoma"/>
          <w:b w:val="0"/>
          <w:i w:val="0"/>
        </w:rPr>
        <w:t>Las labores de</w:t>
      </w:r>
      <w:r w:rsidR="00B17E07" w:rsidRPr="0069494D">
        <w:rPr>
          <w:rFonts w:ascii="Tahoma" w:hAnsi="Tahoma" w:cs="Tahoma"/>
          <w:b w:val="0"/>
          <w:i w:val="0"/>
        </w:rPr>
        <w:t xml:space="preserve"> </w:t>
      </w:r>
      <w:r w:rsidRPr="0069494D">
        <w:rPr>
          <w:rFonts w:ascii="Tahoma" w:hAnsi="Tahoma" w:cs="Tahoma"/>
          <w:b w:val="0"/>
          <w:i w:val="0"/>
        </w:rPr>
        <w:t>exploración y explotación que se desarrollen a través de las figuras de reconocimientos de propiedad privada, autorizaciones temporales, áreas de reserva especial declaradas y delimitadas por la autoridad minera nacional, solicitudes</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11"/>
        </w:rPr>
        <w:t xml:space="preserve"> </w:t>
      </w:r>
      <w:r w:rsidRPr="0069494D">
        <w:rPr>
          <w:rFonts w:ascii="Tahoma" w:hAnsi="Tahoma" w:cs="Tahoma"/>
          <w:b w:val="0"/>
          <w:i w:val="0"/>
        </w:rPr>
        <w:t>legalización</w:t>
      </w:r>
      <w:r w:rsidRPr="0069494D">
        <w:rPr>
          <w:rFonts w:ascii="Tahoma" w:hAnsi="Tahoma" w:cs="Tahoma"/>
          <w:b w:val="0"/>
          <w:i w:val="0"/>
          <w:spacing w:val="-9"/>
        </w:rPr>
        <w:t xml:space="preserve"> </w:t>
      </w:r>
      <w:r w:rsidRPr="0069494D">
        <w:rPr>
          <w:rFonts w:ascii="Tahoma" w:hAnsi="Tahoma" w:cs="Tahoma"/>
          <w:b w:val="0"/>
          <w:i w:val="0"/>
        </w:rPr>
        <w:t>y</w:t>
      </w:r>
      <w:r w:rsidRPr="0069494D">
        <w:rPr>
          <w:rFonts w:ascii="Tahoma" w:hAnsi="Tahoma" w:cs="Tahoma"/>
          <w:b w:val="0"/>
          <w:i w:val="0"/>
          <w:spacing w:val="-8"/>
        </w:rPr>
        <w:t xml:space="preserve"> </w:t>
      </w:r>
      <w:r w:rsidRPr="0069494D">
        <w:rPr>
          <w:rFonts w:ascii="Tahoma" w:hAnsi="Tahoma" w:cs="Tahoma"/>
          <w:b w:val="0"/>
          <w:i w:val="0"/>
        </w:rPr>
        <w:t>formalización</w:t>
      </w:r>
      <w:r w:rsidRPr="0069494D">
        <w:rPr>
          <w:rFonts w:ascii="Tahoma" w:hAnsi="Tahoma" w:cs="Tahoma"/>
          <w:b w:val="0"/>
          <w:i w:val="0"/>
          <w:spacing w:val="-9"/>
        </w:rPr>
        <w:t xml:space="preserve"> </w:t>
      </w:r>
      <w:r w:rsidRPr="0069494D">
        <w:rPr>
          <w:rFonts w:ascii="Tahoma" w:hAnsi="Tahoma" w:cs="Tahoma"/>
          <w:b w:val="0"/>
          <w:i w:val="0"/>
        </w:rPr>
        <w:t>minera</w:t>
      </w:r>
      <w:r w:rsidRPr="0069494D">
        <w:rPr>
          <w:rFonts w:ascii="Tahoma" w:hAnsi="Tahoma" w:cs="Tahoma"/>
          <w:b w:val="0"/>
          <w:i w:val="0"/>
          <w:spacing w:val="-10"/>
        </w:rPr>
        <w:t xml:space="preserve"> </w:t>
      </w:r>
      <w:r w:rsidRPr="0069494D">
        <w:rPr>
          <w:rFonts w:ascii="Tahoma" w:hAnsi="Tahoma" w:cs="Tahoma"/>
          <w:b w:val="0"/>
          <w:i w:val="0"/>
        </w:rPr>
        <w:t>y</w:t>
      </w:r>
      <w:r w:rsidRPr="0069494D">
        <w:rPr>
          <w:rFonts w:ascii="Tahoma" w:hAnsi="Tahoma" w:cs="Tahoma"/>
          <w:b w:val="0"/>
          <w:i w:val="0"/>
          <w:spacing w:val="-8"/>
        </w:rPr>
        <w:t xml:space="preserve"> </w:t>
      </w:r>
      <w:r w:rsidRPr="0069494D">
        <w:rPr>
          <w:rFonts w:ascii="Tahoma" w:hAnsi="Tahoma" w:cs="Tahoma"/>
          <w:b w:val="0"/>
          <w:i w:val="0"/>
        </w:rPr>
        <w:t>mecanismos</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trabajo</w:t>
      </w:r>
      <w:r w:rsidRPr="0069494D">
        <w:rPr>
          <w:rFonts w:ascii="Tahoma" w:hAnsi="Tahoma" w:cs="Tahoma"/>
          <w:b w:val="0"/>
          <w:i w:val="0"/>
          <w:spacing w:val="-8"/>
        </w:rPr>
        <w:t xml:space="preserve"> </w:t>
      </w:r>
      <w:r w:rsidRPr="0069494D">
        <w:rPr>
          <w:rFonts w:ascii="Tahoma" w:hAnsi="Tahoma" w:cs="Tahoma"/>
          <w:b w:val="0"/>
          <w:i w:val="0"/>
        </w:rPr>
        <w:t>bajo</w:t>
      </w:r>
      <w:r w:rsidRPr="0069494D">
        <w:rPr>
          <w:rFonts w:ascii="Tahoma" w:hAnsi="Tahoma" w:cs="Tahoma"/>
          <w:b w:val="0"/>
          <w:i w:val="0"/>
          <w:spacing w:val="-8"/>
        </w:rPr>
        <w:t xml:space="preserve"> </w:t>
      </w:r>
      <w:r w:rsidRPr="0069494D">
        <w:rPr>
          <w:rFonts w:ascii="Tahoma" w:hAnsi="Tahoma" w:cs="Tahoma"/>
          <w:b w:val="0"/>
          <w:i w:val="0"/>
        </w:rPr>
        <w:t>el amparo de un título minero serán objeto de</w:t>
      </w:r>
      <w:r w:rsidRPr="0069494D">
        <w:rPr>
          <w:rFonts w:ascii="Tahoma" w:hAnsi="Tahoma" w:cs="Tahoma"/>
          <w:b w:val="0"/>
          <w:i w:val="0"/>
          <w:spacing w:val="-7"/>
        </w:rPr>
        <w:t xml:space="preserve"> </w:t>
      </w:r>
      <w:r w:rsidRPr="0069494D">
        <w:rPr>
          <w:rFonts w:ascii="Tahoma" w:hAnsi="Tahoma" w:cs="Tahoma"/>
          <w:b w:val="0"/>
          <w:i w:val="0"/>
        </w:rPr>
        <w:t>fiscalización.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69494D">
      <w:pPr>
        <w:pStyle w:val="Textoindependiente"/>
        <w:ind w:right="82"/>
        <w:jc w:val="both"/>
        <w:rPr>
          <w:rFonts w:ascii="Tahoma" w:hAnsi="Tahoma" w:cs="Tahoma"/>
          <w:i w:val="0"/>
        </w:rPr>
      </w:pPr>
      <w:r w:rsidRPr="0069494D">
        <w:rPr>
          <w:rFonts w:ascii="Tahoma" w:hAnsi="Tahoma" w:cs="Tahoma"/>
          <w:i w:val="0"/>
        </w:rPr>
        <w:t>Para la fiscalización de las actividades mineras que se desarrollan en los reconocimientos de propiedad privada, los beneficiarios deberán presentar en el mes de noviembre de cada año, un informe de las labores mineras ejecutadas en dicha</w:t>
      </w:r>
      <w:r w:rsidRPr="0069494D">
        <w:rPr>
          <w:rFonts w:ascii="Tahoma" w:hAnsi="Tahoma" w:cs="Tahoma"/>
          <w:i w:val="0"/>
          <w:spacing w:val="-6"/>
        </w:rPr>
        <w:t xml:space="preserve"> </w:t>
      </w:r>
      <w:r w:rsidRPr="0069494D">
        <w:rPr>
          <w:rFonts w:ascii="Tahoma" w:hAnsi="Tahoma" w:cs="Tahoma"/>
          <w:i w:val="0"/>
        </w:rPr>
        <w:t>anualidad</w:t>
      </w:r>
      <w:r w:rsidRPr="0069494D">
        <w:rPr>
          <w:rFonts w:ascii="Tahoma" w:hAnsi="Tahoma" w:cs="Tahoma"/>
          <w:i w:val="0"/>
          <w:spacing w:val="-3"/>
        </w:rPr>
        <w:t xml:space="preserve"> </w:t>
      </w:r>
      <w:r w:rsidRPr="0069494D">
        <w:rPr>
          <w:rFonts w:ascii="Tahoma" w:hAnsi="Tahoma" w:cs="Tahoma"/>
          <w:i w:val="0"/>
        </w:rPr>
        <w:t>y</w:t>
      </w:r>
      <w:r w:rsidRPr="0069494D">
        <w:rPr>
          <w:rFonts w:ascii="Tahoma" w:hAnsi="Tahoma" w:cs="Tahoma"/>
          <w:i w:val="0"/>
          <w:spacing w:val="-4"/>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programa</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las</w:t>
      </w:r>
      <w:r w:rsidRPr="0069494D">
        <w:rPr>
          <w:rFonts w:ascii="Tahoma" w:hAnsi="Tahoma" w:cs="Tahoma"/>
          <w:i w:val="0"/>
          <w:spacing w:val="-2"/>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2"/>
        </w:rPr>
        <w:t xml:space="preserve"> </w:t>
      </w:r>
      <w:r w:rsidRPr="0069494D">
        <w:rPr>
          <w:rFonts w:ascii="Tahoma" w:hAnsi="Tahoma" w:cs="Tahoma"/>
          <w:i w:val="0"/>
        </w:rPr>
        <w:t>realizarán</w:t>
      </w:r>
      <w:r w:rsidRPr="0069494D">
        <w:rPr>
          <w:rFonts w:ascii="Tahoma" w:hAnsi="Tahoma" w:cs="Tahoma"/>
          <w:i w:val="0"/>
          <w:spacing w:val="-1"/>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siguiente.</w:t>
      </w:r>
      <w:r w:rsidRPr="0069494D">
        <w:rPr>
          <w:rFonts w:ascii="Tahoma" w:hAnsi="Tahoma" w:cs="Tahoma"/>
          <w:i w:val="0"/>
          <w:spacing w:val="-4"/>
        </w:rPr>
        <w:t xml:space="preserve"> </w:t>
      </w:r>
      <w:r w:rsidRPr="0069494D">
        <w:rPr>
          <w:rFonts w:ascii="Tahoma" w:hAnsi="Tahoma" w:cs="Tahoma"/>
          <w:i w:val="0"/>
        </w:rPr>
        <w:t>Así</w:t>
      </w:r>
      <w:r w:rsidRPr="0069494D">
        <w:rPr>
          <w:rFonts w:ascii="Tahoma" w:hAnsi="Tahoma" w:cs="Tahoma"/>
          <w:i w:val="0"/>
          <w:spacing w:val="-5"/>
        </w:rPr>
        <w:t xml:space="preserve"> </w:t>
      </w:r>
      <w:r w:rsidRPr="0069494D">
        <w:rPr>
          <w:rFonts w:ascii="Tahoma" w:hAnsi="Tahoma" w:cs="Tahoma"/>
          <w:i w:val="0"/>
        </w:rPr>
        <w:t>mismo, deberán</w:t>
      </w:r>
      <w:r w:rsidRPr="0069494D">
        <w:rPr>
          <w:rFonts w:ascii="Tahoma" w:hAnsi="Tahoma" w:cs="Tahoma"/>
          <w:i w:val="0"/>
          <w:spacing w:val="-8"/>
        </w:rPr>
        <w:t xml:space="preserve"> </w:t>
      </w:r>
      <w:r w:rsidRPr="0069494D">
        <w:rPr>
          <w:rFonts w:ascii="Tahoma" w:hAnsi="Tahoma" w:cs="Tahoma"/>
          <w:i w:val="0"/>
        </w:rPr>
        <w:t>cumplir</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7"/>
        </w:rPr>
        <w:t xml:space="preserve"> </w:t>
      </w:r>
      <w:r w:rsidRPr="0069494D">
        <w:rPr>
          <w:rFonts w:ascii="Tahoma" w:hAnsi="Tahoma" w:cs="Tahoma"/>
          <w:i w:val="0"/>
        </w:rPr>
        <w:t>normas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seguridad</w:t>
      </w:r>
      <w:r w:rsidRPr="0069494D">
        <w:rPr>
          <w:rFonts w:ascii="Tahoma" w:hAnsi="Tahoma" w:cs="Tahoma"/>
          <w:i w:val="0"/>
          <w:spacing w:val="-7"/>
        </w:rPr>
        <w:t xml:space="preserve"> </w:t>
      </w:r>
      <w:r w:rsidRPr="0069494D">
        <w:rPr>
          <w:rFonts w:ascii="Tahoma" w:hAnsi="Tahoma" w:cs="Tahoma"/>
          <w:i w:val="0"/>
        </w:rPr>
        <w:t>e</w:t>
      </w:r>
      <w:r w:rsidRPr="0069494D">
        <w:rPr>
          <w:rFonts w:ascii="Tahoma" w:hAnsi="Tahoma" w:cs="Tahoma"/>
          <w:i w:val="0"/>
          <w:spacing w:val="-7"/>
        </w:rPr>
        <w:t xml:space="preserve"> </w:t>
      </w:r>
      <w:r w:rsidRPr="0069494D">
        <w:rPr>
          <w:rFonts w:ascii="Tahoma" w:hAnsi="Tahoma" w:cs="Tahoma"/>
          <w:i w:val="0"/>
        </w:rPr>
        <w:t>higiene</w:t>
      </w:r>
      <w:r w:rsidRPr="0069494D">
        <w:rPr>
          <w:rFonts w:ascii="Tahoma" w:hAnsi="Tahoma" w:cs="Tahoma"/>
          <w:i w:val="0"/>
          <w:spacing w:val="-8"/>
        </w:rPr>
        <w:t xml:space="preserve"> </w:t>
      </w:r>
      <w:r w:rsidRPr="0069494D">
        <w:rPr>
          <w:rFonts w:ascii="Tahoma" w:hAnsi="Tahoma" w:cs="Tahoma"/>
          <w:i w:val="0"/>
        </w:rPr>
        <w:t>minera,</w:t>
      </w:r>
      <w:r w:rsidRPr="0069494D">
        <w:rPr>
          <w:rFonts w:ascii="Tahoma" w:hAnsi="Tahoma" w:cs="Tahoma"/>
          <w:i w:val="0"/>
          <w:spacing w:val="-7"/>
        </w:rPr>
        <w:t xml:space="preserve"> </w:t>
      </w:r>
      <w:r w:rsidRPr="0069494D">
        <w:rPr>
          <w:rFonts w:ascii="Tahoma" w:hAnsi="Tahoma" w:cs="Tahoma"/>
          <w:i w:val="0"/>
        </w:rPr>
        <w:t>con</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declaración de producción de minerales y con la liquidación y pago de las regalías de</w:t>
      </w:r>
      <w:r w:rsidRPr="0069494D">
        <w:rPr>
          <w:rFonts w:ascii="Tahoma" w:hAnsi="Tahoma" w:cs="Tahoma"/>
          <w:i w:val="0"/>
          <w:spacing w:val="46"/>
        </w:rPr>
        <w:t xml:space="preserve"> </w:t>
      </w:r>
      <w:r w:rsidR="0069494D">
        <w:rPr>
          <w:rFonts w:ascii="Tahoma" w:hAnsi="Tahoma" w:cs="Tahoma"/>
          <w:i w:val="0"/>
        </w:rPr>
        <w:t xml:space="preserve">manera </w:t>
      </w:r>
      <w:r w:rsidRPr="0069494D">
        <w:rPr>
          <w:rFonts w:ascii="Tahoma" w:hAnsi="Tahoma" w:cs="Tahoma"/>
          <w:i w:val="0"/>
        </w:rPr>
        <w:t>trimestral. La autoridad minera establecerá el detalle de la información a presentar y los requisitos para su entrega.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beneficiarios de autorizaciones temporales deberán contar con la aprobación por parte de la autoridad minera, de un Plan de Trabajo de Explotación para la ejecución de sus actividades mineras y para su fiscalización. Los términos de referencia</w:t>
      </w:r>
      <w:r w:rsidRPr="0069494D">
        <w:rPr>
          <w:rFonts w:ascii="Tahoma" w:hAnsi="Tahoma" w:cs="Tahoma"/>
          <w:i w:val="0"/>
          <w:spacing w:val="-5"/>
        </w:rPr>
        <w:t xml:space="preserve"> </w:t>
      </w:r>
      <w:r w:rsidRPr="0069494D">
        <w:rPr>
          <w:rFonts w:ascii="Tahoma" w:hAnsi="Tahoma" w:cs="Tahoma"/>
          <w:i w:val="0"/>
        </w:rPr>
        <w:t>para</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elaboración,</w:t>
      </w:r>
      <w:r w:rsidRPr="0069494D">
        <w:rPr>
          <w:rFonts w:ascii="Tahoma" w:hAnsi="Tahoma" w:cs="Tahoma"/>
          <w:i w:val="0"/>
          <w:spacing w:val="-5"/>
        </w:rPr>
        <w:t xml:space="preserve"> </w:t>
      </w:r>
      <w:r w:rsidRPr="0069494D">
        <w:rPr>
          <w:rFonts w:ascii="Tahoma" w:hAnsi="Tahoma" w:cs="Tahoma"/>
          <w:i w:val="0"/>
        </w:rPr>
        <w:t>contenido,</w:t>
      </w:r>
      <w:r w:rsidRPr="0069494D">
        <w:rPr>
          <w:rFonts w:ascii="Tahoma" w:hAnsi="Tahoma" w:cs="Tahoma"/>
          <w:i w:val="0"/>
          <w:spacing w:val="-5"/>
        </w:rPr>
        <w:t xml:space="preserve"> </w:t>
      </w:r>
      <w:r w:rsidRPr="0069494D">
        <w:rPr>
          <w:rFonts w:ascii="Tahoma" w:hAnsi="Tahoma" w:cs="Tahoma"/>
          <w:i w:val="0"/>
        </w:rPr>
        <w:t>evaluación</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aprobación</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este</w:t>
      </w:r>
      <w:r w:rsidRPr="0069494D">
        <w:rPr>
          <w:rFonts w:ascii="Tahoma" w:hAnsi="Tahoma" w:cs="Tahoma"/>
          <w:i w:val="0"/>
          <w:spacing w:val="-4"/>
        </w:rPr>
        <w:t xml:space="preserve"> </w:t>
      </w:r>
      <w:r w:rsidRPr="0069494D">
        <w:rPr>
          <w:rFonts w:ascii="Tahoma" w:hAnsi="Tahoma" w:cs="Tahoma"/>
          <w:i w:val="0"/>
        </w:rPr>
        <w:t>Plan</w:t>
      </w:r>
      <w:r w:rsidRPr="0069494D">
        <w:rPr>
          <w:rFonts w:ascii="Tahoma" w:hAnsi="Tahoma" w:cs="Tahoma"/>
          <w:i w:val="0"/>
          <w:spacing w:val="-5"/>
        </w:rPr>
        <w:t xml:space="preserve"> </w:t>
      </w:r>
      <w:r w:rsidRPr="0069494D">
        <w:rPr>
          <w:rFonts w:ascii="Tahoma" w:hAnsi="Tahoma" w:cs="Tahoma"/>
          <w:i w:val="0"/>
        </w:rPr>
        <w:t>se expedirán por la autoridad</w:t>
      </w:r>
      <w:r w:rsidRPr="0069494D">
        <w:rPr>
          <w:rFonts w:ascii="Tahoma" w:hAnsi="Tahoma" w:cs="Tahoma"/>
          <w:i w:val="0"/>
          <w:spacing w:val="-3"/>
        </w:rPr>
        <w:t xml:space="preserve"> </w:t>
      </w:r>
      <w:r w:rsidRPr="0069494D">
        <w:rPr>
          <w:rFonts w:ascii="Tahoma" w:hAnsi="Tahoma" w:cs="Tahoma"/>
          <w:i w:val="0"/>
        </w:rPr>
        <w:t>minera.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Mientras obtienen el contrato de concesión minera, las actividades mineras realizadas en las Áreas de Reserva Especial declaradas, en las solicitudes de legalización y de formalización minera, y en las devoluciones de áreas para la formalización minera, serán objeto de fiscalización respecto del cumplimiento de los</w:t>
      </w:r>
      <w:r w:rsidRPr="0069494D">
        <w:rPr>
          <w:rFonts w:ascii="Tahoma" w:hAnsi="Tahoma" w:cs="Tahoma"/>
          <w:i w:val="0"/>
          <w:spacing w:val="-8"/>
        </w:rPr>
        <w:t xml:space="preserve"> </w:t>
      </w:r>
      <w:r w:rsidRPr="0069494D">
        <w:rPr>
          <w:rFonts w:ascii="Tahoma" w:hAnsi="Tahoma" w:cs="Tahoma"/>
          <w:i w:val="0"/>
        </w:rPr>
        <w:t>reglamentos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seguridad</w:t>
      </w:r>
      <w:r w:rsidRPr="0069494D">
        <w:rPr>
          <w:rFonts w:ascii="Tahoma" w:hAnsi="Tahoma" w:cs="Tahoma"/>
          <w:i w:val="0"/>
          <w:spacing w:val="-6"/>
        </w:rPr>
        <w:t xml:space="preserve"> </w:t>
      </w:r>
      <w:r w:rsidRPr="0069494D">
        <w:rPr>
          <w:rFonts w:ascii="Tahoma" w:hAnsi="Tahoma" w:cs="Tahoma"/>
          <w:i w:val="0"/>
        </w:rPr>
        <w:t>e</w:t>
      </w:r>
      <w:r w:rsidRPr="0069494D">
        <w:rPr>
          <w:rFonts w:ascii="Tahoma" w:hAnsi="Tahoma" w:cs="Tahoma"/>
          <w:i w:val="0"/>
          <w:spacing w:val="-8"/>
        </w:rPr>
        <w:t xml:space="preserve"> </w:t>
      </w:r>
      <w:r w:rsidRPr="0069494D">
        <w:rPr>
          <w:rFonts w:ascii="Tahoma" w:hAnsi="Tahoma" w:cs="Tahoma"/>
          <w:i w:val="0"/>
        </w:rPr>
        <w:t>higiene</w:t>
      </w:r>
      <w:r w:rsidRPr="0069494D">
        <w:rPr>
          <w:rFonts w:ascii="Tahoma" w:hAnsi="Tahoma" w:cs="Tahoma"/>
          <w:i w:val="0"/>
          <w:spacing w:val="-7"/>
        </w:rPr>
        <w:t xml:space="preserve"> </w:t>
      </w:r>
      <w:r w:rsidRPr="0069494D">
        <w:rPr>
          <w:rFonts w:ascii="Tahoma" w:hAnsi="Tahoma" w:cs="Tahoma"/>
          <w:i w:val="0"/>
        </w:rPr>
        <w:t>minera</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pago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4"/>
        </w:rPr>
        <w:t xml:space="preserve"> </w:t>
      </w:r>
      <w:r w:rsidRPr="0069494D">
        <w:rPr>
          <w:rFonts w:ascii="Tahoma" w:hAnsi="Tahoma" w:cs="Tahoma"/>
          <w:i w:val="0"/>
        </w:rPr>
        <w:t>regalías</w:t>
      </w:r>
      <w:r w:rsidRPr="0069494D">
        <w:rPr>
          <w:rFonts w:ascii="Tahoma" w:hAnsi="Tahoma" w:cs="Tahoma"/>
          <w:i w:val="0"/>
          <w:spacing w:val="-7"/>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genere la explotación. Las Áreas de Reserva Especial que cuenten con condiciones de seguridad e higiene minera y con instrumento ambiental diferencial, luego de su declaratoria, podrán ejecutar operaciones mineras sin restricción. El incumplimiento de las obligaciones establecidas en este inciso ocasionará la suspensión inmediata de las actividades de explotación y el rechazo de la solicitud o la terminación de la declaratoria de Área de Reserva</w:t>
      </w:r>
      <w:r w:rsidRPr="0069494D">
        <w:rPr>
          <w:rFonts w:ascii="Tahoma" w:hAnsi="Tahoma" w:cs="Tahoma"/>
          <w:i w:val="0"/>
          <w:spacing w:val="-16"/>
        </w:rPr>
        <w:t xml:space="preserve"> </w:t>
      </w:r>
      <w:r w:rsidRPr="0069494D">
        <w:rPr>
          <w:rFonts w:ascii="Tahoma" w:hAnsi="Tahoma" w:cs="Tahoma"/>
          <w:i w:val="0"/>
        </w:rPr>
        <w:t>Especial.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incumplimiento de las obligaciones señaladas en los incisos segundo y tercero del presente artículo, serán objeto de multa en los términos previstos por los artículos 115 y 287 de la Ley 685 de 2001, sin perjuicio de las sanciones que, de acuerdo con la normativa ambiental, sean aplicables.</w:t>
      </w:r>
    </w:p>
    <w:p w:rsidR="0069494D" w:rsidRDefault="0069494D" w:rsidP="0092258E">
      <w:pPr>
        <w:ind w:right="82"/>
        <w:jc w:val="both"/>
        <w:rPr>
          <w:rFonts w:ascii="Tahoma" w:hAnsi="Tahoma" w:cs="Tahoma"/>
          <w:sz w:val="24"/>
          <w:szCs w:val="24"/>
        </w:rPr>
      </w:pPr>
    </w:p>
    <w:p w:rsidR="002C6063" w:rsidRPr="0069494D" w:rsidRDefault="00851F7C" w:rsidP="0092258E">
      <w:pPr>
        <w:ind w:right="82"/>
        <w:jc w:val="both"/>
        <w:rPr>
          <w:rFonts w:ascii="Tahoma" w:hAnsi="Tahoma" w:cs="Tahoma"/>
          <w:i/>
          <w:sz w:val="24"/>
          <w:szCs w:val="24"/>
        </w:rPr>
      </w:pPr>
      <w:r w:rsidRPr="0069494D">
        <w:rPr>
          <w:rFonts w:ascii="Tahoma" w:hAnsi="Tahoma" w:cs="Tahoma"/>
          <w:b/>
          <w:sz w:val="24"/>
          <w:szCs w:val="24"/>
        </w:rPr>
        <w:t xml:space="preserve">ARTÍCULO 32°. SECRETARÍA TÉCNICA DEL OCAD PAZ. </w:t>
      </w:r>
      <w:r w:rsidRPr="0069494D">
        <w:rPr>
          <w:rFonts w:ascii="Tahoma" w:hAnsi="Tahoma" w:cs="Tahoma"/>
          <w:sz w:val="24"/>
          <w:szCs w:val="24"/>
        </w:rPr>
        <w:t>El Departamento</w:t>
      </w:r>
      <w:r w:rsidR="00B17E07" w:rsidRPr="0069494D">
        <w:rPr>
          <w:rFonts w:ascii="Tahoma" w:hAnsi="Tahoma" w:cs="Tahoma"/>
          <w:sz w:val="24"/>
          <w:szCs w:val="24"/>
        </w:rPr>
        <w:t xml:space="preserve"> </w:t>
      </w:r>
      <w:r w:rsidRPr="0069494D">
        <w:rPr>
          <w:rFonts w:ascii="Tahoma" w:hAnsi="Tahoma" w:cs="Tahoma"/>
          <w:sz w:val="24"/>
          <w:szCs w:val="24"/>
        </w:rPr>
        <w:t>Nacional de Planeación ejercerá la Secretaría Técnica del OCAD PAZ.</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rPr>
      </w:pPr>
      <w:r w:rsidRPr="0069494D">
        <w:rPr>
          <w:rFonts w:ascii="Tahoma" w:hAnsi="Tahoma" w:cs="Tahoma"/>
          <w:i w:val="0"/>
        </w:rPr>
        <w:t>ARTÍCULO 33º. CAUSALES PARA ADELANTAR EL PROCEDIMIENTO</w:t>
      </w:r>
      <w:r w:rsidR="00B17E07" w:rsidRPr="0069494D">
        <w:rPr>
          <w:rFonts w:ascii="Tahoma" w:hAnsi="Tahoma" w:cs="Tahoma"/>
          <w:i w:val="0"/>
        </w:rPr>
        <w:t xml:space="preserve"> </w:t>
      </w:r>
      <w:r w:rsidRPr="0069494D">
        <w:rPr>
          <w:rFonts w:ascii="Tahoma" w:hAnsi="Tahoma" w:cs="Tahoma"/>
          <w:i w:val="0"/>
        </w:rPr>
        <w:t>CORRECTIVO Y SANCIONATORIO.</w:t>
      </w:r>
      <w:r w:rsidRPr="0069494D">
        <w:rPr>
          <w:rFonts w:ascii="Tahoma" w:hAnsi="Tahoma" w:cs="Tahoma"/>
          <w:b w:val="0"/>
        </w:rPr>
        <w:t xml:space="preserve"> </w:t>
      </w:r>
      <w:r w:rsidRPr="0069494D">
        <w:rPr>
          <w:rFonts w:ascii="Tahoma" w:hAnsi="Tahoma" w:cs="Tahoma"/>
          <w:b w:val="0"/>
          <w:i w:val="0"/>
        </w:rPr>
        <w:t>Modifíquese el literal a) del artículo 113 de la Ley 1530 de 2012,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 Incumplir con la destinación legal de los recursos del Sistema General de Regalías.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69494D">
      <w:pPr>
        <w:pStyle w:val="Ttulo1"/>
        <w:spacing w:before="100"/>
        <w:ind w:left="0" w:right="82"/>
        <w:jc w:val="center"/>
        <w:rPr>
          <w:rFonts w:ascii="Tahoma" w:hAnsi="Tahoma" w:cs="Tahoma"/>
          <w:i w:val="0"/>
        </w:rPr>
      </w:pPr>
      <w:r w:rsidRPr="0069494D">
        <w:rPr>
          <w:rFonts w:ascii="Tahoma" w:hAnsi="Tahoma" w:cs="Tahoma"/>
          <w:i w:val="0"/>
        </w:rPr>
        <w:t>SUBSECCIÓN 2</w:t>
      </w:r>
    </w:p>
    <w:p w:rsidR="002C6063" w:rsidRPr="0069494D" w:rsidRDefault="00851F7C" w:rsidP="0069494D">
      <w:pPr>
        <w:spacing w:before="49"/>
        <w:ind w:right="82"/>
        <w:jc w:val="center"/>
        <w:rPr>
          <w:rFonts w:ascii="Tahoma" w:hAnsi="Tahoma" w:cs="Tahoma"/>
          <w:b/>
          <w:sz w:val="24"/>
          <w:szCs w:val="24"/>
        </w:rPr>
      </w:pPr>
      <w:r w:rsidRPr="0069494D">
        <w:rPr>
          <w:rFonts w:ascii="Tahoma" w:hAnsi="Tahoma" w:cs="Tahoma"/>
          <w:b/>
          <w:sz w:val="24"/>
          <w:szCs w:val="24"/>
        </w:rPr>
        <w:t>LEGALIDAD PARA LA TRANSPARENCIA DE LAS FINANZAS PÚBLICAS</w:t>
      </w:r>
    </w:p>
    <w:p w:rsidR="002C6063" w:rsidRPr="0069494D" w:rsidRDefault="002C6063" w:rsidP="0092258E">
      <w:pPr>
        <w:pStyle w:val="Textoindependiente"/>
        <w:spacing w:before="3"/>
        <w:ind w:right="82"/>
        <w:jc w:val="both"/>
        <w:rPr>
          <w:rFonts w:ascii="Tahoma" w:hAnsi="Tahoma" w:cs="Tahoma"/>
          <w:b/>
          <w:i w:val="0"/>
        </w:rPr>
      </w:pPr>
    </w:p>
    <w:p w:rsidR="002C6063" w:rsidRPr="0069494D" w:rsidRDefault="00851F7C" w:rsidP="0092258E">
      <w:pPr>
        <w:ind w:right="82"/>
        <w:jc w:val="both"/>
        <w:rPr>
          <w:rFonts w:ascii="Tahoma" w:hAnsi="Tahoma" w:cs="Tahoma"/>
          <w:i/>
          <w:sz w:val="24"/>
          <w:szCs w:val="24"/>
        </w:rPr>
      </w:pPr>
      <w:r w:rsidRPr="0069494D">
        <w:rPr>
          <w:rFonts w:ascii="Tahoma" w:hAnsi="Tahoma" w:cs="Tahoma"/>
          <w:b/>
          <w:sz w:val="24"/>
          <w:szCs w:val="24"/>
        </w:rPr>
        <w:t>ARTÍCULO 34º. FUNCIONAMIENTO DEL FONDO DE ESTABILIZACIÓN</w:t>
      </w:r>
      <w:r w:rsidR="00B17E07" w:rsidRPr="0069494D">
        <w:rPr>
          <w:rFonts w:ascii="Tahoma" w:hAnsi="Tahoma" w:cs="Tahoma"/>
          <w:b/>
          <w:sz w:val="24"/>
          <w:szCs w:val="24"/>
        </w:rPr>
        <w:t xml:space="preserve"> </w:t>
      </w:r>
      <w:r w:rsidRPr="0069494D">
        <w:rPr>
          <w:rFonts w:ascii="Tahoma" w:hAnsi="Tahoma" w:cs="Tahoma"/>
          <w:b/>
          <w:sz w:val="24"/>
          <w:szCs w:val="24"/>
        </w:rPr>
        <w:t>DE PRECIOS DE LOS COMBUSTIBLES - FEPC</w:t>
      </w:r>
      <w:r w:rsidRPr="0069494D">
        <w:rPr>
          <w:rFonts w:ascii="Tahoma" w:hAnsi="Tahoma" w:cs="Tahoma"/>
          <w:sz w:val="24"/>
          <w:szCs w:val="24"/>
        </w:rPr>
        <w:t>. Para garantizar el funcionamiento y sostenibilidad del Fondo de Estabilización de Precios de los Combustibles –FEPC- el Ministerio de Hacienda y Crédito Público, como administrador del FEPC, podrá realizar directamente o a través de entidades especializadas, el diseño, gestión, adquisición y/o celebración de instrumentos y/o contratos de cobertura financiera sobre los precios del petróleo o de los combustibles líquidos en el mercado internacional, o sobre la tasa de cambio del peso colombiano por el dólar estadounidense.</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Las decisiones de coberturas financieras previstas en este</w:t>
      </w:r>
      <w:r w:rsidRPr="0069494D">
        <w:rPr>
          <w:rFonts w:ascii="Tahoma" w:hAnsi="Tahoma" w:cs="Tahoma"/>
          <w:i w:val="0"/>
          <w:spacing w:val="-6"/>
        </w:rPr>
        <w:t xml:space="preserve"> </w:t>
      </w:r>
      <w:r w:rsidRPr="0069494D">
        <w:rPr>
          <w:rFonts w:ascii="Tahoma" w:hAnsi="Tahoma" w:cs="Tahoma"/>
          <w:i w:val="0"/>
        </w:rPr>
        <w:t>artículo</w:t>
      </w:r>
      <w:r w:rsidRPr="0069494D">
        <w:rPr>
          <w:rFonts w:ascii="Tahoma" w:hAnsi="Tahoma" w:cs="Tahoma"/>
          <w:i w:val="0"/>
          <w:spacing w:val="-6"/>
        </w:rPr>
        <w:t xml:space="preserve"> </w:t>
      </w:r>
      <w:r w:rsidRPr="0069494D">
        <w:rPr>
          <w:rFonts w:ascii="Tahoma" w:hAnsi="Tahoma" w:cs="Tahoma"/>
          <w:i w:val="0"/>
        </w:rPr>
        <w:t>deberán</w:t>
      </w:r>
      <w:r w:rsidRPr="0069494D">
        <w:rPr>
          <w:rFonts w:ascii="Tahoma" w:hAnsi="Tahoma" w:cs="Tahoma"/>
          <w:i w:val="0"/>
          <w:spacing w:val="-7"/>
        </w:rPr>
        <w:t xml:space="preserve"> </w:t>
      </w:r>
      <w:r w:rsidRPr="0069494D">
        <w:rPr>
          <w:rFonts w:ascii="Tahoma" w:hAnsi="Tahoma" w:cs="Tahoma"/>
          <w:i w:val="0"/>
        </w:rPr>
        <w:t>ser</w:t>
      </w:r>
      <w:r w:rsidRPr="0069494D">
        <w:rPr>
          <w:rFonts w:ascii="Tahoma" w:hAnsi="Tahoma" w:cs="Tahoma"/>
          <w:i w:val="0"/>
          <w:spacing w:val="-7"/>
        </w:rPr>
        <w:t xml:space="preserve"> </w:t>
      </w:r>
      <w:r w:rsidRPr="0069494D">
        <w:rPr>
          <w:rFonts w:ascii="Tahoma" w:hAnsi="Tahoma" w:cs="Tahoma"/>
          <w:i w:val="0"/>
        </w:rPr>
        <w:t>evaluadas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forma</w:t>
      </w:r>
      <w:r w:rsidRPr="0069494D">
        <w:rPr>
          <w:rFonts w:ascii="Tahoma" w:hAnsi="Tahoma" w:cs="Tahoma"/>
          <w:i w:val="0"/>
          <w:spacing w:val="-5"/>
        </w:rPr>
        <w:t xml:space="preserve"> </w:t>
      </w:r>
      <w:r w:rsidRPr="0069494D">
        <w:rPr>
          <w:rFonts w:ascii="Tahoma" w:hAnsi="Tahoma" w:cs="Tahoma"/>
          <w:i w:val="0"/>
        </w:rPr>
        <w:t>conjunta</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5"/>
        </w:rPr>
        <w:t xml:space="preserve"> </w:t>
      </w:r>
      <w:r w:rsidRPr="0069494D">
        <w:rPr>
          <w:rFonts w:ascii="Tahoma" w:hAnsi="Tahoma" w:cs="Tahoma"/>
          <w:i w:val="0"/>
        </w:rPr>
        <w:t>contexto</w:t>
      </w:r>
      <w:r w:rsidRPr="0069494D">
        <w:rPr>
          <w:rFonts w:ascii="Tahoma" w:hAnsi="Tahoma" w:cs="Tahoma"/>
          <w:i w:val="0"/>
          <w:spacing w:val="-6"/>
        </w:rPr>
        <w:t xml:space="preserve"> </w:t>
      </w:r>
      <w:r w:rsidRPr="0069494D">
        <w:rPr>
          <w:rFonts w:ascii="Tahoma" w:hAnsi="Tahoma" w:cs="Tahoma"/>
          <w:i w:val="0"/>
        </w:rPr>
        <w:t>con</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función del</w:t>
      </w:r>
      <w:r w:rsidRPr="0069494D">
        <w:rPr>
          <w:rFonts w:ascii="Tahoma" w:hAnsi="Tahoma" w:cs="Tahoma"/>
          <w:i w:val="0"/>
          <w:spacing w:val="-10"/>
        </w:rPr>
        <w:t xml:space="preserve"> </w:t>
      </w:r>
      <w:r w:rsidRPr="0069494D">
        <w:rPr>
          <w:rFonts w:ascii="Tahoma" w:hAnsi="Tahoma" w:cs="Tahoma"/>
          <w:i w:val="0"/>
        </w:rPr>
        <w:t>FEPC,</w:t>
      </w:r>
      <w:r w:rsidRPr="0069494D">
        <w:rPr>
          <w:rFonts w:ascii="Tahoma" w:hAnsi="Tahoma" w:cs="Tahoma"/>
          <w:i w:val="0"/>
          <w:spacing w:val="-11"/>
        </w:rPr>
        <w:t xml:space="preserve"> </w:t>
      </w:r>
      <w:r w:rsidRPr="0069494D">
        <w:rPr>
          <w:rFonts w:ascii="Tahoma" w:hAnsi="Tahoma" w:cs="Tahoma"/>
          <w:i w:val="0"/>
        </w:rPr>
        <w:t>no</w:t>
      </w:r>
      <w:r w:rsidRPr="0069494D">
        <w:rPr>
          <w:rFonts w:ascii="Tahoma" w:hAnsi="Tahoma" w:cs="Tahoma"/>
          <w:i w:val="0"/>
          <w:spacing w:val="-12"/>
        </w:rPr>
        <w:t xml:space="preserve"> </w:t>
      </w:r>
      <w:r w:rsidRPr="0069494D">
        <w:rPr>
          <w:rFonts w:ascii="Tahoma" w:hAnsi="Tahoma" w:cs="Tahoma"/>
          <w:i w:val="0"/>
        </w:rPr>
        <w:t>por</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desempeño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una</w:t>
      </w:r>
      <w:r w:rsidRPr="0069494D">
        <w:rPr>
          <w:rFonts w:ascii="Tahoma" w:hAnsi="Tahoma" w:cs="Tahoma"/>
          <w:i w:val="0"/>
          <w:spacing w:val="-12"/>
        </w:rPr>
        <w:t xml:space="preserve"> </w:t>
      </w:r>
      <w:r w:rsidRPr="0069494D">
        <w:rPr>
          <w:rFonts w:ascii="Tahoma" w:hAnsi="Tahoma" w:cs="Tahoma"/>
          <w:i w:val="0"/>
        </w:rPr>
        <w:t>operación</w:t>
      </w:r>
      <w:r w:rsidRPr="0069494D">
        <w:rPr>
          <w:rFonts w:ascii="Tahoma" w:hAnsi="Tahoma" w:cs="Tahoma"/>
          <w:i w:val="0"/>
          <w:spacing w:val="-11"/>
        </w:rPr>
        <w:t xml:space="preserve"> </w:t>
      </w:r>
      <w:r w:rsidRPr="0069494D">
        <w:rPr>
          <w:rFonts w:ascii="Tahoma" w:hAnsi="Tahoma" w:cs="Tahoma"/>
          <w:i w:val="0"/>
        </w:rPr>
        <w:t>individual</w:t>
      </w:r>
      <w:r w:rsidRPr="0069494D">
        <w:rPr>
          <w:rFonts w:ascii="Tahoma" w:hAnsi="Tahoma" w:cs="Tahoma"/>
          <w:i w:val="0"/>
          <w:spacing w:val="-9"/>
        </w:rPr>
        <w:t xml:space="preserve"> </w:t>
      </w:r>
      <w:r w:rsidRPr="0069494D">
        <w:rPr>
          <w:rFonts w:ascii="Tahoma" w:hAnsi="Tahoma" w:cs="Tahoma"/>
          <w:i w:val="0"/>
        </w:rPr>
        <w:t>sino</w:t>
      </w:r>
      <w:r w:rsidRPr="0069494D">
        <w:rPr>
          <w:rFonts w:ascii="Tahoma" w:hAnsi="Tahoma" w:cs="Tahoma"/>
          <w:i w:val="0"/>
          <w:spacing w:val="-12"/>
        </w:rPr>
        <w:t xml:space="preserve"> </w:t>
      </w:r>
      <w:r w:rsidRPr="0069494D">
        <w:rPr>
          <w:rFonts w:ascii="Tahoma" w:hAnsi="Tahoma" w:cs="Tahoma"/>
          <w:i w:val="0"/>
        </w:rPr>
        <w:t>como</w:t>
      </w:r>
      <w:r w:rsidRPr="0069494D">
        <w:rPr>
          <w:rFonts w:ascii="Tahoma" w:hAnsi="Tahoma" w:cs="Tahoma"/>
          <w:i w:val="0"/>
          <w:spacing w:val="-9"/>
        </w:rPr>
        <w:t xml:space="preserve"> </w:t>
      </w:r>
      <w:r w:rsidRPr="0069494D">
        <w:rPr>
          <w:rFonts w:ascii="Tahoma" w:hAnsi="Tahoma" w:cs="Tahoma"/>
          <w:i w:val="0"/>
        </w:rPr>
        <w:t>parte</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una estrategia de estabilidad de los precios internos de los combustibles y de sostenibilidad del FEPC. En algunos periodos determinados por condiciones adversas del mercado, se podrán observar operaciones cuyos resultados sean iguales a cero o negativos por la naturaleza propia de las</w:t>
      </w:r>
      <w:r w:rsidRPr="0069494D">
        <w:rPr>
          <w:rFonts w:ascii="Tahoma" w:hAnsi="Tahoma" w:cs="Tahoma"/>
          <w:i w:val="0"/>
          <w:spacing w:val="-18"/>
        </w:rPr>
        <w:t xml:space="preserve"> </w:t>
      </w:r>
      <w:r w:rsidRPr="0069494D">
        <w:rPr>
          <w:rFonts w:ascii="Tahoma" w:hAnsi="Tahoma" w:cs="Tahoma"/>
          <w:i w:val="0"/>
        </w:rPr>
        <w:t>coberturas.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SEGUNDO</w:t>
      </w:r>
      <w:r w:rsidRPr="0069494D">
        <w:rPr>
          <w:rFonts w:ascii="Tahoma" w:hAnsi="Tahoma" w:cs="Tahoma"/>
          <w:i w:val="0"/>
        </w:rPr>
        <w:t>. Los actos o contratos que se ejecuten para el control del riesgo de mercado y de crédito resultante de las operaciones o de la estrategia implementada según lo previsto en el presente artículo, se sujetarán a las normas del derecho privado aplicables a las mismas.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 xml:space="preserve">ARTÍCULO 35º. OBLIGACIONES A CARGO DEL FONDO DE ESTABILIZACIÓN DE PRECIOS DE LOS COMBUSTIBLES - FEPC. </w:t>
      </w:r>
      <w:r w:rsidRPr="0069494D">
        <w:rPr>
          <w:rFonts w:ascii="Tahoma" w:hAnsi="Tahoma" w:cs="Tahoma"/>
          <w:b w:val="0"/>
          <w:i w:val="0"/>
        </w:rPr>
        <w:t>Las</w:t>
      </w:r>
      <w:r w:rsidR="00B17E07" w:rsidRPr="0069494D">
        <w:rPr>
          <w:rFonts w:ascii="Tahoma" w:hAnsi="Tahoma" w:cs="Tahoma"/>
          <w:b w:val="0"/>
          <w:i w:val="0"/>
        </w:rPr>
        <w:t xml:space="preserve"> </w:t>
      </w:r>
      <w:r w:rsidRPr="0069494D">
        <w:rPr>
          <w:rFonts w:ascii="Tahoma" w:hAnsi="Tahoma" w:cs="Tahoma"/>
          <w:b w:val="0"/>
          <w:i w:val="0"/>
        </w:rPr>
        <w:t>obligaciones derivadas de las cuentas por cobrar constituidas por la Nación al Fondo de Estabilización de Precios de los Combustibles - FEPC creado por el artículo</w:t>
      </w:r>
      <w:r w:rsidRPr="0069494D">
        <w:rPr>
          <w:rFonts w:ascii="Tahoma" w:hAnsi="Tahoma" w:cs="Tahoma"/>
          <w:b w:val="0"/>
          <w:i w:val="0"/>
          <w:spacing w:val="-6"/>
        </w:rPr>
        <w:t xml:space="preserve"> </w:t>
      </w:r>
      <w:r w:rsidRPr="0069494D">
        <w:rPr>
          <w:rFonts w:ascii="Tahoma" w:hAnsi="Tahoma" w:cs="Tahoma"/>
          <w:b w:val="0"/>
          <w:i w:val="0"/>
        </w:rPr>
        <w:t>69</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la</w:t>
      </w:r>
      <w:r w:rsidRPr="0069494D">
        <w:rPr>
          <w:rFonts w:ascii="Tahoma" w:hAnsi="Tahoma" w:cs="Tahoma"/>
          <w:b w:val="0"/>
          <w:i w:val="0"/>
          <w:spacing w:val="-7"/>
        </w:rPr>
        <w:t xml:space="preserve"> </w:t>
      </w:r>
      <w:r w:rsidRPr="0069494D">
        <w:rPr>
          <w:rFonts w:ascii="Tahoma" w:hAnsi="Tahoma" w:cs="Tahoma"/>
          <w:b w:val="0"/>
          <w:i w:val="0"/>
        </w:rPr>
        <w:t>Ley</w:t>
      </w:r>
      <w:r w:rsidRPr="0069494D">
        <w:rPr>
          <w:rFonts w:ascii="Tahoma" w:hAnsi="Tahoma" w:cs="Tahoma"/>
          <w:b w:val="0"/>
          <w:i w:val="0"/>
          <w:spacing w:val="-7"/>
        </w:rPr>
        <w:t xml:space="preserve"> </w:t>
      </w:r>
      <w:r w:rsidRPr="0069494D">
        <w:rPr>
          <w:rFonts w:ascii="Tahoma" w:hAnsi="Tahoma" w:cs="Tahoma"/>
          <w:b w:val="0"/>
          <w:i w:val="0"/>
        </w:rPr>
        <w:t>1151</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6"/>
        </w:rPr>
        <w:t xml:space="preserve"> </w:t>
      </w:r>
      <w:r w:rsidRPr="0069494D">
        <w:rPr>
          <w:rFonts w:ascii="Tahoma" w:hAnsi="Tahoma" w:cs="Tahoma"/>
          <w:b w:val="0"/>
          <w:i w:val="0"/>
        </w:rPr>
        <w:t>2007,</w:t>
      </w:r>
      <w:r w:rsidRPr="0069494D">
        <w:rPr>
          <w:rFonts w:ascii="Tahoma" w:hAnsi="Tahoma" w:cs="Tahoma"/>
          <w:b w:val="0"/>
          <w:i w:val="0"/>
          <w:spacing w:val="-6"/>
        </w:rPr>
        <w:t xml:space="preserve"> </w:t>
      </w:r>
      <w:r w:rsidRPr="0069494D">
        <w:rPr>
          <w:rFonts w:ascii="Tahoma" w:hAnsi="Tahoma" w:cs="Tahoma"/>
          <w:b w:val="0"/>
          <w:i w:val="0"/>
        </w:rPr>
        <w:t>prorrogado</w:t>
      </w:r>
      <w:r w:rsidRPr="0069494D">
        <w:rPr>
          <w:rFonts w:ascii="Tahoma" w:hAnsi="Tahoma" w:cs="Tahoma"/>
          <w:b w:val="0"/>
          <w:i w:val="0"/>
          <w:spacing w:val="-6"/>
        </w:rPr>
        <w:t xml:space="preserve"> </w:t>
      </w:r>
      <w:r w:rsidRPr="0069494D">
        <w:rPr>
          <w:rFonts w:ascii="Tahoma" w:hAnsi="Tahoma" w:cs="Tahoma"/>
          <w:b w:val="0"/>
          <w:i w:val="0"/>
        </w:rPr>
        <w:t>por</w:t>
      </w:r>
      <w:r w:rsidRPr="0069494D">
        <w:rPr>
          <w:rFonts w:ascii="Tahoma" w:hAnsi="Tahoma" w:cs="Tahoma"/>
          <w:b w:val="0"/>
          <w:i w:val="0"/>
          <w:spacing w:val="-7"/>
        </w:rPr>
        <w:t xml:space="preserve"> </w:t>
      </w:r>
      <w:r w:rsidRPr="0069494D">
        <w:rPr>
          <w:rFonts w:ascii="Tahoma" w:hAnsi="Tahoma" w:cs="Tahoma"/>
          <w:b w:val="0"/>
          <w:i w:val="0"/>
        </w:rPr>
        <w:t>el</w:t>
      </w:r>
      <w:r w:rsidRPr="0069494D">
        <w:rPr>
          <w:rFonts w:ascii="Tahoma" w:hAnsi="Tahoma" w:cs="Tahoma"/>
          <w:b w:val="0"/>
          <w:i w:val="0"/>
          <w:spacing w:val="-6"/>
        </w:rPr>
        <w:t xml:space="preserve"> </w:t>
      </w:r>
      <w:r w:rsidRPr="0069494D">
        <w:rPr>
          <w:rFonts w:ascii="Tahoma" w:hAnsi="Tahoma" w:cs="Tahoma"/>
          <w:b w:val="0"/>
          <w:i w:val="0"/>
        </w:rPr>
        <w:t>artículo</w:t>
      </w:r>
      <w:r w:rsidRPr="0069494D">
        <w:rPr>
          <w:rFonts w:ascii="Tahoma" w:hAnsi="Tahoma" w:cs="Tahoma"/>
          <w:b w:val="0"/>
          <w:i w:val="0"/>
          <w:spacing w:val="-6"/>
        </w:rPr>
        <w:t xml:space="preserve"> </w:t>
      </w:r>
      <w:r w:rsidRPr="0069494D">
        <w:rPr>
          <w:rFonts w:ascii="Tahoma" w:hAnsi="Tahoma" w:cs="Tahoma"/>
          <w:b w:val="0"/>
          <w:i w:val="0"/>
        </w:rPr>
        <w:t>267</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la</w:t>
      </w:r>
      <w:r w:rsidRPr="0069494D">
        <w:rPr>
          <w:rFonts w:ascii="Tahoma" w:hAnsi="Tahoma" w:cs="Tahoma"/>
          <w:b w:val="0"/>
          <w:i w:val="0"/>
          <w:spacing w:val="-7"/>
        </w:rPr>
        <w:t xml:space="preserve"> </w:t>
      </w:r>
      <w:r w:rsidRPr="0069494D">
        <w:rPr>
          <w:rFonts w:ascii="Tahoma" w:hAnsi="Tahoma" w:cs="Tahoma"/>
          <w:b w:val="0"/>
          <w:i w:val="0"/>
        </w:rPr>
        <w:t>Ley</w:t>
      </w:r>
      <w:r w:rsidRPr="0069494D">
        <w:rPr>
          <w:rFonts w:ascii="Tahoma" w:hAnsi="Tahoma" w:cs="Tahoma"/>
          <w:b w:val="0"/>
          <w:i w:val="0"/>
          <w:spacing w:val="-5"/>
        </w:rPr>
        <w:t xml:space="preserve"> </w:t>
      </w:r>
      <w:r w:rsidRPr="0069494D">
        <w:rPr>
          <w:rFonts w:ascii="Tahoma" w:hAnsi="Tahoma" w:cs="Tahoma"/>
          <w:b w:val="0"/>
          <w:i w:val="0"/>
        </w:rPr>
        <w:t>1753</w:t>
      </w:r>
      <w:r w:rsidRPr="0069494D">
        <w:rPr>
          <w:rFonts w:ascii="Tahoma" w:hAnsi="Tahoma" w:cs="Tahoma"/>
          <w:b w:val="0"/>
          <w:i w:val="0"/>
          <w:spacing w:val="-7"/>
        </w:rPr>
        <w:t xml:space="preserve"> </w:t>
      </w:r>
      <w:r w:rsidRPr="0069494D">
        <w:rPr>
          <w:rFonts w:ascii="Tahoma" w:hAnsi="Tahoma" w:cs="Tahoma"/>
          <w:b w:val="0"/>
          <w:i w:val="0"/>
        </w:rPr>
        <w:t>de 2015, las cuales fueron autorizadas por la ley en contrapartida de la emisión de bonos u otros títulos de deuda pública, se entenderán extintas a partir del 31 de diciembre de</w:t>
      </w:r>
      <w:r w:rsidRPr="0069494D">
        <w:rPr>
          <w:rFonts w:ascii="Tahoma" w:hAnsi="Tahoma" w:cs="Tahoma"/>
          <w:b w:val="0"/>
          <w:i w:val="0"/>
          <w:spacing w:val="-4"/>
        </w:rPr>
        <w:t xml:space="preserve"> </w:t>
      </w:r>
      <w:r w:rsidRPr="0069494D">
        <w:rPr>
          <w:rFonts w:ascii="Tahoma" w:hAnsi="Tahoma" w:cs="Tahoma"/>
          <w:b w:val="0"/>
          <w:i w:val="0"/>
        </w:rPr>
        <w:t>2019.</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dar cumplimiento a lo establecido en el presente artículo, el Ministerio de Hacienda y Crédito Público realizará las operaciones necesarias para la extinción de la deuda de la que trata el presente artículo, y de sus respectivos intereses.</w:t>
      </w:r>
    </w:p>
    <w:p w:rsidR="0069494D" w:rsidRDefault="0069494D" w:rsidP="0092258E">
      <w:pPr>
        <w:pStyle w:val="Ttulo1"/>
        <w:spacing w:before="100"/>
        <w:ind w:left="0" w:right="82"/>
        <w:rPr>
          <w:rFonts w:ascii="Tahoma" w:hAnsi="Tahoma" w:cs="Tahoma"/>
          <w:b w:val="0"/>
          <w:bCs w:val="0"/>
          <w:i w:val="0"/>
        </w:rPr>
      </w:pPr>
    </w:p>
    <w:p w:rsidR="002C6063" w:rsidRPr="0069494D" w:rsidRDefault="00851F7C" w:rsidP="0092258E">
      <w:pPr>
        <w:pStyle w:val="Textoindependiente"/>
        <w:ind w:right="82"/>
        <w:jc w:val="both"/>
        <w:rPr>
          <w:rFonts w:ascii="Tahoma" w:hAnsi="Tahoma" w:cs="Tahoma"/>
          <w:i w:val="0"/>
        </w:rPr>
      </w:pPr>
      <w:r w:rsidRPr="00A166D6">
        <w:rPr>
          <w:rFonts w:ascii="Tahoma" w:hAnsi="Tahoma" w:cs="Tahoma"/>
          <w:b/>
          <w:bCs/>
          <w:i w:val="0"/>
        </w:rPr>
        <w:t xml:space="preserve">ARTÍCULO 36º. PRECIO DE LOS COMBUSTIBLES </w:t>
      </w:r>
      <w:r w:rsidR="008F5160" w:rsidRPr="00A166D6">
        <w:rPr>
          <w:rFonts w:ascii="Tahoma" w:hAnsi="Tahoma" w:cs="Tahoma"/>
          <w:b/>
          <w:bCs/>
          <w:i w:val="0"/>
        </w:rPr>
        <w:t xml:space="preserve">LÍQUIDOS </w:t>
      </w:r>
      <w:r w:rsidRPr="00A166D6">
        <w:rPr>
          <w:rFonts w:ascii="Tahoma" w:hAnsi="Tahoma" w:cs="Tahoma"/>
          <w:b/>
          <w:bCs/>
          <w:i w:val="0"/>
        </w:rPr>
        <w:t>A ESTABILIZAR.</w:t>
      </w:r>
      <w:r w:rsidRPr="00A166D6">
        <w:rPr>
          <w:rFonts w:ascii="Tahoma" w:hAnsi="Tahoma" w:cs="Tahoma"/>
          <w:i w:val="0"/>
        </w:rPr>
        <w:t xml:space="preserve"> El</w:t>
      </w:r>
      <w:r w:rsidR="00B17E07" w:rsidRPr="00A166D6">
        <w:rPr>
          <w:rFonts w:ascii="Tahoma" w:hAnsi="Tahoma" w:cs="Tahoma"/>
          <w:i w:val="0"/>
        </w:rPr>
        <w:t xml:space="preserve"> </w:t>
      </w:r>
      <w:r w:rsidRPr="00A166D6">
        <w:rPr>
          <w:rFonts w:ascii="Tahoma" w:hAnsi="Tahoma" w:cs="Tahoma"/>
          <w:i w:val="0"/>
        </w:rPr>
        <w:t>Ministerio de Hacienda y Crédito Público y el Ministerio de Minas y Energía, o la entidad delegada, establecerá la metodología de cálculo del valor del ingreso al productor de los combustibles líquidos y biocombustibles, así como las tarifas y márgenes asociados a la remuneración de toda la cadena de transporte, logística, comercialización y distribución</w:t>
      </w:r>
      <w:r w:rsidR="008F5160" w:rsidRPr="00A166D6">
        <w:rPr>
          <w:rFonts w:ascii="Tahoma" w:hAnsi="Tahoma" w:cs="Tahoma"/>
          <w:i w:val="0"/>
        </w:rPr>
        <w:t xml:space="preserve"> de dichos combustibles que hacen parte del mercado regulado</w:t>
      </w:r>
      <w:r w:rsidRPr="00A166D6">
        <w:rPr>
          <w:rFonts w:ascii="Tahoma" w:hAnsi="Tahoma" w:cs="Tahoma"/>
          <w:i w:val="0"/>
        </w:rPr>
        <w:t>. El Ministerio de Hacienda y Crédito Público</w:t>
      </w:r>
      <w:r w:rsidRPr="009C5B4E">
        <w:rPr>
          <w:rFonts w:ascii="Tahoma" w:hAnsi="Tahoma" w:cs="Tahoma"/>
          <w:b/>
          <w:i w:val="0"/>
        </w:rPr>
        <w:t xml:space="preserve"> </w:t>
      </w:r>
      <w:r w:rsidR="008F5160" w:rsidRPr="00EA5AB3">
        <w:rPr>
          <w:rFonts w:ascii="Tahoma" w:hAnsi="Tahoma" w:cs="Tahoma"/>
          <w:i w:val="0"/>
        </w:rPr>
        <w:t xml:space="preserve">podrá </w:t>
      </w:r>
      <w:r w:rsidRPr="00791988">
        <w:rPr>
          <w:rFonts w:ascii="Tahoma" w:hAnsi="Tahoma" w:cs="Tahoma"/>
          <w:i w:val="0"/>
        </w:rPr>
        <w:t xml:space="preserve">determinar el mecanismo de estabilización de los precios de referencia de venta al público de los combustibles regulados, </w:t>
      </w:r>
      <w:r w:rsidR="008F5160" w:rsidRPr="00574BDB">
        <w:rPr>
          <w:rFonts w:ascii="Tahoma" w:hAnsi="Tahoma" w:cs="Tahoma"/>
          <w:i w:val="0"/>
        </w:rPr>
        <w:t xml:space="preserve">así como los subsidios a los mismos, </w:t>
      </w:r>
      <w:r w:rsidRPr="00574BDB">
        <w:rPr>
          <w:rFonts w:ascii="Tahoma" w:hAnsi="Tahoma" w:cs="Tahoma"/>
          <w:i w:val="0"/>
        </w:rPr>
        <w:t>que se hará</w:t>
      </w:r>
      <w:r w:rsidR="008F5160" w:rsidRPr="00C02334">
        <w:rPr>
          <w:rFonts w:ascii="Tahoma" w:hAnsi="Tahoma" w:cs="Tahoma"/>
          <w:i w:val="0"/>
        </w:rPr>
        <w:t>n</w:t>
      </w:r>
      <w:r w:rsidRPr="00C02334">
        <w:rPr>
          <w:rFonts w:ascii="Tahoma" w:hAnsi="Tahoma" w:cs="Tahoma"/>
          <w:i w:val="0"/>
        </w:rPr>
        <w:t xml:space="preserve"> a través del Fondo de Estabilización de Precios de los Combustibles - FEPC. </w:t>
      </w:r>
      <w:r w:rsidRPr="0069494D">
        <w:rPr>
          <w:rFonts w:ascii="Tahoma" w:hAnsi="Tahoma" w:cs="Tahoma"/>
          <w:i w:val="0"/>
        </w:rPr>
        <w:t>El mecanismo de estabilización previsto por el FEPC no afectará los impuestos de carácter territorial.</w:t>
      </w:r>
    </w:p>
    <w:p w:rsidR="008F5160" w:rsidRPr="0069494D" w:rsidRDefault="008F5160" w:rsidP="0092258E">
      <w:pPr>
        <w:pStyle w:val="Textoindependiente"/>
        <w:ind w:right="82"/>
        <w:jc w:val="both"/>
        <w:rPr>
          <w:rFonts w:ascii="Tahoma" w:hAnsi="Tahoma" w:cs="Tahoma"/>
          <w:i w:val="0"/>
        </w:rPr>
      </w:pPr>
    </w:p>
    <w:p w:rsidR="008F5160" w:rsidRPr="0069494D" w:rsidRDefault="008F5160"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Las compensaciones al transporte, los subsidios, los incentivos tributarios y el mecanismo de estabilización de precios, podrán reconocerse y entregarse de manera general, focalizada o directa al consumidor final en la forma que determine el Gobierno nacional mediante el uso de nuevas tecnologías.</w:t>
      </w:r>
    </w:p>
    <w:p w:rsidR="008F5160" w:rsidRPr="0069494D" w:rsidRDefault="008F5160" w:rsidP="0092258E">
      <w:pPr>
        <w:pStyle w:val="Textoindependiente"/>
        <w:ind w:right="82"/>
        <w:jc w:val="both"/>
        <w:rPr>
          <w:rFonts w:ascii="Tahoma" w:hAnsi="Tahoma" w:cs="Tahoma"/>
          <w:i w:val="0"/>
        </w:rPr>
      </w:pPr>
    </w:p>
    <w:p w:rsidR="008F5160" w:rsidRPr="0069494D" w:rsidRDefault="008F5160"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Dado que el sector de biocombustibles tiene relación directa con el sector agrícola y tiene un efecto oxigenante en los combustibles líquidos, el porcentaje de biocombustibles dentro de la mezcla de combustibles líquidos deberá ser regulado por el Ministerio de Agricultura y Desarrollo Rural, el Ministerio de Ambiente y Desarrollo Sostenible y el Ministerio de Minas y Energía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37º. ADMINISTRACIÓN EFICIENTE DE RECURSOS</w:t>
      </w:r>
      <w:r w:rsidR="00B17E07" w:rsidRPr="0069494D">
        <w:rPr>
          <w:rFonts w:ascii="Tahoma" w:hAnsi="Tahoma" w:cs="Tahoma"/>
          <w:i w:val="0"/>
        </w:rPr>
        <w:t xml:space="preserve"> </w:t>
      </w:r>
      <w:r w:rsidRPr="0069494D">
        <w:rPr>
          <w:rFonts w:ascii="Tahoma" w:hAnsi="Tahoma" w:cs="Tahoma"/>
          <w:i w:val="0"/>
        </w:rPr>
        <w:t>PÚBLICOS</w:t>
      </w:r>
      <w:r w:rsidRPr="0069494D">
        <w:rPr>
          <w:rFonts w:ascii="Tahoma" w:hAnsi="Tahoma" w:cs="Tahoma"/>
          <w:b w:val="0"/>
          <w:i w:val="0"/>
        </w:rPr>
        <w:t>. Modifíquese el artículo 149 de la Ley 1753 de 2015,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ARTÍCULO 149. ADMINISTRACIÓN EFICIENTE DE RECURSOS PÚBLICOS. Los</w:t>
      </w:r>
      <w:r w:rsidR="00B17E07" w:rsidRPr="0069494D">
        <w:rPr>
          <w:rFonts w:ascii="Tahoma" w:hAnsi="Tahoma" w:cs="Tahoma"/>
          <w:i w:val="0"/>
        </w:rPr>
        <w:t xml:space="preserve"> </w:t>
      </w:r>
      <w:r w:rsidRPr="0069494D">
        <w:rPr>
          <w:rFonts w:ascii="Tahoma" w:hAnsi="Tahoma" w:cs="Tahoma"/>
          <w:i w:val="0"/>
        </w:rPr>
        <w:t>recursos provenientes del Presupuesto General de la Nación transferidos a entidades financieras no podrán tener como objeto proveerlas de fondos sino atender los compromisos y obligaciones en desarrollo del objeto de las apropiaciones presupuestales.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En consecuencia, los saldos de recursos girados a entidades financieras que no se encuentren respaldando compromisos u obligaciones del Presupuesto General de la</w:t>
      </w:r>
      <w:r w:rsidRPr="0069494D">
        <w:rPr>
          <w:rFonts w:ascii="Tahoma" w:hAnsi="Tahoma" w:cs="Tahoma"/>
          <w:i w:val="0"/>
          <w:spacing w:val="-14"/>
        </w:rPr>
        <w:t xml:space="preserve"> </w:t>
      </w:r>
      <w:r w:rsidRPr="0069494D">
        <w:rPr>
          <w:rFonts w:ascii="Tahoma" w:hAnsi="Tahoma" w:cs="Tahoma"/>
          <w:i w:val="0"/>
        </w:rPr>
        <w:t>Nación</w:t>
      </w:r>
      <w:r w:rsidRPr="0069494D">
        <w:rPr>
          <w:rFonts w:ascii="Tahoma" w:hAnsi="Tahoma" w:cs="Tahoma"/>
          <w:i w:val="0"/>
          <w:spacing w:val="-13"/>
        </w:rPr>
        <w:t xml:space="preserve"> </w:t>
      </w:r>
      <w:r w:rsidRPr="0069494D">
        <w:rPr>
          <w:rFonts w:ascii="Tahoma" w:hAnsi="Tahoma" w:cs="Tahoma"/>
          <w:i w:val="0"/>
        </w:rPr>
        <w:t>deberán</w:t>
      </w:r>
      <w:r w:rsidRPr="0069494D">
        <w:rPr>
          <w:rFonts w:ascii="Tahoma" w:hAnsi="Tahoma" w:cs="Tahoma"/>
          <w:i w:val="0"/>
          <w:spacing w:val="-12"/>
        </w:rPr>
        <w:t xml:space="preserve"> </w:t>
      </w:r>
      <w:r w:rsidRPr="0069494D">
        <w:rPr>
          <w:rFonts w:ascii="Tahoma" w:hAnsi="Tahoma" w:cs="Tahoma"/>
          <w:i w:val="0"/>
        </w:rPr>
        <w:t>ser</w:t>
      </w:r>
      <w:r w:rsidRPr="0069494D">
        <w:rPr>
          <w:rFonts w:ascii="Tahoma" w:hAnsi="Tahoma" w:cs="Tahoma"/>
          <w:i w:val="0"/>
          <w:spacing w:val="-9"/>
        </w:rPr>
        <w:t xml:space="preserve"> </w:t>
      </w:r>
      <w:r w:rsidRPr="0069494D">
        <w:rPr>
          <w:rFonts w:ascii="Tahoma" w:hAnsi="Tahoma" w:cs="Tahoma"/>
          <w:i w:val="0"/>
        </w:rPr>
        <w:t>reintegrados</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entidad</w:t>
      </w:r>
      <w:r w:rsidRPr="0069494D">
        <w:rPr>
          <w:rFonts w:ascii="Tahoma" w:hAnsi="Tahoma" w:cs="Tahoma"/>
          <w:i w:val="0"/>
          <w:spacing w:val="-12"/>
        </w:rPr>
        <w:t xml:space="preserve"> </w:t>
      </w:r>
      <w:r w:rsidRPr="0069494D">
        <w:rPr>
          <w:rFonts w:ascii="Tahoma" w:hAnsi="Tahoma" w:cs="Tahoma"/>
          <w:i w:val="0"/>
        </w:rPr>
        <w:t>estatal</w:t>
      </w:r>
      <w:r w:rsidRPr="0069494D">
        <w:rPr>
          <w:rFonts w:ascii="Tahoma" w:hAnsi="Tahoma" w:cs="Tahoma"/>
          <w:i w:val="0"/>
          <w:spacing w:val="-12"/>
        </w:rPr>
        <w:t xml:space="preserve"> </w:t>
      </w:r>
      <w:r w:rsidRPr="0069494D">
        <w:rPr>
          <w:rFonts w:ascii="Tahoma" w:hAnsi="Tahoma" w:cs="Tahoma"/>
          <w:i w:val="0"/>
        </w:rPr>
        <w:t>respectiva,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conformidad con</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reglamentación</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expida</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Ministerio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Hacienda</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1"/>
        </w:rPr>
        <w:t xml:space="preserve"> </w:t>
      </w:r>
      <w:r w:rsidRPr="0069494D">
        <w:rPr>
          <w:rFonts w:ascii="Tahoma" w:hAnsi="Tahoma" w:cs="Tahoma"/>
          <w:i w:val="0"/>
        </w:rPr>
        <w:t>Crédito</w:t>
      </w:r>
      <w:r w:rsidRPr="0069494D">
        <w:rPr>
          <w:rFonts w:ascii="Tahoma" w:hAnsi="Tahoma" w:cs="Tahoma"/>
          <w:i w:val="0"/>
          <w:spacing w:val="-4"/>
        </w:rPr>
        <w:t xml:space="preserve"> </w:t>
      </w:r>
      <w:r w:rsidRPr="0069494D">
        <w:rPr>
          <w:rFonts w:ascii="Tahoma" w:hAnsi="Tahoma" w:cs="Tahoma"/>
          <w:i w:val="0"/>
        </w:rPr>
        <w:t>Público.</w:t>
      </w:r>
      <w:r w:rsidRPr="0069494D">
        <w:rPr>
          <w:rFonts w:ascii="Tahoma" w:hAnsi="Tahoma" w:cs="Tahoma"/>
          <w:i w:val="0"/>
          <w:spacing w:val="-5"/>
        </w:rPr>
        <w:t xml:space="preserve"> </w:t>
      </w:r>
      <w:r w:rsidRPr="0069494D">
        <w:rPr>
          <w:rFonts w:ascii="Tahoma" w:hAnsi="Tahoma" w:cs="Tahoma"/>
          <w:i w:val="0"/>
        </w:rPr>
        <w:t>Los saldos así reintegrados podrán ser requeridos nuevamente para gastos referentes al cumplimiento de su objeto, sin que implique operación presupuestal</w:t>
      </w:r>
      <w:r w:rsidRPr="0069494D">
        <w:rPr>
          <w:rFonts w:ascii="Tahoma" w:hAnsi="Tahoma" w:cs="Tahoma"/>
          <w:i w:val="0"/>
          <w:spacing w:val="-26"/>
        </w:rPr>
        <w:t xml:space="preserve"> </w:t>
      </w:r>
      <w:r w:rsidRPr="0069494D">
        <w:rPr>
          <w:rFonts w:ascii="Tahoma" w:hAnsi="Tahoma" w:cs="Tahoma"/>
          <w:i w:val="0"/>
        </w:rPr>
        <w:t>alguna.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rendimientos financieros originados con recursos de la Nación deben consignarse en la Dirección General de Crédito Público y Tesoro Nacional, con excepción de aquellos rendimientos en los que la Ley haya determinado específicamente su tratamiento.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Cuando</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negocios</w:t>
      </w:r>
      <w:r w:rsidRPr="0069494D">
        <w:rPr>
          <w:rFonts w:ascii="Tahoma" w:hAnsi="Tahoma" w:cs="Tahoma"/>
          <w:i w:val="0"/>
          <w:spacing w:val="-5"/>
        </w:rPr>
        <w:t xml:space="preserve"> </w:t>
      </w:r>
      <w:r w:rsidRPr="0069494D">
        <w:rPr>
          <w:rFonts w:ascii="Tahoma" w:hAnsi="Tahoma" w:cs="Tahoma"/>
          <w:i w:val="0"/>
        </w:rPr>
        <w:t>fiduciarios</w:t>
      </w:r>
      <w:r w:rsidRPr="0069494D">
        <w:rPr>
          <w:rFonts w:ascii="Tahoma" w:hAnsi="Tahoma" w:cs="Tahoma"/>
          <w:i w:val="0"/>
          <w:spacing w:val="-7"/>
        </w:rPr>
        <w:t xml:space="preserve"> </w:t>
      </w:r>
      <w:r w:rsidRPr="0069494D">
        <w:rPr>
          <w:rFonts w:ascii="Tahoma" w:hAnsi="Tahoma" w:cs="Tahoma"/>
          <w:i w:val="0"/>
        </w:rPr>
        <w:t>utilicen</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creación</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subcuentas,</w:t>
      </w:r>
      <w:r w:rsidRPr="0069494D">
        <w:rPr>
          <w:rFonts w:ascii="Tahoma" w:hAnsi="Tahoma" w:cs="Tahoma"/>
          <w:i w:val="0"/>
          <w:spacing w:val="-7"/>
        </w:rPr>
        <w:t xml:space="preserve"> </w:t>
      </w:r>
      <w:r w:rsidRPr="0069494D">
        <w:rPr>
          <w:rFonts w:ascii="Tahoma" w:hAnsi="Tahoma" w:cs="Tahoma"/>
          <w:i w:val="0"/>
        </w:rPr>
        <w:t xml:space="preserve">subprogramas, </w:t>
      </w:r>
      <w:proofErr w:type="spellStart"/>
      <w:r w:rsidRPr="0069494D">
        <w:rPr>
          <w:rFonts w:ascii="Tahoma" w:hAnsi="Tahoma" w:cs="Tahoma"/>
          <w:i w:val="0"/>
        </w:rPr>
        <w:t>subproyectos</w:t>
      </w:r>
      <w:proofErr w:type="spellEnd"/>
      <w:r w:rsidRPr="0069494D">
        <w:rPr>
          <w:rFonts w:ascii="Tahoma" w:hAnsi="Tahoma" w:cs="Tahoma"/>
          <w:i w:val="0"/>
        </w:rPr>
        <w:t>, o cualquier otra modalidad de clasificación, deberán implementar de</w:t>
      </w:r>
      <w:r w:rsidRPr="0069494D">
        <w:rPr>
          <w:rFonts w:ascii="Tahoma" w:hAnsi="Tahoma" w:cs="Tahoma"/>
          <w:i w:val="0"/>
          <w:spacing w:val="-7"/>
        </w:rPr>
        <w:t xml:space="preserve"> </w:t>
      </w:r>
      <w:r w:rsidRPr="0069494D">
        <w:rPr>
          <w:rFonts w:ascii="Tahoma" w:hAnsi="Tahoma" w:cs="Tahoma"/>
          <w:i w:val="0"/>
        </w:rPr>
        <w:t>manera</w:t>
      </w:r>
      <w:r w:rsidRPr="0069494D">
        <w:rPr>
          <w:rFonts w:ascii="Tahoma" w:hAnsi="Tahoma" w:cs="Tahoma"/>
          <w:i w:val="0"/>
          <w:spacing w:val="-6"/>
        </w:rPr>
        <w:t xml:space="preserve"> </w:t>
      </w:r>
      <w:r w:rsidRPr="0069494D">
        <w:rPr>
          <w:rFonts w:ascii="Tahoma" w:hAnsi="Tahoma" w:cs="Tahoma"/>
          <w:i w:val="0"/>
        </w:rPr>
        <w:t>temporal</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unidad</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caja,</w:t>
      </w:r>
      <w:r w:rsidRPr="0069494D">
        <w:rPr>
          <w:rFonts w:ascii="Tahoma" w:hAnsi="Tahoma" w:cs="Tahoma"/>
          <w:i w:val="0"/>
          <w:spacing w:val="-5"/>
        </w:rPr>
        <w:t xml:space="preserve"> </w:t>
      </w:r>
      <w:r w:rsidRPr="0069494D">
        <w:rPr>
          <w:rFonts w:ascii="Tahoma" w:hAnsi="Tahoma" w:cs="Tahoma"/>
          <w:i w:val="0"/>
        </w:rPr>
        <w:t>sin</w:t>
      </w:r>
      <w:r w:rsidRPr="0069494D">
        <w:rPr>
          <w:rFonts w:ascii="Tahoma" w:hAnsi="Tahoma" w:cs="Tahoma"/>
          <w:i w:val="0"/>
          <w:spacing w:val="-3"/>
        </w:rPr>
        <w:t xml:space="preserve"> </w:t>
      </w:r>
      <w:r w:rsidRPr="0069494D">
        <w:rPr>
          <w:rFonts w:ascii="Tahoma" w:hAnsi="Tahoma" w:cs="Tahoma"/>
          <w:i w:val="0"/>
        </w:rPr>
        <w:t>afectar</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derechos</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beneficiarios del negocio jurídico, para buscar eficiencia en el manejo de los recursos que les sitúa la</w:t>
      </w:r>
      <w:r w:rsidRPr="0069494D">
        <w:rPr>
          <w:rFonts w:ascii="Tahoma" w:hAnsi="Tahoma" w:cs="Tahoma"/>
          <w:i w:val="0"/>
          <w:spacing w:val="-3"/>
        </w:rPr>
        <w:t xml:space="preserve"> </w:t>
      </w:r>
      <w:r w:rsidRPr="0069494D">
        <w:rPr>
          <w:rFonts w:ascii="Tahoma" w:hAnsi="Tahoma" w:cs="Tahoma"/>
          <w:i w:val="0"/>
        </w:rPr>
        <w:t>Nación.</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PARÁGRAFO 1</w:t>
      </w:r>
      <w:r w:rsidRPr="0069494D">
        <w:rPr>
          <w:rFonts w:ascii="Tahoma" w:hAnsi="Tahoma" w:cs="Tahoma"/>
          <w:i w:val="0"/>
        </w:rPr>
        <w:t>. Además de lo dispuesto en los incisos primero y segundo del artículo 261 de la Ley 1450 de 2011, las entidades estatales del orden nacional que administren contribuciones parafiscales y los órganos de previsión y seguridad social que administren prestaciones sociales de carácter económico, podrán formar parte del Sistema de Cuenta Única Nacional.</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2. </w:t>
      </w:r>
      <w:r w:rsidRPr="0069494D">
        <w:rPr>
          <w:rFonts w:ascii="Tahoma" w:hAnsi="Tahoma" w:cs="Tahoma"/>
          <w:i w:val="0"/>
        </w:rPr>
        <w:t>La Dirección General de Crédito Público y Tesoro Nacional podrá</w:t>
      </w:r>
      <w:r w:rsidRPr="0069494D">
        <w:rPr>
          <w:rFonts w:ascii="Tahoma" w:hAnsi="Tahoma" w:cs="Tahoma"/>
          <w:i w:val="0"/>
          <w:spacing w:val="-13"/>
        </w:rPr>
        <w:t xml:space="preserve"> </w:t>
      </w:r>
      <w:r w:rsidRPr="0069494D">
        <w:rPr>
          <w:rFonts w:ascii="Tahoma" w:hAnsi="Tahoma" w:cs="Tahoma"/>
          <w:i w:val="0"/>
        </w:rPr>
        <w:t>administrar</w:t>
      </w:r>
      <w:r w:rsidRPr="0069494D">
        <w:rPr>
          <w:rFonts w:ascii="Tahoma" w:hAnsi="Tahoma" w:cs="Tahoma"/>
          <w:i w:val="0"/>
          <w:spacing w:val="-13"/>
        </w:rPr>
        <w:t xml:space="preserve"> </w:t>
      </w:r>
      <w:r w:rsidRPr="0069494D">
        <w:rPr>
          <w:rFonts w:ascii="Tahoma" w:hAnsi="Tahoma" w:cs="Tahoma"/>
          <w:i w:val="0"/>
        </w:rPr>
        <w:t>excedentes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liquidez</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entidades</w:t>
      </w:r>
      <w:r w:rsidRPr="0069494D">
        <w:rPr>
          <w:rFonts w:ascii="Tahoma" w:hAnsi="Tahoma" w:cs="Tahoma"/>
          <w:i w:val="0"/>
          <w:spacing w:val="-13"/>
        </w:rPr>
        <w:t xml:space="preserve"> </w:t>
      </w:r>
      <w:r w:rsidRPr="0069494D">
        <w:rPr>
          <w:rFonts w:ascii="Tahoma" w:hAnsi="Tahoma" w:cs="Tahoma"/>
          <w:i w:val="0"/>
        </w:rPr>
        <w:t>estatales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cualquier</w:t>
      </w:r>
      <w:r w:rsidRPr="0069494D">
        <w:rPr>
          <w:rFonts w:ascii="Tahoma" w:hAnsi="Tahoma" w:cs="Tahoma"/>
          <w:i w:val="0"/>
          <w:spacing w:val="-13"/>
        </w:rPr>
        <w:t xml:space="preserve"> </w:t>
      </w:r>
      <w:r w:rsidRPr="0069494D">
        <w:rPr>
          <w:rFonts w:ascii="Tahoma" w:hAnsi="Tahoma" w:cs="Tahoma"/>
          <w:i w:val="0"/>
        </w:rPr>
        <w:t>orden a través de depósitos en administración, de conformidad con la reglamentación que expida el Ministerio de Hacienda y Crédito</w:t>
      </w:r>
      <w:r w:rsidRPr="0069494D">
        <w:rPr>
          <w:rFonts w:ascii="Tahoma" w:hAnsi="Tahoma" w:cs="Tahoma"/>
          <w:i w:val="0"/>
          <w:spacing w:val="-6"/>
        </w:rPr>
        <w:t xml:space="preserve"> </w:t>
      </w:r>
      <w:r w:rsidRPr="0069494D">
        <w:rPr>
          <w:rFonts w:ascii="Tahoma" w:hAnsi="Tahoma" w:cs="Tahoma"/>
          <w:i w:val="0"/>
        </w:rPr>
        <w:t>Público.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3. </w:t>
      </w:r>
      <w:r w:rsidRPr="0069494D">
        <w:rPr>
          <w:rFonts w:ascii="Tahoma" w:hAnsi="Tahoma" w:cs="Tahoma"/>
          <w:i w:val="0"/>
        </w:rPr>
        <w:t>Lo establecido en el inciso segundo de la presente disposición aplicará de manera especial para los recursos del Fondo de Reserva para la Estabilización de la Cartera Hipotecaria - FRECH de que tratan los artículos 48 y 49 de la Ley 546 de 1999 y el artículo 88 de la Ley 1151 de 2017, así como para los recursos del Subsidio de Vivienda de Interés Social Rural - SVISR depositados por el Banco Agrario, de conformidad con lo establecido en el Capítulo 1 del Título 1 de la Parte 2 del Libro 2 del Decreto 1071 de 2015 y sus normas modificatorias.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38º. ADMINISTRACIÓN DE ACTIVOS Y</w:t>
      </w:r>
      <w:r w:rsidRPr="0069494D">
        <w:rPr>
          <w:rFonts w:ascii="Tahoma" w:hAnsi="Tahoma" w:cs="Tahoma"/>
          <w:i w:val="0"/>
          <w:spacing w:val="52"/>
        </w:rPr>
        <w:t xml:space="preserve"> </w:t>
      </w:r>
      <w:r w:rsidRPr="0069494D">
        <w:rPr>
          <w:rFonts w:ascii="Tahoma" w:hAnsi="Tahoma" w:cs="Tahoma"/>
          <w:i w:val="0"/>
        </w:rPr>
        <w:t>PASIVOS</w:t>
      </w:r>
      <w:r w:rsidR="00B17E07" w:rsidRPr="0069494D">
        <w:rPr>
          <w:rFonts w:ascii="Tahoma" w:hAnsi="Tahoma" w:cs="Tahoma"/>
          <w:i w:val="0"/>
        </w:rPr>
        <w:t xml:space="preserve"> </w:t>
      </w:r>
      <w:r w:rsidRPr="0069494D">
        <w:rPr>
          <w:rFonts w:ascii="Tahoma" w:hAnsi="Tahoma" w:cs="Tahoma"/>
          <w:i w:val="0"/>
        </w:rPr>
        <w:t>FINANCIEROS</w:t>
      </w:r>
      <w:r w:rsidRPr="0069494D">
        <w:rPr>
          <w:rFonts w:ascii="Tahoma" w:hAnsi="Tahoma" w:cs="Tahoma"/>
          <w:b w:val="0"/>
          <w:i w:val="0"/>
        </w:rPr>
        <w:t>. El Ministerio de Hacienda y Crédito Público, a través de la Dirección General de Crédito Publico y Tesoro Nacional será la encargada de administrar los activos y pasivos financieros de la Nación de forma directa y los activos financieros de los demás entes públicos por delegación de las entidades respectivas.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tal efecto, facúltese a la Dirección General de Crédito Público y Tesoro Nacional del Ministerio de Hacienda y Crédito Público para que realice las siguientes operaciones: compra y venta de títulos valores emitidos por la Nación, el Banco de la República, Fondo de Garantías de Instituciones Financieras - FOGAFÍN, entidades sujetas al control y vigilancia de la Superintendencia Financiera de Colombia y otros gobiernos y tesorerías; compra de deuda de la Nación; compras con pacto de retroventa, operaciones repo, simultáneas y transferencia temporal de valores con entidades públicas y con entidades financieras sujetas al control y vigilancia de la Superintendencia Financiera de Colombia;</w:t>
      </w:r>
      <w:r w:rsidRPr="0069494D">
        <w:rPr>
          <w:rFonts w:ascii="Tahoma" w:hAnsi="Tahoma" w:cs="Tahoma"/>
          <w:i w:val="0"/>
          <w:spacing w:val="-12"/>
        </w:rPr>
        <w:t xml:space="preserve"> </w:t>
      </w:r>
      <w:r w:rsidRPr="0069494D">
        <w:rPr>
          <w:rFonts w:ascii="Tahoma" w:hAnsi="Tahoma" w:cs="Tahoma"/>
          <w:i w:val="0"/>
        </w:rPr>
        <w:t>depósitos</w:t>
      </w:r>
      <w:r w:rsidRPr="0069494D">
        <w:rPr>
          <w:rFonts w:ascii="Tahoma" w:hAnsi="Tahoma" w:cs="Tahoma"/>
          <w:i w:val="0"/>
          <w:spacing w:val="-10"/>
        </w:rPr>
        <w:t xml:space="preserve"> </w:t>
      </w:r>
      <w:r w:rsidRPr="0069494D">
        <w:rPr>
          <w:rFonts w:ascii="Tahoma" w:hAnsi="Tahoma" w:cs="Tahoma"/>
          <w:i w:val="0"/>
        </w:rPr>
        <w:t>remunerados</w:t>
      </w:r>
      <w:r w:rsidRPr="0069494D">
        <w:rPr>
          <w:rFonts w:ascii="Tahoma" w:hAnsi="Tahoma" w:cs="Tahoma"/>
          <w:i w:val="0"/>
          <w:spacing w:val="-11"/>
        </w:rPr>
        <w:t xml:space="preserve"> </w:t>
      </w:r>
      <w:r w:rsidRPr="0069494D">
        <w:rPr>
          <w:rFonts w:ascii="Tahoma" w:hAnsi="Tahoma" w:cs="Tahoma"/>
          <w:i w:val="0"/>
        </w:rPr>
        <w:t>e</w:t>
      </w:r>
      <w:r w:rsidRPr="0069494D">
        <w:rPr>
          <w:rFonts w:ascii="Tahoma" w:hAnsi="Tahoma" w:cs="Tahoma"/>
          <w:i w:val="0"/>
          <w:spacing w:val="-10"/>
        </w:rPr>
        <w:t xml:space="preserve"> </w:t>
      </w:r>
      <w:r w:rsidRPr="0069494D">
        <w:rPr>
          <w:rFonts w:ascii="Tahoma" w:hAnsi="Tahoma" w:cs="Tahoma"/>
          <w:i w:val="0"/>
        </w:rPr>
        <w:t>inversiones</w:t>
      </w:r>
      <w:r w:rsidRPr="0069494D">
        <w:rPr>
          <w:rFonts w:ascii="Tahoma" w:hAnsi="Tahoma" w:cs="Tahoma"/>
          <w:i w:val="0"/>
          <w:spacing w:val="-11"/>
        </w:rPr>
        <w:t xml:space="preserve"> </w:t>
      </w:r>
      <w:r w:rsidRPr="0069494D">
        <w:rPr>
          <w:rFonts w:ascii="Tahoma" w:hAnsi="Tahoma" w:cs="Tahoma"/>
          <w:i w:val="0"/>
        </w:rPr>
        <w:t>financieras</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entidades</w:t>
      </w:r>
      <w:r w:rsidRPr="0069494D">
        <w:rPr>
          <w:rFonts w:ascii="Tahoma" w:hAnsi="Tahoma" w:cs="Tahoma"/>
          <w:i w:val="0"/>
          <w:spacing w:val="-12"/>
        </w:rPr>
        <w:t xml:space="preserve"> </w:t>
      </w:r>
      <w:r w:rsidRPr="0069494D">
        <w:rPr>
          <w:rFonts w:ascii="Tahoma" w:hAnsi="Tahoma" w:cs="Tahoma"/>
          <w:i w:val="0"/>
        </w:rPr>
        <w:t>sujetas</w:t>
      </w:r>
      <w:r w:rsidRPr="0069494D">
        <w:rPr>
          <w:rFonts w:ascii="Tahoma" w:hAnsi="Tahoma" w:cs="Tahoma"/>
          <w:i w:val="0"/>
          <w:spacing w:val="-10"/>
        </w:rPr>
        <w:t xml:space="preserve"> </w:t>
      </w:r>
      <w:r w:rsidRPr="0069494D">
        <w:rPr>
          <w:rFonts w:ascii="Tahoma" w:hAnsi="Tahoma" w:cs="Tahoma"/>
          <w:i w:val="0"/>
        </w:rPr>
        <w:t>al control y vigilancia de la Superintendencia Financiera de Colombia; depósitos a término y compras de títulos emitidos por entidades bancarias y financieras del exterior; inversiones en instrumentos del mercado monetario administrados por entidades financieras del exterior; operaciones de cubrimiento de</w:t>
      </w:r>
      <w:r w:rsidRPr="0069494D">
        <w:rPr>
          <w:rFonts w:ascii="Tahoma" w:hAnsi="Tahoma" w:cs="Tahoma"/>
          <w:i w:val="0"/>
          <w:spacing w:val="37"/>
        </w:rPr>
        <w:t xml:space="preserve"> </w:t>
      </w:r>
      <w:r w:rsidRPr="0069494D">
        <w:rPr>
          <w:rFonts w:ascii="Tahoma" w:hAnsi="Tahoma" w:cs="Tahoma"/>
          <w:i w:val="0"/>
        </w:rPr>
        <w:t>riesgos;</w:t>
      </w:r>
      <w:r w:rsidR="00B17E07" w:rsidRPr="0069494D">
        <w:rPr>
          <w:rFonts w:ascii="Tahoma" w:hAnsi="Tahoma" w:cs="Tahoma"/>
          <w:i w:val="0"/>
        </w:rPr>
        <w:t xml:space="preserve"> </w:t>
      </w:r>
      <w:r w:rsidRPr="0069494D">
        <w:rPr>
          <w:rFonts w:ascii="Tahoma" w:hAnsi="Tahoma" w:cs="Tahoma"/>
          <w:i w:val="0"/>
        </w:rPr>
        <w:t>préstamos transitorios a dicha Dirección General cuyo plazo se podrá prorrogar antes de su vencimiento, depósitos en administración de recursos de las entidades estatales de cualquier orden, eventos que no implican unidad de caja; préstamos de títulos valores a la citada Dirección a tasas de mercado; y las demás que autorice el Gobierno nacional.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Las operaciones de las que trata este artículo, así como los actos y contratos necesarios para su ejecución, se sujetarán a las</w:t>
      </w:r>
      <w:r w:rsidRPr="0069494D">
        <w:rPr>
          <w:rFonts w:ascii="Tahoma" w:hAnsi="Tahoma" w:cs="Tahoma"/>
          <w:i w:val="0"/>
          <w:spacing w:val="-40"/>
        </w:rPr>
        <w:t xml:space="preserve"> </w:t>
      </w:r>
      <w:r w:rsidRPr="0069494D">
        <w:rPr>
          <w:rFonts w:ascii="Tahoma" w:hAnsi="Tahoma" w:cs="Tahoma"/>
          <w:i w:val="0"/>
        </w:rPr>
        <w:t>normas de derecho privado y se podrán atender con cargo al servicio de la deuda si lo apropiado por los rendimientos de la colocación de los excedentes de la Dirección General de Crédito Público y Tesoro Nacional, fuera</w:t>
      </w:r>
      <w:r w:rsidRPr="0069494D">
        <w:rPr>
          <w:rFonts w:ascii="Tahoma" w:hAnsi="Tahoma" w:cs="Tahoma"/>
          <w:i w:val="0"/>
          <w:spacing w:val="-7"/>
        </w:rPr>
        <w:t xml:space="preserve"> </w:t>
      </w:r>
      <w:r w:rsidRPr="0069494D">
        <w:rPr>
          <w:rFonts w:ascii="Tahoma" w:hAnsi="Tahoma" w:cs="Tahoma"/>
          <w:i w:val="0"/>
        </w:rPr>
        <w:t>insuficiente.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En el manejo de los excedentes de liquidez, la Dirección General de Crédito Público y Tesoro Nacional podrá otorgar créditos de tesorería hasta por el plazo de un año a las entidades descentralizadas del orden nacional, de conformidad con los criterios técnicos y condiciones que establezca el Ministerio de Hacienda y Crédito Público.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39º. ORIENTACIÓN DEL GASTO A RESULTADOS.</w:t>
      </w:r>
      <w:r w:rsidR="00B17E07" w:rsidRPr="0069494D">
        <w:rPr>
          <w:rFonts w:ascii="Tahoma" w:hAnsi="Tahoma" w:cs="Tahoma"/>
          <w:i w:val="0"/>
        </w:rPr>
        <w:t xml:space="preserve"> </w:t>
      </w:r>
      <w:r w:rsidRPr="0069494D">
        <w:rPr>
          <w:rFonts w:ascii="Tahoma" w:hAnsi="Tahoma" w:cs="Tahoma"/>
          <w:b w:val="0"/>
          <w:i w:val="0"/>
        </w:rPr>
        <w:t>Modifíquese el artículo 148 de la Ley 1753 de 2015,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ARTÍCULO 148. PRESUPUESTO ORIENTADO A RESULTADOS</w:t>
      </w:r>
      <w:r w:rsidRPr="0069494D">
        <w:rPr>
          <w:rFonts w:ascii="Tahoma" w:hAnsi="Tahoma" w:cs="Tahoma"/>
          <w:b/>
          <w:i w:val="0"/>
        </w:rPr>
        <w:t xml:space="preserve">. </w:t>
      </w:r>
      <w:r w:rsidRPr="0069494D">
        <w:rPr>
          <w:rFonts w:ascii="Tahoma" w:hAnsi="Tahoma" w:cs="Tahoma"/>
          <w:i w:val="0"/>
        </w:rPr>
        <w:t>La programación</w:t>
      </w:r>
      <w:r w:rsidR="00B17E07" w:rsidRPr="0069494D">
        <w:rPr>
          <w:rFonts w:ascii="Tahoma" w:hAnsi="Tahoma" w:cs="Tahoma"/>
          <w:i w:val="0"/>
        </w:rPr>
        <w:t xml:space="preserve"> </w:t>
      </w:r>
      <w:r w:rsidRPr="0069494D">
        <w:rPr>
          <w:rFonts w:ascii="Tahoma" w:hAnsi="Tahoma" w:cs="Tahoma"/>
          <w:i w:val="0"/>
        </w:rPr>
        <w:t>presupuestal</w:t>
      </w:r>
      <w:r w:rsidRPr="0069494D">
        <w:rPr>
          <w:rFonts w:ascii="Tahoma" w:hAnsi="Tahoma" w:cs="Tahoma"/>
          <w:i w:val="0"/>
          <w:spacing w:val="-18"/>
        </w:rPr>
        <w:t xml:space="preserve"> </w:t>
      </w:r>
      <w:r w:rsidRPr="0069494D">
        <w:rPr>
          <w:rFonts w:ascii="Tahoma" w:hAnsi="Tahoma" w:cs="Tahoma"/>
          <w:i w:val="0"/>
        </w:rPr>
        <w:t>debe</w:t>
      </w:r>
      <w:r w:rsidRPr="0069494D">
        <w:rPr>
          <w:rFonts w:ascii="Tahoma" w:hAnsi="Tahoma" w:cs="Tahoma"/>
          <w:i w:val="0"/>
          <w:spacing w:val="-20"/>
        </w:rPr>
        <w:t xml:space="preserve"> </w:t>
      </w:r>
      <w:r w:rsidRPr="0069494D">
        <w:rPr>
          <w:rFonts w:ascii="Tahoma" w:hAnsi="Tahoma" w:cs="Tahoma"/>
          <w:i w:val="0"/>
        </w:rPr>
        <w:t>orientarse</w:t>
      </w:r>
      <w:r w:rsidRPr="0069494D">
        <w:rPr>
          <w:rFonts w:ascii="Tahoma" w:hAnsi="Tahoma" w:cs="Tahoma"/>
          <w:i w:val="0"/>
          <w:spacing w:val="-19"/>
        </w:rPr>
        <w:t xml:space="preserve"> </w:t>
      </w:r>
      <w:r w:rsidRPr="0069494D">
        <w:rPr>
          <w:rFonts w:ascii="Tahoma" w:hAnsi="Tahoma" w:cs="Tahoma"/>
          <w:i w:val="0"/>
        </w:rPr>
        <w:t>a</w:t>
      </w:r>
      <w:r w:rsidRPr="0069494D">
        <w:rPr>
          <w:rFonts w:ascii="Tahoma" w:hAnsi="Tahoma" w:cs="Tahoma"/>
          <w:i w:val="0"/>
          <w:spacing w:val="-18"/>
        </w:rPr>
        <w:t xml:space="preserve"> </w:t>
      </w:r>
      <w:r w:rsidRPr="0069494D">
        <w:rPr>
          <w:rFonts w:ascii="Tahoma" w:hAnsi="Tahoma" w:cs="Tahoma"/>
          <w:i w:val="0"/>
        </w:rPr>
        <w:t>resultados,</w:t>
      </w:r>
      <w:r w:rsidRPr="0069494D">
        <w:rPr>
          <w:rFonts w:ascii="Tahoma" w:hAnsi="Tahoma" w:cs="Tahoma"/>
          <w:i w:val="0"/>
          <w:spacing w:val="-19"/>
        </w:rPr>
        <w:t xml:space="preserve"> </w:t>
      </w:r>
      <w:r w:rsidRPr="0069494D">
        <w:rPr>
          <w:rFonts w:ascii="Tahoma" w:hAnsi="Tahoma" w:cs="Tahoma"/>
          <w:i w:val="0"/>
        </w:rPr>
        <w:t>promover</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9"/>
        </w:rPr>
        <w:t xml:space="preserve"> </w:t>
      </w:r>
      <w:r w:rsidRPr="0069494D">
        <w:rPr>
          <w:rFonts w:ascii="Tahoma" w:hAnsi="Tahoma" w:cs="Tahoma"/>
          <w:i w:val="0"/>
        </w:rPr>
        <w:t>uso</w:t>
      </w:r>
      <w:r w:rsidRPr="0069494D">
        <w:rPr>
          <w:rFonts w:ascii="Tahoma" w:hAnsi="Tahoma" w:cs="Tahoma"/>
          <w:i w:val="0"/>
          <w:spacing w:val="-18"/>
        </w:rPr>
        <w:t xml:space="preserve"> </w:t>
      </w:r>
      <w:r w:rsidRPr="0069494D">
        <w:rPr>
          <w:rFonts w:ascii="Tahoma" w:hAnsi="Tahoma" w:cs="Tahoma"/>
          <w:i w:val="0"/>
        </w:rPr>
        <w:t>eficiente</w:t>
      </w:r>
      <w:r w:rsidRPr="0069494D">
        <w:rPr>
          <w:rFonts w:ascii="Tahoma" w:hAnsi="Tahoma" w:cs="Tahoma"/>
          <w:i w:val="0"/>
          <w:spacing w:val="-17"/>
        </w:rPr>
        <w:t xml:space="preserve"> </w:t>
      </w:r>
      <w:r w:rsidRPr="0069494D">
        <w:rPr>
          <w:rFonts w:ascii="Tahoma" w:hAnsi="Tahoma" w:cs="Tahoma"/>
          <w:i w:val="0"/>
        </w:rPr>
        <w:t>y</w:t>
      </w:r>
      <w:r w:rsidRPr="0069494D">
        <w:rPr>
          <w:rFonts w:ascii="Tahoma" w:hAnsi="Tahoma" w:cs="Tahoma"/>
          <w:i w:val="0"/>
          <w:spacing w:val="-19"/>
        </w:rPr>
        <w:t xml:space="preserve"> </w:t>
      </w:r>
      <w:r w:rsidRPr="0069494D">
        <w:rPr>
          <w:rFonts w:ascii="Tahoma" w:hAnsi="Tahoma" w:cs="Tahoma"/>
          <w:i w:val="0"/>
        </w:rPr>
        <w:t>transparente de los recursos públicos y establecer una relación directa entre el ingreso, el gasto y los bienes y servicios entregados a la ciudadanía. Para el efecto, el presupuesto debe clasificarse mediante programas definidos que serán insumo para la elaboración de los planes de desarrollo y los planes plurianuales de</w:t>
      </w:r>
      <w:r w:rsidRPr="0069494D">
        <w:rPr>
          <w:rFonts w:ascii="Tahoma" w:hAnsi="Tahoma" w:cs="Tahoma"/>
          <w:i w:val="0"/>
          <w:spacing w:val="-27"/>
        </w:rPr>
        <w:t xml:space="preserve"> </w:t>
      </w:r>
      <w:r w:rsidRPr="0069494D">
        <w:rPr>
          <w:rFonts w:ascii="Tahoma" w:hAnsi="Tahoma" w:cs="Tahoma"/>
          <w:i w:val="0"/>
        </w:rPr>
        <w:t>inversión.</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información sobre programación y ejecución presupuestal de los recursos de inversión</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entidades</w:t>
      </w:r>
      <w:r w:rsidRPr="0069494D">
        <w:rPr>
          <w:rFonts w:ascii="Tahoma" w:hAnsi="Tahoma" w:cs="Tahoma"/>
          <w:i w:val="0"/>
          <w:spacing w:val="-11"/>
        </w:rPr>
        <w:t xml:space="preserve"> </w:t>
      </w:r>
      <w:r w:rsidRPr="0069494D">
        <w:rPr>
          <w:rFonts w:ascii="Tahoma" w:hAnsi="Tahoma" w:cs="Tahoma"/>
          <w:i w:val="0"/>
        </w:rPr>
        <w:t>públicas</w:t>
      </w:r>
      <w:r w:rsidRPr="0069494D">
        <w:rPr>
          <w:rFonts w:ascii="Tahoma" w:hAnsi="Tahoma" w:cs="Tahoma"/>
          <w:i w:val="0"/>
          <w:spacing w:val="-10"/>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orden</w:t>
      </w:r>
      <w:r w:rsidRPr="0069494D">
        <w:rPr>
          <w:rFonts w:ascii="Tahoma" w:hAnsi="Tahoma" w:cs="Tahoma"/>
          <w:i w:val="0"/>
          <w:spacing w:val="-10"/>
        </w:rPr>
        <w:t xml:space="preserve"> </w:t>
      </w:r>
      <w:r w:rsidRPr="0069494D">
        <w:rPr>
          <w:rFonts w:ascii="Tahoma" w:hAnsi="Tahoma" w:cs="Tahoma"/>
          <w:i w:val="0"/>
        </w:rPr>
        <w:t>nacional</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territorial</w:t>
      </w:r>
      <w:r w:rsidRPr="0069494D">
        <w:rPr>
          <w:rFonts w:ascii="Tahoma" w:hAnsi="Tahoma" w:cs="Tahoma"/>
          <w:i w:val="0"/>
          <w:spacing w:val="-9"/>
        </w:rPr>
        <w:t xml:space="preserve"> </w:t>
      </w:r>
      <w:r w:rsidRPr="0069494D">
        <w:rPr>
          <w:rFonts w:ascii="Tahoma" w:hAnsi="Tahoma" w:cs="Tahoma"/>
          <w:i w:val="0"/>
        </w:rPr>
        <w:t>debe</w:t>
      </w:r>
      <w:r w:rsidRPr="0069494D">
        <w:rPr>
          <w:rFonts w:ascii="Tahoma" w:hAnsi="Tahoma" w:cs="Tahoma"/>
          <w:i w:val="0"/>
          <w:spacing w:val="-10"/>
        </w:rPr>
        <w:t xml:space="preserve"> </w:t>
      </w:r>
      <w:r w:rsidRPr="0069494D">
        <w:rPr>
          <w:rFonts w:ascii="Tahoma" w:hAnsi="Tahoma" w:cs="Tahoma"/>
          <w:i w:val="0"/>
        </w:rPr>
        <w:t>reportarse a través del sistema de información unificada establecido para tal fin, de acuerdo con los lineamientos definidos para el efecto por el Departamento Nacional de Planeación.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presupuesto orientado a resultados y la clasificación por programas aplicará a la Nación, a las entidades territoriales y, a todas las fuentes de financiación del gasto público, de acuerdo con cada uno de los Planes de Desarrollo Territorial - PDTS vigentes.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69494D" w:rsidP="0092258E">
      <w:pPr>
        <w:pStyle w:val="Ttulo1"/>
        <w:ind w:left="0" w:right="82"/>
        <w:rPr>
          <w:rFonts w:ascii="Tahoma" w:hAnsi="Tahoma" w:cs="Tahoma"/>
          <w:b w:val="0"/>
          <w:i w:val="0"/>
        </w:rPr>
      </w:pPr>
      <w:r>
        <w:rPr>
          <w:rFonts w:ascii="Tahoma" w:hAnsi="Tahoma" w:cs="Tahoma"/>
          <w:i w:val="0"/>
        </w:rPr>
        <w:t>ARTÍCULO 40°. SANEAMIENTO</w:t>
      </w:r>
      <w:r w:rsidR="00851F7C" w:rsidRPr="0069494D">
        <w:rPr>
          <w:rFonts w:ascii="Tahoma" w:hAnsi="Tahoma" w:cs="Tahoma"/>
          <w:i w:val="0"/>
        </w:rPr>
        <w:t xml:space="preserve"> </w:t>
      </w:r>
      <w:r>
        <w:rPr>
          <w:rFonts w:ascii="Tahoma" w:hAnsi="Tahoma" w:cs="Tahoma"/>
          <w:i w:val="0"/>
        </w:rPr>
        <w:t xml:space="preserve">CONTABLE DE </w:t>
      </w:r>
      <w:r w:rsidR="00851F7C" w:rsidRPr="0069494D">
        <w:rPr>
          <w:rFonts w:ascii="Tahoma" w:hAnsi="Tahoma" w:cs="Tahoma"/>
          <w:i w:val="0"/>
        </w:rPr>
        <w:t>LOS ESTADOS</w:t>
      </w:r>
      <w:r w:rsidR="00B17E07" w:rsidRPr="0069494D">
        <w:rPr>
          <w:rFonts w:ascii="Tahoma" w:hAnsi="Tahoma" w:cs="Tahoma"/>
          <w:i w:val="0"/>
        </w:rPr>
        <w:t xml:space="preserve"> </w:t>
      </w:r>
      <w:r w:rsidR="00851F7C" w:rsidRPr="0069494D">
        <w:rPr>
          <w:rFonts w:ascii="Tahoma" w:hAnsi="Tahoma" w:cs="Tahoma"/>
          <w:i w:val="0"/>
        </w:rPr>
        <w:t>FINANCIEROS</w:t>
      </w:r>
      <w:r w:rsidR="00851F7C" w:rsidRPr="0069494D">
        <w:rPr>
          <w:rFonts w:ascii="Tahoma" w:hAnsi="Tahoma" w:cs="Tahoma"/>
          <w:i w:val="0"/>
          <w:spacing w:val="13"/>
        </w:rPr>
        <w:t xml:space="preserve"> </w:t>
      </w:r>
      <w:r w:rsidR="00851F7C" w:rsidRPr="0069494D">
        <w:rPr>
          <w:rFonts w:ascii="Tahoma" w:hAnsi="Tahoma" w:cs="Tahoma"/>
          <w:i w:val="0"/>
        </w:rPr>
        <w:t>DE</w:t>
      </w:r>
      <w:r w:rsidR="00851F7C" w:rsidRPr="0069494D">
        <w:rPr>
          <w:rFonts w:ascii="Tahoma" w:hAnsi="Tahoma" w:cs="Tahoma"/>
          <w:i w:val="0"/>
          <w:spacing w:val="13"/>
        </w:rPr>
        <w:t xml:space="preserve"> </w:t>
      </w:r>
      <w:r w:rsidR="00851F7C" w:rsidRPr="0069494D">
        <w:rPr>
          <w:rFonts w:ascii="Tahoma" w:hAnsi="Tahoma" w:cs="Tahoma"/>
          <w:i w:val="0"/>
        </w:rPr>
        <w:t>LA</w:t>
      </w:r>
      <w:r w:rsidR="00851F7C" w:rsidRPr="0069494D">
        <w:rPr>
          <w:rFonts w:ascii="Tahoma" w:hAnsi="Tahoma" w:cs="Tahoma"/>
          <w:i w:val="0"/>
          <w:spacing w:val="14"/>
        </w:rPr>
        <w:t xml:space="preserve"> </w:t>
      </w:r>
      <w:r w:rsidR="00851F7C" w:rsidRPr="0069494D">
        <w:rPr>
          <w:rFonts w:ascii="Tahoma" w:hAnsi="Tahoma" w:cs="Tahoma"/>
          <w:i w:val="0"/>
        </w:rPr>
        <w:t>NACIÓN.</w:t>
      </w:r>
      <w:r w:rsidR="00851F7C" w:rsidRPr="0069494D">
        <w:rPr>
          <w:rFonts w:ascii="Tahoma" w:hAnsi="Tahoma" w:cs="Tahoma"/>
          <w:b w:val="0"/>
          <w:i w:val="0"/>
          <w:spacing w:val="10"/>
        </w:rPr>
        <w:t xml:space="preserve"> </w:t>
      </w:r>
      <w:r w:rsidR="00851F7C" w:rsidRPr="0069494D">
        <w:rPr>
          <w:rFonts w:ascii="Tahoma" w:hAnsi="Tahoma" w:cs="Tahoma"/>
          <w:b w:val="0"/>
          <w:i w:val="0"/>
        </w:rPr>
        <w:t>Con</w:t>
      </w:r>
      <w:r w:rsidR="00851F7C" w:rsidRPr="0069494D">
        <w:rPr>
          <w:rFonts w:ascii="Tahoma" w:hAnsi="Tahoma" w:cs="Tahoma"/>
          <w:b w:val="0"/>
          <w:i w:val="0"/>
          <w:spacing w:val="13"/>
        </w:rPr>
        <w:t xml:space="preserve"> </w:t>
      </w:r>
      <w:r w:rsidR="00851F7C" w:rsidRPr="0069494D">
        <w:rPr>
          <w:rFonts w:ascii="Tahoma" w:hAnsi="Tahoma" w:cs="Tahoma"/>
          <w:b w:val="0"/>
          <w:i w:val="0"/>
        </w:rPr>
        <w:t>el</w:t>
      </w:r>
      <w:r w:rsidR="00851F7C" w:rsidRPr="0069494D">
        <w:rPr>
          <w:rFonts w:ascii="Tahoma" w:hAnsi="Tahoma" w:cs="Tahoma"/>
          <w:b w:val="0"/>
          <w:i w:val="0"/>
          <w:spacing w:val="11"/>
        </w:rPr>
        <w:t xml:space="preserve"> </w:t>
      </w:r>
      <w:r w:rsidR="00851F7C" w:rsidRPr="0069494D">
        <w:rPr>
          <w:rFonts w:ascii="Tahoma" w:hAnsi="Tahoma" w:cs="Tahoma"/>
          <w:b w:val="0"/>
          <w:i w:val="0"/>
        </w:rPr>
        <w:t>fin</w:t>
      </w:r>
      <w:r w:rsidR="00851F7C" w:rsidRPr="0069494D">
        <w:rPr>
          <w:rFonts w:ascii="Tahoma" w:hAnsi="Tahoma" w:cs="Tahoma"/>
          <w:b w:val="0"/>
          <w:i w:val="0"/>
          <w:spacing w:val="11"/>
        </w:rPr>
        <w:t xml:space="preserve"> </w:t>
      </w:r>
      <w:r w:rsidR="00851F7C" w:rsidRPr="0069494D">
        <w:rPr>
          <w:rFonts w:ascii="Tahoma" w:hAnsi="Tahoma" w:cs="Tahoma"/>
          <w:b w:val="0"/>
          <w:i w:val="0"/>
        </w:rPr>
        <w:t>de</w:t>
      </w:r>
      <w:r w:rsidR="00851F7C" w:rsidRPr="0069494D">
        <w:rPr>
          <w:rFonts w:ascii="Tahoma" w:hAnsi="Tahoma" w:cs="Tahoma"/>
          <w:b w:val="0"/>
          <w:i w:val="0"/>
          <w:spacing w:val="12"/>
        </w:rPr>
        <w:t xml:space="preserve"> </w:t>
      </w:r>
      <w:r w:rsidR="00851F7C" w:rsidRPr="0069494D">
        <w:rPr>
          <w:rFonts w:ascii="Tahoma" w:hAnsi="Tahoma" w:cs="Tahoma"/>
          <w:b w:val="0"/>
          <w:i w:val="0"/>
        </w:rPr>
        <w:t>lograr</w:t>
      </w:r>
      <w:r w:rsidR="00851F7C" w:rsidRPr="0069494D">
        <w:rPr>
          <w:rFonts w:ascii="Tahoma" w:hAnsi="Tahoma" w:cs="Tahoma"/>
          <w:b w:val="0"/>
          <w:i w:val="0"/>
          <w:spacing w:val="11"/>
        </w:rPr>
        <w:t xml:space="preserve"> </w:t>
      </w:r>
      <w:r w:rsidR="00851F7C" w:rsidRPr="0069494D">
        <w:rPr>
          <w:rFonts w:ascii="Tahoma" w:hAnsi="Tahoma" w:cs="Tahoma"/>
          <w:b w:val="0"/>
          <w:i w:val="0"/>
        </w:rPr>
        <w:t>el</w:t>
      </w:r>
      <w:r w:rsidR="00851F7C" w:rsidRPr="0069494D">
        <w:rPr>
          <w:rFonts w:ascii="Tahoma" w:hAnsi="Tahoma" w:cs="Tahoma"/>
          <w:b w:val="0"/>
          <w:i w:val="0"/>
          <w:spacing w:val="13"/>
        </w:rPr>
        <w:t xml:space="preserve"> </w:t>
      </w:r>
      <w:r w:rsidR="00851F7C" w:rsidRPr="0069494D">
        <w:rPr>
          <w:rFonts w:ascii="Tahoma" w:hAnsi="Tahoma" w:cs="Tahoma"/>
          <w:b w:val="0"/>
          <w:i w:val="0"/>
        </w:rPr>
        <w:t>saneamiento</w:t>
      </w:r>
      <w:r w:rsidR="00851F7C" w:rsidRPr="0069494D">
        <w:rPr>
          <w:rFonts w:ascii="Tahoma" w:hAnsi="Tahoma" w:cs="Tahoma"/>
          <w:b w:val="0"/>
          <w:i w:val="0"/>
          <w:spacing w:val="13"/>
        </w:rPr>
        <w:t xml:space="preserve"> </w:t>
      </w:r>
      <w:r w:rsidR="00851F7C" w:rsidRPr="0069494D">
        <w:rPr>
          <w:rFonts w:ascii="Tahoma" w:hAnsi="Tahoma" w:cs="Tahoma"/>
          <w:b w:val="0"/>
          <w:i w:val="0"/>
        </w:rPr>
        <w:t>contable</w:t>
      </w:r>
      <w:r w:rsidR="00B17E07" w:rsidRPr="0069494D">
        <w:rPr>
          <w:rFonts w:ascii="Tahoma" w:hAnsi="Tahoma" w:cs="Tahoma"/>
          <w:b w:val="0"/>
          <w:i w:val="0"/>
        </w:rPr>
        <w:t xml:space="preserve"> </w:t>
      </w:r>
      <w:r w:rsidR="00851F7C" w:rsidRPr="0069494D">
        <w:rPr>
          <w:rFonts w:ascii="Tahoma" w:hAnsi="Tahoma" w:cs="Tahoma"/>
          <w:b w:val="0"/>
          <w:i w:val="0"/>
        </w:rPr>
        <w:t>de</w:t>
      </w:r>
      <w:r w:rsidR="00851F7C" w:rsidRPr="0069494D">
        <w:rPr>
          <w:rFonts w:ascii="Tahoma" w:hAnsi="Tahoma" w:cs="Tahoma"/>
          <w:b w:val="0"/>
          <w:i w:val="0"/>
          <w:spacing w:val="-10"/>
        </w:rPr>
        <w:t xml:space="preserve"> </w:t>
      </w:r>
      <w:r w:rsidR="00851F7C" w:rsidRPr="0069494D">
        <w:rPr>
          <w:rFonts w:ascii="Tahoma" w:hAnsi="Tahoma" w:cs="Tahoma"/>
          <w:b w:val="0"/>
          <w:i w:val="0"/>
        </w:rPr>
        <w:t>los</w:t>
      </w:r>
      <w:r w:rsidR="00851F7C" w:rsidRPr="0069494D">
        <w:rPr>
          <w:rFonts w:ascii="Tahoma" w:hAnsi="Tahoma" w:cs="Tahoma"/>
          <w:b w:val="0"/>
          <w:i w:val="0"/>
          <w:spacing w:val="-10"/>
        </w:rPr>
        <w:t xml:space="preserve"> </w:t>
      </w:r>
      <w:r w:rsidR="00851F7C" w:rsidRPr="0069494D">
        <w:rPr>
          <w:rFonts w:ascii="Tahoma" w:hAnsi="Tahoma" w:cs="Tahoma"/>
          <w:b w:val="0"/>
          <w:i w:val="0"/>
        </w:rPr>
        <w:t>estados</w:t>
      </w:r>
      <w:r w:rsidR="00851F7C" w:rsidRPr="0069494D">
        <w:rPr>
          <w:rFonts w:ascii="Tahoma" w:hAnsi="Tahoma" w:cs="Tahoma"/>
          <w:b w:val="0"/>
          <w:i w:val="0"/>
          <w:spacing w:val="-10"/>
        </w:rPr>
        <w:t xml:space="preserve"> </w:t>
      </w:r>
      <w:r w:rsidR="00851F7C" w:rsidRPr="0069494D">
        <w:rPr>
          <w:rFonts w:ascii="Tahoma" w:hAnsi="Tahoma" w:cs="Tahoma"/>
          <w:b w:val="0"/>
          <w:i w:val="0"/>
        </w:rPr>
        <w:t>financieros</w:t>
      </w:r>
      <w:r w:rsidR="00851F7C" w:rsidRPr="0069494D">
        <w:rPr>
          <w:rFonts w:ascii="Tahoma" w:hAnsi="Tahoma" w:cs="Tahoma"/>
          <w:b w:val="0"/>
          <w:i w:val="0"/>
          <w:spacing w:val="-10"/>
        </w:rPr>
        <w:t xml:space="preserve"> </w:t>
      </w:r>
      <w:r w:rsidR="00851F7C" w:rsidRPr="0069494D">
        <w:rPr>
          <w:rFonts w:ascii="Tahoma" w:hAnsi="Tahoma" w:cs="Tahoma"/>
          <w:b w:val="0"/>
          <w:i w:val="0"/>
        </w:rPr>
        <w:t>de</w:t>
      </w:r>
      <w:r w:rsidR="00851F7C" w:rsidRPr="0069494D">
        <w:rPr>
          <w:rFonts w:ascii="Tahoma" w:hAnsi="Tahoma" w:cs="Tahoma"/>
          <w:b w:val="0"/>
          <w:i w:val="0"/>
          <w:spacing w:val="-9"/>
        </w:rPr>
        <w:t xml:space="preserve"> </w:t>
      </w:r>
      <w:r w:rsidR="00851F7C" w:rsidRPr="0069494D">
        <w:rPr>
          <w:rFonts w:ascii="Tahoma" w:hAnsi="Tahoma" w:cs="Tahoma"/>
          <w:b w:val="0"/>
          <w:i w:val="0"/>
        </w:rPr>
        <w:t>la</w:t>
      </w:r>
      <w:r w:rsidR="00851F7C" w:rsidRPr="0069494D">
        <w:rPr>
          <w:rFonts w:ascii="Tahoma" w:hAnsi="Tahoma" w:cs="Tahoma"/>
          <w:b w:val="0"/>
          <w:i w:val="0"/>
          <w:spacing w:val="-11"/>
        </w:rPr>
        <w:t xml:space="preserve"> </w:t>
      </w:r>
      <w:r w:rsidR="00851F7C" w:rsidRPr="0069494D">
        <w:rPr>
          <w:rFonts w:ascii="Tahoma" w:hAnsi="Tahoma" w:cs="Tahoma"/>
          <w:b w:val="0"/>
          <w:i w:val="0"/>
        </w:rPr>
        <w:t>Nación,</w:t>
      </w:r>
      <w:r w:rsidR="00851F7C" w:rsidRPr="0069494D">
        <w:rPr>
          <w:rFonts w:ascii="Tahoma" w:hAnsi="Tahoma" w:cs="Tahoma"/>
          <w:b w:val="0"/>
          <w:i w:val="0"/>
          <w:spacing w:val="-10"/>
        </w:rPr>
        <w:t xml:space="preserve"> </w:t>
      </w:r>
      <w:r w:rsidR="00851F7C" w:rsidRPr="0069494D">
        <w:rPr>
          <w:rFonts w:ascii="Tahoma" w:hAnsi="Tahoma" w:cs="Tahoma"/>
          <w:b w:val="0"/>
          <w:i w:val="0"/>
        </w:rPr>
        <w:t>el</w:t>
      </w:r>
      <w:r w:rsidR="00851F7C" w:rsidRPr="0069494D">
        <w:rPr>
          <w:rFonts w:ascii="Tahoma" w:hAnsi="Tahoma" w:cs="Tahoma"/>
          <w:b w:val="0"/>
          <w:i w:val="0"/>
          <w:spacing w:val="-11"/>
        </w:rPr>
        <w:t xml:space="preserve"> </w:t>
      </w:r>
      <w:r w:rsidR="00851F7C" w:rsidRPr="0069494D">
        <w:rPr>
          <w:rFonts w:ascii="Tahoma" w:hAnsi="Tahoma" w:cs="Tahoma"/>
          <w:b w:val="0"/>
          <w:i w:val="0"/>
        </w:rPr>
        <w:t>Ministerio</w:t>
      </w:r>
      <w:r w:rsidR="00851F7C" w:rsidRPr="0069494D">
        <w:rPr>
          <w:rFonts w:ascii="Tahoma" w:hAnsi="Tahoma" w:cs="Tahoma"/>
          <w:b w:val="0"/>
          <w:i w:val="0"/>
          <w:spacing w:val="-9"/>
        </w:rPr>
        <w:t xml:space="preserve"> </w:t>
      </w:r>
      <w:r w:rsidR="00851F7C" w:rsidRPr="0069494D">
        <w:rPr>
          <w:rFonts w:ascii="Tahoma" w:hAnsi="Tahoma" w:cs="Tahoma"/>
          <w:b w:val="0"/>
          <w:i w:val="0"/>
        </w:rPr>
        <w:t>de</w:t>
      </w:r>
      <w:r w:rsidR="00851F7C" w:rsidRPr="0069494D">
        <w:rPr>
          <w:rFonts w:ascii="Tahoma" w:hAnsi="Tahoma" w:cs="Tahoma"/>
          <w:b w:val="0"/>
          <w:i w:val="0"/>
          <w:spacing w:val="-13"/>
        </w:rPr>
        <w:t xml:space="preserve"> </w:t>
      </w:r>
      <w:r w:rsidR="00851F7C" w:rsidRPr="0069494D">
        <w:rPr>
          <w:rFonts w:ascii="Tahoma" w:hAnsi="Tahoma" w:cs="Tahoma"/>
          <w:b w:val="0"/>
          <w:i w:val="0"/>
        </w:rPr>
        <w:t>Hacienda</w:t>
      </w:r>
      <w:r w:rsidR="00851F7C" w:rsidRPr="0069494D">
        <w:rPr>
          <w:rFonts w:ascii="Tahoma" w:hAnsi="Tahoma" w:cs="Tahoma"/>
          <w:b w:val="0"/>
          <w:i w:val="0"/>
          <w:spacing w:val="-11"/>
        </w:rPr>
        <w:t xml:space="preserve"> </w:t>
      </w:r>
      <w:r w:rsidR="00851F7C" w:rsidRPr="0069494D">
        <w:rPr>
          <w:rFonts w:ascii="Tahoma" w:hAnsi="Tahoma" w:cs="Tahoma"/>
          <w:b w:val="0"/>
          <w:i w:val="0"/>
        </w:rPr>
        <w:t>y</w:t>
      </w:r>
      <w:r w:rsidR="00851F7C" w:rsidRPr="0069494D">
        <w:rPr>
          <w:rFonts w:ascii="Tahoma" w:hAnsi="Tahoma" w:cs="Tahoma"/>
          <w:b w:val="0"/>
          <w:i w:val="0"/>
          <w:spacing w:val="-9"/>
        </w:rPr>
        <w:t xml:space="preserve"> </w:t>
      </w:r>
      <w:r w:rsidR="00851F7C" w:rsidRPr="0069494D">
        <w:rPr>
          <w:rFonts w:ascii="Tahoma" w:hAnsi="Tahoma" w:cs="Tahoma"/>
          <w:b w:val="0"/>
          <w:i w:val="0"/>
        </w:rPr>
        <w:t>Crédito</w:t>
      </w:r>
      <w:r w:rsidR="00851F7C" w:rsidRPr="0069494D">
        <w:rPr>
          <w:rFonts w:ascii="Tahoma" w:hAnsi="Tahoma" w:cs="Tahoma"/>
          <w:b w:val="0"/>
          <w:i w:val="0"/>
          <w:spacing w:val="-9"/>
        </w:rPr>
        <w:t xml:space="preserve"> </w:t>
      </w:r>
      <w:r w:rsidR="00851F7C" w:rsidRPr="0069494D">
        <w:rPr>
          <w:rFonts w:ascii="Tahoma" w:hAnsi="Tahoma" w:cs="Tahoma"/>
          <w:b w:val="0"/>
          <w:i w:val="0"/>
        </w:rPr>
        <w:t>Público hará los registros contables para depurar y castigar los saldos derivados de embargos judiciales por procesos ejecutivos decretados en contra de las diferentes entidades</w:t>
      </w:r>
      <w:r w:rsidR="00851F7C" w:rsidRPr="0069494D">
        <w:rPr>
          <w:rFonts w:ascii="Tahoma" w:hAnsi="Tahoma" w:cs="Tahoma"/>
          <w:b w:val="0"/>
          <w:i w:val="0"/>
          <w:spacing w:val="-17"/>
        </w:rPr>
        <w:t xml:space="preserve"> </w:t>
      </w:r>
      <w:r w:rsidR="00851F7C" w:rsidRPr="0069494D">
        <w:rPr>
          <w:rFonts w:ascii="Tahoma" w:hAnsi="Tahoma" w:cs="Tahoma"/>
          <w:b w:val="0"/>
          <w:i w:val="0"/>
        </w:rPr>
        <w:t>públicas,</w:t>
      </w:r>
      <w:r w:rsidR="00851F7C" w:rsidRPr="0069494D">
        <w:rPr>
          <w:rFonts w:ascii="Tahoma" w:hAnsi="Tahoma" w:cs="Tahoma"/>
          <w:b w:val="0"/>
          <w:i w:val="0"/>
          <w:spacing w:val="-16"/>
        </w:rPr>
        <w:t xml:space="preserve"> </w:t>
      </w:r>
      <w:r w:rsidR="00851F7C" w:rsidRPr="0069494D">
        <w:rPr>
          <w:rFonts w:ascii="Tahoma" w:hAnsi="Tahoma" w:cs="Tahoma"/>
          <w:b w:val="0"/>
          <w:i w:val="0"/>
        </w:rPr>
        <w:t>antes</w:t>
      </w:r>
      <w:r w:rsidR="00851F7C" w:rsidRPr="0069494D">
        <w:rPr>
          <w:rFonts w:ascii="Tahoma" w:hAnsi="Tahoma" w:cs="Tahoma"/>
          <w:b w:val="0"/>
          <w:i w:val="0"/>
          <w:spacing w:val="-17"/>
        </w:rPr>
        <w:t xml:space="preserve"> </w:t>
      </w:r>
      <w:r w:rsidR="00851F7C" w:rsidRPr="0069494D">
        <w:rPr>
          <w:rFonts w:ascii="Tahoma" w:hAnsi="Tahoma" w:cs="Tahoma"/>
          <w:b w:val="0"/>
          <w:i w:val="0"/>
        </w:rPr>
        <w:t>del</w:t>
      </w:r>
      <w:r w:rsidR="00851F7C" w:rsidRPr="0069494D">
        <w:rPr>
          <w:rFonts w:ascii="Tahoma" w:hAnsi="Tahoma" w:cs="Tahoma"/>
          <w:b w:val="0"/>
          <w:i w:val="0"/>
          <w:spacing w:val="-16"/>
        </w:rPr>
        <w:t xml:space="preserve"> </w:t>
      </w:r>
      <w:r w:rsidR="00851F7C" w:rsidRPr="0069494D">
        <w:rPr>
          <w:rFonts w:ascii="Tahoma" w:hAnsi="Tahoma" w:cs="Tahoma"/>
          <w:b w:val="0"/>
          <w:i w:val="0"/>
        </w:rPr>
        <w:t>28</w:t>
      </w:r>
      <w:r w:rsidR="00851F7C" w:rsidRPr="0069494D">
        <w:rPr>
          <w:rFonts w:ascii="Tahoma" w:hAnsi="Tahoma" w:cs="Tahoma"/>
          <w:b w:val="0"/>
          <w:i w:val="0"/>
          <w:spacing w:val="-15"/>
        </w:rPr>
        <w:t xml:space="preserve"> </w:t>
      </w:r>
      <w:r w:rsidR="00851F7C" w:rsidRPr="0069494D">
        <w:rPr>
          <w:rFonts w:ascii="Tahoma" w:hAnsi="Tahoma" w:cs="Tahoma"/>
          <w:b w:val="0"/>
          <w:i w:val="0"/>
        </w:rPr>
        <w:t>de</w:t>
      </w:r>
      <w:r w:rsidR="00851F7C" w:rsidRPr="0069494D">
        <w:rPr>
          <w:rFonts w:ascii="Tahoma" w:hAnsi="Tahoma" w:cs="Tahoma"/>
          <w:b w:val="0"/>
          <w:i w:val="0"/>
          <w:spacing w:val="-17"/>
        </w:rPr>
        <w:t xml:space="preserve"> </w:t>
      </w:r>
      <w:r w:rsidR="00851F7C" w:rsidRPr="0069494D">
        <w:rPr>
          <w:rFonts w:ascii="Tahoma" w:hAnsi="Tahoma" w:cs="Tahoma"/>
          <w:b w:val="0"/>
          <w:i w:val="0"/>
        </w:rPr>
        <w:t>febrero</w:t>
      </w:r>
      <w:r w:rsidR="00851F7C" w:rsidRPr="0069494D">
        <w:rPr>
          <w:rFonts w:ascii="Tahoma" w:hAnsi="Tahoma" w:cs="Tahoma"/>
          <w:b w:val="0"/>
          <w:i w:val="0"/>
          <w:spacing w:val="-16"/>
        </w:rPr>
        <w:t xml:space="preserve"> </w:t>
      </w:r>
      <w:r w:rsidR="00851F7C" w:rsidRPr="0069494D">
        <w:rPr>
          <w:rFonts w:ascii="Tahoma" w:hAnsi="Tahoma" w:cs="Tahoma"/>
          <w:b w:val="0"/>
          <w:i w:val="0"/>
        </w:rPr>
        <w:t>de</w:t>
      </w:r>
      <w:r w:rsidR="00851F7C" w:rsidRPr="0069494D">
        <w:rPr>
          <w:rFonts w:ascii="Tahoma" w:hAnsi="Tahoma" w:cs="Tahoma"/>
          <w:b w:val="0"/>
          <w:i w:val="0"/>
          <w:spacing w:val="-15"/>
        </w:rPr>
        <w:t xml:space="preserve"> </w:t>
      </w:r>
      <w:r w:rsidR="00851F7C" w:rsidRPr="0069494D">
        <w:rPr>
          <w:rFonts w:ascii="Tahoma" w:hAnsi="Tahoma" w:cs="Tahoma"/>
          <w:b w:val="0"/>
          <w:i w:val="0"/>
        </w:rPr>
        <w:t>1995</w:t>
      </w:r>
      <w:r w:rsidR="00851F7C" w:rsidRPr="0069494D">
        <w:rPr>
          <w:rFonts w:ascii="Tahoma" w:hAnsi="Tahoma" w:cs="Tahoma"/>
          <w:b w:val="0"/>
          <w:i w:val="0"/>
          <w:spacing w:val="-16"/>
        </w:rPr>
        <w:t xml:space="preserve"> </w:t>
      </w:r>
      <w:r w:rsidR="00851F7C" w:rsidRPr="0069494D">
        <w:rPr>
          <w:rFonts w:ascii="Tahoma" w:hAnsi="Tahoma" w:cs="Tahoma"/>
          <w:b w:val="0"/>
          <w:i w:val="0"/>
        </w:rPr>
        <w:t>y</w:t>
      </w:r>
      <w:r w:rsidR="00851F7C" w:rsidRPr="0069494D">
        <w:rPr>
          <w:rFonts w:ascii="Tahoma" w:hAnsi="Tahoma" w:cs="Tahoma"/>
          <w:b w:val="0"/>
          <w:i w:val="0"/>
          <w:spacing w:val="-16"/>
        </w:rPr>
        <w:t xml:space="preserve"> </w:t>
      </w:r>
      <w:r w:rsidR="00851F7C" w:rsidRPr="0069494D">
        <w:rPr>
          <w:rFonts w:ascii="Tahoma" w:hAnsi="Tahoma" w:cs="Tahoma"/>
          <w:b w:val="0"/>
          <w:i w:val="0"/>
        </w:rPr>
        <w:t>que</w:t>
      </w:r>
      <w:r w:rsidR="00851F7C" w:rsidRPr="0069494D">
        <w:rPr>
          <w:rFonts w:ascii="Tahoma" w:hAnsi="Tahoma" w:cs="Tahoma"/>
          <w:b w:val="0"/>
          <w:i w:val="0"/>
          <w:spacing w:val="-16"/>
        </w:rPr>
        <w:t xml:space="preserve"> </w:t>
      </w:r>
      <w:r w:rsidR="00851F7C" w:rsidRPr="0069494D">
        <w:rPr>
          <w:rFonts w:ascii="Tahoma" w:hAnsi="Tahoma" w:cs="Tahoma"/>
          <w:b w:val="0"/>
          <w:i w:val="0"/>
        </w:rPr>
        <w:t>recayeron</w:t>
      </w:r>
      <w:r w:rsidR="00851F7C" w:rsidRPr="0069494D">
        <w:rPr>
          <w:rFonts w:ascii="Tahoma" w:hAnsi="Tahoma" w:cs="Tahoma"/>
          <w:b w:val="0"/>
          <w:i w:val="0"/>
          <w:spacing w:val="-15"/>
        </w:rPr>
        <w:t xml:space="preserve"> </w:t>
      </w:r>
      <w:r w:rsidR="00851F7C" w:rsidRPr="0069494D">
        <w:rPr>
          <w:rFonts w:ascii="Tahoma" w:hAnsi="Tahoma" w:cs="Tahoma"/>
          <w:b w:val="0"/>
          <w:i w:val="0"/>
        </w:rPr>
        <w:t>contra</w:t>
      </w:r>
      <w:r w:rsidR="00851F7C" w:rsidRPr="0069494D">
        <w:rPr>
          <w:rFonts w:ascii="Tahoma" w:hAnsi="Tahoma" w:cs="Tahoma"/>
          <w:b w:val="0"/>
          <w:i w:val="0"/>
          <w:spacing w:val="-11"/>
        </w:rPr>
        <w:t xml:space="preserve"> </w:t>
      </w:r>
      <w:r w:rsidR="00851F7C" w:rsidRPr="0069494D">
        <w:rPr>
          <w:rFonts w:ascii="Tahoma" w:hAnsi="Tahoma" w:cs="Tahoma"/>
          <w:b w:val="0"/>
          <w:i w:val="0"/>
        </w:rPr>
        <w:t>el</w:t>
      </w:r>
      <w:r w:rsidR="00851F7C" w:rsidRPr="0069494D">
        <w:rPr>
          <w:rFonts w:ascii="Tahoma" w:hAnsi="Tahoma" w:cs="Tahoma"/>
          <w:b w:val="0"/>
          <w:i w:val="0"/>
          <w:spacing w:val="-16"/>
        </w:rPr>
        <w:t xml:space="preserve"> </w:t>
      </w:r>
      <w:r w:rsidR="00851F7C" w:rsidRPr="0069494D">
        <w:rPr>
          <w:rFonts w:ascii="Tahoma" w:hAnsi="Tahoma" w:cs="Tahoma"/>
          <w:b w:val="0"/>
          <w:i w:val="0"/>
        </w:rPr>
        <w:t>Tesoro Nacional – Cuenta Cajero del Banco de la</w:t>
      </w:r>
      <w:r w:rsidR="00851F7C" w:rsidRPr="0069494D">
        <w:rPr>
          <w:rFonts w:ascii="Tahoma" w:hAnsi="Tahoma" w:cs="Tahoma"/>
          <w:b w:val="0"/>
          <w:i w:val="0"/>
          <w:spacing w:val="-7"/>
        </w:rPr>
        <w:t xml:space="preserve"> </w:t>
      </w:r>
      <w:r w:rsidR="00851F7C" w:rsidRPr="0069494D">
        <w:rPr>
          <w:rFonts w:ascii="Tahoma" w:hAnsi="Tahoma" w:cs="Tahoma"/>
          <w:b w:val="0"/>
          <w:i w:val="0"/>
        </w:rPr>
        <w:t>República.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41º. SANEAMIENTO DE TÍTULOS DE BIENES INMUEBLES DE LA NACIÓN Y ENTIDADES EXTINTAS O INEXISTENTES DEL</w:t>
      </w:r>
      <w:r w:rsidR="00B17E07" w:rsidRPr="0069494D">
        <w:rPr>
          <w:rFonts w:ascii="Tahoma" w:hAnsi="Tahoma" w:cs="Tahoma"/>
          <w:i w:val="0"/>
        </w:rPr>
        <w:t xml:space="preserve"> </w:t>
      </w:r>
      <w:r w:rsidRPr="0069494D">
        <w:rPr>
          <w:rFonts w:ascii="Tahoma" w:hAnsi="Tahoma" w:cs="Tahoma"/>
          <w:i w:val="0"/>
        </w:rPr>
        <w:t>ORDEN NACIONAL</w:t>
      </w:r>
      <w:r w:rsidRPr="0069494D">
        <w:rPr>
          <w:rFonts w:ascii="Tahoma" w:hAnsi="Tahoma" w:cs="Tahoma"/>
          <w:b w:val="0"/>
          <w:i w:val="0"/>
        </w:rPr>
        <w:t>. Los bienes inmuebles cuyos títulos de propiedad actualmente figuren en cabeza de entidades, establecimientos públicos, empresas industriales o comerciales del orden nacional, ya extintas o inexistentes o aparezcan asignados de manera indefinida o genérica a nombre de la Nación o el Estado colombiano, o cualquier expresión equivalente en su momento, se inscribirán por las autoridades registrales a título de asignación a nombre del Ministerio y/o Departamento Administrativo cabeza del último sector al que perteneció</w:t>
      </w:r>
      <w:r w:rsidRPr="0069494D">
        <w:rPr>
          <w:rFonts w:ascii="Tahoma" w:hAnsi="Tahoma" w:cs="Tahoma"/>
          <w:b w:val="0"/>
          <w:i w:val="0"/>
          <w:spacing w:val="-4"/>
        </w:rPr>
        <w:t xml:space="preserve"> </w:t>
      </w:r>
      <w:r w:rsidRPr="0069494D">
        <w:rPr>
          <w:rFonts w:ascii="Tahoma" w:hAnsi="Tahoma" w:cs="Tahoma"/>
          <w:b w:val="0"/>
          <w:i w:val="0"/>
        </w:rPr>
        <w:t>o</w:t>
      </w:r>
      <w:r w:rsidRPr="0069494D">
        <w:rPr>
          <w:rFonts w:ascii="Tahoma" w:hAnsi="Tahoma" w:cs="Tahoma"/>
          <w:b w:val="0"/>
          <w:i w:val="0"/>
          <w:spacing w:val="-4"/>
        </w:rPr>
        <w:t xml:space="preserve"> </w:t>
      </w:r>
      <w:r w:rsidRPr="0069494D">
        <w:rPr>
          <w:rFonts w:ascii="Tahoma" w:hAnsi="Tahoma" w:cs="Tahoma"/>
          <w:b w:val="0"/>
          <w:i w:val="0"/>
        </w:rPr>
        <w:t>debió</w:t>
      </w:r>
      <w:r w:rsidRPr="0069494D">
        <w:rPr>
          <w:rFonts w:ascii="Tahoma" w:hAnsi="Tahoma" w:cs="Tahoma"/>
          <w:b w:val="0"/>
          <w:i w:val="0"/>
          <w:spacing w:val="-5"/>
        </w:rPr>
        <w:t xml:space="preserve"> </w:t>
      </w:r>
      <w:r w:rsidRPr="0069494D">
        <w:rPr>
          <w:rFonts w:ascii="Tahoma" w:hAnsi="Tahoma" w:cs="Tahoma"/>
          <w:b w:val="0"/>
          <w:i w:val="0"/>
        </w:rPr>
        <w:t>pertenecer</w:t>
      </w:r>
      <w:r w:rsidRPr="0069494D">
        <w:rPr>
          <w:rFonts w:ascii="Tahoma" w:hAnsi="Tahoma" w:cs="Tahoma"/>
          <w:b w:val="0"/>
          <w:i w:val="0"/>
          <w:spacing w:val="-4"/>
        </w:rPr>
        <w:t xml:space="preserve"> </w:t>
      </w:r>
      <w:r w:rsidRPr="0069494D">
        <w:rPr>
          <w:rFonts w:ascii="Tahoma" w:hAnsi="Tahoma" w:cs="Tahoma"/>
          <w:b w:val="0"/>
          <w:i w:val="0"/>
        </w:rPr>
        <w:t>la</w:t>
      </w:r>
      <w:r w:rsidRPr="0069494D">
        <w:rPr>
          <w:rFonts w:ascii="Tahoma" w:hAnsi="Tahoma" w:cs="Tahoma"/>
          <w:b w:val="0"/>
          <w:i w:val="0"/>
          <w:spacing w:val="-4"/>
        </w:rPr>
        <w:t xml:space="preserve"> </w:t>
      </w:r>
      <w:r w:rsidRPr="0069494D">
        <w:rPr>
          <w:rFonts w:ascii="Tahoma" w:hAnsi="Tahoma" w:cs="Tahoma"/>
          <w:b w:val="0"/>
          <w:i w:val="0"/>
        </w:rPr>
        <w:t>entidad</w:t>
      </w:r>
      <w:r w:rsidRPr="0069494D">
        <w:rPr>
          <w:rFonts w:ascii="Tahoma" w:hAnsi="Tahoma" w:cs="Tahoma"/>
          <w:b w:val="0"/>
          <w:i w:val="0"/>
          <w:spacing w:val="-3"/>
        </w:rPr>
        <w:t xml:space="preserve"> </w:t>
      </w:r>
      <w:r w:rsidRPr="0069494D">
        <w:rPr>
          <w:rFonts w:ascii="Tahoma" w:hAnsi="Tahoma" w:cs="Tahoma"/>
          <w:b w:val="0"/>
          <w:i w:val="0"/>
        </w:rPr>
        <w:t>en</w:t>
      </w:r>
      <w:r w:rsidRPr="0069494D">
        <w:rPr>
          <w:rFonts w:ascii="Tahoma" w:hAnsi="Tahoma" w:cs="Tahoma"/>
          <w:b w:val="0"/>
          <w:i w:val="0"/>
          <w:spacing w:val="-4"/>
        </w:rPr>
        <w:t xml:space="preserve"> </w:t>
      </w:r>
      <w:r w:rsidRPr="0069494D">
        <w:rPr>
          <w:rFonts w:ascii="Tahoma" w:hAnsi="Tahoma" w:cs="Tahoma"/>
          <w:b w:val="0"/>
          <w:i w:val="0"/>
        </w:rPr>
        <w:t>ellos</w:t>
      </w:r>
      <w:r w:rsidRPr="0069494D">
        <w:rPr>
          <w:rFonts w:ascii="Tahoma" w:hAnsi="Tahoma" w:cs="Tahoma"/>
          <w:b w:val="0"/>
          <w:i w:val="0"/>
          <w:spacing w:val="-4"/>
        </w:rPr>
        <w:t xml:space="preserve"> </w:t>
      </w:r>
      <w:r w:rsidRPr="0069494D">
        <w:rPr>
          <w:rFonts w:ascii="Tahoma" w:hAnsi="Tahoma" w:cs="Tahoma"/>
          <w:b w:val="0"/>
          <w:i w:val="0"/>
        </w:rPr>
        <w:t>mencionada</w:t>
      </w:r>
      <w:r w:rsidRPr="0069494D">
        <w:rPr>
          <w:rFonts w:ascii="Tahoma" w:hAnsi="Tahoma" w:cs="Tahoma"/>
          <w:b w:val="0"/>
          <w:i w:val="0"/>
          <w:spacing w:val="-3"/>
        </w:rPr>
        <w:t xml:space="preserve"> </w:t>
      </w:r>
      <w:r w:rsidRPr="0069494D">
        <w:rPr>
          <w:rFonts w:ascii="Tahoma" w:hAnsi="Tahoma" w:cs="Tahoma"/>
          <w:b w:val="0"/>
          <w:i w:val="0"/>
        </w:rPr>
        <w:t>o</w:t>
      </w:r>
      <w:r w:rsidRPr="0069494D">
        <w:rPr>
          <w:rFonts w:ascii="Tahoma" w:hAnsi="Tahoma" w:cs="Tahoma"/>
          <w:b w:val="0"/>
          <w:i w:val="0"/>
          <w:spacing w:val="-5"/>
        </w:rPr>
        <w:t xml:space="preserve"> </w:t>
      </w:r>
      <w:r w:rsidRPr="0069494D">
        <w:rPr>
          <w:rFonts w:ascii="Tahoma" w:hAnsi="Tahoma" w:cs="Tahoma"/>
          <w:b w:val="0"/>
          <w:i w:val="0"/>
        </w:rPr>
        <w:t>al</w:t>
      </w:r>
      <w:r w:rsidRPr="0069494D">
        <w:rPr>
          <w:rFonts w:ascii="Tahoma" w:hAnsi="Tahoma" w:cs="Tahoma"/>
          <w:b w:val="0"/>
          <w:i w:val="0"/>
          <w:spacing w:val="-4"/>
        </w:rPr>
        <w:t xml:space="preserve"> </w:t>
      </w:r>
      <w:r w:rsidRPr="0069494D">
        <w:rPr>
          <w:rFonts w:ascii="Tahoma" w:hAnsi="Tahoma" w:cs="Tahoma"/>
          <w:b w:val="0"/>
          <w:i w:val="0"/>
        </w:rPr>
        <w:t>Ministerio</w:t>
      </w:r>
      <w:r w:rsidRPr="0069494D">
        <w:rPr>
          <w:rFonts w:ascii="Tahoma" w:hAnsi="Tahoma" w:cs="Tahoma"/>
          <w:b w:val="0"/>
          <w:i w:val="0"/>
          <w:spacing w:val="-3"/>
        </w:rPr>
        <w:t xml:space="preserve"> </w:t>
      </w:r>
      <w:r w:rsidRPr="0069494D">
        <w:rPr>
          <w:rFonts w:ascii="Tahoma" w:hAnsi="Tahoma" w:cs="Tahoma"/>
          <w:b w:val="0"/>
          <w:i w:val="0"/>
        </w:rPr>
        <w:t>cuyas funciones estén relacionadas con el objeto o destino del respectivo</w:t>
      </w:r>
      <w:r w:rsidRPr="0069494D">
        <w:rPr>
          <w:rFonts w:ascii="Tahoma" w:hAnsi="Tahoma" w:cs="Tahoma"/>
          <w:b w:val="0"/>
          <w:i w:val="0"/>
          <w:spacing w:val="-11"/>
        </w:rPr>
        <w:t xml:space="preserve"> </w:t>
      </w:r>
      <w:r w:rsidRPr="0069494D">
        <w:rPr>
          <w:rFonts w:ascii="Tahoma" w:hAnsi="Tahoma" w:cs="Tahoma"/>
          <w:b w:val="0"/>
          <w:i w:val="0"/>
        </w:rPr>
        <w:t>bien.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lo anterior, el Ministerio de Hacienda y Crédito Público determinará mediante acto administrativo motivado el Ministerio y/o Departamento Administrativo</w:t>
      </w:r>
      <w:r w:rsidRPr="0069494D">
        <w:rPr>
          <w:rFonts w:ascii="Tahoma" w:hAnsi="Tahoma" w:cs="Tahoma"/>
          <w:i w:val="0"/>
          <w:spacing w:val="-13"/>
        </w:rPr>
        <w:t xml:space="preserve"> </w:t>
      </w:r>
      <w:r w:rsidRPr="0069494D">
        <w:rPr>
          <w:rFonts w:ascii="Tahoma" w:hAnsi="Tahoma" w:cs="Tahoma"/>
          <w:i w:val="0"/>
        </w:rPr>
        <w:t>al</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será</w:t>
      </w:r>
      <w:r w:rsidRPr="0069494D">
        <w:rPr>
          <w:rFonts w:ascii="Tahoma" w:hAnsi="Tahoma" w:cs="Tahoma"/>
          <w:i w:val="0"/>
          <w:spacing w:val="-13"/>
        </w:rPr>
        <w:t xml:space="preserve"> </w:t>
      </w:r>
      <w:r w:rsidRPr="0069494D">
        <w:rPr>
          <w:rFonts w:ascii="Tahoma" w:hAnsi="Tahoma" w:cs="Tahoma"/>
          <w:i w:val="0"/>
        </w:rPr>
        <w:t>asignado</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inmueble.</w:t>
      </w:r>
      <w:r w:rsidRPr="0069494D">
        <w:rPr>
          <w:rFonts w:ascii="Tahoma" w:hAnsi="Tahoma" w:cs="Tahoma"/>
          <w:i w:val="0"/>
          <w:spacing w:val="-13"/>
        </w:rPr>
        <w:t xml:space="preserve"> </w:t>
      </w:r>
      <w:r w:rsidRPr="0069494D">
        <w:rPr>
          <w:rFonts w:ascii="Tahoma" w:hAnsi="Tahoma" w:cs="Tahoma"/>
          <w:i w:val="0"/>
        </w:rPr>
        <w:t>Si</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inmueble</w:t>
      </w:r>
      <w:r w:rsidRPr="0069494D">
        <w:rPr>
          <w:rFonts w:ascii="Tahoma" w:hAnsi="Tahoma" w:cs="Tahoma"/>
          <w:i w:val="0"/>
          <w:spacing w:val="-14"/>
        </w:rPr>
        <w:t xml:space="preserve"> </w:t>
      </w:r>
      <w:r w:rsidRPr="0069494D">
        <w:rPr>
          <w:rFonts w:ascii="Tahoma" w:hAnsi="Tahoma" w:cs="Tahoma"/>
          <w:i w:val="0"/>
        </w:rPr>
        <w:t>no</w:t>
      </w:r>
      <w:r w:rsidRPr="0069494D">
        <w:rPr>
          <w:rFonts w:ascii="Tahoma" w:hAnsi="Tahoma" w:cs="Tahoma"/>
          <w:i w:val="0"/>
          <w:spacing w:val="-14"/>
        </w:rPr>
        <w:t xml:space="preserve"> </w:t>
      </w:r>
      <w:r w:rsidRPr="0069494D">
        <w:rPr>
          <w:rFonts w:ascii="Tahoma" w:hAnsi="Tahoma" w:cs="Tahoma"/>
          <w:i w:val="0"/>
        </w:rPr>
        <w:t>se</w:t>
      </w:r>
      <w:r w:rsidRPr="0069494D">
        <w:rPr>
          <w:rFonts w:ascii="Tahoma" w:hAnsi="Tahoma" w:cs="Tahoma"/>
          <w:i w:val="0"/>
          <w:spacing w:val="-14"/>
        </w:rPr>
        <w:t xml:space="preserve"> </w:t>
      </w:r>
      <w:r w:rsidRPr="0069494D">
        <w:rPr>
          <w:rFonts w:ascii="Tahoma" w:hAnsi="Tahoma" w:cs="Tahoma"/>
          <w:i w:val="0"/>
        </w:rPr>
        <w:t>requiere</w:t>
      </w:r>
      <w:r w:rsidRPr="0069494D">
        <w:rPr>
          <w:rFonts w:ascii="Tahoma" w:hAnsi="Tahoma" w:cs="Tahoma"/>
          <w:i w:val="0"/>
          <w:spacing w:val="-14"/>
        </w:rPr>
        <w:t xml:space="preserve"> </w:t>
      </w:r>
      <w:r w:rsidRPr="0069494D">
        <w:rPr>
          <w:rFonts w:ascii="Tahoma" w:hAnsi="Tahoma" w:cs="Tahoma"/>
          <w:i w:val="0"/>
        </w:rPr>
        <w:t>para la prestación de algún servicio a cargo del Gobierno nacional será asignado a la Central de Inversiones S.A. - CISA. En caso de no poderse determinar la entidad a la que pertenecía o el sector al cual estaba destinado el uso del bien, la titularidad del mismo quedará en cabeza del Ministerio de Hacienda y Crédito Público, mientras</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11"/>
        </w:rPr>
        <w:t xml:space="preserve"> </w:t>
      </w:r>
      <w:r w:rsidRPr="0069494D">
        <w:rPr>
          <w:rFonts w:ascii="Tahoma" w:hAnsi="Tahoma" w:cs="Tahoma"/>
          <w:i w:val="0"/>
        </w:rPr>
        <w:t>efectúa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asignación</w:t>
      </w:r>
      <w:r w:rsidRPr="0069494D">
        <w:rPr>
          <w:rFonts w:ascii="Tahoma" w:hAnsi="Tahoma" w:cs="Tahoma"/>
          <w:i w:val="0"/>
          <w:spacing w:val="-10"/>
        </w:rPr>
        <w:t xml:space="preserve"> </w:t>
      </w:r>
      <w:r w:rsidRPr="0069494D">
        <w:rPr>
          <w:rFonts w:ascii="Tahoma" w:hAnsi="Tahoma" w:cs="Tahoma"/>
          <w:i w:val="0"/>
        </w:rPr>
        <w:t>mencionada.</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registro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este</w:t>
      </w:r>
      <w:r w:rsidRPr="0069494D">
        <w:rPr>
          <w:rFonts w:ascii="Tahoma" w:hAnsi="Tahoma" w:cs="Tahoma"/>
          <w:i w:val="0"/>
          <w:spacing w:val="-10"/>
        </w:rPr>
        <w:t xml:space="preserve"> </w:t>
      </w:r>
      <w:r w:rsidRPr="0069494D">
        <w:rPr>
          <w:rFonts w:ascii="Tahoma" w:hAnsi="Tahoma" w:cs="Tahoma"/>
          <w:i w:val="0"/>
        </w:rPr>
        <w:t>acto</w:t>
      </w:r>
      <w:r w:rsidRPr="0069494D">
        <w:rPr>
          <w:rFonts w:ascii="Tahoma" w:hAnsi="Tahoma" w:cs="Tahoma"/>
          <w:i w:val="0"/>
          <w:spacing w:val="-10"/>
        </w:rPr>
        <w:t xml:space="preserve"> </w:t>
      </w:r>
      <w:r w:rsidRPr="0069494D">
        <w:rPr>
          <w:rFonts w:ascii="Tahoma" w:hAnsi="Tahoma" w:cs="Tahoma"/>
          <w:i w:val="0"/>
        </w:rPr>
        <w:t>no</w:t>
      </w:r>
      <w:r w:rsidRPr="0069494D">
        <w:rPr>
          <w:rFonts w:ascii="Tahoma" w:hAnsi="Tahoma" w:cs="Tahoma"/>
          <w:i w:val="0"/>
          <w:spacing w:val="-9"/>
        </w:rPr>
        <w:t xml:space="preserve"> </w:t>
      </w:r>
      <w:r w:rsidRPr="0069494D">
        <w:rPr>
          <w:rFonts w:ascii="Tahoma" w:hAnsi="Tahoma" w:cs="Tahoma"/>
          <w:i w:val="0"/>
        </w:rPr>
        <w:t>generará impuestos, tasas o</w:t>
      </w:r>
      <w:r w:rsidRPr="0069494D">
        <w:rPr>
          <w:rFonts w:ascii="Tahoma" w:hAnsi="Tahoma" w:cs="Tahoma"/>
          <w:i w:val="0"/>
          <w:spacing w:val="-4"/>
        </w:rPr>
        <w:t xml:space="preserve"> </w:t>
      </w:r>
      <w:r w:rsidRPr="0069494D">
        <w:rPr>
          <w:rFonts w:ascii="Tahoma" w:hAnsi="Tahoma" w:cs="Tahoma"/>
          <w:i w:val="0"/>
        </w:rPr>
        <w:t>contribuciones.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Se exceptúa de lo dispuesto en este artículo los bienes baldíos rurales.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ind w:right="82"/>
        <w:jc w:val="both"/>
        <w:rPr>
          <w:rFonts w:ascii="Tahoma" w:hAnsi="Tahoma" w:cs="Tahoma"/>
          <w:i/>
          <w:sz w:val="24"/>
          <w:szCs w:val="24"/>
        </w:rPr>
      </w:pPr>
      <w:r w:rsidRPr="0069494D">
        <w:rPr>
          <w:rFonts w:ascii="Tahoma" w:hAnsi="Tahoma" w:cs="Tahoma"/>
          <w:b/>
          <w:sz w:val="24"/>
          <w:szCs w:val="24"/>
        </w:rPr>
        <w:t>ARTÍCULO 42º DE LAS MODALIDADES DE</w:t>
      </w:r>
      <w:r w:rsidRPr="0069494D">
        <w:rPr>
          <w:rFonts w:ascii="Tahoma" w:hAnsi="Tahoma" w:cs="Tahoma"/>
          <w:b/>
          <w:spacing w:val="54"/>
          <w:sz w:val="24"/>
          <w:szCs w:val="24"/>
        </w:rPr>
        <w:t xml:space="preserve"> </w:t>
      </w:r>
      <w:r w:rsidRPr="0069494D">
        <w:rPr>
          <w:rFonts w:ascii="Tahoma" w:hAnsi="Tahoma" w:cs="Tahoma"/>
          <w:b/>
          <w:sz w:val="24"/>
          <w:szCs w:val="24"/>
        </w:rPr>
        <w:t xml:space="preserve">SELECCIÓN. </w:t>
      </w:r>
      <w:r w:rsidRPr="0069494D">
        <w:rPr>
          <w:rFonts w:ascii="Tahoma" w:hAnsi="Tahoma" w:cs="Tahoma"/>
          <w:sz w:val="24"/>
          <w:szCs w:val="24"/>
        </w:rPr>
        <w:t>Modifíquese el</w:t>
      </w:r>
      <w:r w:rsidR="00B17E07" w:rsidRPr="0069494D">
        <w:rPr>
          <w:rFonts w:ascii="Tahoma" w:hAnsi="Tahoma" w:cs="Tahoma"/>
          <w:sz w:val="24"/>
          <w:szCs w:val="24"/>
        </w:rPr>
        <w:t xml:space="preserve"> </w:t>
      </w:r>
      <w:r w:rsidRPr="0069494D">
        <w:rPr>
          <w:rFonts w:ascii="Tahoma" w:hAnsi="Tahoma" w:cs="Tahoma"/>
          <w:sz w:val="24"/>
          <w:szCs w:val="24"/>
        </w:rPr>
        <w:t>parágrafo 5 del artículo 2 de la Ley 1150 de 2007,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5. </w:t>
      </w:r>
      <w:r w:rsidRPr="0069494D">
        <w:rPr>
          <w:rFonts w:ascii="Tahoma" w:hAnsi="Tahoma" w:cs="Tahoma"/>
          <w:i w:val="0"/>
        </w:rPr>
        <w:t>Los acuerdos marco de precios a que se refiere el inciso 2 del literal a) del numeral 2 del presente artículo, permitirán fijar las condiciones de oferta para la adquisición o suministro de bienes y servicios de características técnicas uniformes y de común utilización a las entidades estatales durante un período de tiempo determinado, en la forma, plazo y condiciones de entrega, calidad y garantía establecidas en el acuerdo.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 xml:space="preserve">La selección de proveedores como consecuencia de la realización de un acuerdo marco de precios, </w:t>
      </w:r>
      <w:proofErr w:type="gramStart"/>
      <w:r w:rsidRPr="0069494D">
        <w:rPr>
          <w:rFonts w:ascii="Tahoma" w:hAnsi="Tahoma" w:cs="Tahoma"/>
          <w:i w:val="0"/>
        </w:rPr>
        <w:t>le</w:t>
      </w:r>
      <w:proofErr w:type="gramEnd"/>
      <w:r w:rsidRPr="0069494D">
        <w:rPr>
          <w:rFonts w:ascii="Tahoma" w:hAnsi="Tahoma" w:cs="Tahoma"/>
          <w:i w:val="0"/>
        </w:rPr>
        <w:t xml:space="preserve"> dará a las entidades estatales que suscriban el acuerdo, la posibilidad que mediante órdenes de compra directa, adquieran los bienes y servicios ofrecidos.</w:t>
      </w:r>
    </w:p>
    <w:p w:rsidR="002C6063" w:rsidRPr="0069494D" w:rsidRDefault="002C6063" w:rsidP="0092258E">
      <w:pPr>
        <w:pStyle w:val="Textoindependiente"/>
        <w:spacing w:before="5"/>
        <w:ind w:right="82"/>
        <w:jc w:val="both"/>
        <w:rPr>
          <w:rFonts w:ascii="Tahoma" w:hAnsi="Tahoma" w:cs="Tahoma"/>
          <w:i w:val="0"/>
        </w:rPr>
      </w:pPr>
    </w:p>
    <w:p w:rsidR="002C6063" w:rsidRDefault="00851F7C" w:rsidP="0092258E">
      <w:pPr>
        <w:pStyle w:val="Textoindependiente"/>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consecuencia,</w:t>
      </w:r>
      <w:r w:rsidRPr="0069494D">
        <w:rPr>
          <w:rFonts w:ascii="Tahoma" w:hAnsi="Tahoma" w:cs="Tahoma"/>
          <w:i w:val="0"/>
          <w:spacing w:val="-9"/>
        </w:rPr>
        <w:t xml:space="preserve"> </w:t>
      </w:r>
      <w:r w:rsidRPr="0069494D">
        <w:rPr>
          <w:rFonts w:ascii="Tahoma" w:hAnsi="Tahoma" w:cs="Tahoma"/>
          <w:i w:val="0"/>
        </w:rPr>
        <w:t>entre</w:t>
      </w:r>
      <w:r w:rsidRPr="0069494D">
        <w:rPr>
          <w:rFonts w:ascii="Tahoma" w:hAnsi="Tahoma" w:cs="Tahoma"/>
          <w:i w:val="0"/>
          <w:spacing w:val="-8"/>
        </w:rPr>
        <w:t xml:space="preserve"> </w:t>
      </w:r>
      <w:r w:rsidRPr="0069494D">
        <w:rPr>
          <w:rFonts w:ascii="Tahoma" w:hAnsi="Tahoma" w:cs="Tahoma"/>
          <w:i w:val="0"/>
        </w:rPr>
        <w:t>cada</w:t>
      </w:r>
      <w:r w:rsidRPr="0069494D">
        <w:rPr>
          <w:rFonts w:ascii="Tahoma" w:hAnsi="Tahoma" w:cs="Tahoma"/>
          <w:i w:val="0"/>
          <w:spacing w:val="-10"/>
        </w:rPr>
        <w:t xml:space="preserve"> </w:t>
      </w:r>
      <w:r w:rsidRPr="0069494D">
        <w:rPr>
          <w:rFonts w:ascii="Tahoma" w:hAnsi="Tahoma" w:cs="Tahoma"/>
          <w:i w:val="0"/>
        </w:rPr>
        <w:t>una</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entidades</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formulen</w:t>
      </w:r>
      <w:r w:rsidRPr="0069494D">
        <w:rPr>
          <w:rFonts w:ascii="Tahoma" w:hAnsi="Tahoma" w:cs="Tahoma"/>
          <w:i w:val="0"/>
          <w:spacing w:val="-9"/>
        </w:rPr>
        <w:t xml:space="preserve"> </w:t>
      </w:r>
      <w:r w:rsidRPr="0069494D">
        <w:rPr>
          <w:rFonts w:ascii="Tahoma" w:hAnsi="Tahoma" w:cs="Tahoma"/>
          <w:i w:val="0"/>
        </w:rPr>
        <w:t>órdenes</w:t>
      </w:r>
      <w:r w:rsidRPr="0069494D">
        <w:rPr>
          <w:rFonts w:ascii="Tahoma" w:hAnsi="Tahoma" w:cs="Tahoma"/>
          <w:i w:val="0"/>
          <w:spacing w:val="-9"/>
        </w:rPr>
        <w:t xml:space="preserve"> </w:t>
      </w:r>
      <w:r w:rsidRPr="0069494D">
        <w:rPr>
          <w:rFonts w:ascii="Tahoma" w:hAnsi="Tahoma" w:cs="Tahoma"/>
          <w:i w:val="0"/>
        </w:rPr>
        <w:t>directas</w:t>
      </w:r>
      <w:r w:rsidRPr="0069494D">
        <w:rPr>
          <w:rFonts w:ascii="Tahoma" w:hAnsi="Tahoma" w:cs="Tahoma"/>
          <w:i w:val="0"/>
          <w:spacing w:val="-10"/>
        </w:rPr>
        <w:t xml:space="preserve"> </w:t>
      </w:r>
      <w:r w:rsidRPr="0069494D">
        <w:rPr>
          <w:rFonts w:ascii="Tahoma" w:hAnsi="Tahoma" w:cs="Tahoma"/>
          <w:i w:val="0"/>
        </w:rPr>
        <w:t>de compra y el respectivo proveedor, se constituirá un contrato en los términos y condiciones previstos en el respectivo</w:t>
      </w:r>
      <w:r w:rsidRPr="0069494D">
        <w:rPr>
          <w:rFonts w:ascii="Tahoma" w:hAnsi="Tahoma" w:cs="Tahoma"/>
          <w:i w:val="0"/>
          <w:spacing w:val="-6"/>
        </w:rPr>
        <w:t xml:space="preserve"> </w:t>
      </w:r>
      <w:r w:rsidRPr="0069494D">
        <w:rPr>
          <w:rFonts w:ascii="Tahoma" w:hAnsi="Tahoma" w:cs="Tahoma"/>
          <w:i w:val="0"/>
        </w:rPr>
        <w:t>acuerdo.</w:t>
      </w:r>
    </w:p>
    <w:p w:rsidR="008E2920" w:rsidRPr="0069494D" w:rsidRDefault="008E2920" w:rsidP="0092258E">
      <w:pPr>
        <w:pStyle w:val="Textoindependiente"/>
        <w:ind w:right="82"/>
        <w:jc w:val="both"/>
        <w:rPr>
          <w:rFonts w:ascii="Tahoma" w:hAnsi="Tahoma" w:cs="Tahoma"/>
          <w:i w:val="0"/>
        </w:rPr>
      </w:pPr>
    </w:p>
    <w:p w:rsidR="002C6063" w:rsidRPr="0069494D" w:rsidRDefault="00851F7C" w:rsidP="0092258E">
      <w:pPr>
        <w:pStyle w:val="Textoindependiente"/>
        <w:spacing w:before="49"/>
        <w:ind w:right="82"/>
        <w:jc w:val="both"/>
        <w:rPr>
          <w:rFonts w:ascii="Tahoma" w:hAnsi="Tahoma" w:cs="Tahoma"/>
          <w:i w:val="0"/>
        </w:rPr>
      </w:pPr>
      <w:r w:rsidRPr="0069494D">
        <w:rPr>
          <w:rFonts w:ascii="Tahoma" w:hAnsi="Tahoma" w:cs="Tahoma"/>
          <w:i w:val="0"/>
        </w:rPr>
        <w:t>El Gobierno nacional señalará la entidad o entidades que tendrán a su cargo el diseño,</w:t>
      </w:r>
      <w:r w:rsidRPr="0069494D">
        <w:rPr>
          <w:rFonts w:ascii="Tahoma" w:hAnsi="Tahoma" w:cs="Tahoma"/>
          <w:i w:val="0"/>
          <w:spacing w:val="-17"/>
        </w:rPr>
        <w:t xml:space="preserve"> </w:t>
      </w:r>
      <w:r w:rsidRPr="0069494D">
        <w:rPr>
          <w:rFonts w:ascii="Tahoma" w:hAnsi="Tahoma" w:cs="Tahoma"/>
          <w:i w:val="0"/>
        </w:rPr>
        <w:t>organización</w:t>
      </w:r>
      <w:r w:rsidRPr="0069494D">
        <w:rPr>
          <w:rFonts w:ascii="Tahoma" w:hAnsi="Tahoma" w:cs="Tahoma"/>
          <w:i w:val="0"/>
          <w:spacing w:val="-17"/>
        </w:rPr>
        <w:t xml:space="preserve"> </w:t>
      </w:r>
      <w:r w:rsidRPr="0069494D">
        <w:rPr>
          <w:rFonts w:ascii="Tahoma" w:hAnsi="Tahoma" w:cs="Tahoma"/>
          <w:i w:val="0"/>
        </w:rPr>
        <w:t>y</w:t>
      </w:r>
      <w:r w:rsidRPr="0069494D">
        <w:rPr>
          <w:rFonts w:ascii="Tahoma" w:hAnsi="Tahoma" w:cs="Tahoma"/>
          <w:i w:val="0"/>
          <w:spacing w:val="-18"/>
        </w:rPr>
        <w:t xml:space="preserve"> </w:t>
      </w:r>
      <w:r w:rsidRPr="0069494D">
        <w:rPr>
          <w:rFonts w:ascii="Tahoma" w:hAnsi="Tahoma" w:cs="Tahoma"/>
          <w:i w:val="0"/>
        </w:rPr>
        <w:t>celebración</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los</w:t>
      </w:r>
      <w:r w:rsidRPr="0069494D">
        <w:rPr>
          <w:rFonts w:ascii="Tahoma" w:hAnsi="Tahoma" w:cs="Tahoma"/>
          <w:i w:val="0"/>
          <w:spacing w:val="-17"/>
        </w:rPr>
        <w:t xml:space="preserve"> </w:t>
      </w:r>
      <w:r w:rsidRPr="0069494D">
        <w:rPr>
          <w:rFonts w:ascii="Tahoma" w:hAnsi="Tahoma" w:cs="Tahoma"/>
          <w:i w:val="0"/>
        </w:rPr>
        <w:t>acuerdos</w:t>
      </w:r>
      <w:r w:rsidRPr="0069494D">
        <w:rPr>
          <w:rFonts w:ascii="Tahoma" w:hAnsi="Tahoma" w:cs="Tahoma"/>
          <w:i w:val="0"/>
          <w:spacing w:val="-16"/>
        </w:rPr>
        <w:t xml:space="preserve"> </w:t>
      </w:r>
      <w:r w:rsidRPr="0069494D">
        <w:rPr>
          <w:rFonts w:ascii="Tahoma" w:hAnsi="Tahoma" w:cs="Tahoma"/>
          <w:i w:val="0"/>
        </w:rPr>
        <w:t>marco</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precios.</w:t>
      </w:r>
      <w:r w:rsidRPr="0069494D">
        <w:rPr>
          <w:rFonts w:ascii="Tahoma" w:hAnsi="Tahoma" w:cs="Tahoma"/>
          <w:i w:val="0"/>
          <w:spacing w:val="-19"/>
        </w:rPr>
        <w:t xml:space="preserve"> </w:t>
      </w:r>
      <w:r w:rsidRPr="0069494D">
        <w:rPr>
          <w:rFonts w:ascii="Tahoma" w:hAnsi="Tahoma" w:cs="Tahoma"/>
          <w:i w:val="0"/>
        </w:rPr>
        <w:t>El</w:t>
      </w:r>
      <w:r w:rsidRPr="0069494D">
        <w:rPr>
          <w:rFonts w:ascii="Tahoma" w:hAnsi="Tahoma" w:cs="Tahoma"/>
          <w:i w:val="0"/>
          <w:spacing w:val="-15"/>
        </w:rPr>
        <w:t xml:space="preserve"> </w:t>
      </w:r>
      <w:r w:rsidRPr="0069494D">
        <w:rPr>
          <w:rFonts w:ascii="Tahoma" w:hAnsi="Tahoma" w:cs="Tahoma"/>
          <w:i w:val="0"/>
        </w:rPr>
        <w:t>reglamento establecerá las condiciones bajo las cuales el uso de acuerdos marco de precios, se hará obligatorio para todas las entidades sometidas al Estatuto General de Contratación de la Administración</w:t>
      </w:r>
      <w:r w:rsidRPr="0069494D">
        <w:rPr>
          <w:rFonts w:ascii="Tahoma" w:hAnsi="Tahoma" w:cs="Tahoma"/>
          <w:i w:val="0"/>
          <w:spacing w:val="-3"/>
        </w:rPr>
        <w:t xml:space="preserve"> </w:t>
      </w:r>
      <w:r w:rsidRPr="0069494D">
        <w:rPr>
          <w:rFonts w:ascii="Tahoma" w:hAnsi="Tahoma" w:cs="Tahoma"/>
          <w:i w:val="0"/>
        </w:rPr>
        <w:t>Pública.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Organismos Autónomos, las Ramas Legislativa y Judicial y las entidades territoriales en ausencia de un acuerdo marco de precios diseñado por la entidad que señale el Gobierno nacional, podrán diseñar, organizar y celebrar acuerdos marco de precios propios.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43º. TRANSPARENCIA EN CONTRATACIÓN DE MÍNIMA</w:t>
      </w:r>
      <w:r w:rsidR="00B17E07" w:rsidRPr="0069494D">
        <w:rPr>
          <w:rFonts w:ascii="Tahoma" w:hAnsi="Tahoma" w:cs="Tahoma"/>
          <w:i w:val="0"/>
        </w:rPr>
        <w:t xml:space="preserve"> </w:t>
      </w:r>
      <w:r w:rsidRPr="0069494D">
        <w:rPr>
          <w:rFonts w:ascii="Tahoma" w:hAnsi="Tahoma" w:cs="Tahoma"/>
          <w:i w:val="0"/>
        </w:rPr>
        <w:t>CUANTÍA.</w:t>
      </w:r>
      <w:r w:rsidRPr="0069494D">
        <w:rPr>
          <w:rFonts w:ascii="Tahoma" w:hAnsi="Tahoma" w:cs="Tahoma"/>
          <w:b w:val="0"/>
          <w:i w:val="0"/>
        </w:rPr>
        <w:t xml:space="preserve"> Adiciónese el parágrafo 3 al artículo 94 de la Ley 1474 de 2011, 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3</w:t>
      </w:r>
      <w:r w:rsidRPr="0069494D">
        <w:rPr>
          <w:rFonts w:ascii="Tahoma" w:hAnsi="Tahoma" w:cs="Tahoma"/>
          <w:i w:val="0"/>
        </w:rPr>
        <w:t>. En aquellos eventos en que las entidades estatales deban contratar</w:t>
      </w:r>
      <w:r w:rsidRPr="0069494D">
        <w:rPr>
          <w:rFonts w:ascii="Tahoma" w:hAnsi="Tahoma" w:cs="Tahoma"/>
          <w:i w:val="0"/>
          <w:spacing w:val="-19"/>
        </w:rPr>
        <w:t xml:space="preserve"> </w:t>
      </w:r>
      <w:r w:rsidRPr="0069494D">
        <w:rPr>
          <w:rFonts w:ascii="Tahoma" w:hAnsi="Tahoma" w:cs="Tahoma"/>
          <w:i w:val="0"/>
        </w:rPr>
        <w:t>bienes</w:t>
      </w:r>
      <w:r w:rsidRPr="0069494D">
        <w:rPr>
          <w:rFonts w:ascii="Tahoma" w:hAnsi="Tahoma" w:cs="Tahoma"/>
          <w:i w:val="0"/>
          <w:spacing w:val="-18"/>
        </w:rPr>
        <w:t xml:space="preserve"> </w:t>
      </w:r>
      <w:r w:rsidRPr="0069494D">
        <w:rPr>
          <w:rFonts w:ascii="Tahoma" w:hAnsi="Tahoma" w:cs="Tahoma"/>
          <w:i w:val="0"/>
        </w:rPr>
        <w:t>o</w:t>
      </w:r>
      <w:r w:rsidRPr="0069494D">
        <w:rPr>
          <w:rFonts w:ascii="Tahoma" w:hAnsi="Tahoma" w:cs="Tahoma"/>
          <w:i w:val="0"/>
          <w:spacing w:val="-18"/>
        </w:rPr>
        <w:t xml:space="preserve"> </w:t>
      </w:r>
      <w:r w:rsidRPr="0069494D">
        <w:rPr>
          <w:rFonts w:ascii="Tahoma" w:hAnsi="Tahoma" w:cs="Tahoma"/>
          <w:i w:val="0"/>
        </w:rPr>
        <w:t>servicios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características</w:t>
      </w:r>
      <w:r w:rsidRPr="0069494D">
        <w:rPr>
          <w:rFonts w:ascii="Tahoma" w:hAnsi="Tahoma" w:cs="Tahoma"/>
          <w:i w:val="0"/>
          <w:spacing w:val="-16"/>
        </w:rPr>
        <w:t xml:space="preserve"> </w:t>
      </w:r>
      <w:r w:rsidRPr="0069494D">
        <w:rPr>
          <w:rFonts w:ascii="Tahoma" w:hAnsi="Tahoma" w:cs="Tahoma"/>
          <w:i w:val="0"/>
        </w:rPr>
        <w:t>técnicas</w:t>
      </w:r>
      <w:r w:rsidRPr="0069494D">
        <w:rPr>
          <w:rFonts w:ascii="Tahoma" w:hAnsi="Tahoma" w:cs="Tahoma"/>
          <w:i w:val="0"/>
          <w:spacing w:val="-18"/>
        </w:rPr>
        <w:t xml:space="preserve"> </w:t>
      </w:r>
      <w:r w:rsidRPr="0069494D">
        <w:rPr>
          <w:rFonts w:ascii="Tahoma" w:hAnsi="Tahoma" w:cs="Tahoma"/>
          <w:i w:val="0"/>
        </w:rPr>
        <w:t>uniformes</w:t>
      </w:r>
      <w:r w:rsidRPr="0069494D">
        <w:rPr>
          <w:rFonts w:ascii="Tahoma" w:hAnsi="Tahoma" w:cs="Tahoma"/>
          <w:i w:val="0"/>
          <w:spacing w:val="-19"/>
        </w:rPr>
        <w:t xml:space="preserve"> </w:t>
      </w:r>
      <w:r w:rsidRPr="0069494D">
        <w:rPr>
          <w:rFonts w:ascii="Tahoma" w:hAnsi="Tahoma" w:cs="Tahoma"/>
          <w:i w:val="0"/>
        </w:rPr>
        <w:t>que</w:t>
      </w:r>
      <w:r w:rsidRPr="0069494D">
        <w:rPr>
          <w:rFonts w:ascii="Tahoma" w:hAnsi="Tahoma" w:cs="Tahoma"/>
          <w:i w:val="0"/>
          <w:spacing w:val="-18"/>
        </w:rPr>
        <w:t xml:space="preserve"> </w:t>
      </w:r>
      <w:r w:rsidRPr="0069494D">
        <w:rPr>
          <w:rFonts w:ascii="Tahoma" w:hAnsi="Tahoma" w:cs="Tahoma"/>
          <w:i w:val="0"/>
        </w:rPr>
        <w:t>se</w:t>
      </w:r>
      <w:r w:rsidRPr="0069494D">
        <w:rPr>
          <w:rFonts w:ascii="Tahoma" w:hAnsi="Tahoma" w:cs="Tahoma"/>
          <w:i w:val="0"/>
          <w:spacing w:val="-19"/>
        </w:rPr>
        <w:t xml:space="preserve"> </w:t>
      </w:r>
      <w:r w:rsidRPr="0069494D">
        <w:rPr>
          <w:rFonts w:ascii="Tahoma" w:hAnsi="Tahoma" w:cs="Tahoma"/>
          <w:i w:val="0"/>
        </w:rPr>
        <w:t>encuentren en</w:t>
      </w:r>
      <w:r w:rsidRPr="0069494D">
        <w:rPr>
          <w:rFonts w:ascii="Tahoma" w:hAnsi="Tahoma" w:cs="Tahoma"/>
          <w:i w:val="0"/>
          <w:spacing w:val="-8"/>
        </w:rPr>
        <w:t xml:space="preserve"> </w:t>
      </w:r>
      <w:r w:rsidRPr="0069494D">
        <w:rPr>
          <w:rFonts w:ascii="Tahoma" w:hAnsi="Tahoma" w:cs="Tahoma"/>
          <w:i w:val="0"/>
        </w:rPr>
        <w:t>un</w:t>
      </w:r>
      <w:r w:rsidRPr="0069494D">
        <w:rPr>
          <w:rFonts w:ascii="Tahoma" w:hAnsi="Tahoma" w:cs="Tahoma"/>
          <w:i w:val="0"/>
          <w:spacing w:val="-8"/>
        </w:rPr>
        <w:t xml:space="preserve"> </w:t>
      </w:r>
      <w:r w:rsidRPr="0069494D">
        <w:rPr>
          <w:rFonts w:ascii="Tahoma" w:hAnsi="Tahoma" w:cs="Tahoma"/>
          <w:i w:val="0"/>
        </w:rPr>
        <w:t>acuerdo</w:t>
      </w:r>
      <w:r w:rsidRPr="0069494D">
        <w:rPr>
          <w:rFonts w:ascii="Tahoma" w:hAnsi="Tahoma" w:cs="Tahoma"/>
          <w:i w:val="0"/>
          <w:spacing w:val="-8"/>
        </w:rPr>
        <w:t xml:space="preserve"> </w:t>
      </w:r>
      <w:r w:rsidRPr="0069494D">
        <w:rPr>
          <w:rFonts w:ascii="Tahoma" w:hAnsi="Tahoma" w:cs="Tahoma"/>
          <w:i w:val="0"/>
        </w:rPr>
        <w:t>marco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precios</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cuyo</w:t>
      </w:r>
      <w:r w:rsidRPr="0069494D">
        <w:rPr>
          <w:rFonts w:ascii="Tahoma" w:hAnsi="Tahoma" w:cs="Tahoma"/>
          <w:i w:val="0"/>
          <w:spacing w:val="-9"/>
        </w:rPr>
        <w:t xml:space="preserve"> </w:t>
      </w:r>
      <w:r w:rsidRPr="0069494D">
        <w:rPr>
          <w:rFonts w:ascii="Tahoma" w:hAnsi="Tahoma" w:cs="Tahoma"/>
          <w:i w:val="0"/>
        </w:rPr>
        <w:t>valor</w:t>
      </w:r>
      <w:r w:rsidRPr="0069494D">
        <w:rPr>
          <w:rFonts w:ascii="Tahoma" w:hAnsi="Tahoma" w:cs="Tahoma"/>
          <w:i w:val="0"/>
          <w:spacing w:val="-9"/>
        </w:rPr>
        <w:t xml:space="preserve"> </w:t>
      </w:r>
      <w:r w:rsidRPr="0069494D">
        <w:rPr>
          <w:rFonts w:ascii="Tahoma" w:hAnsi="Tahoma" w:cs="Tahoma"/>
          <w:i w:val="0"/>
        </w:rPr>
        <w:t>no</w:t>
      </w:r>
      <w:r w:rsidRPr="0069494D">
        <w:rPr>
          <w:rFonts w:ascii="Tahoma" w:hAnsi="Tahoma" w:cs="Tahoma"/>
          <w:i w:val="0"/>
          <w:spacing w:val="-7"/>
        </w:rPr>
        <w:t xml:space="preserve"> </w:t>
      </w:r>
      <w:r w:rsidRPr="0069494D">
        <w:rPr>
          <w:rFonts w:ascii="Tahoma" w:hAnsi="Tahoma" w:cs="Tahoma"/>
          <w:i w:val="0"/>
        </w:rPr>
        <w:t>exceda</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diez</w:t>
      </w:r>
      <w:r w:rsidRPr="0069494D">
        <w:rPr>
          <w:rFonts w:ascii="Tahoma" w:hAnsi="Tahoma" w:cs="Tahoma"/>
          <w:i w:val="0"/>
          <w:spacing w:val="-8"/>
        </w:rPr>
        <w:t xml:space="preserve"> </w:t>
      </w:r>
      <w:r w:rsidRPr="0069494D">
        <w:rPr>
          <w:rFonts w:ascii="Tahoma" w:hAnsi="Tahoma" w:cs="Tahoma"/>
          <w:i w:val="0"/>
        </w:rPr>
        <w:t>por</w:t>
      </w:r>
      <w:r w:rsidRPr="0069494D">
        <w:rPr>
          <w:rFonts w:ascii="Tahoma" w:hAnsi="Tahoma" w:cs="Tahoma"/>
          <w:i w:val="0"/>
          <w:spacing w:val="-12"/>
        </w:rPr>
        <w:t xml:space="preserve"> </w:t>
      </w:r>
      <w:r w:rsidRPr="0069494D">
        <w:rPr>
          <w:rFonts w:ascii="Tahoma" w:hAnsi="Tahoma" w:cs="Tahoma"/>
          <w:i w:val="0"/>
        </w:rPr>
        <w:t>ciento</w:t>
      </w:r>
      <w:r w:rsidRPr="0069494D">
        <w:rPr>
          <w:rFonts w:ascii="Tahoma" w:hAnsi="Tahoma" w:cs="Tahoma"/>
          <w:i w:val="0"/>
          <w:spacing w:val="-7"/>
        </w:rPr>
        <w:t xml:space="preserve"> </w:t>
      </w:r>
      <w:r w:rsidRPr="0069494D">
        <w:rPr>
          <w:rFonts w:ascii="Tahoma" w:hAnsi="Tahoma" w:cs="Tahoma"/>
          <w:i w:val="0"/>
        </w:rPr>
        <w:t>(10%)</w:t>
      </w:r>
      <w:r w:rsidRPr="0069494D">
        <w:rPr>
          <w:rFonts w:ascii="Tahoma" w:hAnsi="Tahoma" w:cs="Tahoma"/>
          <w:i w:val="0"/>
          <w:spacing w:val="-7"/>
        </w:rPr>
        <w:t xml:space="preserve"> </w:t>
      </w:r>
      <w:r w:rsidRPr="0069494D">
        <w:rPr>
          <w:rFonts w:ascii="Tahoma" w:hAnsi="Tahoma" w:cs="Tahoma"/>
          <w:i w:val="0"/>
        </w:rPr>
        <w:t>de la menor cuantía, las entidades deberán realizar la adquisición a través de la Tienda Virtual del Estado Colombiano, siempre que el bien o servicio esté disponible por ese</w:t>
      </w:r>
      <w:r w:rsidRPr="0069494D">
        <w:rPr>
          <w:rFonts w:ascii="Tahoma" w:hAnsi="Tahoma" w:cs="Tahoma"/>
          <w:i w:val="0"/>
          <w:spacing w:val="-4"/>
        </w:rPr>
        <w:t xml:space="preserve"> </w:t>
      </w:r>
      <w:r w:rsidRPr="0069494D">
        <w:rPr>
          <w:rFonts w:ascii="Tahoma" w:hAnsi="Tahoma" w:cs="Tahoma"/>
          <w:i w:val="0"/>
        </w:rPr>
        <w:t>medio.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entidades que no se encuentren obligadas a hacer uso del acuerdo marco de precios igualmente podrán utilizar esta figura antes que la selección por mínima cuantía.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44º. INHABILIDAD POR INCUMPLIMIENTO REITERADO.</w:t>
      </w:r>
      <w:r w:rsidR="00B17E07" w:rsidRPr="0069494D">
        <w:rPr>
          <w:rFonts w:ascii="Tahoma" w:hAnsi="Tahoma" w:cs="Tahoma"/>
          <w:i w:val="0"/>
        </w:rPr>
        <w:t xml:space="preserve"> </w:t>
      </w:r>
      <w:r w:rsidRPr="0069494D">
        <w:rPr>
          <w:rFonts w:ascii="Tahoma" w:hAnsi="Tahoma" w:cs="Tahoma"/>
          <w:b w:val="0"/>
          <w:i w:val="0"/>
        </w:rPr>
        <w:t>Modifíquese el artículo 90 de la Ley 1474 de 2011,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ARTÍCULO 90. INHABILIDAD POR INCUMPLIMIENTO REITERADO. Quedará</w:t>
      </w:r>
      <w:r w:rsidR="00B17E07" w:rsidRPr="0069494D">
        <w:rPr>
          <w:rFonts w:ascii="Tahoma" w:hAnsi="Tahoma" w:cs="Tahoma"/>
          <w:i w:val="0"/>
        </w:rPr>
        <w:t xml:space="preserve"> </w:t>
      </w:r>
      <w:r w:rsidRPr="0069494D">
        <w:rPr>
          <w:rFonts w:ascii="Tahoma" w:hAnsi="Tahoma" w:cs="Tahoma"/>
          <w:i w:val="0"/>
        </w:rPr>
        <w:t>inhabilitado el contratista que incurra en alguna de las siguientes conductas:</w:t>
      </w:r>
    </w:p>
    <w:p w:rsidR="002C6063" w:rsidRPr="0069494D" w:rsidRDefault="002C6063" w:rsidP="0092258E">
      <w:pPr>
        <w:ind w:right="82"/>
        <w:jc w:val="both"/>
        <w:rPr>
          <w:rFonts w:ascii="Tahoma" w:hAnsi="Tahoma" w:cs="Tahoma"/>
          <w:sz w:val="24"/>
          <w:szCs w:val="24"/>
        </w:rPr>
        <w:sectPr w:rsidR="002C6063" w:rsidRPr="0069494D" w:rsidSect="00B17E07">
          <w:headerReference w:type="default" r:id="rId8"/>
          <w:footerReference w:type="default" r:id="rId9"/>
          <w:pgSz w:w="12240" w:h="15840"/>
          <w:pgMar w:top="2268" w:right="1134" w:bottom="1134" w:left="1134" w:header="0" w:footer="1094" w:gutter="0"/>
          <w:cols w:space="720"/>
        </w:sectPr>
      </w:pP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58"/>
        </w:numPr>
        <w:tabs>
          <w:tab w:val="left" w:pos="393"/>
        </w:tabs>
        <w:spacing w:before="100"/>
        <w:ind w:left="0" w:right="82" w:firstLine="0"/>
        <w:jc w:val="both"/>
        <w:rPr>
          <w:rFonts w:ascii="Tahoma" w:hAnsi="Tahoma" w:cs="Tahoma"/>
          <w:sz w:val="24"/>
          <w:szCs w:val="24"/>
        </w:rPr>
      </w:pPr>
      <w:r w:rsidRPr="0069494D">
        <w:rPr>
          <w:rFonts w:ascii="Tahoma" w:hAnsi="Tahoma" w:cs="Tahoma"/>
          <w:sz w:val="24"/>
          <w:szCs w:val="24"/>
        </w:rPr>
        <w:t>Haber sido objeto de imposición de cinco (5) o más multas durante la ejecución de</w:t>
      </w:r>
      <w:r w:rsidRPr="0069494D">
        <w:rPr>
          <w:rFonts w:ascii="Tahoma" w:hAnsi="Tahoma" w:cs="Tahoma"/>
          <w:spacing w:val="-11"/>
          <w:sz w:val="24"/>
          <w:szCs w:val="24"/>
        </w:rPr>
        <w:t xml:space="preserve"> </w:t>
      </w:r>
      <w:r w:rsidRPr="0069494D">
        <w:rPr>
          <w:rFonts w:ascii="Tahoma" w:hAnsi="Tahoma" w:cs="Tahoma"/>
          <w:sz w:val="24"/>
          <w:szCs w:val="24"/>
        </w:rPr>
        <w:t>uno</w:t>
      </w:r>
      <w:r w:rsidRPr="0069494D">
        <w:rPr>
          <w:rFonts w:ascii="Tahoma" w:hAnsi="Tahoma" w:cs="Tahoma"/>
          <w:spacing w:val="-13"/>
          <w:sz w:val="24"/>
          <w:szCs w:val="24"/>
        </w:rPr>
        <w:t xml:space="preserve"> </w:t>
      </w:r>
      <w:r w:rsidRPr="0069494D">
        <w:rPr>
          <w:rFonts w:ascii="Tahoma" w:hAnsi="Tahoma" w:cs="Tahoma"/>
          <w:sz w:val="24"/>
          <w:szCs w:val="24"/>
        </w:rPr>
        <w:t>o</w:t>
      </w:r>
      <w:r w:rsidRPr="0069494D">
        <w:rPr>
          <w:rFonts w:ascii="Tahoma" w:hAnsi="Tahoma" w:cs="Tahoma"/>
          <w:spacing w:val="-10"/>
          <w:sz w:val="24"/>
          <w:szCs w:val="24"/>
        </w:rPr>
        <w:t xml:space="preserve"> </w:t>
      </w:r>
      <w:r w:rsidRPr="0069494D">
        <w:rPr>
          <w:rFonts w:ascii="Tahoma" w:hAnsi="Tahoma" w:cs="Tahoma"/>
          <w:sz w:val="24"/>
          <w:szCs w:val="24"/>
        </w:rPr>
        <w:t>varios</w:t>
      </w:r>
      <w:r w:rsidRPr="0069494D">
        <w:rPr>
          <w:rFonts w:ascii="Tahoma" w:hAnsi="Tahoma" w:cs="Tahoma"/>
          <w:spacing w:val="-11"/>
          <w:sz w:val="24"/>
          <w:szCs w:val="24"/>
        </w:rPr>
        <w:t xml:space="preserve"> </w:t>
      </w:r>
      <w:r w:rsidRPr="0069494D">
        <w:rPr>
          <w:rFonts w:ascii="Tahoma" w:hAnsi="Tahoma" w:cs="Tahoma"/>
          <w:sz w:val="24"/>
          <w:szCs w:val="24"/>
        </w:rPr>
        <w:t>contratos,</w:t>
      </w:r>
      <w:r w:rsidRPr="0069494D">
        <w:rPr>
          <w:rFonts w:ascii="Tahoma" w:hAnsi="Tahoma" w:cs="Tahoma"/>
          <w:spacing w:val="-10"/>
          <w:sz w:val="24"/>
          <w:szCs w:val="24"/>
        </w:rPr>
        <w:t xml:space="preserve"> </w:t>
      </w:r>
      <w:r w:rsidRPr="0069494D">
        <w:rPr>
          <w:rFonts w:ascii="Tahoma" w:hAnsi="Tahoma" w:cs="Tahoma"/>
          <w:sz w:val="24"/>
          <w:szCs w:val="24"/>
        </w:rPr>
        <w:t>con</w:t>
      </w:r>
      <w:r w:rsidRPr="0069494D">
        <w:rPr>
          <w:rFonts w:ascii="Tahoma" w:hAnsi="Tahoma" w:cs="Tahoma"/>
          <w:spacing w:val="-11"/>
          <w:sz w:val="24"/>
          <w:szCs w:val="24"/>
        </w:rPr>
        <w:t xml:space="preserve"> </w:t>
      </w:r>
      <w:r w:rsidRPr="0069494D">
        <w:rPr>
          <w:rFonts w:ascii="Tahoma" w:hAnsi="Tahoma" w:cs="Tahoma"/>
          <w:sz w:val="24"/>
          <w:szCs w:val="24"/>
        </w:rPr>
        <w:t>una</w:t>
      </w:r>
      <w:r w:rsidRPr="0069494D">
        <w:rPr>
          <w:rFonts w:ascii="Tahoma" w:hAnsi="Tahoma" w:cs="Tahoma"/>
          <w:spacing w:val="-13"/>
          <w:sz w:val="24"/>
          <w:szCs w:val="24"/>
        </w:rPr>
        <w:t xml:space="preserve"> </w:t>
      </w:r>
      <w:r w:rsidRPr="0069494D">
        <w:rPr>
          <w:rFonts w:ascii="Tahoma" w:hAnsi="Tahoma" w:cs="Tahoma"/>
          <w:sz w:val="24"/>
          <w:szCs w:val="24"/>
        </w:rPr>
        <w:t>o</w:t>
      </w:r>
      <w:r w:rsidRPr="0069494D">
        <w:rPr>
          <w:rFonts w:ascii="Tahoma" w:hAnsi="Tahoma" w:cs="Tahoma"/>
          <w:spacing w:val="-11"/>
          <w:sz w:val="24"/>
          <w:szCs w:val="24"/>
        </w:rPr>
        <w:t xml:space="preserve"> </w:t>
      </w:r>
      <w:r w:rsidRPr="0069494D">
        <w:rPr>
          <w:rFonts w:ascii="Tahoma" w:hAnsi="Tahoma" w:cs="Tahoma"/>
          <w:sz w:val="24"/>
          <w:szCs w:val="24"/>
        </w:rPr>
        <w:t>varias</w:t>
      </w:r>
      <w:r w:rsidRPr="0069494D">
        <w:rPr>
          <w:rFonts w:ascii="Tahoma" w:hAnsi="Tahoma" w:cs="Tahoma"/>
          <w:spacing w:val="-11"/>
          <w:sz w:val="24"/>
          <w:szCs w:val="24"/>
        </w:rPr>
        <w:t xml:space="preserve"> </w:t>
      </w:r>
      <w:r w:rsidRPr="0069494D">
        <w:rPr>
          <w:rFonts w:ascii="Tahoma" w:hAnsi="Tahoma" w:cs="Tahoma"/>
          <w:sz w:val="24"/>
          <w:szCs w:val="24"/>
        </w:rPr>
        <w:t>entidades</w:t>
      </w:r>
      <w:r w:rsidRPr="0069494D">
        <w:rPr>
          <w:rFonts w:ascii="Tahoma" w:hAnsi="Tahoma" w:cs="Tahoma"/>
          <w:spacing w:val="-12"/>
          <w:sz w:val="24"/>
          <w:szCs w:val="24"/>
        </w:rPr>
        <w:t xml:space="preserve"> </w:t>
      </w:r>
      <w:r w:rsidRPr="0069494D">
        <w:rPr>
          <w:rFonts w:ascii="Tahoma" w:hAnsi="Tahoma" w:cs="Tahoma"/>
          <w:sz w:val="24"/>
          <w:szCs w:val="24"/>
        </w:rPr>
        <w:t>estatales,</w:t>
      </w:r>
      <w:r w:rsidRPr="0069494D">
        <w:rPr>
          <w:rFonts w:ascii="Tahoma" w:hAnsi="Tahoma" w:cs="Tahoma"/>
          <w:spacing w:val="-12"/>
          <w:sz w:val="24"/>
          <w:szCs w:val="24"/>
        </w:rPr>
        <w:t xml:space="preserve"> </w:t>
      </w:r>
      <w:r w:rsidRPr="0069494D">
        <w:rPr>
          <w:rFonts w:ascii="Tahoma" w:hAnsi="Tahoma" w:cs="Tahoma"/>
          <w:sz w:val="24"/>
          <w:szCs w:val="24"/>
        </w:rPr>
        <w:t>durante</w:t>
      </w:r>
      <w:r w:rsidRPr="0069494D">
        <w:rPr>
          <w:rFonts w:ascii="Tahoma" w:hAnsi="Tahoma" w:cs="Tahoma"/>
          <w:spacing w:val="-11"/>
          <w:sz w:val="24"/>
          <w:szCs w:val="24"/>
        </w:rPr>
        <w:t xml:space="preserve"> </w:t>
      </w:r>
      <w:r w:rsidRPr="0069494D">
        <w:rPr>
          <w:rFonts w:ascii="Tahoma" w:hAnsi="Tahoma" w:cs="Tahoma"/>
          <w:sz w:val="24"/>
          <w:szCs w:val="24"/>
        </w:rPr>
        <w:t>los</w:t>
      </w:r>
      <w:r w:rsidRPr="0069494D">
        <w:rPr>
          <w:rFonts w:ascii="Tahoma" w:hAnsi="Tahoma" w:cs="Tahoma"/>
          <w:spacing w:val="-13"/>
          <w:sz w:val="24"/>
          <w:szCs w:val="24"/>
        </w:rPr>
        <w:t xml:space="preserve"> </w:t>
      </w:r>
      <w:r w:rsidRPr="0069494D">
        <w:rPr>
          <w:rFonts w:ascii="Tahoma" w:hAnsi="Tahoma" w:cs="Tahoma"/>
          <w:sz w:val="24"/>
          <w:szCs w:val="24"/>
        </w:rPr>
        <w:t>últimos tres (3)</w:t>
      </w:r>
      <w:r w:rsidRPr="0069494D">
        <w:rPr>
          <w:rFonts w:ascii="Tahoma" w:hAnsi="Tahoma" w:cs="Tahoma"/>
          <w:spacing w:val="-2"/>
          <w:sz w:val="24"/>
          <w:szCs w:val="24"/>
        </w:rPr>
        <w:t xml:space="preserve"> </w:t>
      </w:r>
      <w:r w:rsidRPr="0069494D">
        <w:rPr>
          <w:rFonts w:ascii="Tahoma" w:hAnsi="Tahoma" w:cs="Tahoma"/>
          <w:sz w:val="24"/>
          <w:szCs w:val="24"/>
        </w:rPr>
        <w:t>años.</w:t>
      </w:r>
    </w:p>
    <w:p w:rsidR="002C6063" w:rsidRPr="0069494D" w:rsidRDefault="00851F7C" w:rsidP="0092258E">
      <w:pPr>
        <w:pStyle w:val="Prrafodelista"/>
        <w:numPr>
          <w:ilvl w:val="0"/>
          <w:numId w:val="58"/>
        </w:numPr>
        <w:tabs>
          <w:tab w:val="left" w:pos="424"/>
        </w:tabs>
        <w:spacing w:before="49"/>
        <w:ind w:left="0" w:right="82" w:firstLine="0"/>
        <w:jc w:val="both"/>
        <w:rPr>
          <w:rFonts w:ascii="Tahoma" w:hAnsi="Tahoma" w:cs="Tahoma"/>
          <w:sz w:val="24"/>
          <w:szCs w:val="24"/>
        </w:rPr>
      </w:pPr>
      <w:r w:rsidRPr="0069494D">
        <w:rPr>
          <w:rFonts w:ascii="Tahoma" w:hAnsi="Tahoma" w:cs="Tahoma"/>
          <w:sz w:val="24"/>
          <w:szCs w:val="24"/>
        </w:rPr>
        <w:t>Haber sido objeto de declaratorias de incumplimiento contractual en por lo menos dos (2) contratos, con una o varias entidades estatales, durante los últimos tres (3)</w:t>
      </w:r>
      <w:r w:rsidRPr="0069494D">
        <w:rPr>
          <w:rFonts w:ascii="Tahoma" w:hAnsi="Tahoma" w:cs="Tahoma"/>
          <w:spacing w:val="-2"/>
          <w:sz w:val="24"/>
          <w:szCs w:val="24"/>
        </w:rPr>
        <w:t xml:space="preserve"> </w:t>
      </w:r>
      <w:r w:rsidRPr="0069494D">
        <w:rPr>
          <w:rFonts w:ascii="Tahoma" w:hAnsi="Tahoma" w:cs="Tahoma"/>
          <w:sz w:val="24"/>
          <w:szCs w:val="24"/>
        </w:rPr>
        <w:t>años.</w:t>
      </w:r>
    </w:p>
    <w:p w:rsidR="002C6063" w:rsidRPr="0069494D" w:rsidRDefault="00851F7C" w:rsidP="0092258E">
      <w:pPr>
        <w:pStyle w:val="Prrafodelista"/>
        <w:numPr>
          <w:ilvl w:val="0"/>
          <w:numId w:val="58"/>
        </w:numPr>
        <w:tabs>
          <w:tab w:val="left" w:pos="404"/>
        </w:tabs>
        <w:spacing w:before="48"/>
        <w:ind w:left="0" w:right="82" w:firstLine="0"/>
        <w:jc w:val="both"/>
        <w:rPr>
          <w:rFonts w:ascii="Tahoma" w:hAnsi="Tahoma" w:cs="Tahoma"/>
          <w:sz w:val="24"/>
          <w:szCs w:val="24"/>
        </w:rPr>
      </w:pPr>
      <w:r w:rsidRPr="0069494D">
        <w:rPr>
          <w:rFonts w:ascii="Tahoma" w:hAnsi="Tahoma" w:cs="Tahoma"/>
          <w:sz w:val="24"/>
          <w:szCs w:val="24"/>
        </w:rPr>
        <w:t>Haber sido objeto de imposición de dos (2) multas y un (1) incumplimiento durante una misma vigencia fiscal, con una o varias entidades</w:t>
      </w:r>
      <w:r w:rsidRPr="0069494D">
        <w:rPr>
          <w:rFonts w:ascii="Tahoma" w:hAnsi="Tahoma" w:cs="Tahoma"/>
          <w:spacing w:val="-18"/>
          <w:sz w:val="24"/>
          <w:szCs w:val="24"/>
        </w:rPr>
        <w:t xml:space="preserve"> </w:t>
      </w:r>
      <w:r w:rsidRPr="0069494D">
        <w:rPr>
          <w:rFonts w:ascii="Tahoma" w:hAnsi="Tahoma" w:cs="Tahoma"/>
          <w:sz w:val="24"/>
          <w:szCs w:val="24"/>
        </w:rPr>
        <w:t>estatales.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inhabilidad se extenderá por un término de tres (3) años, contados a partir de la</w:t>
      </w:r>
      <w:r w:rsidRPr="0069494D">
        <w:rPr>
          <w:rFonts w:ascii="Tahoma" w:hAnsi="Tahoma" w:cs="Tahoma"/>
          <w:i w:val="0"/>
          <w:spacing w:val="-13"/>
        </w:rPr>
        <w:t xml:space="preserve"> </w:t>
      </w:r>
      <w:r w:rsidRPr="0069494D">
        <w:rPr>
          <w:rFonts w:ascii="Tahoma" w:hAnsi="Tahoma" w:cs="Tahoma"/>
          <w:i w:val="0"/>
        </w:rPr>
        <w:t>publicación</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acto</w:t>
      </w:r>
      <w:r w:rsidRPr="0069494D">
        <w:rPr>
          <w:rFonts w:ascii="Tahoma" w:hAnsi="Tahoma" w:cs="Tahoma"/>
          <w:i w:val="0"/>
          <w:spacing w:val="-9"/>
        </w:rPr>
        <w:t xml:space="preserve"> </w:t>
      </w:r>
      <w:r w:rsidRPr="0069494D">
        <w:rPr>
          <w:rFonts w:ascii="Tahoma" w:hAnsi="Tahoma" w:cs="Tahoma"/>
          <w:i w:val="0"/>
        </w:rPr>
        <w:t>administrativo</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impone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inscripción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última</w:t>
      </w:r>
      <w:r w:rsidRPr="0069494D">
        <w:rPr>
          <w:rFonts w:ascii="Tahoma" w:hAnsi="Tahoma" w:cs="Tahoma"/>
          <w:i w:val="0"/>
          <w:spacing w:val="-13"/>
        </w:rPr>
        <w:t xml:space="preserve"> </w:t>
      </w:r>
      <w:r w:rsidRPr="0069494D">
        <w:rPr>
          <w:rFonts w:ascii="Tahoma" w:hAnsi="Tahoma" w:cs="Tahoma"/>
          <w:i w:val="0"/>
        </w:rPr>
        <w:t>multa o incumplimiento en el Registro Único de Proponentes, de acuerdo con la información</w:t>
      </w:r>
      <w:r w:rsidRPr="0069494D">
        <w:rPr>
          <w:rFonts w:ascii="Tahoma" w:hAnsi="Tahoma" w:cs="Tahoma"/>
          <w:i w:val="0"/>
          <w:spacing w:val="-12"/>
        </w:rPr>
        <w:t xml:space="preserve"> </w:t>
      </w:r>
      <w:r w:rsidRPr="0069494D">
        <w:rPr>
          <w:rFonts w:ascii="Tahoma" w:hAnsi="Tahoma" w:cs="Tahoma"/>
          <w:i w:val="0"/>
        </w:rPr>
        <w:t>remitida</w:t>
      </w:r>
      <w:r w:rsidRPr="0069494D">
        <w:rPr>
          <w:rFonts w:ascii="Tahoma" w:hAnsi="Tahoma" w:cs="Tahoma"/>
          <w:i w:val="0"/>
          <w:spacing w:val="-11"/>
        </w:rPr>
        <w:t xml:space="preserve"> </w:t>
      </w:r>
      <w:r w:rsidRPr="0069494D">
        <w:rPr>
          <w:rFonts w:ascii="Tahoma" w:hAnsi="Tahoma" w:cs="Tahoma"/>
          <w:i w:val="0"/>
        </w:rPr>
        <w:t>por</w:t>
      </w:r>
      <w:r w:rsidRPr="0069494D">
        <w:rPr>
          <w:rFonts w:ascii="Tahoma" w:hAnsi="Tahoma" w:cs="Tahoma"/>
          <w:i w:val="0"/>
          <w:spacing w:val="-11"/>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entidades</w:t>
      </w:r>
      <w:r w:rsidRPr="0069494D">
        <w:rPr>
          <w:rFonts w:ascii="Tahoma" w:hAnsi="Tahoma" w:cs="Tahoma"/>
          <w:i w:val="0"/>
          <w:spacing w:val="-12"/>
        </w:rPr>
        <w:t xml:space="preserve"> </w:t>
      </w:r>
      <w:r w:rsidRPr="0069494D">
        <w:rPr>
          <w:rFonts w:ascii="Tahoma" w:hAnsi="Tahoma" w:cs="Tahoma"/>
          <w:i w:val="0"/>
        </w:rPr>
        <w:t>públicas.</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inhabilidad</w:t>
      </w:r>
      <w:r w:rsidRPr="0069494D">
        <w:rPr>
          <w:rFonts w:ascii="Tahoma" w:hAnsi="Tahoma" w:cs="Tahoma"/>
          <w:i w:val="0"/>
          <w:spacing w:val="-10"/>
        </w:rPr>
        <w:t xml:space="preserve"> </w:t>
      </w:r>
      <w:r w:rsidRPr="0069494D">
        <w:rPr>
          <w:rFonts w:ascii="Tahoma" w:hAnsi="Tahoma" w:cs="Tahoma"/>
          <w:i w:val="0"/>
        </w:rPr>
        <w:t>pertinente</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12"/>
        </w:rPr>
        <w:t xml:space="preserve"> </w:t>
      </w:r>
      <w:r w:rsidRPr="0069494D">
        <w:rPr>
          <w:rFonts w:ascii="Tahoma" w:hAnsi="Tahoma" w:cs="Tahoma"/>
          <w:i w:val="0"/>
        </w:rPr>
        <w:t>hará explícita en el Registro Único de Proponentes cuando a ello haya</w:t>
      </w:r>
      <w:r w:rsidRPr="0069494D">
        <w:rPr>
          <w:rFonts w:ascii="Tahoma" w:hAnsi="Tahoma" w:cs="Tahoma"/>
          <w:i w:val="0"/>
          <w:spacing w:val="-14"/>
        </w:rPr>
        <w:t xml:space="preserve"> </w:t>
      </w:r>
      <w:r w:rsidRPr="0069494D">
        <w:rPr>
          <w:rFonts w:ascii="Tahoma" w:hAnsi="Tahoma" w:cs="Tahoma"/>
          <w:i w:val="0"/>
        </w:rPr>
        <w:t>lugar.</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La inhabilidad a que se refiere el presente artículo se extenderá a los socios de sociedades de personas a las cuales se haya declarado esta inhabilidad,</w:t>
      </w:r>
      <w:r w:rsidRPr="0069494D">
        <w:rPr>
          <w:rFonts w:ascii="Tahoma" w:hAnsi="Tahoma" w:cs="Tahoma"/>
          <w:i w:val="0"/>
          <w:spacing w:val="-16"/>
        </w:rPr>
        <w:t xml:space="preserve"> </w:t>
      </w:r>
      <w:r w:rsidRPr="0069494D">
        <w:rPr>
          <w:rFonts w:ascii="Tahoma" w:hAnsi="Tahoma" w:cs="Tahoma"/>
          <w:i w:val="0"/>
        </w:rPr>
        <w:t>así</w:t>
      </w:r>
      <w:r w:rsidRPr="0069494D">
        <w:rPr>
          <w:rFonts w:ascii="Tahoma" w:hAnsi="Tahoma" w:cs="Tahoma"/>
          <w:i w:val="0"/>
          <w:spacing w:val="-14"/>
        </w:rPr>
        <w:t xml:space="preserve"> </w:t>
      </w:r>
      <w:r w:rsidRPr="0069494D">
        <w:rPr>
          <w:rFonts w:ascii="Tahoma" w:hAnsi="Tahoma" w:cs="Tahoma"/>
          <w:i w:val="0"/>
        </w:rPr>
        <w:t>como</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6"/>
        </w:rPr>
        <w:t xml:space="preserve"> </w:t>
      </w:r>
      <w:r w:rsidRPr="0069494D">
        <w:rPr>
          <w:rFonts w:ascii="Tahoma" w:hAnsi="Tahoma" w:cs="Tahoma"/>
          <w:i w:val="0"/>
        </w:rPr>
        <w:t>las</w:t>
      </w:r>
      <w:r w:rsidRPr="0069494D">
        <w:rPr>
          <w:rFonts w:ascii="Tahoma" w:hAnsi="Tahoma" w:cs="Tahoma"/>
          <w:i w:val="0"/>
          <w:spacing w:val="-15"/>
        </w:rPr>
        <w:t xml:space="preserve"> </w:t>
      </w:r>
      <w:r w:rsidRPr="0069494D">
        <w:rPr>
          <w:rFonts w:ascii="Tahoma" w:hAnsi="Tahoma" w:cs="Tahoma"/>
          <w:i w:val="0"/>
        </w:rPr>
        <w:t>sociedades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personas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6"/>
        </w:rPr>
        <w:t xml:space="preserve"> </w:t>
      </w:r>
      <w:r w:rsidRPr="0069494D">
        <w:rPr>
          <w:rFonts w:ascii="Tahoma" w:hAnsi="Tahoma" w:cs="Tahoma"/>
          <w:i w:val="0"/>
        </w:rPr>
        <w:t>aquellos</w:t>
      </w:r>
      <w:r w:rsidRPr="0069494D">
        <w:rPr>
          <w:rFonts w:ascii="Tahoma" w:hAnsi="Tahoma" w:cs="Tahoma"/>
          <w:i w:val="0"/>
          <w:spacing w:val="-15"/>
        </w:rPr>
        <w:t xml:space="preserve"> </w:t>
      </w:r>
      <w:r w:rsidRPr="0069494D">
        <w:rPr>
          <w:rFonts w:ascii="Tahoma" w:hAnsi="Tahoma" w:cs="Tahoma"/>
          <w:i w:val="0"/>
        </w:rPr>
        <w:t>formen</w:t>
      </w:r>
      <w:r w:rsidRPr="0069494D">
        <w:rPr>
          <w:rFonts w:ascii="Tahoma" w:hAnsi="Tahoma" w:cs="Tahoma"/>
          <w:i w:val="0"/>
          <w:spacing w:val="-15"/>
        </w:rPr>
        <w:t xml:space="preserve"> </w:t>
      </w:r>
      <w:r w:rsidRPr="0069494D">
        <w:rPr>
          <w:rFonts w:ascii="Tahoma" w:hAnsi="Tahoma" w:cs="Tahoma"/>
          <w:i w:val="0"/>
        </w:rPr>
        <w:t>parte con posterioridad a dicha</w:t>
      </w:r>
      <w:r w:rsidRPr="0069494D">
        <w:rPr>
          <w:rFonts w:ascii="Tahoma" w:hAnsi="Tahoma" w:cs="Tahoma"/>
          <w:i w:val="0"/>
          <w:spacing w:val="-4"/>
        </w:rPr>
        <w:t xml:space="preserve"> </w:t>
      </w:r>
      <w:r w:rsidRPr="0069494D">
        <w:rPr>
          <w:rFonts w:ascii="Tahoma" w:hAnsi="Tahoma" w:cs="Tahoma"/>
          <w:i w:val="0"/>
        </w:rPr>
        <w:t>declaratoria.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rPr>
      </w:pPr>
      <w:r w:rsidRPr="0069494D">
        <w:rPr>
          <w:rFonts w:ascii="Tahoma" w:hAnsi="Tahoma" w:cs="Tahoma"/>
          <w:i w:val="0"/>
        </w:rPr>
        <w:t>ARTÍCULO 45º. ENAJENACIÓN DE PARTICIPACIONES</w:t>
      </w:r>
      <w:r w:rsidR="00B17E07" w:rsidRPr="0069494D">
        <w:rPr>
          <w:rFonts w:ascii="Tahoma" w:hAnsi="Tahoma" w:cs="Tahoma"/>
          <w:i w:val="0"/>
        </w:rPr>
        <w:t xml:space="preserve"> </w:t>
      </w:r>
      <w:r w:rsidRPr="0069494D">
        <w:rPr>
          <w:rFonts w:ascii="Tahoma" w:hAnsi="Tahoma" w:cs="Tahoma"/>
          <w:i w:val="0"/>
        </w:rPr>
        <w:t xml:space="preserve">MINORITARIAS DE LAS ENTIDADES ESTATALES. </w:t>
      </w:r>
      <w:r w:rsidRPr="0069494D">
        <w:rPr>
          <w:rFonts w:ascii="Tahoma" w:hAnsi="Tahoma" w:cs="Tahoma"/>
          <w:b w:val="0"/>
          <w:i w:val="0"/>
        </w:rPr>
        <w:t>Modifíquese el artículo 258 de la Ley 1450 de 2011, modificado por el artículo 162 de la Ley 1753 de 2015, el cual quedará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E2920" w:rsidP="0092258E">
      <w:pPr>
        <w:pStyle w:val="Textoindependiente"/>
        <w:spacing w:line="272" w:lineRule="exact"/>
        <w:ind w:right="82"/>
        <w:jc w:val="both"/>
        <w:rPr>
          <w:rFonts w:ascii="Tahoma" w:hAnsi="Tahoma" w:cs="Tahoma"/>
          <w:i w:val="0"/>
        </w:rPr>
      </w:pPr>
      <w:r>
        <w:rPr>
          <w:rFonts w:ascii="Tahoma" w:hAnsi="Tahoma" w:cs="Tahoma"/>
          <w:i w:val="0"/>
        </w:rPr>
        <w:t>ARTÍCULO 258:</w:t>
      </w:r>
      <w:r w:rsidR="00851F7C" w:rsidRPr="0069494D">
        <w:rPr>
          <w:rFonts w:ascii="Tahoma" w:hAnsi="Tahoma" w:cs="Tahoma"/>
          <w:i w:val="0"/>
        </w:rPr>
        <w:t xml:space="preserve"> ENAJENACIÓN DE PARTICIPACIONES MINORITARIAS</w:t>
      </w:r>
      <w:r w:rsidR="00851F7C" w:rsidRPr="0069494D">
        <w:rPr>
          <w:rFonts w:ascii="Tahoma" w:hAnsi="Tahoma" w:cs="Tahoma"/>
          <w:i w:val="0"/>
          <w:spacing w:val="21"/>
        </w:rPr>
        <w:t xml:space="preserve"> </w:t>
      </w:r>
      <w:r w:rsidR="00851F7C" w:rsidRPr="0069494D">
        <w:rPr>
          <w:rFonts w:ascii="Tahoma" w:hAnsi="Tahoma" w:cs="Tahoma"/>
          <w:i w:val="0"/>
        </w:rPr>
        <w:t>DE</w:t>
      </w:r>
      <w:r w:rsidR="00B17E07" w:rsidRPr="0069494D">
        <w:rPr>
          <w:rFonts w:ascii="Tahoma" w:hAnsi="Tahoma" w:cs="Tahoma"/>
          <w:i w:val="0"/>
        </w:rPr>
        <w:t xml:space="preserve"> </w:t>
      </w:r>
      <w:r w:rsidR="00851F7C" w:rsidRPr="0069494D">
        <w:rPr>
          <w:rFonts w:ascii="Tahoma" w:hAnsi="Tahoma" w:cs="Tahoma"/>
          <w:i w:val="0"/>
        </w:rPr>
        <w:t>LAS ENTIDADES ESTATALES. Las entidades estatales de cualquier orden o rama podrán enajenar directamente o a través del colector de activos de la Nación, Central</w:t>
      </w:r>
      <w:r w:rsidR="00851F7C" w:rsidRPr="0069494D">
        <w:rPr>
          <w:rFonts w:ascii="Tahoma" w:hAnsi="Tahoma" w:cs="Tahoma"/>
          <w:i w:val="0"/>
          <w:spacing w:val="-6"/>
        </w:rPr>
        <w:t xml:space="preserve"> </w:t>
      </w:r>
      <w:r w:rsidR="00851F7C" w:rsidRPr="0069494D">
        <w:rPr>
          <w:rFonts w:ascii="Tahoma" w:hAnsi="Tahoma" w:cs="Tahoma"/>
          <w:i w:val="0"/>
        </w:rPr>
        <w:t>de</w:t>
      </w:r>
      <w:r w:rsidR="00851F7C" w:rsidRPr="0069494D">
        <w:rPr>
          <w:rFonts w:ascii="Tahoma" w:hAnsi="Tahoma" w:cs="Tahoma"/>
          <w:i w:val="0"/>
          <w:spacing w:val="-7"/>
        </w:rPr>
        <w:t xml:space="preserve"> </w:t>
      </w:r>
      <w:r w:rsidR="00851F7C" w:rsidRPr="0069494D">
        <w:rPr>
          <w:rFonts w:ascii="Tahoma" w:hAnsi="Tahoma" w:cs="Tahoma"/>
          <w:i w:val="0"/>
        </w:rPr>
        <w:t>Inversiones</w:t>
      </w:r>
      <w:r w:rsidR="00851F7C" w:rsidRPr="0069494D">
        <w:rPr>
          <w:rFonts w:ascii="Tahoma" w:hAnsi="Tahoma" w:cs="Tahoma"/>
          <w:i w:val="0"/>
          <w:spacing w:val="-8"/>
        </w:rPr>
        <w:t xml:space="preserve"> </w:t>
      </w:r>
      <w:r w:rsidR="00851F7C" w:rsidRPr="0069494D">
        <w:rPr>
          <w:rFonts w:ascii="Tahoma" w:hAnsi="Tahoma" w:cs="Tahoma"/>
          <w:i w:val="0"/>
        </w:rPr>
        <w:t>-</w:t>
      </w:r>
      <w:r w:rsidR="00851F7C" w:rsidRPr="0069494D">
        <w:rPr>
          <w:rFonts w:ascii="Tahoma" w:hAnsi="Tahoma" w:cs="Tahoma"/>
          <w:i w:val="0"/>
          <w:spacing w:val="-7"/>
        </w:rPr>
        <w:t xml:space="preserve"> </w:t>
      </w:r>
      <w:r w:rsidR="00851F7C" w:rsidRPr="0069494D">
        <w:rPr>
          <w:rFonts w:ascii="Tahoma" w:hAnsi="Tahoma" w:cs="Tahoma"/>
          <w:i w:val="0"/>
        </w:rPr>
        <w:t>CISA,</w:t>
      </w:r>
      <w:r w:rsidR="00851F7C" w:rsidRPr="0069494D">
        <w:rPr>
          <w:rFonts w:ascii="Tahoma" w:hAnsi="Tahoma" w:cs="Tahoma"/>
          <w:i w:val="0"/>
          <w:spacing w:val="-6"/>
        </w:rPr>
        <w:t xml:space="preserve"> </w:t>
      </w:r>
      <w:r w:rsidR="00851F7C" w:rsidRPr="0069494D">
        <w:rPr>
          <w:rFonts w:ascii="Tahoma" w:hAnsi="Tahoma" w:cs="Tahoma"/>
          <w:i w:val="0"/>
        </w:rPr>
        <w:t>únicamente</w:t>
      </w:r>
      <w:r w:rsidR="00851F7C" w:rsidRPr="0069494D">
        <w:rPr>
          <w:rFonts w:ascii="Tahoma" w:hAnsi="Tahoma" w:cs="Tahoma"/>
          <w:i w:val="0"/>
          <w:spacing w:val="-6"/>
        </w:rPr>
        <w:t xml:space="preserve"> </w:t>
      </w:r>
      <w:r w:rsidR="00851F7C" w:rsidRPr="0069494D">
        <w:rPr>
          <w:rFonts w:ascii="Tahoma" w:hAnsi="Tahoma" w:cs="Tahoma"/>
          <w:i w:val="0"/>
        </w:rPr>
        <w:t>aquellas</w:t>
      </w:r>
      <w:r w:rsidR="00851F7C" w:rsidRPr="0069494D">
        <w:rPr>
          <w:rFonts w:ascii="Tahoma" w:hAnsi="Tahoma" w:cs="Tahoma"/>
          <w:i w:val="0"/>
          <w:spacing w:val="-6"/>
        </w:rPr>
        <w:t xml:space="preserve"> </w:t>
      </w:r>
      <w:r w:rsidR="00851F7C" w:rsidRPr="0069494D">
        <w:rPr>
          <w:rFonts w:ascii="Tahoma" w:hAnsi="Tahoma" w:cs="Tahoma"/>
          <w:i w:val="0"/>
        </w:rPr>
        <w:t>participaciones</w:t>
      </w:r>
      <w:r w:rsidR="00851F7C" w:rsidRPr="0069494D">
        <w:rPr>
          <w:rFonts w:ascii="Tahoma" w:hAnsi="Tahoma" w:cs="Tahoma"/>
          <w:i w:val="0"/>
          <w:spacing w:val="-9"/>
        </w:rPr>
        <w:t xml:space="preserve"> </w:t>
      </w:r>
      <w:r w:rsidR="00851F7C" w:rsidRPr="0069494D">
        <w:rPr>
          <w:rFonts w:ascii="Tahoma" w:hAnsi="Tahoma" w:cs="Tahoma"/>
          <w:i w:val="0"/>
        </w:rPr>
        <w:t>accionarias</w:t>
      </w:r>
      <w:r w:rsidR="00851F7C" w:rsidRPr="0069494D">
        <w:rPr>
          <w:rFonts w:ascii="Tahoma" w:hAnsi="Tahoma" w:cs="Tahoma"/>
          <w:i w:val="0"/>
          <w:spacing w:val="-6"/>
        </w:rPr>
        <w:t xml:space="preserve"> </w:t>
      </w:r>
      <w:r w:rsidR="00851F7C" w:rsidRPr="0069494D">
        <w:rPr>
          <w:rFonts w:ascii="Tahoma" w:hAnsi="Tahoma" w:cs="Tahoma"/>
          <w:i w:val="0"/>
        </w:rPr>
        <w:t>en las cuales la propiedad de las mismas haya sido producto de un acto en el que no haya mediado la voluntad expresa de la entidad pública o que provengan de una dación en pago y, siempre y cuando esta participación no supere el cuarenta y nueve por ciento (49%) de la propiedad accionaria de la sociedad. En todo caso, y previo</w:t>
      </w:r>
      <w:r w:rsidR="00851F7C" w:rsidRPr="0069494D">
        <w:rPr>
          <w:rFonts w:ascii="Tahoma" w:hAnsi="Tahoma" w:cs="Tahoma"/>
          <w:i w:val="0"/>
          <w:spacing w:val="-15"/>
        </w:rPr>
        <w:t xml:space="preserve"> </w:t>
      </w:r>
      <w:r w:rsidR="00851F7C" w:rsidRPr="0069494D">
        <w:rPr>
          <w:rFonts w:ascii="Tahoma" w:hAnsi="Tahoma" w:cs="Tahoma"/>
          <w:i w:val="0"/>
        </w:rPr>
        <w:t>a</w:t>
      </w:r>
      <w:r w:rsidR="00851F7C" w:rsidRPr="0069494D">
        <w:rPr>
          <w:rFonts w:ascii="Tahoma" w:hAnsi="Tahoma" w:cs="Tahoma"/>
          <w:i w:val="0"/>
          <w:spacing w:val="-16"/>
        </w:rPr>
        <w:t xml:space="preserve"> </w:t>
      </w:r>
      <w:r w:rsidR="00851F7C" w:rsidRPr="0069494D">
        <w:rPr>
          <w:rFonts w:ascii="Tahoma" w:hAnsi="Tahoma" w:cs="Tahoma"/>
          <w:i w:val="0"/>
        </w:rPr>
        <w:t>enajenar</w:t>
      </w:r>
      <w:r w:rsidR="00851F7C" w:rsidRPr="0069494D">
        <w:rPr>
          <w:rFonts w:ascii="Tahoma" w:hAnsi="Tahoma" w:cs="Tahoma"/>
          <w:i w:val="0"/>
          <w:spacing w:val="-17"/>
        </w:rPr>
        <w:t xml:space="preserve"> </w:t>
      </w:r>
      <w:r w:rsidR="00851F7C" w:rsidRPr="0069494D">
        <w:rPr>
          <w:rFonts w:ascii="Tahoma" w:hAnsi="Tahoma" w:cs="Tahoma"/>
          <w:i w:val="0"/>
        </w:rPr>
        <w:t>las</w:t>
      </w:r>
      <w:r w:rsidR="00851F7C" w:rsidRPr="0069494D">
        <w:rPr>
          <w:rFonts w:ascii="Tahoma" w:hAnsi="Tahoma" w:cs="Tahoma"/>
          <w:i w:val="0"/>
          <w:spacing w:val="-14"/>
        </w:rPr>
        <w:t xml:space="preserve"> </w:t>
      </w:r>
      <w:r w:rsidR="00851F7C" w:rsidRPr="0069494D">
        <w:rPr>
          <w:rFonts w:ascii="Tahoma" w:hAnsi="Tahoma" w:cs="Tahoma"/>
          <w:i w:val="0"/>
        </w:rPr>
        <w:t>mismas,</w:t>
      </w:r>
      <w:r w:rsidR="00851F7C" w:rsidRPr="0069494D">
        <w:rPr>
          <w:rFonts w:ascii="Tahoma" w:hAnsi="Tahoma" w:cs="Tahoma"/>
          <w:i w:val="0"/>
          <w:spacing w:val="-15"/>
        </w:rPr>
        <w:t xml:space="preserve"> </w:t>
      </w:r>
      <w:r w:rsidR="00851F7C" w:rsidRPr="0069494D">
        <w:rPr>
          <w:rFonts w:ascii="Tahoma" w:hAnsi="Tahoma" w:cs="Tahoma"/>
          <w:i w:val="0"/>
        </w:rPr>
        <w:t>la</w:t>
      </w:r>
      <w:r w:rsidR="00851F7C" w:rsidRPr="0069494D">
        <w:rPr>
          <w:rFonts w:ascii="Tahoma" w:hAnsi="Tahoma" w:cs="Tahoma"/>
          <w:i w:val="0"/>
          <w:spacing w:val="-16"/>
        </w:rPr>
        <w:t xml:space="preserve"> </w:t>
      </w:r>
      <w:r w:rsidR="00851F7C" w:rsidRPr="0069494D">
        <w:rPr>
          <w:rFonts w:ascii="Tahoma" w:hAnsi="Tahoma" w:cs="Tahoma"/>
          <w:i w:val="0"/>
        </w:rPr>
        <w:t>entidad</w:t>
      </w:r>
      <w:r w:rsidR="00851F7C" w:rsidRPr="0069494D">
        <w:rPr>
          <w:rFonts w:ascii="Tahoma" w:hAnsi="Tahoma" w:cs="Tahoma"/>
          <w:i w:val="0"/>
          <w:spacing w:val="-15"/>
        </w:rPr>
        <w:t xml:space="preserve"> </w:t>
      </w:r>
      <w:r w:rsidR="00851F7C" w:rsidRPr="0069494D">
        <w:rPr>
          <w:rFonts w:ascii="Tahoma" w:hAnsi="Tahoma" w:cs="Tahoma"/>
          <w:i w:val="0"/>
        </w:rPr>
        <w:t>propietaria</w:t>
      </w:r>
      <w:r w:rsidR="00851F7C" w:rsidRPr="0069494D">
        <w:rPr>
          <w:rFonts w:ascii="Tahoma" w:hAnsi="Tahoma" w:cs="Tahoma"/>
          <w:i w:val="0"/>
          <w:spacing w:val="-16"/>
        </w:rPr>
        <w:t xml:space="preserve"> </w:t>
      </w:r>
      <w:r w:rsidR="00851F7C" w:rsidRPr="0069494D">
        <w:rPr>
          <w:rFonts w:ascii="Tahoma" w:hAnsi="Tahoma" w:cs="Tahoma"/>
          <w:i w:val="0"/>
        </w:rPr>
        <w:t>de</w:t>
      </w:r>
      <w:r w:rsidR="00851F7C" w:rsidRPr="0069494D">
        <w:rPr>
          <w:rFonts w:ascii="Tahoma" w:hAnsi="Tahoma" w:cs="Tahoma"/>
          <w:i w:val="0"/>
          <w:spacing w:val="-16"/>
        </w:rPr>
        <w:t xml:space="preserve"> </w:t>
      </w:r>
      <w:r w:rsidR="00851F7C" w:rsidRPr="0069494D">
        <w:rPr>
          <w:rFonts w:ascii="Tahoma" w:hAnsi="Tahoma" w:cs="Tahoma"/>
          <w:i w:val="0"/>
        </w:rPr>
        <w:t>la</w:t>
      </w:r>
      <w:r w:rsidR="00851F7C" w:rsidRPr="0069494D">
        <w:rPr>
          <w:rFonts w:ascii="Tahoma" w:hAnsi="Tahoma" w:cs="Tahoma"/>
          <w:i w:val="0"/>
          <w:spacing w:val="-15"/>
        </w:rPr>
        <w:t xml:space="preserve"> </w:t>
      </w:r>
      <w:r w:rsidR="00851F7C" w:rsidRPr="0069494D">
        <w:rPr>
          <w:rFonts w:ascii="Tahoma" w:hAnsi="Tahoma" w:cs="Tahoma"/>
          <w:i w:val="0"/>
        </w:rPr>
        <w:t>participación</w:t>
      </w:r>
      <w:r w:rsidR="00851F7C" w:rsidRPr="0069494D">
        <w:rPr>
          <w:rFonts w:ascii="Tahoma" w:hAnsi="Tahoma" w:cs="Tahoma"/>
          <w:i w:val="0"/>
          <w:spacing w:val="-16"/>
        </w:rPr>
        <w:t xml:space="preserve"> </w:t>
      </w:r>
      <w:r w:rsidR="00851F7C" w:rsidRPr="0069494D">
        <w:rPr>
          <w:rFonts w:ascii="Tahoma" w:hAnsi="Tahoma" w:cs="Tahoma"/>
          <w:i w:val="0"/>
        </w:rPr>
        <w:t>accionaria deberá</w:t>
      </w:r>
      <w:r w:rsidR="00851F7C" w:rsidRPr="0069494D">
        <w:rPr>
          <w:rFonts w:ascii="Tahoma" w:hAnsi="Tahoma" w:cs="Tahoma"/>
          <w:i w:val="0"/>
          <w:spacing w:val="-17"/>
        </w:rPr>
        <w:t xml:space="preserve"> </w:t>
      </w:r>
      <w:r w:rsidR="00851F7C" w:rsidRPr="0069494D">
        <w:rPr>
          <w:rFonts w:ascii="Tahoma" w:hAnsi="Tahoma" w:cs="Tahoma"/>
          <w:i w:val="0"/>
        </w:rPr>
        <w:t>comprobar</w:t>
      </w:r>
      <w:r w:rsidR="00851F7C" w:rsidRPr="0069494D">
        <w:rPr>
          <w:rFonts w:ascii="Tahoma" w:hAnsi="Tahoma" w:cs="Tahoma"/>
          <w:i w:val="0"/>
          <w:spacing w:val="-13"/>
        </w:rPr>
        <w:t xml:space="preserve"> </w:t>
      </w:r>
      <w:r w:rsidR="00851F7C" w:rsidRPr="0069494D">
        <w:rPr>
          <w:rFonts w:ascii="Tahoma" w:hAnsi="Tahoma" w:cs="Tahoma"/>
          <w:i w:val="0"/>
        </w:rPr>
        <w:t>que</w:t>
      </w:r>
      <w:r w:rsidR="00851F7C" w:rsidRPr="0069494D">
        <w:rPr>
          <w:rFonts w:ascii="Tahoma" w:hAnsi="Tahoma" w:cs="Tahoma"/>
          <w:i w:val="0"/>
          <w:spacing w:val="-15"/>
        </w:rPr>
        <w:t xml:space="preserve"> </w:t>
      </w:r>
      <w:r w:rsidR="00851F7C" w:rsidRPr="0069494D">
        <w:rPr>
          <w:rFonts w:ascii="Tahoma" w:hAnsi="Tahoma" w:cs="Tahoma"/>
          <w:i w:val="0"/>
        </w:rPr>
        <w:t>la</w:t>
      </w:r>
      <w:r w:rsidR="00851F7C" w:rsidRPr="0069494D">
        <w:rPr>
          <w:rFonts w:ascii="Tahoma" w:hAnsi="Tahoma" w:cs="Tahoma"/>
          <w:i w:val="0"/>
          <w:spacing w:val="-15"/>
        </w:rPr>
        <w:t xml:space="preserve"> </w:t>
      </w:r>
      <w:r w:rsidR="00851F7C" w:rsidRPr="0069494D">
        <w:rPr>
          <w:rFonts w:ascii="Tahoma" w:hAnsi="Tahoma" w:cs="Tahoma"/>
          <w:i w:val="0"/>
        </w:rPr>
        <w:t>propiedad</w:t>
      </w:r>
      <w:r w:rsidR="00851F7C" w:rsidRPr="0069494D">
        <w:rPr>
          <w:rFonts w:ascii="Tahoma" w:hAnsi="Tahoma" w:cs="Tahoma"/>
          <w:i w:val="0"/>
          <w:spacing w:val="-15"/>
        </w:rPr>
        <w:t xml:space="preserve"> </w:t>
      </w:r>
      <w:r w:rsidR="00851F7C" w:rsidRPr="0069494D">
        <w:rPr>
          <w:rFonts w:ascii="Tahoma" w:hAnsi="Tahoma" w:cs="Tahoma"/>
          <w:i w:val="0"/>
        </w:rPr>
        <w:t>accionaria</w:t>
      </w:r>
      <w:r w:rsidR="00851F7C" w:rsidRPr="0069494D">
        <w:rPr>
          <w:rFonts w:ascii="Tahoma" w:hAnsi="Tahoma" w:cs="Tahoma"/>
          <w:i w:val="0"/>
          <w:spacing w:val="-15"/>
        </w:rPr>
        <w:t xml:space="preserve"> </w:t>
      </w:r>
      <w:r w:rsidR="00851F7C" w:rsidRPr="0069494D">
        <w:rPr>
          <w:rFonts w:ascii="Tahoma" w:hAnsi="Tahoma" w:cs="Tahoma"/>
          <w:i w:val="0"/>
        </w:rPr>
        <w:t>que</w:t>
      </w:r>
      <w:r w:rsidR="00851F7C" w:rsidRPr="0069494D">
        <w:rPr>
          <w:rFonts w:ascii="Tahoma" w:hAnsi="Tahoma" w:cs="Tahoma"/>
          <w:i w:val="0"/>
          <w:spacing w:val="-15"/>
        </w:rPr>
        <w:t xml:space="preserve"> </w:t>
      </w:r>
      <w:r w:rsidR="00851F7C" w:rsidRPr="0069494D">
        <w:rPr>
          <w:rFonts w:ascii="Tahoma" w:hAnsi="Tahoma" w:cs="Tahoma"/>
          <w:i w:val="0"/>
        </w:rPr>
        <w:t>ostenta</w:t>
      </w:r>
      <w:r w:rsidR="00851F7C" w:rsidRPr="0069494D">
        <w:rPr>
          <w:rFonts w:ascii="Tahoma" w:hAnsi="Tahoma" w:cs="Tahoma"/>
          <w:i w:val="0"/>
          <w:spacing w:val="-15"/>
        </w:rPr>
        <w:t xml:space="preserve"> </w:t>
      </w:r>
      <w:r w:rsidR="00851F7C" w:rsidRPr="0069494D">
        <w:rPr>
          <w:rFonts w:ascii="Tahoma" w:hAnsi="Tahoma" w:cs="Tahoma"/>
          <w:i w:val="0"/>
        </w:rPr>
        <w:t>fue</w:t>
      </w:r>
      <w:r w:rsidR="00851F7C" w:rsidRPr="0069494D">
        <w:rPr>
          <w:rFonts w:ascii="Tahoma" w:hAnsi="Tahoma" w:cs="Tahoma"/>
          <w:i w:val="0"/>
          <w:spacing w:val="-16"/>
        </w:rPr>
        <w:t xml:space="preserve"> </w:t>
      </w:r>
      <w:r w:rsidR="00851F7C" w:rsidRPr="0069494D">
        <w:rPr>
          <w:rFonts w:ascii="Tahoma" w:hAnsi="Tahoma" w:cs="Tahoma"/>
          <w:i w:val="0"/>
        </w:rPr>
        <w:t>producto</w:t>
      </w:r>
      <w:r w:rsidR="00851F7C" w:rsidRPr="0069494D">
        <w:rPr>
          <w:rFonts w:ascii="Tahoma" w:hAnsi="Tahoma" w:cs="Tahoma"/>
          <w:i w:val="0"/>
          <w:spacing w:val="-14"/>
        </w:rPr>
        <w:t xml:space="preserve"> </w:t>
      </w:r>
      <w:r w:rsidR="00851F7C" w:rsidRPr="0069494D">
        <w:rPr>
          <w:rFonts w:ascii="Tahoma" w:hAnsi="Tahoma" w:cs="Tahoma"/>
          <w:i w:val="0"/>
        </w:rPr>
        <w:t>de</w:t>
      </w:r>
      <w:r w:rsidR="00851F7C" w:rsidRPr="0069494D">
        <w:rPr>
          <w:rFonts w:ascii="Tahoma" w:hAnsi="Tahoma" w:cs="Tahoma"/>
          <w:i w:val="0"/>
          <w:spacing w:val="-15"/>
        </w:rPr>
        <w:t xml:space="preserve"> </w:t>
      </w:r>
      <w:r w:rsidR="00851F7C" w:rsidRPr="0069494D">
        <w:rPr>
          <w:rFonts w:ascii="Tahoma" w:hAnsi="Tahoma" w:cs="Tahoma"/>
          <w:i w:val="0"/>
        </w:rPr>
        <w:t>un</w:t>
      </w:r>
      <w:r w:rsidR="00851F7C" w:rsidRPr="0069494D">
        <w:rPr>
          <w:rFonts w:ascii="Tahoma" w:hAnsi="Tahoma" w:cs="Tahoma"/>
          <w:i w:val="0"/>
          <w:spacing w:val="-15"/>
        </w:rPr>
        <w:t xml:space="preserve"> </w:t>
      </w:r>
      <w:r w:rsidR="00851F7C" w:rsidRPr="0069494D">
        <w:rPr>
          <w:rFonts w:ascii="Tahoma" w:hAnsi="Tahoma" w:cs="Tahoma"/>
          <w:i w:val="0"/>
        </w:rPr>
        <w:t>acto en el que no medió la voluntad expresa de la entidad pública o que provino de una dación en pago. Cuando la entidad opte por enajenar la participación en una sociedad</w:t>
      </w:r>
      <w:r w:rsidR="00851F7C" w:rsidRPr="0069494D">
        <w:rPr>
          <w:rFonts w:ascii="Tahoma" w:hAnsi="Tahoma" w:cs="Tahoma"/>
          <w:i w:val="0"/>
          <w:spacing w:val="-11"/>
        </w:rPr>
        <w:t xml:space="preserve"> </w:t>
      </w:r>
      <w:r w:rsidR="00851F7C" w:rsidRPr="0069494D">
        <w:rPr>
          <w:rFonts w:ascii="Tahoma" w:hAnsi="Tahoma" w:cs="Tahoma"/>
          <w:i w:val="0"/>
        </w:rPr>
        <w:t>deberá</w:t>
      </w:r>
      <w:r w:rsidR="00851F7C" w:rsidRPr="0069494D">
        <w:rPr>
          <w:rFonts w:ascii="Tahoma" w:hAnsi="Tahoma" w:cs="Tahoma"/>
          <w:i w:val="0"/>
          <w:spacing w:val="-12"/>
        </w:rPr>
        <w:t xml:space="preserve"> </w:t>
      </w:r>
      <w:r w:rsidR="00851F7C" w:rsidRPr="0069494D">
        <w:rPr>
          <w:rFonts w:ascii="Tahoma" w:hAnsi="Tahoma" w:cs="Tahoma"/>
          <w:i w:val="0"/>
        </w:rPr>
        <w:t>dar</w:t>
      </w:r>
      <w:r w:rsidR="00851F7C" w:rsidRPr="0069494D">
        <w:rPr>
          <w:rFonts w:ascii="Tahoma" w:hAnsi="Tahoma" w:cs="Tahoma"/>
          <w:i w:val="0"/>
          <w:spacing w:val="-12"/>
        </w:rPr>
        <w:t xml:space="preserve"> </w:t>
      </w:r>
      <w:r w:rsidR="00851F7C" w:rsidRPr="0069494D">
        <w:rPr>
          <w:rFonts w:ascii="Tahoma" w:hAnsi="Tahoma" w:cs="Tahoma"/>
          <w:i w:val="0"/>
        </w:rPr>
        <w:t>aplicación</w:t>
      </w:r>
      <w:r w:rsidR="00851F7C" w:rsidRPr="0069494D">
        <w:rPr>
          <w:rFonts w:ascii="Tahoma" w:hAnsi="Tahoma" w:cs="Tahoma"/>
          <w:i w:val="0"/>
          <w:spacing w:val="-11"/>
        </w:rPr>
        <w:t xml:space="preserve"> </w:t>
      </w:r>
      <w:r w:rsidR="00851F7C" w:rsidRPr="0069494D">
        <w:rPr>
          <w:rFonts w:ascii="Tahoma" w:hAnsi="Tahoma" w:cs="Tahoma"/>
          <w:i w:val="0"/>
        </w:rPr>
        <w:t>al</w:t>
      </w:r>
      <w:r w:rsidR="00851F7C" w:rsidRPr="0069494D">
        <w:rPr>
          <w:rFonts w:ascii="Tahoma" w:hAnsi="Tahoma" w:cs="Tahoma"/>
          <w:i w:val="0"/>
          <w:spacing w:val="-11"/>
        </w:rPr>
        <w:t xml:space="preserve"> </w:t>
      </w:r>
      <w:r w:rsidR="00851F7C" w:rsidRPr="0069494D">
        <w:rPr>
          <w:rFonts w:ascii="Tahoma" w:hAnsi="Tahoma" w:cs="Tahoma"/>
          <w:i w:val="0"/>
        </w:rPr>
        <w:t>régimen</w:t>
      </w:r>
      <w:r w:rsidR="00851F7C" w:rsidRPr="0069494D">
        <w:rPr>
          <w:rFonts w:ascii="Tahoma" w:hAnsi="Tahoma" w:cs="Tahoma"/>
          <w:i w:val="0"/>
          <w:spacing w:val="-11"/>
        </w:rPr>
        <w:t xml:space="preserve"> </w:t>
      </w:r>
      <w:r w:rsidR="00851F7C" w:rsidRPr="0069494D">
        <w:rPr>
          <w:rFonts w:ascii="Tahoma" w:hAnsi="Tahoma" w:cs="Tahoma"/>
          <w:i w:val="0"/>
        </w:rPr>
        <w:t>societario</w:t>
      </w:r>
      <w:r w:rsidR="00851F7C" w:rsidRPr="0069494D">
        <w:rPr>
          <w:rFonts w:ascii="Tahoma" w:hAnsi="Tahoma" w:cs="Tahoma"/>
          <w:i w:val="0"/>
          <w:spacing w:val="-11"/>
        </w:rPr>
        <w:t xml:space="preserve"> </w:t>
      </w:r>
      <w:r w:rsidR="00851F7C" w:rsidRPr="0069494D">
        <w:rPr>
          <w:rFonts w:ascii="Tahoma" w:hAnsi="Tahoma" w:cs="Tahoma"/>
          <w:i w:val="0"/>
        </w:rPr>
        <w:t>al</w:t>
      </w:r>
      <w:r w:rsidR="00851F7C" w:rsidRPr="0069494D">
        <w:rPr>
          <w:rFonts w:ascii="Tahoma" w:hAnsi="Tahoma" w:cs="Tahoma"/>
          <w:i w:val="0"/>
          <w:spacing w:val="-12"/>
        </w:rPr>
        <w:t xml:space="preserve"> </w:t>
      </w:r>
      <w:r w:rsidR="00851F7C" w:rsidRPr="0069494D">
        <w:rPr>
          <w:rFonts w:ascii="Tahoma" w:hAnsi="Tahoma" w:cs="Tahoma"/>
          <w:i w:val="0"/>
        </w:rPr>
        <w:t>que</w:t>
      </w:r>
      <w:r w:rsidR="00851F7C" w:rsidRPr="0069494D">
        <w:rPr>
          <w:rFonts w:ascii="Tahoma" w:hAnsi="Tahoma" w:cs="Tahoma"/>
          <w:i w:val="0"/>
          <w:spacing w:val="-12"/>
        </w:rPr>
        <w:t xml:space="preserve"> </w:t>
      </w:r>
      <w:r w:rsidR="00851F7C" w:rsidRPr="0069494D">
        <w:rPr>
          <w:rFonts w:ascii="Tahoma" w:hAnsi="Tahoma" w:cs="Tahoma"/>
          <w:i w:val="0"/>
        </w:rPr>
        <w:t>se</w:t>
      </w:r>
      <w:r w:rsidR="00851F7C" w:rsidRPr="0069494D">
        <w:rPr>
          <w:rFonts w:ascii="Tahoma" w:hAnsi="Tahoma" w:cs="Tahoma"/>
          <w:i w:val="0"/>
          <w:spacing w:val="-14"/>
        </w:rPr>
        <w:t xml:space="preserve"> </w:t>
      </w:r>
      <w:r w:rsidR="00851F7C" w:rsidRPr="0069494D">
        <w:rPr>
          <w:rFonts w:ascii="Tahoma" w:hAnsi="Tahoma" w:cs="Tahoma"/>
          <w:i w:val="0"/>
        </w:rPr>
        <w:t>encuentra</w:t>
      </w:r>
      <w:r w:rsidR="00851F7C" w:rsidRPr="0069494D">
        <w:rPr>
          <w:rFonts w:ascii="Tahoma" w:hAnsi="Tahoma" w:cs="Tahoma"/>
          <w:i w:val="0"/>
          <w:spacing w:val="-12"/>
        </w:rPr>
        <w:t xml:space="preserve"> </w:t>
      </w:r>
      <w:r w:rsidR="00851F7C" w:rsidRPr="0069494D">
        <w:rPr>
          <w:rFonts w:ascii="Tahoma" w:hAnsi="Tahoma" w:cs="Tahoma"/>
          <w:i w:val="0"/>
        </w:rPr>
        <w:t>sometida.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8E2920">
      <w:pPr>
        <w:pStyle w:val="Textoindependiente"/>
        <w:spacing w:before="1"/>
        <w:ind w:right="82"/>
        <w:jc w:val="both"/>
        <w:rPr>
          <w:rFonts w:ascii="Tahoma" w:hAnsi="Tahoma" w:cs="Tahoma"/>
          <w:i w:val="0"/>
        </w:rPr>
      </w:pPr>
      <w:r w:rsidRPr="0069494D">
        <w:rPr>
          <w:rFonts w:ascii="Tahoma" w:hAnsi="Tahoma" w:cs="Tahoma"/>
          <w:i w:val="0"/>
        </w:rPr>
        <w:t>En el evento en que las entidades a que se refiere este artículo opten por enajenar directamente</w:t>
      </w:r>
      <w:r w:rsidRPr="0069494D">
        <w:rPr>
          <w:rFonts w:ascii="Tahoma" w:hAnsi="Tahoma" w:cs="Tahoma"/>
          <w:i w:val="0"/>
          <w:spacing w:val="16"/>
        </w:rPr>
        <w:t xml:space="preserve"> </w:t>
      </w:r>
      <w:r w:rsidRPr="0069494D">
        <w:rPr>
          <w:rFonts w:ascii="Tahoma" w:hAnsi="Tahoma" w:cs="Tahoma"/>
          <w:i w:val="0"/>
        </w:rPr>
        <w:t>su</w:t>
      </w:r>
      <w:r w:rsidRPr="0069494D">
        <w:rPr>
          <w:rFonts w:ascii="Tahoma" w:hAnsi="Tahoma" w:cs="Tahoma"/>
          <w:i w:val="0"/>
          <w:spacing w:val="16"/>
        </w:rPr>
        <w:t xml:space="preserve"> </w:t>
      </w:r>
      <w:r w:rsidRPr="0069494D">
        <w:rPr>
          <w:rFonts w:ascii="Tahoma" w:hAnsi="Tahoma" w:cs="Tahoma"/>
          <w:i w:val="0"/>
        </w:rPr>
        <w:t>participación</w:t>
      </w:r>
      <w:r w:rsidRPr="0069494D">
        <w:rPr>
          <w:rFonts w:ascii="Tahoma" w:hAnsi="Tahoma" w:cs="Tahoma"/>
          <w:i w:val="0"/>
          <w:spacing w:val="17"/>
        </w:rPr>
        <w:t xml:space="preserve"> </w:t>
      </w: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una</w:t>
      </w:r>
      <w:r w:rsidRPr="0069494D">
        <w:rPr>
          <w:rFonts w:ascii="Tahoma" w:hAnsi="Tahoma" w:cs="Tahoma"/>
          <w:i w:val="0"/>
          <w:spacing w:val="16"/>
        </w:rPr>
        <w:t xml:space="preserve"> </w:t>
      </w:r>
      <w:r w:rsidRPr="0069494D">
        <w:rPr>
          <w:rFonts w:ascii="Tahoma" w:hAnsi="Tahoma" w:cs="Tahoma"/>
          <w:i w:val="0"/>
        </w:rPr>
        <w:t>empresa,</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valoración</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participación</w:t>
      </w:r>
      <w:r w:rsidR="008E2920">
        <w:rPr>
          <w:rFonts w:ascii="Tahoma" w:hAnsi="Tahoma" w:cs="Tahoma"/>
          <w:i w:val="0"/>
        </w:rPr>
        <w:t xml:space="preserve"> </w:t>
      </w:r>
      <w:r w:rsidRPr="0069494D">
        <w:rPr>
          <w:rFonts w:ascii="Tahoma" w:hAnsi="Tahoma" w:cs="Tahoma"/>
          <w:i w:val="0"/>
        </w:rPr>
        <w:t>deberá contar con las siguientes aprobaciones: i) Las entidades que hacen parte del sector central del orden nacional deberán contar con la no objeción del Ministerio de Hacienda y Crédito Público, ii) Las entidades que hacen parte del sector descentralizado del orden nacional deberán contar con la aprobación de la junta directiva de la respectiva entidad, y, iii) las entidades territoriales</w:t>
      </w:r>
      <w:r w:rsidR="008E2920">
        <w:rPr>
          <w:rFonts w:ascii="Tahoma" w:hAnsi="Tahoma" w:cs="Tahoma"/>
          <w:i w:val="0"/>
        </w:rPr>
        <w:t xml:space="preserve"> </w:t>
      </w:r>
      <w:r w:rsidRPr="0069494D">
        <w:rPr>
          <w:rFonts w:ascii="Tahoma" w:hAnsi="Tahoma" w:cs="Tahoma"/>
          <w:i w:val="0"/>
        </w:rPr>
        <w:t>de cualquier orden deberán contar con la aprobación del representante de la respectiva entidad.</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4"/>
        </w:rPr>
        <w:t xml:space="preserve"> </w:t>
      </w:r>
      <w:r w:rsidRPr="0069494D">
        <w:rPr>
          <w:rFonts w:ascii="Tahoma" w:hAnsi="Tahoma" w:cs="Tahoma"/>
          <w:i w:val="0"/>
        </w:rPr>
        <w:t>los</w:t>
      </w:r>
      <w:r w:rsidRPr="0069494D">
        <w:rPr>
          <w:rFonts w:ascii="Tahoma" w:hAnsi="Tahoma" w:cs="Tahoma"/>
          <w:i w:val="0"/>
          <w:spacing w:val="-3"/>
        </w:rPr>
        <w:t xml:space="preserve"> </w:t>
      </w:r>
      <w:r w:rsidRPr="0069494D">
        <w:rPr>
          <w:rFonts w:ascii="Tahoma" w:hAnsi="Tahoma" w:cs="Tahoma"/>
          <w:i w:val="0"/>
        </w:rPr>
        <w:t>casos</w:t>
      </w:r>
      <w:r w:rsidRPr="0069494D">
        <w:rPr>
          <w:rFonts w:ascii="Tahoma" w:hAnsi="Tahoma" w:cs="Tahoma"/>
          <w:i w:val="0"/>
          <w:spacing w:val="-3"/>
        </w:rPr>
        <w:t xml:space="preserve"> </w:t>
      </w:r>
      <w:r w:rsidRPr="0069494D">
        <w:rPr>
          <w:rFonts w:ascii="Tahoma" w:hAnsi="Tahoma" w:cs="Tahoma"/>
          <w:i w:val="0"/>
        </w:rPr>
        <w:t>en</w:t>
      </w:r>
      <w:r w:rsidRPr="0069494D">
        <w:rPr>
          <w:rFonts w:ascii="Tahoma" w:hAnsi="Tahoma" w:cs="Tahoma"/>
          <w:i w:val="0"/>
          <w:spacing w:val="-3"/>
        </w:rPr>
        <w:t xml:space="preserve"> </w:t>
      </w:r>
      <w:r w:rsidRPr="0069494D">
        <w:rPr>
          <w:rFonts w:ascii="Tahoma" w:hAnsi="Tahoma" w:cs="Tahoma"/>
          <w:i w:val="0"/>
        </w:rPr>
        <w:t>que</w:t>
      </w:r>
      <w:r w:rsidRPr="0069494D">
        <w:rPr>
          <w:rFonts w:ascii="Tahoma" w:hAnsi="Tahoma" w:cs="Tahoma"/>
          <w:i w:val="0"/>
          <w:spacing w:val="-3"/>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entidades</w:t>
      </w:r>
      <w:r w:rsidRPr="0069494D">
        <w:rPr>
          <w:rFonts w:ascii="Tahoma" w:hAnsi="Tahoma" w:cs="Tahoma"/>
          <w:i w:val="0"/>
          <w:spacing w:val="-3"/>
        </w:rPr>
        <w:t xml:space="preserve"> </w:t>
      </w:r>
      <w:r w:rsidRPr="0069494D">
        <w:rPr>
          <w:rFonts w:ascii="Tahoma" w:hAnsi="Tahoma" w:cs="Tahoma"/>
          <w:i w:val="0"/>
        </w:rPr>
        <w:t>a</w:t>
      </w:r>
      <w:r w:rsidRPr="0069494D">
        <w:rPr>
          <w:rFonts w:ascii="Tahoma" w:hAnsi="Tahoma" w:cs="Tahoma"/>
          <w:i w:val="0"/>
          <w:spacing w:val="-3"/>
        </w:rPr>
        <w:t xml:space="preserve"> </w:t>
      </w:r>
      <w:r w:rsidRPr="0069494D">
        <w:rPr>
          <w:rFonts w:ascii="Tahoma" w:hAnsi="Tahoma" w:cs="Tahoma"/>
          <w:i w:val="0"/>
        </w:rPr>
        <w:t>que</w:t>
      </w:r>
      <w:r w:rsidRPr="0069494D">
        <w:rPr>
          <w:rFonts w:ascii="Tahoma" w:hAnsi="Tahoma" w:cs="Tahoma"/>
          <w:i w:val="0"/>
          <w:spacing w:val="-3"/>
        </w:rPr>
        <w:t xml:space="preserve"> </w:t>
      </w:r>
      <w:r w:rsidRPr="0069494D">
        <w:rPr>
          <w:rFonts w:ascii="Tahoma" w:hAnsi="Tahoma" w:cs="Tahoma"/>
          <w:i w:val="0"/>
        </w:rPr>
        <w:t>se</w:t>
      </w:r>
      <w:r w:rsidRPr="0069494D">
        <w:rPr>
          <w:rFonts w:ascii="Tahoma" w:hAnsi="Tahoma" w:cs="Tahoma"/>
          <w:i w:val="0"/>
          <w:spacing w:val="-3"/>
        </w:rPr>
        <w:t xml:space="preserve"> </w:t>
      </w:r>
      <w:r w:rsidRPr="0069494D">
        <w:rPr>
          <w:rFonts w:ascii="Tahoma" w:hAnsi="Tahoma" w:cs="Tahoma"/>
          <w:i w:val="0"/>
        </w:rPr>
        <w:t>refiere</w:t>
      </w:r>
      <w:r w:rsidRPr="0069494D">
        <w:rPr>
          <w:rFonts w:ascii="Tahoma" w:hAnsi="Tahoma" w:cs="Tahoma"/>
          <w:i w:val="0"/>
          <w:spacing w:val="-5"/>
        </w:rPr>
        <w:t xml:space="preserve"> </w:t>
      </w:r>
      <w:r w:rsidRPr="0069494D">
        <w:rPr>
          <w:rFonts w:ascii="Tahoma" w:hAnsi="Tahoma" w:cs="Tahoma"/>
          <w:i w:val="0"/>
        </w:rPr>
        <w:t>este</w:t>
      </w:r>
      <w:r w:rsidRPr="0069494D">
        <w:rPr>
          <w:rFonts w:ascii="Tahoma" w:hAnsi="Tahoma" w:cs="Tahoma"/>
          <w:i w:val="0"/>
          <w:spacing w:val="-3"/>
        </w:rPr>
        <w:t xml:space="preserve"> </w:t>
      </w:r>
      <w:r w:rsidRPr="0069494D">
        <w:rPr>
          <w:rFonts w:ascii="Tahoma" w:hAnsi="Tahoma" w:cs="Tahoma"/>
          <w:i w:val="0"/>
        </w:rPr>
        <w:t>artículo</w:t>
      </w:r>
      <w:r w:rsidRPr="0069494D">
        <w:rPr>
          <w:rFonts w:ascii="Tahoma" w:hAnsi="Tahoma" w:cs="Tahoma"/>
          <w:i w:val="0"/>
          <w:spacing w:val="-2"/>
        </w:rPr>
        <w:t xml:space="preserve"> </w:t>
      </w:r>
      <w:r w:rsidRPr="0069494D">
        <w:rPr>
          <w:rFonts w:ascii="Tahoma" w:hAnsi="Tahoma" w:cs="Tahoma"/>
          <w:i w:val="0"/>
        </w:rPr>
        <w:t>decidan</w:t>
      </w:r>
      <w:r w:rsidRPr="0069494D">
        <w:rPr>
          <w:rFonts w:ascii="Tahoma" w:hAnsi="Tahoma" w:cs="Tahoma"/>
          <w:i w:val="0"/>
          <w:spacing w:val="-2"/>
        </w:rPr>
        <w:t xml:space="preserve"> </w:t>
      </w:r>
      <w:r w:rsidRPr="0069494D">
        <w:rPr>
          <w:rFonts w:ascii="Tahoma" w:hAnsi="Tahoma" w:cs="Tahoma"/>
          <w:i w:val="0"/>
        </w:rPr>
        <w:t>adelantar</w:t>
      </w:r>
      <w:r w:rsidRPr="0069494D">
        <w:rPr>
          <w:rFonts w:ascii="Tahoma" w:hAnsi="Tahoma" w:cs="Tahoma"/>
          <w:i w:val="0"/>
          <w:spacing w:val="-3"/>
        </w:rPr>
        <w:t xml:space="preserve"> </w:t>
      </w:r>
      <w:r w:rsidRPr="0069494D">
        <w:rPr>
          <w:rFonts w:ascii="Tahoma" w:hAnsi="Tahoma" w:cs="Tahoma"/>
          <w:i w:val="0"/>
        </w:rPr>
        <w:t>el proceso de enajenación a través de CISA, este se efectuará conforme al modelo de valoración y al procedimiento establecido por CISA, teniendo en cuenta las condiciones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mercado.</w:t>
      </w:r>
      <w:r w:rsidRPr="0069494D">
        <w:rPr>
          <w:rFonts w:ascii="Tahoma" w:hAnsi="Tahoma" w:cs="Tahoma"/>
          <w:i w:val="0"/>
          <w:spacing w:val="-12"/>
        </w:rPr>
        <w:t xml:space="preserve"> </w:t>
      </w:r>
      <w:r w:rsidRPr="0069494D">
        <w:rPr>
          <w:rFonts w:ascii="Tahoma" w:hAnsi="Tahoma" w:cs="Tahoma"/>
          <w:i w:val="0"/>
        </w:rPr>
        <w:t>Es</w:t>
      </w:r>
      <w:r w:rsidRPr="0069494D">
        <w:rPr>
          <w:rFonts w:ascii="Tahoma" w:hAnsi="Tahoma" w:cs="Tahoma"/>
          <w:i w:val="0"/>
          <w:spacing w:val="-13"/>
        </w:rPr>
        <w:t xml:space="preserve"> </w:t>
      </w:r>
      <w:r w:rsidRPr="0069494D">
        <w:rPr>
          <w:rFonts w:ascii="Tahoma" w:hAnsi="Tahoma" w:cs="Tahoma"/>
          <w:i w:val="0"/>
        </w:rPr>
        <w:t>este</w:t>
      </w:r>
      <w:r w:rsidRPr="0069494D">
        <w:rPr>
          <w:rFonts w:ascii="Tahoma" w:hAnsi="Tahoma" w:cs="Tahoma"/>
          <w:i w:val="0"/>
          <w:spacing w:val="-12"/>
        </w:rPr>
        <w:t xml:space="preserve"> </w:t>
      </w:r>
      <w:r w:rsidRPr="0069494D">
        <w:rPr>
          <w:rFonts w:ascii="Tahoma" w:hAnsi="Tahoma" w:cs="Tahoma"/>
          <w:i w:val="0"/>
        </w:rPr>
        <w:t>caso,</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entidad</w:t>
      </w:r>
      <w:r w:rsidRPr="0069494D">
        <w:rPr>
          <w:rFonts w:ascii="Tahoma" w:hAnsi="Tahoma" w:cs="Tahoma"/>
          <w:i w:val="0"/>
          <w:spacing w:val="-11"/>
        </w:rPr>
        <w:t xml:space="preserve"> </w:t>
      </w:r>
      <w:r w:rsidRPr="0069494D">
        <w:rPr>
          <w:rFonts w:ascii="Tahoma" w:hAnsi="Tahoma" w:cs="Tahoma"/>
          <w:i w:val="0"/>
        </w:rPr>
        <w:t>estatal</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CISA</w:t>
      </w:r>
      <w:r w:rsidRPr="0069494D">
        <w:rPr>
          <w:rFonts w:ascii="Tahoma" w:hAnsi="Tahoma" w:cs="Tahoma"/>
          <w:i w:val="0"/>
          <w:spacing w:val="-13"/>
        </w:rPr>
        <w:t xml:space="preserve"> </w:t>
      </w:r>
      <w:r w:rsidRPr="0069494D">
        <w:rPr>
          <w:rFonts w:ascii="Tahoma" w:hAnsi="Tahoma" w:cs="Tahoma"/>
          <w:i w:val="0"/>
        </w:rPr>
        <w:t>podrán</w:t>
      </w:r>
      <w:r w:rsidRPr="0069494D">
        <w:rPr>
          <w:rFonts w:ascii="Tahoma" w:hAnsi="Tahoma" w:cs="Tahoma"/>
          <w:i w:val="0"/>
          <w:spacing w:val="-12"/>
        </w:rPr>
        <w:t xml:space="preserve"> </w:t>
      </w:r>
      <w:r w:rsidRPr="0069494D">
        <w:rPr>
          <w:rFonts w:ascii="Tahoma" w:hAnsi="Tahoma" w:cs="Tahoma"/>
          <w:i w:val="0"/>
        </w:rPr>
        <w:t>suscribir</w:t>
      </w:r>
      <w:r w:rsidRPr="0069494D">
        <w:rPr>
          <w:rFonts w:ascii="Tahoma" w:hAnsi="Tahoma" w:cs="Tahoma"/>
          <w:i w:val="0"/>
          <w:spacing w:val="-10"/>
        </w:rPr>
        <w:t xml:space="preserve"> </w:t>
      </w:r>
      <w:r w:rsidRPr="0069494D">
        <w:rPr>
          <w:rFonts w:ascii="Tahoma" w:hAnsi="Tahoma" w:cs="Tahoma"/>
          <w:i w:val="0"/>
        </w:rPr>
        <w:t>un convenio</w:t>
      </w:r>
      <w:r w:rsidRPr="0069494D">
        <w:rPr>
          <w:rFonts w:ascii="Tahoma" w:hAnsi="Tahoma" w:cs="Tahoma"/>
          <w:i w:val="0"/>
          <w:spacing w:val="-18"/>
        </w:rPr>
        <w:t xml:space="preserve"> </w:t>
      </w:r>
      <w:r w:rsidRPr="0069494D">
        <w:rPr>
          <w:rFonts w:ascii="Tahoma" w:hAnsi="Tahoma" w:cs="Tahoma"/>
          <w:i w:val="0"/>
        </w:rPr>
        <w:t>/</w:t>
      </w:r>
      <w:r w:rsidRPr="0069494D">
        <w:rPr>
          <w:rFonts w:ascii="Tahoma" w:hAnsi="Tahoma" w:cs="Tahoma"/>
          <w:i w:val="0"/>
          <w:spacing w:val="-17"/>
        </w:rPr>
        <w:t xml:space="preserve"> </w:t>
      </w:r>
      <w:r w:rsidRPr="0069494D">
        <w:rPr>
          <w:rFonts w:ascii="Tahoma" w:hAnsi="Tahoma" w:cs="Tahoma"/>
          <w:i w:val="0"/>
        </w:rPr>
        <w:t>contrato</w:t>
      </w:r>
      <w:r w:rsidRPr="0069494D">
        <w:rPr>
          <w:rFonts w:ascii="Tahoma" w:hAnsi="Tahoma" w:cs="Tahoma"/>
          <w:i w:val="0"/>
          <w:spacing w:val="-16"/>
        </w:rPr>
        <w:t xml:space="preserve"> </w:t>
      </w:r>
      <w:r w:rsidRPr="0069494D">
        <w:rPr>
          <w:rFonts w:ascii="Tahoma" w:hAnsi="Tahoma" w:cs="Tahoma"/>
          <w:i w:val="0"/>
        </w:rPr>
        <w:t>interadministrativo</w:t>
      </w:r>
      <w:r w:rsidRPr="0069494D">
        <w:rPr>
          <w:rFonts w:ascii="Tahoma" w:hAnsi="Tahoma" w:cs="Tahoma"/>
          <w:i w:val="0"/>
          <w:spacing w:val="-16"/>
        </w:rPr>
        <w:t xml:space="preserve"> </w:t>
      </w:r>
      <w:r w:rsidRPr="0069494D">
        <w:rPr>
          <w:rFonts w:ascii="Tahoma" w:hAnsi="Tahoma" w:cs="Tahoma"/>
          <w:i w:val="0"/>
        </w:rPr>
        <w:t>en</w:t>
      </w:r>
      <w:r w:rsidRPr="0069494D">
        <w:rPr>
          <w:rFonts w:ascii="Tahoma" w:hAnsi="Tahoma" w:cs="Tahoma"/>
          <w:i w:val="0"/>
          <w:spacing w:val="-19"/>
        </w:rPr>
        <w:t xml:space="preserve"> </w:t>
      </w:r>
      <w:r w:rsidRPr="0069494D">
        <w:rPr>
          <w:rFonts w:ascii="Tahoma" w:hAnsi="Tahoma" w:cs="Tahoma"/>
          <w:i w:val="0"/>
        </w:rPr>
        <w:t>el</w:t>
      </w:r>
      <w:r w:rsidRPr="0069494D">
        <w:rPr>
          <w:rFonts w:ascii="Tahoma" w:hAnsi="Tahoma" w:cs="Tahoma"/>
          <w:i w:val="0"/>
          <w:spacing w:val="-19"/>
        </w:rPr>
        <w:t xml:space="preserve"> </w:t>
      </w:r>
      <w:r w:rsidRPr="0069494D">
        <w:rPr>
          <w:rFonts w:ascii="Tahoma" w:hAnsi="Tahoma" w:cs="Tahoma"/>
          <w:i w:val="0"/>
        </w:rPr>
        <w:t>cual</w:t>
      </w:r>
      <w:r w:rsidRPr="0069494D">
        <w:rPr>
          <w:rFonts w:ascii="Tahoma" w:hAnsi="Tahoma" w:cs="Tahoma"/>
          <w:i w:val="0"/>
          <w:spacing w:val="-16"/>
        </w:rPr>
        <w:t xml:space="preserve"> </w:t>
      </w:r>
      <w:r w:rsidRPr="0069494D">
        <w:rPr>
          <w:rFonts w:ascii="Tahoma" w:hAnsi="Tahoma" w:cs="Tahoma"/>
          <w:i w:val="0"/>
        </w:rPr>
        <w:t>se</w:t>
      </w:r>
      <w:r w:rsidRPr="0069494D">
        <w:rPr>
          <w:rFonts w:ascii="Tahoma" w:hAnsi="Tahoma" w:cs="Tahoma"/>
          <w:i w:val="0"/>
          <w:spacing w:val="-18"/>
        </w:rPr>
        <w:t xml:space="preserve"> </w:t>
      </w:r>
      <w:r w:rsidRPr="0069494D">
        <w:rPr>
          <w:rFonts w:ascii="Tahoma" w:hAnsi="Tahoma" w:cs="Tahoma"/>
          <w:i w:val="0"/>
        </w:rPr>
        <w:t>pactará</w:t>
      </w:r>
      <w:r w:rsidRPr="0069494D">
        <w:rPr>
          <w:rFonts w:ascii="Tahoma" w:hAnsi="Tahoma" w:cs="Tahoma"/>
          <w:i w:val="0"/>
          <w:spacing w:val="-16"/>
        </w:rPr>
        <w:t xml:space="preserve"> </w:t>
      </w:r>
      <w:r w:rsidRPr="0069494D">
        <w:rPr>
          <w:rFonts w:ascii="Tahoma" w:hAnsi="Tahoma" w:cs="Tahoma"/>
          <w:i w:val="0"/>
        </w:rPr>
        <w:t>entre</w:t>
      </w:r>
      <w:r w:rsidRPr="0069494D">
        <w:rPr>
          <w:rFonts w:ascii="Tahoma" w:hAnsi="Tahoma" w:cs="Tahoma"/>
          <w:i w:val="0"/>
          <w:spacing w:val="-19"/>
        </w:rPr>
        <w:t xml:space="preserve"> </w:t>
      </w:r>
      <w:r w:rsidRPr="0069494D">
        <w:rPr>
          <w:rFonts w:ascii="Tahoma" w:hAnsi="Tahoma" w:cs="Tahoma"/>
          <w:i w:val="0"/>
        </w:rPr>
        <w:t>otros:</w:t>
      </w:r>
      <w:r w:rsidRPr="0069494D">
        <w:rPr>
          <w:rFonts w:ascii="Tahoma" w:hAnsi="Tahoma" w:cs="Tahoma"/>
          <w:i w:val="0"/>
          <w:spacing w:val="-18"/>
        </w:rPr>
        <w:t xml:space="preserve"> </w:t>
      </w:r>
      <w:r w:rsidRPr="0069494D">
        <w:rPr>
          <w:rFonts w:ascii="Tahoma" w:hAnsi="Tahoma" w:cs="Tahoma"/>
          <w:i w:val="0"/>
        </w:rPr>
        <w:t>i)</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valor y forma de pago de la remuneración de CISA, que podrá ser descontado del valor de la venta. ii) Los métodos de valoración, que se adelantarán siguiendo al efecto el modelo de valoración y el procedimiento establecido por CISA, para lo cual esta última podrá contratar a un tercero que desarrolle actividades de banca de inversión con el fin de que adelante y/o apoye el proceso de</w:t>
      </w:r>
      <w:r w:rsidRPr="0069494D">
        <w:rPr>
          <w:rFonts w:ascii="Tahoma" w:hAnsi="Tahoma" w:cs="Tahoma"/>
          <w:i w:val="0"/>
          <w:spacing w:val="-15"/>
        </w:rPr>
        <w:t xml:space="preserve"> </w:t>
      </w:r>
      <w:r w:rsidRPr="0069494D">
        <w:rPr>
          <w:rFonts w:ascii="Tahoma" w:hAnsi="Tahoma" w:cs="Tahoma"/>
          <w:i w:val="0"/>
        </w:rPr>
        <w:t>valoración.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Las entidades a que hace referencia este artículo podrán, a través de CISA, enajenar las acciones que hubieren adquirido con anterioridad a la expedición de esta Ley o aquellas que adquieran posteriormente.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46º. EXTENSIÓN DE LA MEDIDA CAUTELAR. </w:t>
      </w:r>
      <w:r w:rsidRPr="0069494D">
        <w:rPr>
          <w:rFonts w:ascii="Tahoma" w:hAnsi="Tahoma" w:cs="Tahoma"/>
          <w:sz w:val="24"/>
          <w:szCs w:val="24"/>
        </w:rPr>
        <w:t>Adiciónese el</w:t>
      </w:r>
      <w:r w:rsidR="00B17E07" w:rsidRPr="0069494D">
        <w:rPr>
          <w:rFonts w:ascii="Tahoma" w:hAnsi="Tahoma" w:cs="Tahoma"/>
          <w:sz w:val="24"/>
          <w:szCs w:val="24"/>
        </w:rPr>
        <w:t xml:space="preserve"> </w:t>
      </w:r>
      <w:r w:rsidRPr="0069494D">
        <w:rPr>
          <w:rFonts w:ascii="Tahoma" w:hAnsi="Tahoma" w:cs="Tahoma"/>
          <w:sz w:val="24"/>
          <w:szCs w:val="24"/>
        </w:rPr>
        <w:t>siguiente parágrafo al artículo 100 de la Ley 1708 de 2014,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 xml:space="preserve">La extensión de la medida cautelar a que se refiere este artículo </w:t>
      </w:r>
      <w:proofErr w:type="gramStart"/>
      <w:r w:rsidRPr="0069494D">
        <w:rPr>
          <w:rFonts w:ascii="Tahoma" w:hAnsi="Tahoma" w:cs="Tahoma"/>
          <w:i w:val="0"/>
        </w:rPr>
        <w:t>aplica</w:t>
      </w:r>
      <w:proofErr w:type="gramEnd"/>
      <w:r w:rsidRPr="0069494D">
        <w:rPr>
          <w:rFonts w:ascii="Tahoma" w:hAnsi="Tahoma" w:cs="Tahoma"/>
          <w:i w:val="0"/>
          <w:spacing w:val="-14"/>
        </w:rPr>
        <w:t xml:space="preserve"> </w:t>
      </w:r>
      <w:r w:rsidRPr="0069494D">
        <w:rPr>
          <w:rFonts w:ascii="Tahoma" w:hAnsi="Tahoma" w:cs="Tahoma"/>
          <w:i w:val="0"/>
        </w:rPr>
        <w:t>aunque</w:t>
      </w:r>
      <w:r w:rsidRPr="0069494D">
        <w:rPr>
          <w:rFonts w:ascii="Tahoma" w:hAnsi="Tahoma" w:cs="Tahoma"/>
          <w:i w:val="0"/>
          <w:spacing w:val="-16"/>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bienes</w:t>
      </w:r>
      <w:r w:rsidRPr="0069494D">
        <w:rPr>
          <w:rFonts w:ascii="Tahoma" w:hAnsi="Tahoma" w:cs="Tahoma"/>
          <w:i w:val="0"/>
          <w:spacing w:val="-14"/>
        </w:rPr>
        <w:t xml:space="preserve"> </w:t>
      </w:r>
      <w:r w:rsidRPr="0069494D">
        <w:rPr>
          <w:rFonts w:ascii="Tahoma" w:hAnsi="Tahoma" w:cs="Tahoma"/>
          <w:i w:val="0"/>
        </w:rPr>
        <w:t>no</w:t>
      </w:r>
      <w:r w:rsidRPr="0069494D">
        <w:rPr>
          <w:rFonts w:ascii="Tahoma" w:hAnsi="Tahoma" w:cs="Tahoma"/>
          <w:i w:val="0"/>
          <w:spacing w:val="-12"/>
        </w:rPr>
        <w:t xml:space="preserve"> </w:t>
      </w:r>
      <w:r w:rsidRPr="0069494D">
        <w:rPr>
          <w:rFonts w:ascii="Tahoma" w:hAnsi="Tahoma" w:cs="Tahoma"/>
          <w:i w:val="0"/>
        </w:rPr>
        <w:t>hayan</w:t>
      </w:r>
      <w:r w:rsidRPr="0069494D">
        <w:rPr>
          <w:rFonts w:ascii="Tahoma" w:hAnsi="Tahoma" w:cs="Tahoma"/>
          <w:i w:val="0"/>
          <w:spacing w:val="-13"/>
        </w:rPr>
        <w:t xml:space="preserve"> </w:t>
      </w:r>
      <w:r w:rsidRPr="0069494D">
        <w:rPr>
          <w:rFonts w:ascii="Tahoma" w:hAnsi="Tahoma" w:cs="Tahoma"/>
          <w:i w:val="0"/>
        </w:rPr>
        <w:t>sido</w:t>
      </w:r>
      <w:r w:rsidRPr="0069494D">
        <w:rPr>
          <w:rFonts w:ascii="Tahoma" w:hAnsi="Tahoma" w:cs="Tahoma"/>
          <w:i w:val="0"/>
          <w:spacing w:val="-13"/>
        </w:rPr>
        <w:t xml:space="preserve"> </w:t>
      </w:r>
      <w:r w:rsidRPr="0069494D">
        <w:rPr>
          <w:rFonts w:ascii="Tahoma" w:hAnsi="Tahoma" w:cs="Tahoma"/>
          <w:i w:val="0"/>
        </w:rPr>
        <w:t>plenamente</w:t>
      </w:r>
      <w:r w:rsidRPr="0069494D">
        <w:rPr>
          <w:rFonts w:ascii="Tahoma" w:hAnsi="Tahoma" w:cs="Tahoma"/>
          <w:i w:val="0"/>
          <w:spacing w:val="-13"/>
        </w:rPr>
        <w:t xml:space="preserve"> </w:t>
      </w:r>
      <w:r w:rsidRPr="0069494D">
        <w:rPr>
          <w:rFonts w:ascii="Tahoma" w:hAnsi="Tahoma" w:cs="Tahoma"/>
          <w:i w:val="0"/>
        </w:rPr>
        <w:t>individualizados</w:t>
      </w:r>
      <w:r w:rsidRPr="0069494D">
        <w:rPr>
          <w:rFonts w:ascii="Tahoma" w:hAnsi="Tahoma" w:cs="Tahoma"/>
          <w:i w:val="0"/>
          <w:spacing w:val="-14"/>
        </w:rPr>
        <w:t xml:space="preserve"> </w:t>
      </w:r>
      <w:r w:rsidRPr="0069494D">
        <w:rPr>
          <w:rFonts w:ascii="Tahoma" w:hAnsi="Tahoma" w:cs="Tahoma"/>
          <w:i w:val="0"/>
        </w:rPr>
        <w:t>por</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Fiscalía General</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Nación.</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efectos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este</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10"/>
        </w:rPr>
        <w:t xml:space="preserve"> </w:t>
      </w:r>
      <w:r w:rsidRPr="0069494D">
        <w:rPr>
          <w:rFonts w:ascii="Tahoma" w:hAnsi="Tahoma" w:cs="Tahoma"/>
          <w:i w:val="0"/>
        </w:rPr>
        <w:t>aplicarán</w:t>
      </w:r>
      <w:r w:rsidRPr="0069494D">
        <w:rPr>
          <w:rFonts w:ascii="Tahoma" w:hAnsi="Tahoma" w:cs="Tahoma"/>
          <w:i w:val="0"/>
          <w:spacing w:val="-10"/>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procesos</w:t>
      </w:r>
      <w:r w:rsidRPr="0069494D">
        <w:rPr>
          <w:rFonts w:ascii="Tahoma" w:hAnsi="Tahoma" w:cs="Tahoma"/>
          <w:i w:val="0"/>
          <w:spacing w:val="-10"/>
        </w:rPr>
        <w:t xml:space="preserve"> </w:t>
      </w:r>
      <w:r w:rsidRPr="0069494D">
        <w:rPr>
          <w:rFonts w:ascii="Tahoma" w:hAnsi="Tahoma" w:cs="Tahoma"/>
          <w:i w:val="0"/>
        </w:rPr>
        <w:t>iniciados antes de la entrada en vigencia de la presente Ley. En consecuencia, el administrador del FRISCO estará habilitado para solicitar a las autoridades con funciones de registro, la inscripción de las medidas cautelares a los bienes donde opere el fenómeno, siempre que la medida cautelar recaiga en el 100% de la participación</w:t>
      </w:r>
      <w:r w:rsidRPr="0069494D">
        <w:rPr>
          <w:rFonts w:ascii="Tahoma" w:hAnsi="Tahoma" w:cs="Tahoma"/>
          <w:i w:val="0"/>
          <w:spacing w:val="-1"/>
        </w:rPr>
        <w:t xml:space="preserve"> </w:t>
      </w:r>
      <w:r w:rsidRPr="0069494D">
        <w:rPr>
          <w:rFonts w:ascii="Tahoma" w:hAnsi="Tahoma" w:cs="Tahoma"/>
          <w:i w:val="0"/>
        </w:rPr>
        <w:t>accionaria.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47º. DEL FONDO ADAPTACIÓN. </w:t>
      </w:r>
      <w:r w:rsidRPr="0069494D">
        <w:rPr>
          <w:rFonts w:ascii="Tahoma" w:hAnsi="Tahoma" w:cs="Tahoma"/>
          <w:sz w:val="24"/>
          <w:szCs w:val="24"/>
        </w:rPr>
        <w:t>Modifíquese el artículo 155 de la Ley 1753 de 2015,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155. DEL FONDO ADAPTACIÓN. El Fondo Adaptación, creado mediante Decreto-Ley 4819 de 2010, hará parte del Sistema Nacional de Gestión del Riesgo de Desastres en los términos de la Ley 1523 de 2012.</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Los contratos que celebre el Fondo Adaptación para ejecutar los recursos destinados al programa de reducción de la vulnerabilidad fiscal ante desastres y riesgos climáticos, se regirán por el derecho privado. Lo anterior, con plena observancia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lo</w:t>
      </w:r>
      <w:r w:rsidRPr="0069494D">
        <w:rPr>
          <w:rFonts w:ascii="Tahoma" w:hAnsi="Tahoma" w:cs="Tahoma"/>
          <w:i w:val="0"/>
          <w:spacing w:val="-9"/>
        </w:rPr>
        <w:t xml:space="preserve"> </w:t>
      </w:r>
      <w:r w:rsidRPr="0069494D">
        <w:rPr>
          <w:rFonts w:ascii="Tahoma" w:hAnsi="Tahoma" w:cs="Tahoma"/>
          <w:i w:val="0"/>
        </w:rPr>
        <w:t>dispuesto</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artículo</w:t>
      </w:r>
      <w:r w:rsidRPr="0069494D">
        <w:rPr>
          <w:rFonts w:ascii="Tahoma" w:hAnsi="Tahoma" w:cs="Tahoma"/>
          <w:i w:val="0"/>
          <w:spacing w:val="-9"/>
        </w:rPr>
        <w:t xml:space="preserve"> </w:t>
      </w:r>
      <w:r w:rsidRPr="0069494D">
        <w:rPr>
          <w:rFonts w:ascii="Tahoma" w:hAnsi="Tahoma" w:cs="Tahoma"/>
          <w:i w:val="0"/>
        </w:rPr>
        <w:t>13</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Ley</w:t>
      </w:r>
      <w:r w:rsidRPr="0069494D">
        <w:rPr>
          <w:rFonts w:ascii="Tahoma" w:hAnsi="Tahoma" w:cs="Tahoma"/>
          <w:i w:val="0"/>
          <w:spacing w:val="-10"/>
        </w:rPr>
        <w:t xml:space="preserve"> </w:t>
      </w:r>
      <w:r w:rsidRPr="0069494D">
        <w:rPr>
          <w:rFonts w:ascii="Tahoma" w:hAnsi="Tahoma" w:cs="Tahoma"/>
          <w:i w:val="0"/>
        </w:rPr>
        <w:t>1150</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2007,</w:t>
      </w:r>
      <w:r w:rsidRPr="0069494D">
        <w:rPr>
          <w:rFonts w:ascii="Tahoma" w:hAnsi="Tahoma" w:cs="Tahoma"/>
          <w:i w:val="0"/>
          <w:spacing w:val="-8"/>
        </w:rPr>
        <w:t xml:space="preserve"> </w:t>
      </w:r>
      <w:r w:rsidRPr="0069494D">
        <w:rPr>
          <w:rFonts w:ascii="Tahoma" w:hAnsi="Tahoma" w:cs="Tahoma"/>
          <w:i w:val="0"/>
        </w:rPr>
        <w:t>sin</w:t>
      </w:r>
      <w:r w:rsidRPr="0069494D">
        <w:rPr>
          <w:rFonts w:ascii="Tahoma" w:hAnsi="Tahoma" w:cs="Tahoma"/>
          <w:i w:val="0"/>
          <w:spacing w:val="-9"/>
        </w:rPr>
        <w:t xml:space="preserve"> </w:t>
      </w:r>
      <w:r w:rsidRPr="0069494D">
        <w:rPr>
          <w:rFonts w:ascii="Tahoma" w:hAnsi="Tahoma" w:cs="Tahoma"/>
          <w:i w:val="0"/>
        </w:rPr>
        <w:t>perjuicio</w:t>
      </w:r>
      <w:r w:rsidRPr="0069494D">
        <w:rPr>
          <w:rFonts w:ascii="Tahoma" w:hAnsi="Tahoma" w:cs="Tahoma"/>
          <w:i w:val="0"/>
          <w:spacing w:val="-9"/>
        </w:rPr>
        <w:t xml:space="preserve"> </w:t>
      </w:r>
      <w:r w:rsidRPr="0069494D">
        <w:rPr>
          <w:rFonts w:ascii="Tahoma" w:hAnsi="Tahoma" w:cs="Tahoma"/>
          <w:i w:val="0"/>
        </w:rPr>
        <w:t>de la</w:t>
      </w:r>
      <w:r w:rsidRPr="0069494D">
        <w:rPr>
          <w:rFonts w:ascii="Tahoma" w:hAnsi="Tahoma" w:cs="Tahoma"/>
          <w:i w:val="0"/>
          <w:spacing w:val="-6"/>
        </w:rPr>
        <w:t xml:space="preserve"> </w:t>
      </w:r>
      <w:r w:rsidRPr="0069494D">
        <w:rPr>
          <w:rFonts w:ascii="Tahoma" w:hAnsi="Tahoma" w:cs="Tahoma"/>
          <w:i w:val="0"/>
        </w:rPr>
        <w:t>facultad</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incluir</w:t>
      </w:r>
      <w:r w:rsidRPr="0069494D">
        <w:rPr>
          <w:rFonts w:ascii="Tahoma" w:hAnsi="Tahoma" w:cs="Tahoma"/>
          <w:i w:val="0"/>
          <w:spacing w:val="-5"/>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cláusulas</w:t>
      </w:r>
      <w:r w:rsidRPr="0069494D">
        <w:rPr>
          <w:rFonts w:ascii="Tahoma" w:hAnsi="Tahoma" w:cs="Tahoma"/>
          <w:i w:val="0"/>
          <w:spacing w:val="-5"/>
        </w:rPr>
        <w:t xml:space="preserve"> </w:t>
      </w:r>
      <w:r w:rsidRPr="0069494D">
        <w:rPr>
          <w:rFonts w:ascii="Tahoma" w:hAnsi="Tahoma" w:cs="Tahoma"/>
          <w:i w:val="0"/>
        </w:rPr>
        <w:t>excepcionales</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refieren</w:t>
      </w:r>
      <w:r w:rsidRPr="0069494D">
        <w:rPr>
          <w:rFonts w:ascii="Tahoma" w:hAnsi="Tahoma" w:cs="Tahoma"/>
          <w:i w:val="0"/>
          <w:spacing w:val="-5"/>
        </w:rPr>
        <w:t xml:space="preserve"> </w:t>
      </w:r>
      <w:r w:rsidRPr="0069494D">
        <w:rPr>
          <w:rFonts w:ascii="Tahoma" w:hAnsi="Tahoma" w:cs="Tahoma"/>
          <w:i w:val="0"/>
        </w:rPr>
        <w:t>los</w:t>
      </w:r>
      <w:r w:rsidRPr="0069494D">
        <w:rPr>
          <w:rFonts w:ascii="Tahoma" w:hAnsi="Tahoma" w:cs="Tahoma"/>
          <w:i w:val="0"/>
          <w:spacing w:val="-4"/>
        </w:rPr>
        <w:t xml:space="preserve"> </w:t>
      </w:r>
      <w:r w:rsidRPr="0069494D">
        <w:rPr>
          <w:rFonts w:ascii="Tahoma" w:hAnsi="Tahoma" w:cs="Tahoma"/>
          <w:i w:val="0"/>
        </w:rPr>
        <w:t>artículos</w:t>
      </w:r>
      <w:r w:rsidRPr="0069494D">
        <w:rPr>
          <w:rFonts w:ascii="Tahoma" w:hAnsi="Tahoma" w:cs="Tahoma"/>
          <w:i w:val="0"/>
          <w:spacing w:val="-5"/>
        </w:rPr>
        <w:t xml:space="preserve"> </w:t>
      </w:r>
      <w:r w:rsidRPr="0069494D">
        <w:rPr>
          <w:rFonts w:ascii="Tahoma" w:hAnsi="Tahoma" w:cs="Tahoma"/>
          <w:i w:val="0"/>
        </w:rPr>
        <w:t>14</w:t>
      </w:r>
      <w:r w:rsidRPr="0069494D">
        <w:rPr>
          <w:rFonts w:ascii="Tahoma" w:hAnsi="Tahoma" w:cs="Tahoma"/>
          <w:i w:val="0"/>
          <w:spacing w:val="-7"/>
        </w:rPr>
        <w:t xml:space="preserve"> </w:t>
      </w:r>
      <w:r w:rsidRPr="0069494D">
        <w:rPr>
          <w:rFonts w:ascii="Tahoma" w:hAnsi="Tahoma" w:cs="Tahoma"/>
          <w:i w:val="0"/>
        </w:rPr>
        <w:t>a 18 de la Ley 80 de 1993 y de aplicar lo dispuesto en los artículos 11 y 17 de la Ley 1150 de 2007, a partir del 1 de enero de 2020 los procesos contractuales que adelante el Fondo Adaptación se regirán por lo previsto por la Ley 80 de 1993 y la Ley 1150 de</w:t>
      </w:r>
      <w:r w:rsidRPr="0069494D">
        <w:rPr>
          <w:rFonts w:ascii="Tahoma" w:hAnsi="Tahoma" w:cs="Tahoma"/>
          <w:i w:val="0"/>
          <w:spacing w:val="-4"/>
        </w:rPr>
        <w:t xml:space="preserve"> </w:t>
      </w:r>
      <w:r w:rsidRPr="0069494D">
        <w:rPr>
          <w:rFonts w:ascii="Tahoma" w:hAnsi="Tahoma" w:cs="Tahoma"/>
          <w:i w:val="0"/>
        </w:rPr>
        <w:t>2007.</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Con</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propósito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fortalecer</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contribuir</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reducción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vulnerabilidad</w:t>
      </w:r>
      <w:r w:rsidRPr="0069494D">
        <w:rPr>
          <w:rFonts w:ascii="Tahoma" w:hAnsi="Tahoma" w:cs="Tahoma"/>
          <w:i w:val="0"/>
          <w:spacing w:val="-11"/>
        </w:rPr>
        <w:t xml:space="preserve"> </w:t>
      </w:r>
      <w:r w:rsidRPr="0069494D">
        <w:rPr>
          <w:rFonts w:ascii="Tahoma" w:hAnsi="Tahoma" w:cs="Tahoma"/>
          <w:i w:val="0"/>
        </w:rPr>
        <w:t>fiscal del</w:t>
      </w:r>
      <w:r w:rsidRPr="0069494D">
        <w:rPr>
          <w:rFonts w:ascii="Tahoma" w:hAnsi="Tahoma" w:cs="Tahoma"/>
          <w:i w:val="0"/>
          <w:spacing w:val="-5"/>
        </w:rPr>
        <w:t xml:space="preserve"> </w:t>
      </w:r>
      <w:r w:rsidRPr="0069494D">
        <w:rPr>
          <w:rFonts w:ascii="Tahoma" w:hAnsi="Tahoma" w:cs="Tahoma"/>
          <w:i w:val="0"/>
        </w:rPr>
        <w:t>Estado,</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Fondo</w:t>
      </w:r>
      <w:r w:rsidRPr="0069494D">
        <w:rPr>
          <w:rFonts w:ascii="Tahoma" w:hAnsi="Tahoma" w:cs="Tahoma"/>
          <w:i w:val="0"/>
          <w:spacing w:val="-6"/>
        </w:rPr>
        <w:t xml:space="preserve"> </w:t>
      </w:r>
      <w:r w:rsidRPr="0069494D">
        <w:rPr>
          <w:rFonts w:ascii="Tahoma" w:hAnsi="Tahoma" w:cs="Tahoma"/>
          <w:i w:val="0"/>
        </w:rPr>
        <w:t>Adaptación</w:t>
      </w:r>
      <w:r w:rsidRPr="0069494D">
        <w:rPr>
          <w:rFonts w:ascii="Tahoma" w:hAnsi="Tahoma" w:cs="Tahoma"/>
          <w:i w:val="0"/>
          <w:spacing w:val="-5"/>
        </w:rPr>
        <w:t xml:space="preserve"> </w:t>
      </w:r>
      <w:r w:rsidRPr="0069494D">
        <w:rPr>
          <w:rFonts w:ascii="Tahoma" w:hAnsi="Tahoma" w:cs="Tahoma"/>
          <w:i w:val="0"/>
        </w:rPr>
        <w:t>podrá</w:t>
      </w:r>
      <w:r w:rsidRPr="0069494D">
        <w:rPr>
          <w:rFonts w:ascii="Tahoma" w:hAnsi="Tahoma" w:cs="Tahoma"/>
          <w:i w:val="0"/>
          <w:spacing w:val="-7"/>
        </w:rPr>
        <w:t xml:space="preserve"> </w:t>
      </w:r>
      <w:r w:rsidRPr="0069494D">
        <w:rPr>
          <w:rFonts w:ascii="Tahoma" w:hAnsi="Tahoma" w:cs="Tahoma"/>
          <w:i w:val="0"/>
        </w:rPr>
        <w:t>estructurar</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ejecutar</w:t>
      </w:r>
      <w:r w:rsidRPr="0069494D">
        <w:rPr>
          <w:rFonts w:ascii="Tahoma" w:hAnsi="Tahoma" w:cs="Tahoma"/>
          <w:i w:val="0"/>
          <w:spacing w:val="-6"/>
        </w:rPr>
        <w:t xml:space="preserve"> </w:t>
      </w:r>
      <w:r w:rsidRPr="0069494D">
        <w:rPr>
          <w:rFonts w:ascii="Tahoma" w:hAnsi="Tahoma" w:cs="Tahoma"/>
          <w:i w:val="0"/>
        </w:rPr>
        <w:t>proyectos</w:t>
      </w:r>
      <w:r w:rsidRPr="0069494D">
        <w:rPr>
          <w:rFonts w:ascii="Tahoma" w:hAnsi="Tahoma" w:cs="Tahoma"/>
          <w:i w:val="0"/>
          <w:spacing w:val="-5"/>
        </w:rPr>
        <w:t xml:space="preserve"> </w:t>
      </w:r>
      <w:r w:rsidRPr="0069494D">
        <w:rPr>
          <w:rFonts w:ascii="Tahoma" w:hAnsi="Tahoma" w:cs="Tahoma"/>
          <w:i w:val="0"/>
        </w:rPr>
        <w:t>integrales de reducción del riesgo y adaptación al cambio climático, en el marco del Sistema Nacional de Gestión del Riesgo de Desastres o del Plan Nacional de Adaptación y 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Política</w:t>
      </w:r>
      <w:r w:rsidRPr="0069494D">
        <w:rPr>
          <w:rFonts w:ascii="Tahoma" w:hAnsi="Tahoma" w:cs="Tahoma"/>
          <w:i w:val="0"/>
          <w:spacing w:val="-6"/>
        </w:rPr>
        <w:t xml:space="preserve"> </w:t>
      </w:r>
      <w:r w:rsidRPr="0069494D">
        <w:rPr>
          <w:rFonts w:ascii="Tahoma" w:hAnsi="Tahoma" w:cs="Tahoma"/>
          <w:i w:val="0"/>
        </w:rPr>
        <w:t>Nacional</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Cambio</w:t>
      </w:r>
      <w:r w:rsidRPr="0069494D">
        <w:rPr>
          <w:rFonts w:ascii="Tahoma" w:hAnsi="Tahoma" w:cs="Tahoma"/>
          <w:i w:val="0"/>
          <w:spacing w:val="-5"/>
        </w:rPr>
        <w:t xml:space="preserve"> </w:t>
      </w:r>
      <w:r w:rsidRPr="0069494D">
        <w:rPr>
          <w:rFonts w:ascii="Tahoma" w:hAnsi="Tahoma" w:cs="Tahoma"/>
          <w:i w:val="0"/>
        </w:rPr>
        <w:t>Climático,</w:t>
      </w:r>
      <w:r w:rsidRPr="0069494D">
        <w:rPr>
          <w:rFonts w:ascii="Tahoma" w:hAnsi="Tahoma" w:cs="Tahoma"/>
          <w:i w:val="0"/>
          <w:spacing w:val="-5"/>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su</w:t>
      </w:r>
      <w:r w:rsidRPr="0069494D">
        <w:rPr>
          <w:rFonts w:ascii="Tahoma" w:hAnsi="Tahoma" w:cs="Tahoma"/>
          <w:i w:val="0"/>
          <w:spacing w:val="-4"/>
        </w:rPr>
        <w:t xml:space="preserve"> </w:t>
      </w:r>
      <w:r w:rsidRPr="0069494D">
        <w:rPr>
          <w:rFonts w:ascii="Tahoma" w:hAnsi="Tahoma" w:cs="Tahoma"/>
          <w:i w:val="0"/>
        </w:rPr>
        <w:t>equivalente,</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5"/>
        </w:rPr>
        <w:t xml:space="preserve"> </w:t>
      </w:r>
      <w:r w:rsidRPr="0069494D">
        <w:rPr>
          <w:rFonts w:ascii="Tahoma" w:hAnsi="Tahoma" w:cs="Tahoma"/>
          <w:i w:val="0"/>
        </w:rPr>
        <w:t>coordinación</w:t>
      </w:r>
      <w:r w:rsidRPr="0069494D">
        <w:rPr>
          <w:rFonts w:ascii="Tahoma" w:hAnsi="Tahoma" w:cs="Tahoma"/>
          <w:i w:val="0"/>
          <w:spacing w:val="-5"/>
        </w:rPr>
        <w:t xml:space="preserve"> </w:t>
      </w:r>
      <w:r w:rsidRPr="0069494D">
        <w:rPr>
          <w:rFonts w:ascii="Tahoma" w:hAnsi="Tahoma" w:cs="Tahoma"/>
          <w:i w:val="0"/>
        </w:rPr>
        <w:t>con los respectivos</w:t>
      </w:r>
      <w:r w:rsidRPr="0069494D">
        <w:rPr>
          <w:rFonts w:ascii="Tahoma" w:hAnsi="Tahoma" w:cs="Tahoma"/>
          <w:i w:val="0"/>
          <w:spacing w:val="-3"/>
        </w:rPr>
        <w:t xml:space="preserve"> </w:t>
      </w:r>
      <w:r w:rsidRPr="0069494D">
        <w:rPr>
          <w:rFonts w:ascii="Tahoma" w:hAnsi="Tahoma" w:cs="Tahoma"/>
          <w:i w:val="0"/>
        </w:rPr>
        <w:t>sectores.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Será responsabilidad de las entidades del orden nacional y territorial</w:t>
      </w:r>
      <w:r w:rsidRPr="0069494D">
        <w:rPr>
          <w:rFonts w:ascii="Tahoma" w:hAnsi="Tahoma" w:cs="Tahoma"/>
          <w:i w:val="0"/>
          <w:spacing w:val="-11"/>
        </w:rPr>
        <w:t xml:space="preserve"> </w:t>
      </w:r>
      <w:r w:rsidRPr="0069494D">
        <w:rPr>
          <w:rFonts w:ascii="Tahoma" w:hAnsi="Tahoma" w:cs="Tahoma"/>
          <w:i w:val="0"/>
        </w:rPr>
        <w:t>beneficiarias</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1"/>
        </w:rPr>
        <w:t xml:space="preserve"> </w:t>
      </w:r>
      <w:r w:rsidRPr="0069494D">
        <w:rPr>
          <w:rFonts w:ascii="Tahoma" w:hAnsi="Tahoma" w:cs="Tahoma"/>
          <w:i w:val="0"/>
        </w:rPr>
        <w:t>proyectos</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cargo</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11"/>
        </w:rPr>
        <w:t xml:space="preserve"> </w:t>
      </w:r>
      <w:r w:rsidRPr="0069494D">
        <w:rPr>
          <w:rFonts w:ascii="Tahoma" w:hAnsi="Tahoma" w:cs="Tahoma"/>
          <w:i w:val="0"/>
        </w:rPr>
        <w:t>Fondo</w:t>
      </w:r>
      <w:r w:rsidRPr="0069494D">
        <w:rPr>
          <w:rFonts w:ascii="Tahoma" w:hAnsi="Tahoma" w:cs="Tahoma"/>
          <w:i w:val="0"/>
          <w:spacing w:val="-11"/>
        </w:rPr>
        <w:t xml:space="preserve"> </w:t>
      </w:r>
      <w:r w:rsidRPr="0069494D">
        <w:rPr>
          <w:rFonts w:ascii="Tahoma" w:hAnsi="Tahoma" w:cs="Tahoma"/>
          <w:i w:val="0"/>
        </w:rPr>
        <w:t>Adaptación,</w:t>
      </w:r>
      <w:r w:rsidRPr="0069494D">
        <w:rPr>
          <w:rFonts w:ascii="Tahoma" w:hAnsi="Tahoma" w:cs="Tahoma"/>
          <w:i w:val="0"/>
          <w:spacing w:val="-12"/>
        </w:rPr>
        <w:t xml:space="preserve"> </w:t>
      </w:r>
      <w:r w:rsidRPr="0069494D">
        <w:rPr>
          <w:rFonts w:ascii="Tahoma" w:hAnsi="Tahoma" w:cs="Tahoma"/>
          <w:i w:val="0"/>
        </w:rPr>
        <w:t>garantizar su sostenibilidad y la puesta en marcha de los mecanismos jurídicos, técnicos, financieros y operacionales necesarios para su adecuada</w:t>
      </w:r>
      <w:r w:rsidRPr="0069494D">
        <w:rPr>
          <w:rFonts w:ascii="Tahoma" w:hAnsi="Tahoma" w:cs="Tahoma"/>
          <w:i w:val="0"/>
          <w:spacing w:val="-11"/>
        </w:rPr>
        <w:t xml:space="preserve"> </w:t>
      </w:r>
      <w:r w:rsidRPr="0069494D">
        <w:rPr>
          <w:rFonts w:ascii="Tahoma" w:hAnsi="Tahoma" w:cs="Tahoma"/>
          <w:i w:val="0"/>
        </w:rPr>
        <w:t>implementación.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48º. RÉGIMEN PATRIMONIAL. </w:t>
      </w:r>
      <w:r w:rsidRPr="0069494D">
        <w:rPr>
          <w:rFonts w:ascii="Tahoma" w:hAnsi="Tahoma" w:cs="Tahoma"/>
          <w:sz w:val="24"/>
          <w:szCs w:val="24"/>
        </w:rPr>
        <w:t>Adiciónese el literal f) al numeral 2 del artículo 319 del Estatuto Orgánico del Sistema Financiero,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f)</w:t>
      </w:r>
      <w:r w:rsidRPr="0069494D">
        <w:rPr>
          <w:rFonts w:ascii="Tahoma" w:hAnsi="Tahoma" w:cs="Tahoma"/>
          <w:i w:val="0"/>
          <w:spacing w:val="-10"/>
        </w:rPr>
        <w:t xml:space="preserve"> </w:t>
      </w:r>
      <w:r w:rsidRPr="0069494D">
        <w:rPr>
          <w:rFonts w:ascii="Tahoma" w:hAnsi="Tahoma" w:cs="Tahoma"/>
          <w:i w:val="0"/>
        </w:rPr>
        <w:t>Cuando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acuerdo</w:t>
      </w:r>
      <w:r w:rsidRPr="0069494D">
        <w:rPr>
          <w:rFonts w:ascii="Tahoma" w:hAnsi="Tahoma" w:cs="Tahoma"/>
          <w:i w:val="0"/>
          <w:spacing w:val="-9"/>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consideraciones</w:t>
      </w:r>
      <w:r w:rsidRPr="0069494D">
        <w:rPr>
          <w:rFonts w:ascii="Tahoma" w:hAnsi="Tahoma" w:cs="Tahoma"/>
          <w:i w:val="0"/>
          <w:spacing w:val="-11"/>
        </w:rPr>
        <w:t xml:space="preserve"> </w:t>
      </w:r>
      <w:r w:rsidRPr="0069494D">
        <w:rPr>
          <w:rFonts w:ascii="Tahoma" w:hAnsi="Tahoma" w:cs="Tahoma"/>
          <w:i w:val="0"/>
        </w:rPr>
        <w:t>técnicas</w:t>
      </w:r>
      <w:r w:rsidRPr="0069494D">
        <w:rPr>
          <w:rFonts w:ascii="Tahoma" w:hAnsi="Tahoma" w:cs="Tahoma"/>
          <w:i w:val="0"/>
          <w:spacing w:val="-10"/>
        </w:rPr>
        <w:t xml:space="preserve"> </w:t>
      </w:r>
      <w:r w:rsidRPr="0069494D">
        <w:rPr>
          <w:rFonts w:ascii="Tahoma" w:hAnsi="Tahoma" w:cs="Tahoma"/>
          <w:i w:val="0"/>
        </w:rPr>
        <w:t>referidas</w:t>
      </w:r>
      <w:r w:rsidRPr="0069494D">
        <w:rPr>
          <w:rFonts w:ascii="Tahoma" w:hAnsi="Tahoma" w:cs="Tahoma"/>
          <w:i w:val="0"/>
          <w:spacing w:val="-10"/>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suficiencia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una reserva, la Junta Directiva del Fondo de Garantías de Instituciones Financieras lo considere necesario, podrá adoptar un plan para incrementarla de manera temporal. Para dicha finalidad, con base en estos criterios, podrá incrementar la prima por encima del límite previsto en el artículo 323 de este</w:t>
      </w:r>
      <w:r w:rsidRPr="0069494D">
        <w:rPr>
          <w:rFonts w:ascii="Tahoma" w:hAnsi="Tahoma" w:cs="Tahoma"/>
          <w:i w:val="0"/>
          <w:spacing w:val="-18"/>
        </w:rPr>
        <w:t xml:space="preserve"> </w:t>
      </w:r>
      <w:r w:rsidRPr="0069494D">
        <w:rPr>
          <w:rFonts w:ascii="Tahoma" w:hAnsi="Tahoma" w:cs="Tahoma"/>
          <w:i w:val="0"/>
        </w:rPr>
        <w:t>Estatuto.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i w:val="0"/>
        </w:rPr>
      </w:pPr>
      <w:r w:rsidRPr="0069494D">
        <w:rPr>
          <w:rFonts w:ascii="Tahoma" w:hAnsi="Tahoma" w:cs="Tahoma"/>
          <w:i w:val="0"/>
        </w:rPr>
        <w:t>ARTÍCULO 49º. GARANTÍAS PARA BONOS HIPOTECARIOS PARA FINANCIAR CARTERA VIS SUBSIDIABLE Y PARA TÍTULOS</w:t>
      </w:r>
      <w:r w:rsidRPr="0069494D">
        <w:rPr>
          <w:rFonts w:ascii="Tahoma" w:hAnsi="Tahoma" w:cs="Tahoma"/>
          <w:i w:val="0"/>
          <w:spacing w:val="-43"/>
        </w:rPr>
        <w:t xml:space="preserve"> </w:t>
      </w:r>
      <w:r w:rsidRPr="0069494D">
        <w:rPr>
          <w:rFonts w:ascii="Tahoma" w:hAnsi="Tahoma" w:cs="Tahoma"/>
          <w:i w:val="0"/>
        </w:rPr>
        <w:t>EMITIDOS EN PROCESOS</w:t>
      </w:r>
      <w:r w:rsidRPr="0069494D">
        <w:rPr>
          <w:rFonts w:ascii="Tahoma" w:hAnsi="Tahoma" w:cs="Tahoma"/>
          <w:i w:val="0"/>
          <w:spacing w:val="-45"/>
        </w:rPr>
        <w:t xml:space="preserve"> </w:t>
      </w:r>
      <w:r w:rsidRPr="0069494D">
        <w:rPr>
          <w:rFonts w:ascii="Tahoma" w:hAnsi="Tahoma" w:cs="Tahoma"/>
          <w:i w:val="0"/>
        </w:rPr>
        <w:t>DE TITULARIZACIÓN DE CARTERA VIS SUBSIDIABLE.</w:t>
      </w: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Modifíquese</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inciso</w:t>
      </w:r>
      <w:r w:rsidRPr="0069494D">
        <w:rPr>
          <w:rFonts w:ascii="Tahoma" w:hAnsi="Tahoma" w:cs="Tahoma"/>
          <w:i w:val="0"/>
          <w:spacing w:val="-10"/>
        </w:rPr>
        <w:t xml:space="preserve"> </w:t>
      </w:r>
      <w:r w:rsidRPr="0069494D">
        <w:rPr>
          <w:rFonts w:ascii="Tahoma" w:hAnsi="Tahoma" w:cs="Tahoma"/>
          <w:i w:val="0"/>
        </w:rPr>
        <w:t>primero</w:t>
      </w:r>
      <w:r w:rsidRPr="0069494D">
        <w:rPr>
          <w:rFonts w:ascii="Tahoma" w:hAnsi="Tahoma" w:cs="Tahoma"/>
          <w:i w:val="0"/>
          <w:spacing w:val="-9"/>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artículo</w:t>
      </w:r>
      <w:r w:rsidRPr="0069494D">
        <w:rPr>
          <w:rFonts w:ascii="Tahoma" w:hAnsi="Tahoma" w:cs="Tahoma"/>
          <w:i w:val="0"/>
          <w:spacing w:val="-9"/>
        </w:rPr>
        <w:t xml:space="preserve"> </w:t>
      </w:r>
      <w:r w:rsidRPr="0069494D">
        <w:rPr>
          <w:rFonts w:ascii="Tahoma" w:hAnsi="Tahoma" w:cs="Tahoma"/>
          <w:i w:val="0"/>
        </w:rPr>
        <w:t>30</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Ley</w:t>
      </w:r>
      <w:r w:rsidRPr="0069494D">
        <w:rPr>
          <w:rFonts w:ascii="Tahoma" w:hAnsi="Tahoma" w:cs="Tahoma"/>
          <w:i w:val="0"/>
          <w:spacing w:val="-9"/>
        </w:rPr>
        <w:t xml:space="preserve"> </w:t>
      </w:r>
      <w:r w:rsidRPr="0069494D">
        <w:rPr>
          <w:rFonts w:ascii="Tahoma" w:hAnsi="Tahoma" w:cs="Tahoma"/>
          <w:i w:val="0"/>
        </w:rPr>
        <w:t>546</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1999,</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cual</w:t>
      </w:r>
      <w:r w:rsidRPr="0069494D">
        <w:rPr>
          <w:rFonts w:ascii="Tahoma" w:hAnsi="Tahoma" w:cs="Tahoma"/>
          <w:i w:val="0"/>
          <w:spacing w:val="-8"/>
        </w:rPr>
        <w:t xml:space="preserve"> </w:t>
      </w:r>
      <w:r w:rsidRPr="0069494D">
        <w:rPr>
          <w:rFonts w:ascii="Tahoma" w:hAnsi="Tahoma" w:cs="Tahoma"/>
          <w:i w:val="0"/>
        </w:rPr>
        <w:t>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Garantías para bonos hipotecarios para financiar cartera VIS </w:t>
      </w:r>
      <w:proofErr w:type="spellStart"/>
      <w:r w:rsidRPr="0069494D">
        <w:rPr>
          <w:rFonts w:ascii="Tahoma" w:hAnsi="Tahoma" w:cs="Tahoma"/>
          <w:i w:val="0"/>
        </w:rPr>
        <w:t>subsidiable</w:t>
      </w:r>
      <w:proofErr w:type="spellEnd"/>
      <w:r w:rsidRPr="0069494D">
        <w:rPr>
          <w:rFonts w:ascii="Tahoma" w:hAnsi="Tahoma" w:cs="Tahoma"/>
          <w:i w:val="0"/>
        </w:rPr>
        <w:t xml:space="preserve"> y para títulos emitidos en procesos de titularización de cartera VIS </w:t>
      </w:r>
      <w:proofErr w:type="spellStart"/>
      <w:r w:rsidRPr="0069494D">
        <w:rPr>
          <w:rFonts w:ascii="Tahoma" w:hAnsi="Tahoma" w:cs="Tahoma"/>
          <w:i w:val="0"/>
        </w:rPr>
        <w:t>subsidiable</w:t>
      </w:r>
      <w:proofErr w:type="spellEnd"/>
      <w:r w:rsidRPr="0069494D">
        <w:rPr>
          <w:rFonts w:ascii="Tahoma" w:hAnsi="Tahoma" w:cs="Tahoma"/>
          <w:i w:val="0"/>
        </w:rPr>
        <w:t>. El Gobierno nacional, a través del Fondo Nacional de Garantías - FNG, otorgará</w:t>
      </w:r>
      <w:r w:rsidR="00B17E07" w:rsidRPr="0069494D">
        <w:rPr>
          <w:rFonts w:ascii="Tahoma" w:hAnsi="Tahoma" w:cs="Tahoma"/>
          <w:i w:val="0"/>
        </w:rPr>
        <w:t xml:space="preserve"> </w:t>
      </w:r>
      <w:r w:rsidRPr="0069494D">
        <w:rPr>
          <w:rFonts w:ascii="Tahoma" w:hAnsi="Tahoma" w:cs="Tahoma"/>
          <w:i w:val="0"/>
        </w:rPr>
        <w:t xml:space="preserve">garantías para los bonos hipotecarios para financiar cartera VIS </w:t>
      </w:r>
      <w:proofErr w:type="spellStart"/>
      <w:r w:rsidRPr="0069494D">
        <w:rPr>
          <w:rFonts w:ascii="Tahoma" w:hAnsi="Tahoma" w:cs="Tahoma"/>
          <w:i w:val="0"/>
        </w:rPr>
        <w:t>subsidiable</w:t>
      </w:r>
      <w:proofErr w:type="spellEnd"/>
      <w:r w:rsidRPr="0069494D">
        <w:rPr>
          <w:rFonts w:ascii="Tahoma" w:hAnsi="Tahoma" w:cs="Tahoma"/>
          <w:i w:val="0"/>
        </w:rPr>
        <w:t xml:space="preserve"> y para títulos emitidos en procesos de titularización de cartera VIS </w:t>
      </w:r>
      <w:proofErr w:type="spellStart"/>
      <w:r w:rsidRPr="0069494D">
        <w:rPr>
          <w:rFonts w:ascii="Tahoma" w:hAnsi="Tahoma" w:cs="Tahoma"/>
          <w:i w:val="0"/>
        </w:rPr>
        <w:t>subsidiable</w:t>
      </w:r>
      <w:proofErr w:type="spellEnd"/>
      <w:r w:rsidRPr="0069494D">
        <w:rPr>
          <w:rFonts w:ascii="Tahoma" w:hAnsi="Tahoma" w:cs="Tahoma"/>
          <w:i w:val="0"/>
        </w:rPr>
        <w:t>, que emitan los establecimientos de crédito, en los términos y con las condiciones que señale el Gobierno 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ARTÍCULO</w:t>
      </w:r>
      <w:r w:rsidRPr="0069494D">
        <w:rPr>
          <w:rFonts w:ascii="Tahoma" w:hAnsi="Tahoma" w:cs="Tahoma"/>
          <w:b/>
          <w:i w:val="0"/>
          <w:spacing w:val="-8"/>
        </w:rPr>
        <w:t xml:space="preserve"> </w:t>
      </w:r>
      <w:r w:rsidRPr="0069494D">
        <w:rPr>
          <w:rFonts w:ascii="Tahoma" w:hAnsi="Tahoma" w:cs="Tahoma"/>
          <w:b/>
          <w:i w:val="0"/>
        </w:rPr>
        <w:t>50º.</w:t>
      </w:r>
      <w:r w:rsidRPr="0069494D">
        <w:rPr>
          <w:rFonts w:ascii="Tahoma" w:hAnsi="Tahoma" w:cs="Tahoma"/>
          <w:b/>
          <w:i w:val="0"/>
          <w:spacing w:val="-7"/>
        </w:rPr>
        <w:t xml:space="preserve"> </w:t>
      </w:r>
      <w:r w:rsidRPr="0069494D">
        <w:rPr>
          <w:rFonts w:ascii="Tahoma" w:hAnsi="Tahoma" w:cs="Tahoma"/>
          <w:b/>
          <w:i w:val="0"/>
        </w:rPr>
        <w:t>CÁLCULO</w:t>
      </w:r>
      <w:r w:rsidRPr="0069494D">
        <w:rPr>
          <w:rFonts w:ascii="Tahoma" w:hAnsi="Tahoma" w:cs="Tahoma"/>
          <w:b/>
          <w:i w:val="0"/>
          <w:spacing w:val="-8"/>
        </w:rPr>
        <w:t xml:space="preserve"> </w:t>
      </w:r>
      <w:r w:rsidRPr="0069494D">
        <w:rPr>
          <w:rFonts w:ascii="Tahoma" w:hAnsi="Tahoma" w:cs="Tahoma"/>
          <w:b/>
          <w:i w:val="0"/>
        </w:rPr>
        <w:t>DE</w:t>
      </w:r>
      <w:r w:rsidRPr="0069494D">
        <w:rPr>
          <w:rFonts w:ascii="Tahoma" w:hAnsi="Tahoma" w:cs="Tahoma"/>
          <w:b/>
          <w:i w:val="0"/>
          <w:spacing w:val="-8"/>
        </w:rPr>
        <w:t xml:space="preserve"> </w:t>
      </w:r>
      <w:r w:rsidRPr="0069494D">
        <w:rPr>
          <w:rFonts w:ascii="Tahoma" w:hAnsi="Tahoma" w:cs="Tahoma"/>
          <w:b/>
          <w:i w:val="0"/>
        </w:rPr>
        <w:t>VALORES</w:t>
      </w:r>
      <w:r w:rsidRPr="0069494D">
        <w:rPr>
          <w:rFonts w:ascii="Tahoma" w:hAnsi="Tahoma" w:cs="Tahoma"/>
          <w:b/>
          <w:i w:val="0"/>
          <w:spacing w:val="-9"/>
        </w:rPr>
        <w:t xml:space="preserve"> </w:t>
      </w:r>
      <w:r w:rsidRPr="0069494D">
        <w:rPr>
          <w:rFonts w:ascii="Tahoma" w:hAnsi="Tahoma" w:cs="Tahoma"/>
          <w:b/>
          <w:i w:val="0"/>
        </w:rPr>
        <w:t>EN</w:t>
      </w:r>
      <w:r w:rsidRPr="0069494D">
        <w:rPr>
          <w:rFonts w:ascii="Tahoma" w:hAnsi="Tahoma" w:cs="Tahoma"/>
          <w:b/>
          <w:i w:val="0"/>
          <w:spacing w:val="-5"/>
        </w:rPr>
        <w:t xml:space="preserve"> </w:t>
      </w:r>
      <w:r w:rsidRPr="0069494D">
        <w:rPr>
          <w:rFonts w:ascii="Tahoma" w:hAnsi="Tahoma" w:cs="Tahoma"/>
          <w:b/>
          <w:i w:val="0"/>
        </w:rPr>
        <w:t>UVT.</w:t>
      </w:r>
      <w:r w:rsidRPr="0069494D">
        <w:rPr>
          <w:rFonts w:ascii="Tahoma" w:hAnsi="Tahoma" w:cs="Tahoma"/>
          <w:b/>
          <w:i w:val="0"/>
          <w:spacing w:val="-3"/>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partir</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6"/>
        </w:rPr>
        <w:t xml:space="preserve"> </w:t>
      </w:r>
      <w:r w:rsidRPr="0069494D">
        <w:rPr>
          <w:rFonts w:ascii="Tahoma" w:hAnsi="Tahoma" w:cs="Tahoma"/>
          <w:i w:val="0"/>
        </w:rPr>
        <w:t>1</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enero</w:t>
      </w:r>
      <w:r w:rsidRPr="0069494D">
        <w:rPr>
          <w:rFonts w:ascii="Tahoma" w:hAnsi="Tahoma" w:cs="Tahoma"/>
          <w:i w:val="0"/>
          <w:spacing w:val="-7"/>
        </w:rPr>
        <w:t xml:space="preserve"> </w:t>
      </w:r>
      <w:r w:rsidRPr="0069494D">
        <w:rPr>
          <w:rFonts w:ascii="Tahoma" w:hAnsi="Tahoma" w:cs="Tahoma"/>
          <w:i w:val="0"/>
        </w:rPr>
        <w:t>de 2020,</w:t>
      </w:r>
      <w:r w:rsidRPr="0069494D">
        <w:rPr>
          <w:rFonts w:ascii="Tahoma" w:hAnsi="Tahoma" w:cs="Tahoma"/>
          <w:i w:val="0"/>
          <w:spacing w:val="-12"/>
        </w:rPr>
        <w:t xml:space="preserve"> </w:t>
      </w:r>
      <w:r w:rsidRPr="0069494D">
        <w:rPr>
          <w:rFonts w:ascii="Tahoma" w:hAnsi="Tahoma" w:cs="Tahoma"/>
          <w:i w:val="0"/>
        </w:rPr>
        <w:t>todos</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2"/>
        </w:rPr>
        <w:t xml:space="preserve"> </w:t>
      </w:r>
      <w:r w:rsidRPr="0069494D">
        <w:rPr>
          <w:rFonts w:ascii="Tahoma" w:hAnsi="Tahoma" w:cs="Tahoma"/>
          <w:i w:val="0"/>
        </w:rPr>
        <w:t>cobros,</w:t>
      </w:r>
      <w:r w:rsidRPr="0069494D">
        <w:rPr>
          <w:rFonts w:ascii="Tahoma" w:hAnsi="Tahoma" w:cs="Tahoma"/>
          <w:i w:val="0"/>
          <w:spacing w:val="-11"/>
        </w:rPr>
        <w:t xml:space="preserve"> </w:t>
      </w:r>
      <w:r w:rsidRPr="0069494D">
        <w:rPr>
          <w:rFonts w:ascii="Tahoma" w:hAnsi="Tahoma" w:cs="Tahoma"/>
          <w:i w:val="0"/>
        </w:rPr>
        <w:t>sanciones,</w:t>
      </w:r>
      <w:r w:rsidRPr="0069494D">
        <w:rPr>
          <w:rFonts w:ascii="Tahoma" w:hAnsi="Tahoma" w:cs="Tahoma"/>
          <w:i w:val="0"/>
          <w:spacing w:val="-12"/>
        </w:rPr>
        <w:t xml:space="preserve"> </w:t>
      </w:r>
      <w:r w:rsidRPr="0069494D">
        <w:rPr>
          <w:rFonts w:ascii="Tahoma" w:hAnsi="Tahoma" w:cs="Tahoma"/>
          <w:i w:val="0"/>
        </w:rPr>
        <w:t>multas,</w:t>
      </w:r>
      <w:r w:rsidRPr="0069494D">
        <w:rPr>
          <w:rFonts w:ascii="Tahoma" w:hAnsi="Tahoma" w:cs="Tahoma"/>
          <w:i w:val="0"/>
          <w:spacing w:val="-12"/>
        </w:rPr>
        <w:t xml:space="preserve"> </w:t>
      </w:r>
      <w:r w:rsidRPr="0069494D">
        <w:rPr>
          <w:rFonts w:ascii="Tahoma" w:hAnsi="Tahoma" w:cs="Tahoma"/>
          <w:i w:val="0"/>
        </w:rPr>
        <w:t>tasas,</w:t>
      </w:r>
      <w:r w:rsidRPr="0069494D">
        <w:rPr>
          <w:rFonts w:ascii="Tahoma" w:hAnsi="Tahoma" w:cs="Tahoma"/>
          <w:i w:val="0"/>
          <w:spacing w:val="-12"/>
        </w:rPr>
        <w:t xml:space="preserve"> </w:t>
      </w:r>
      <w:r w:rsidRPr="0069494D">
        <w:rPr>
          <w:rFonts w:ascii="Tahoma" w:hAnsi="Tahoma" w:cs="Tahoma"/>
          <w:i w:val="0"/>
        </w:rPr>
        <w:t>tarifas</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estampillas,</w:t>
      </w:r>
      <w:r w:rsidRPr="0069494D">
        <w:rPr>
          <w:rFonts w:ascii="Tahoma" w:hAnsi="Tahoma" w:cs="Tahoma"/>
          <w:i w:val="0"/>
          <w:spacing w:val="-12"/>
        </w:rPr>
        <w:t xml:space="preserve"> </w:t>
      </w:r>
      <w:r w:rsidRPr="0069494D">
        <w:rPr>
          <w:rFonts w:ascii="Tahoma" w:hAnsi="Tahoma" w:cs="Tahoma"/>
          <w:i w:val="0"/>
        </w:rPr>
        <w:t>actualmente denominados y establecidos con base en el salario mínimo mensual legal vigente (SMMLV), deberán ser calculados con base en su equivalencia en términos de la Unidad de Valor Tributario – UVT. En adelante, las actualizaciones de estos valores también se harán con base en el valor de la UVT</w:t>
      </w:r>
      <w:r w:rsidRPr="0069494D">
        <w:rPr>
          <w:rFonts w:ascii="Tahoma" w:hAnsi="Tahoma" w:cs="Tahoma"/>
          <w:i w:val="0"/>
          <w:spacing w:val="-13"/>
        </w:rPr>
        <w:t xml:space="preserve"> </w:t>
      </w:r>
      <w:r w:rsidRPr="0069494D">
        <w:rPr>
          <w:rFonts w:ascii="Tahoma" w:hAnsi="Tahoma" w:cs="Tahoma"/>
          <w:i w:val="0"/>
        </w:rPr>
        <w:t>vigente.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Los cobros, sanciones, multas, tasas, tarifas y estampillas, que se encuentren ejecutoriados con anterioridad al 1 de enero de 2020 se mantendrán determinados en SMMLV.</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51º. TRANSFERENCIA DE PARTICIPACIONES</w:t>
      </w:r>
      <w:r w:rsidRPr="0069494D">
        <w:rPr>
          <w:rFonts w:ascii="Tahoma" w:hAnsi="Tahoma" w:cs="Tahoma"/>
          <w:i w:val="0"/>
          <w:spacing w:val="52"/>
        </w:rPr>
        <w:t xml:space="preserve"> </w:t>
      </w:r>
      <w:r w:rsidRPr="0069494D">
        <w:rPr>
          <w:rFonts w:ascii="Tahoma" w:hAnsi="Tahoma" w:cs="Tahoma"/>
          <w:i w:val="0"/>
        </w:rPr>
        <w:t>EN</w:t>
      </w:r>
      <w:r w:rsidR="00B17E07" w:rsidRPr="0069494D">
        <w:rPr>
          <w:rFonts w:ascii="Tahoma" w:hAnsi="Tahoma" w:cs="Tahoma"/>
          <w:i w:val="0"/>
        </w:rPr>
        <w:t xml:space="preserve"> </w:t>
      </w:r>
      <w:r w:rsidRPr="0069494D">
        <w:rPr>
          <w:rFonts w:ascii="Tahoma" w:hAnsi="Tahoma" w:cs="Tahoma"/>
          <w:i w:val="0"/>
        </w:rPr>
        <w:t xml:space="preserve">ORGANISMOS INTERNACIONALES. </w:t>
      </w:r>
      <w:r w:rsidRPr="0069494D">
        <w:rPr>
          <w:rFonts w:ascii="Tahoma" w:hAnsi="Tahoma" w:cs="Tahoma"/>
          <w:b w:val="0"/>
          <w:i w:val="0"/>
        </w:rPr>
        <w:t>Autorícese al Banco de la República para transferir al Gobierno nacional las participaciones (aportes, contribuciones y suscripciones) en organismos internacionales que no constituyan activos de reservas</w:t>
      </w:r>
      <w:r w:rsidRPr="0069494D">
        <w:rPr>
          <w:rFonts w:ascii="Tahoma" w:hAnsi="Tahoma" w:cs="Tahoma"/>
          <w:b w:val="0"/>
          <w:i w:val="0"/>
          <w:spacing w:val="-17"/>
        </w:rPr>
        <w:t xml:space="preserve"> </w:t>
      </w:r>
      <w:r w:rsidRPr="0069494D">
        <w:rPr>
          <w:rFonts w:ascii="Tahoma" w:hAnsi="Tahoma" w:cs="Tahoma"/>
          <w:b w:val="0"/>
          <w:i w:val="0"/>
        </w:rPr>
        <w:t>internacionales</w:t>
      </w:r>
      <w:r w:rsidRPr="0069494D">
        <w:rPr>
          <w:rFonts w:ascii="Tahoma" w:hAnsi="Tahoma" w:cs="Tahoma"/>
          <w:b w:val="0"/>
          <w:i w:val="0"/>
          <w:spacing w:val="-16"/>
        </w:rPr>
        <w:t xml:space="preserve"> </w:t>
      </w:r>
      <w:r w:rsidRPr="0069494D">
        <w:rPr>
          <w:rFonts w:ascii="Tahoma" w:hAnsi="Tahoma" w:cs="Tahoma"/>
          <w:b w:val="0"/>
          <w:i w:val="0"/>
        </w:rPr>
        <w:t>y</w:t>
      </w:r>
      <w:r w:rsidRPr="0069494D">
        <w:rPr>
          <w:rFonts w:ascii="Tahoma" w:hAnsi="Tahoma" w:cs="Tahoma"/>
          <w:b w:val="0"/>
          <w:i w:val="0"/>
          <w:spacing w:val="-16"/>
        </w:rPr>
        <w:t xml:space="preserve"> </w:t>
      </w:r>
      <w:r w:rsidRPr="0069494D">
        <w:rPr>
          <w:rFonts w:ascii="Tahoma" w:hAnsi="Tahoma" w:cs="Tahoma"/>
          <w:b w:val="0"/>
          <w:i w:val="0"/>
        </w:rPr>
        <w:t>los</w:t>
      </w:r>
      <w:r w:rsidRPr="0069494D">
        <w:rPr>
          <w:rFonts w:ascii="Tahoma" w:hAnsi="Tahoma" w:cs="Tahoma"/>
          <w:b w:val="0"/>
          <w:i w:val="0"/>
          <w:spacing w:val="-16"/>
        </w:rPr>
        <w:t xml:space="preserve"> </w:t>
      </w:r>
      <w:r w:rsidRPr="0069494D">
        <w:rPr>
          <w:rFonts w:ascii="Tahoma" w:hAnsi="Tahoma" w:cs="Tahoma"/>
          <w:b w:val="0"/>
          <w:i w:val="0"/>
        </w:rPr>
        <w:t>pasivos</w:t>
      </w:r>
      <w:r w:rsidRPr="0069494D">
        <w:rPr>
          <w:rFonts w:ascii="Tahoma" w:hAnsi="Tahoma" w:cs="Tahoma"/>
          <w:b w:val="0"/>
          <w:i w:val="0"/>
          <w:spacing w:val="-16"/>
        </w:rPr>
        <w:t xml:space="preserve"> </w:t>
      </w:r>
      <w:r w:rsidRPr="0069494D">
        <w:rPr>
          <w:rFonts w:ascii="Tahoma" w:hAnsi="Tahoma" w:cs="Tahoma"/>
          <w:b w:val="0"/>
          <w:i w:val="0"/>
        </w:rPr>
        <w:t>relacionados</w:t>
      </w:r>
      <w:r w:rsidRPr="0069494D">
        <w:rPr>
          <w:rFonts w:ascii="Tahoma" w:hAnsi="Tahoma" w:cs="Tahoma"/>
          <w:b w:val="0"/>
          <w:i w:val="0"/>
          <w:spacing w:val="-16"/>
        </w:rPr>
        <w:t xml:space="preserve"> </w:t>
      </w:r>
      <w:r w:rsidRPr="0069494D">
        <w:rPr>
          <w:rFonts w:ascii="Tahoma" w:hAnsi="Tahoma" w:cs="Tahoma"/>
          <w:b w:val="0"/>
          <w:i w:val="0"/>
        </w:rPr>
        <w:t>con</w:t>
      </w:r>
      <w:r w:rsidRPr="0069494D">
        <w:rPr>
          <w:rFonts w:ascii="Tahoma" w:hAnsi="Tahoma" w:cs="Tahoma"/>
          <w:b w:val="0"/>
          <w:i w:val="0"/>
          <w:spacing w:val="-16"/>
        </w:rPr>
        <w:t xml:space="preserve"> </w:t>
      </w:r>
      <w:r w:rsidRPr="0069494D">
        <w:rPr>
          <w:rFonts w:ascii="Tahoma" w:hAnsi="Tahoma" w:cs="Tahoma"/>
          <w:b w:val="0"/>
          <w:i w:val="0"/>
        </w:rPr>
        <w:t>las</w:t>
      </w:r>
      <w:r w:rsidRPr="0069494D">
        <w:rPr>
          <w:rFonts w:ascii="Tahoma" w:hAnsi="Tahoma" w:cs="Tahoma"/>
          <w:b w:val="0"/>
          <w:i w:val="0"/>
          <w:spacing w:val="-16"/>
        </w:rPr>
        <w:t xml:space="preserve"> </w:t>
      </w:r>
      <w:r w:rsidRPr="0069494D">
        <w:rPr>
          <w:rFonts w:ascii="Tahoma" w:hAnsi="Tahoma" w:cs="Tahoma"/>
          <w:b w:val="0"/>
          <w:i w:val="0"/>
        </w:rPr>
        <w:t>mismas.</w:t>
      </w:r>
      <w:r w:rsidRPr="0069494D">
        <w:rPr>
          <w:rFonts w:ascii="Tahoma" w:hAnsi="Tahoma" w:cs="Tahoma"/>
          <w:b w:val="0"/>
          <w:i w:val="0"/>
          <w:spacing w:val="-16"/>
        </w:rPr>
        <w:t xml:space="preserve"> </w:t>
      </w:r>
      <w:r w:rsidRPr="0069494D">
        <w:rPr>
          <w:rFonts w:ascii="Tahoma" w:hAnsi="Tahoma" w:cs="Tahoma"/>
          <w:b w:val="0"/>
          <w:i w:val="0"/>
        </w:rPr>
        <w:t>Esta</w:t>
      </w:r>
      <w:r w:rsidRPr="0069494D">
        <w:rPr>
          <w:rFonts w:ascii="Tahoma" w:hAnsi="Tahoma" w:cs="Tahoma"/>
          <w:b w:val="0"/>
          <w:i w:val="0"/>
          <w:spacing w:val="-16"/>
        </w:rPr>
        <w:t xml:space="preserve"> </w:t>
      </w:r>
      <w:r w:rsidRPr="0069494D">
        <w:rPr>
          <w:rFonts w:ascii="Tahoma" w:hAnsi="Tahoma" w:cs="Tahoma"/>
          <w:b w:val="0"/>
          <w:i w:val="0"/>
        </w:rPr>
        <w:t>operación se efectuará por el valor en libros en la fecha de la operación, con cargo al patrimonio del Banco de la</w:t>
      </w:r>
      <w:r w:rsidRPr="0069494D">
        <w:rPr>
          <w:rFonts w:ascii="Tahoma" w:hAnsi="Tahoma" w:cs="Tahoma"/>
          <w:b w:val="0"/>
          <w:i w:val="0"/>
          <w:spacing w:val="-6"/>
        </w:rPr>
        <w:t xml:space="preserve"> </w:t>
      </w:r>
      <w:r w:rsidRPr="0069494D">
        <w:rPr>
          <w:rFonts w:ascii="Tahoma" w:hAnsi="Tahoma" w:cs="Tahoma"/>
          <w:b w:val="0"/>
          <w:i w:val="0"/>
        </w:rPr>
        <w:t>República.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52º. GASTOS DE PERSONAL DE ENTIDADES PÚBLICAS</w:t>
      </w:r>
      <w:r w:rsidR="00B17E07" w:rsidRPr="0069494D">
        <w:rPr>
          <w:rFonts w:ascii="Tahoma" w:hAnsi="Tahoma" w:cs="Tahoma"/>
          <w:i w:val="0"/>
        </w:rPr>
        <w:t xml:space="preserve"> </w:t>
      </w:r>
      <w:r w:rsidRPr="0069494D">
        <w:rPr>
          <w:rFonts w:ascii="Tahoma" w:hAnsi="Tahoma" w:cs="Tahoma"/>
          <w:i w:val="0"/>
        </w:rPr>
        <w:t>DEL ORDEN NACIONAL.</w:t>
      </w:r>
      <w:r w:rsidRPr="0069494D">
        <w:rPr>
          <w:rFonts w:ascii="Tahoma" w:hAnsi="Tahoma" w:cs="Tahoma"/>
          <w:b w:val="0"/>
          <w:i w:val="0"/>
        </w:rPr>
        <w:t xml:space="preserve"> Las modificaciones a los gastos de personal de las entidades públicas nacionales no podrán afectar programas y servicios esenciales a cargo de la respectiva entidad. Así mismo, deberán guardar consistencia con el Marco</w:t>
      </w:r>
      <w:r w:rsidRPr="0069494D">
        <w:rPr>
          <w:rFonts w:ascii="Tahoma" w:hAnsi="Tahoma" w:cs="Tahoma"/>
          <w:b w:val="0"/>
          <w:i w:val="0"/>
          <w:spacing w:val="-11"/>
        </w:rPr>
        <w:t xml:space="preserve"> </w:t>
      </w:r>
      <w:r w:rsidRPr="0069494D">
        <w:rPr>
          <w:rFonts w:ascii="Tahoma" w:hAnsi="Tahoma" w:cs="Tahoma"/>
          <w:b w:val="0"/>
          <w:i w:val="0"/>
        </w:rPr>
        <w:t>Fiscal</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11"/>
        </w:rPr>
        <w:t xml:space="preserve"> </w:t>
      </w:r>
      <w:r w:rsidRPr="0069494D">
        <w:rPr>
          <w:rFonts w:ascii="Tahoma" w:hAnsi="Tahoma" w:cs="Tahoma"/>
          <w:b w:val="0"/>
          <w:i w:val="0"/>
        </w:rPr>
        <w:t>Mediano</w:t>
      </w:r>
      <w:r w:rsidRPr="0069494D">
        <w:rPr>
          <w:rFonts w:ascii="Tahoma" w:hAnsi="Tahoma" w:cs="Tahoma"/>
          <w:b w:val="0"/>
          <w:i w:val="0"/>
          <w:spacing w:val="-9"/>
        </w:rPr>
        <w:t xml:space="preserve"> </w:t>
      </w:r>
      <w:r w:rsidRPr="0069494D">
        <w:rPr>
          <w:rFonts w:ascii="Tahoma" w:hAnsi="Tahoma" w:cs="Tahoma"/>
          <w:b w:val="0"/>
          <w:i w:val="0"/>
        </w:rPr>
        <w:t>Plazo,</w:t>
      </w:r>
      <w:r w:rsidRPr="0069494D">
        <w:rPr>
          <w:rFonts w:ascii="Tahoma" w:hAnsi="Tahoma" w:cs="Tahoma"/>
          <w:b w:val="0"/>
          <w:i w:val="0"/>
          <w:spacing w:val="-10"/>
        </w:rPr>
        <w:t xml:space="preserve"> </w:t>
      </w:r>
      <w:r w:rsidRPr="0069494D">
        <w:rPr>
          <w:rFonts w:ascii="Tahoma" w:hAnsi="Tahoma" w:cs="Tahoma"/>
          <w:b w:val="0"/>
          <w:i w:val="0"/>
        </w:rPr>
        <w:t>el</w:t>
      </w:r>
      <w:r w:rsidRPr="0069494D">
        <w:rPr>
          <w:rFonts w:ascii="Tahoma" w:hAnsi="Tahoma" w:cs="Tahoma"/>
          <w:b w:val="0"/>
          <w:i w:val="0"/>
          <w:spacing w:val="-10"/>
        </w:rPr>
        <w:t xml:space="preserve"> </w:t>
      </w:r>
      <w:r w:rsidRPr="0069494D">
        <w:rPr>
          <w:rFonts w:ascii="Tahoma" w:hAnsi="Tahoma" w:cs="Tahoma"/>
          <w:b w:val="0"/>
          <w:i w:val="0"/>
        </w:rPr>
        <w:t>Marco</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11"/>
        </w:rPr>
        <w:t xml:space="preserve"> </w:t>
      </w:r>
      <w:r w:rsidRPr="0069494D">
        <w:rPr>
          <w:rFonts w:ascii="Tahoma" w:hAnsi="Tahoma" w:cs="Tahoma"/>
          <w:b w:val="0"/>
          <w:i w:val="0"/>
        </w:rPr>
        <w:t>Gasto</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Mediano</w:t>
      </w:r>
      <w:r w:rsidRPr="0069494D">
        <w:rPr>
          <w:rFonts w:ascii="Tahoma" w:hAnsi="Tahoma" w:cs="Tahoma"/>
          <w:b w:val="0"/>
          <w:i w:val="0"/>
          <w:spacing w:val="-10"/>
        </w:rPr>
        <w:t xml:space="preserve"> </w:t>
      </w:r>
      <w:r w:rsidRPr="0069494D">
        <w:rPr>
          <w:rFonts w:ascii="Tahoma" w:hAnsi="Tahoma" w:cs="Tahoma"/>
          <w:b w:val="0"/>
          <w:i w:val="0"/>
        </w:rPr>
        <w:t>Plazo</w:t>
      </w:r>
      <w:r w:rsidRPr="0069494D">
        <w:rPr>
          <w:rFonts w:ascii="Tahoma" w:hAnsi="Tahoma" w:cs="Tahoma"/>
          <w:b w:val="0"/>
          <w:i w:val="0"/>
          <w:spacing w:val="-10"/>
        </w:rPr>
        <w:t xml:space="preserve"> </w:t>
      </w:r>
      <w:r w:rsidRPr="0069494D">
        <w:rPr>
          <w:rFonts w:ascii="Tahoma" w:hAnsi="Tahoma" w:cs="Tahoma"/>
          <w:b w:val="0"/>
          <w:i w:val="0"/>
        </w:rPr>
        <w:t>del</w:t>
      </w:r>
      <w:r w:rsidRPr="0069494D">
        <w:rPr>
          <w:rFonts w:ascii="Tahoma" w:hAnsi="Tahoma" w:cs="Tahoma"/>
          <w:b w:val="0"/>
          <w:i w:val="0"/>
          <w:spacing w:val="-10"/>
        </w:rPr>
        <w:t xml:space="preserve"> </w:t>
      </w:r>
      <w:r w:rsidRPr="0069494D">
        <w:rPr>
          <w:rFonts w:ascii="Tahoma" w:hAnsi="Tahoma" w:cs="Tahoma"/>
          <w:b w:val="0"/>
          <w:i w:val="0"/>
        </w:rPr>
        <w:t>respectivo sector,</w:t>
      </w:r>
      <w:r w:rsidRPr="0069494D">
        <w:rPr>
          <w:rFonts w:ascii="Tahoma" w:hAnsi="Tahoma" w:cs="Tahoma"/>
          <w:b w:val="0"/>
          <w:i w:val="0"/>
          <w:spacing w:val="-8"/>
        </w:rPr>
        <w:t xml:space="preserve"> </w:t>
      </w:r>
      <w:r w:rsidRPr="0069494D">
        <w:rPr>
          <w:rFonts w:ascii="Tahoma" w:hAnsi="Tahoma" w:cs="Tahoma"/>
          <w:b w:val="0"/>
          <w:i w:val="0"/>
        </w:rPr>
        <w:t>y</w:t>
      </w:r>
      <w:r w:rsidRPr="0069494D">
        <w:rPr>
          <w:rFonts w:ascii="Tahoma" w:hAnsi="Tahoma" w:cs="Tahoma"/>
          <w:b w:val="0"/>
          <w:i w:val="0"/>
          <w:spacing w:val="-7"/>
        </w:rPr>
        <w:t xml:space="preserve"> </w:t>
      </w:r>
      <w:r w:rsidRPr="0069494D">
        <w:rPr>
          <w:rFonts w:ascii="Tahoma" w:hAnsi="Tahoma" w:cs="Tahoma"/>
          <w:b w:val="0"/>
          <w:i w:val="0"/>
        </w:rPr>
        <w:t>garantizar</w:t>
      </w:r>
      <w:r w:rsidRPr="0069494D">
        <w:rPr>
          <w:rFonts w:ascii="Tahoma" w:hAnsi="Tahoma" w:cs="Tahoma"/>
          <w:b w:val="0"/>
          <w:i w:val="0"/>
          <w:spacing w:val="-6"/>
        </w:rPr>
        <w:t xml:space="preserve"> </w:t>
      </w:r>
      <w:r w:rsidRPr="0069494D">
        <w:rPr>
          <w:rFonts w:ascii="Tahoma" w:hAnsi="Tahoma" w:cs="Tahoma"/>
          <w:b w:val="0"/>
          <w:i w:val="0"/>
        </w:rPr>
        <w:t>el</w:t>
      </w:r>
      <w:r w:rsidRPr="0069494D">
        <w:rPr>
          <w:rFonts w:ascii="Tahoma" w:hAnsi="Tahoma" w:cs="Tahoma"/>
          <w:b w:val="0"/>
          <w:i w:val="0"/>
          <w:spacing w:val="-5"/>
        </w:rPr>
        <w:t xml:space="preserve"> </w:t>
      </w:r>
      <w:r w:rsidRPr="0069494D">
        <w:rPr>
          <w:rFonts w:ascii="Tahoma" w:hAnsi="Tahoma" w:cs="Tahoma"/>
          <w:b w:val="0"/>
          <w:i w:val="0"/>
        </w:rPr>
        <w:t>cumplimiento</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la</w:t>
      </w:r>
      <w:r w:rsidRPr="0069494D">
        <w:rPr>
          <w:rFonts w:ascii="Tahoma" w:hAnsi="Tahoma" w:cs="Tahoma"/>
          <w:b w:val="0"/>
          <w:i w:val="0"/>
          <w:spacing w:val="-8"/>
        </w:rPr>
        <w:t xml:space="preserve"> </w:t>
      </w:r>
      <w:r w:rsidRPr="0069494D">
        <w:rPr>
          <w:rFonts w:ascii="Tahoma" w:hAnsi="Tahoma" w:cs="Tahoma"/>
          <w:b w:val="0"/>
          <w:i w:val="0"/>
        </w:rPr>
        <w:t>regla</w:t>
      </w:r>
      <w:r w:rsidRPr="0069494D">
        <w:rPr>
          <w:rFonts w:ascii="Tahoma" w:hAnsi="Tahoma" w:cs="Tahoma"/>
          <w:b w:val="0"/>
          <w:i w:val="0"/>
          <w:spacing w:val="-8"/>
        </w:rPr>
        <w:t xml:space="preserve"> </w:t>
      </w:r>
      <w:r w:rsidRPr="0069494D">
        <w:rPr>
          <w:rFonts w:ascii="Tahoma" w:hAnsi="Tahoma" w:cs="Tahoma"/>
          <w:b w:val="0"/>
          <w:i w:val="0"/>
        </w:rPr>
        <w:t>fiscal</w:t>
      </w:r>
      <w:r w:rsidRPr="0069494D">
        <w:rPr>
          <w:rFonts w:ascii="Tahoma" w:hAnsi="Tahoma" w:cs="Tahoma"/>
          <w:b w:val="0"/>
          <w:i w:val="0"/>
          <w:spacing w:val="-7"/>
        </w:rPr>
        <w:t xml:space="preserve"> </w:t>
      </w:r>
      <w:r w:rsidRPr="0069494D">
        <w:rPr>
          <w:rFonts w:ascii="Tahoma" w:hAnsi="Tahoma" w:cs="Tahoma"/>
          <w:b w:val="0"/>
          <w:i w:val="0"/>
        </w:rPr>
        <w:t>establecida</w:t>
      </w:r>
      <w:r w:rsidRPr="0069494D">
        <w:rPr>
          <w:rFonts w:ascii="Tahoma" w:hAnsi="Tahoma" w:cs="Tahoma"/>
          <w:b w:val="0"/>
          <w:i w:val="0"/>
          <w:spacing w:val="-8"/>
        </w:rPr>
        <w:t xml:space="preserve"> </w:t>
      </w:r>
      <w:r w:rsidRPr="0069494D">
        <w:rPr>
          <w:rFonts w:ascii="Tahoma" w:hAnsi="Tahoma" w:cs="Tahoma"/>
          <w:b w:val="0"/>
          <w:i w:val="0"/>
        </w:rPr>
        <w:t>en</w:t>
      </w:r>
      <w:r w:rsidRPr="0069494D">
        <w:rPr>
          <w:rFonts w:ascii="Tahoma" w:hAnsi="Tahoma" w:cs="Tahoma"/>
          <w:b w:val="0"/>
          <w:i w:val="0"/>
          <w:spacing w:val="-7"/>
        </w:rPr>
        <w:t xml:space="preserve"> </w:t>
      </w:r>
      <w:r w:rsidRPr="0069494D">
        <w:rPr>
          <w:rFonts w:ascii="Tahoma" w:hAnsi="Tahoma" w:cs="Tahoma"/>
          <w:b w:val="0"/>
          <w:i w:val="0"/>
        </w:rPr>
        <w:t>la</w:t>
      </w:r>
      <w:r w:rsidRPr="0069494D">
        <w:rPr>
          <w:rFonts w:ascii="Tahoma" w:hAnsi="Tahoma" w:cs="Tahoma"/>
          <w:b w:val="0"/>
          <w:i w:val="0"/>
          <w:spacing w:val="-8"/>
        </w:rPr>
        <w:t xml:space="preserve"> </w:t>
      </w:r>
      <w:r w:rsidRPr="0069494D">
        <w:rPr>
          <w:rFonts w:ascii="Tahoma" w:hAnsi="Tahoma" w:cs="Tahoma"/>
          <w:b w:val="0"/>
          <w:i w:val="0"/>
        </w:rPr>
        <w:t>Ley</w:t>
      </w:r>
      <w:r w:rsidRPr="0069494D">
        <w:rPr>
          <w:rFonts w:ascii="Tahoma" w:hAnsi="Tahoma" w:cs="Tahoma"/>
          <w:b w:val="0"/>
          <w:i w:val="0"/>
          <w:spacing w:val="-6"/>
        </w:rPr>
        <w:t xml:space="preserve"> </w:t>
      </w:r>
      <w:r w:rsidRPr="0069494D">
        <w:rPr>
          <w:rFonts w:ascii="Tahoma" w:hAnsi="Tahoma" w:cs="Tahoma"/>
          <w:b w:val="0"/>
          <w:i w:val="0"/>
        </w:rPr>
        <w:t>1473</w:t>
      </w:r>
      <w:r w:rsidRPr="0069494D">
        <w:rPr>
          <w:rFonts w:ascii="Tahoma" w:hAnsi="Tahoma" w:cs="Tahoma"/>
          <w:b w:val="0"/>
          <w:i w:val="0"/>
          <w:spacing w:val="-7"/>
        </w:rPr>
        <w:t xml:space="preserve"> </w:t>
      </w:r>
      <w:r w:rsidRPr="0069494D">
        <w:rPr>
          <w:rFonts w:ascii="Tahoma" w:hAnsi="Tahoma" w:cs="Tahoma"/>
          <w:b w:val="0"/>
          <w:i w:val="0"/>
        </w:rPr>
        <w:t>de 2011. El Ministerio de Hacienda y Crédito Público verificará el cumplimiento de estas condiciones y otorgará la viabilidad</w:t>
      </w:r>
      <w:r w:rsidRPr="0069494D">
        <w:rPr>
          <w:rFonts w:ascii="Tahoma" w:hAnsi="Tahoma" w:cs="Tahoma"/>
          <w:b w:val="0"/>
          <w:i w:val="0"/>
          <w:spacing w:val="-8"/>
        </w:rPr>
        <w:t xml:space="preserve"> </w:t>
      </w:r>
      <w:r w:rsidRPr="0069494D">
        <w:rPr>
          <w:rFonts w:ascii="Tahoma" w:hAnsi="Tahoma" w:cs="Tahoma"/>
          <w:b w:val="0"/>
          <w:i w:val="0"/>
        </w:rPr>
        <w:t>presupuestal.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53º. MARCO FISCAL DE MEDIANO PLAZO PARA</w:t>
      </w:r>
      <w:r w:rsidR="00B17E07" w:rsidRPr="0069494D">
        <w:rPr>
          <w:rFonts w:ascii="Tahoma" w:hAnsi="Tahoma" w:cs="Tahoma"/>
          <w:i w:val="0"/>
        </w:rPr>
        <w:t xml:space="preserve"> </w:t>
      </w:r>
      <w:r w:rsidRPr="0069494D">
        <w:rPr>
          <w:rFonts w:ascii="Tahoma" w:hAnsi="Tahoma" w:cs="Tahoma"/>
          <w:i w:val="0"/>
        </w:rPr>
        <w:t>ENTIDADES TERRITORIALES</w:t>
      </w:r>
      <w:r w:rsidRPr="0069494D">
        <w:rPr>
          <w:rFonts w:ascii="Tahoma" w:hAnsi="Tahoma" w:cs="Tahoma"/>
          <w:b w:val="0"/>
          <w:i w:val="0"/>
        </w:rPr>
        <w:t>. Adiciónese el literal h) y un parágrafo al artículo 5 de la Ley 819 de 2003, así:</w:t>
      </w:r>
    </w:p>
    <w:p w:rsidR="002C6063" w:rsidRPr="0069494D" w:rsidRDefault="002C6063" w:rsidP="0092258E">
      <w:pPr>
        <w:pStyle w:val="Textoindependiente"/>
        <w:spacing w:before="5"/>
        <w:ind w:right="82"/>
        <w:jc w:val="both"/>
        <w:rPr>
          <w:rFonts w:ascii="Tahoma" w:hAnsi="Tahoma" w:cs="Tahoma"/>
          <w:i w:val="0"/>
        </w:rPr>
      </w:pPr>
    </w:p>
    <w:p w:rsidR="002C6063" w:rsidRPr="008E2920" w:rsidRDefault="00851F7C" w:rsidP="008E2920">
      <w:pPr>
        <w:pStyle w:val="Prrafodelista"/>
        <w:numPr>
          <w:ilvl w:val="0"/>
          <w:numId w:val="57"/>
        </w:numPr>
        <w:tabs>
          <w:tab w:val="left" w:pos="428"/>
        </w:tabs>
        <w:ind w:left="0" w:right="82" w:firstLine="0"/>
        <w:jc w:val="both"/>
        <w:rPr>
          <w:rFonts w:ascii="Tahoma" w:hAnsi="Tahoma" w:cs="Tahoma"/>
          <w:sz w:val="24"/>
          <w:szCs w:val="24"/>
        </w:rPr>
      </w:pPr>
      <w:r w:rsidRPr="0069494D">
        <w:rPr>
          <w:rFonts w:ascii="Tahoma" w:hAnsi="Tahoma" w:cs="Tahoma"/>
          <w:sz w:val="24"/>
          <w:szCs w:val="24"/>
        </w:rPr>
        <w:t>Incorporar en su Marco Fiscal de Mediano Plazo el análisis de la situación financiera de las entidades del sector descentralizado y hacer ejercicios de simulación</w:t>
      </w:r>
      <w:r w:rsidRPr="008E2920">
        <w:rPr>
          <w:rFonts w:ascii="Tahoma" w:hAnsi="Tahoma" w:cs="Tahoma"/>
          <w:sz w:val="24"/>
          <w:szCs w:val="24"/>
        </w:rPr>
        <w:t xml:space="preserve"> </w:t>
      </w:r>
      <w:r w:rsidRPr="0069494D">
        <w:rPr>
          <w:rFonts w:ascii="Tahoma" w:hAnsi="Tahoma" w:cs="Tahoma"/>
          <w:sz w:val="24"/>
          <w:szCs w:val="24"/>
        </w:rPr>
        <w:t>sobre</w:t>
      </w:r>
      <w:r w:rsidRPr="008E2920">
        <w:rPr>
          <w:rFonts w:ascii="Tahoma" w:hAnsi="Tahoma" w:cs="Tahoma"/>
          <w:sz w:val="24"/>
          <w:szCs w:val="24"/>
        </w:rPr>
        <w:t xml:space="preserve"> </w:t>
      </w:r>
      <w:r w:rsidRPr="0069494D">
        <w:rPr>
          <w:rFonts w:ascii="Tahoma" w:hAnsi="Tahoma" w:cs="Tahoma"/>
          <w:sz w:val="24"/>
          <w:szCs w:val="24"/>
        </w:rPr>
        <w:t>el</w:t>
      </w:r>
      <w:r w:rsidRPr="008E2920">
        <w:rPr>
          <w:rFonts w:ascii="Tahoma" w:hAnsi="Tahoma" w:cs="Tahoma"/>
          <w:sz w:val="24"/>
          <w:szCs w:val="24"/>
        </w:rPr>
        <w:t xml:space="preserve"> </w:t>
      </w:r>
      <w:r w:rsidRPr="0069494D">
        <w:rPr>
          <w:rFonts w:ascii="Tahoma" w:hAnsi="Tahoma" w:cs="Tahoma"/>
          <w:sz w:val="24"/>
          <w:szCs w:val="24"/>
        </w:rPr>
        <w:t>impacto</w:t>
      </w:r>
      <w:r w:rsidRPr="008E2920">
        <w:rPr>
          <w:rFonts w:ascii="Tahoma" w:hAnsi="Tahoma" w:cs="Tahoma"/>
          <w:sz w:val="24"/>
          <w:szCs w:val="24"/>
        </w:rPr>
        <w:t xml:space="preserve"> </w:t>
      </w:r>
      <w:r w:rsidRPr="0069494D">
        <w:rPr>
          <w:rFonts w:ascii="Tahoma" w:hAnsi="Tahoma" w:cs="Tahoma"/>
          <w:sz w:val="24"/>
          <w:szCs w:val="24"/>
        </w:rPr>
        <w:t>que</w:t>
      </w:r>
      <w:r w:rsidRPr="008E2920">
        <w:rPr>
          <w:rFonts w:ascii="Tahoma" w:hAnsi="Tahoma" w:cs="Tahoma"/>
          <w:sz w:val="24"/>
          <w:szCs w:val="24"/>
        </w:rPr>
        <w:t xml:space="preserve"> </w:t>
      </w:r>
      <w:r w:rsidRPr="0069494D">
        <w:rPr>
          <w:rFonts w:ascii="Tahoma" w:hAnsi="Tahoma" w:cs="Tahoma"/>
          <w:sz w:val="24"/>
          <w:szCs w:val="24"/>
        </w:rPr>
        <w:t>puedan</w:t>
      </w:r>
      <w:r w:rsidRPr="008E2920">
        <w:rPr>
          <w:rFonts w:ascii="Tahoma" w:hAnsi="Tahoma" w:cs="Tahoma"/>
          <w:sz w:val="24"/>
          <w:szCs w:val="24"/>
        </w:rPr>
        <w:t xml:space="preserve"> </w:t>
      </w:r>
      <w:r w:rsidRPr="0069494D">
        <w:rPr>
          <w:rFonts w:ascii="Tahoma" w:hAnsi="Tahoma" w:cs="Tahoma"/>
          <w:sz w:val="24"/>
          <w:szCs w:val="24"/>
        </w:rPr>
        <w:t>tener</w:t>
      </w:r>
      <w:r w:rsidRPr="008E2920">
        <w:rPr>
          <w:rFonts w:ascii="Tahoma" w:hAnsi="Tahoma" w:cs="Tahoma"/>
          <w:sz w:val="24"/>
          <w:szCs w:val="24"/>
        </w:rPr>
        <w:t xml:space="preserve"> </w:t>
      </w:r>
      <w:r w:rsidRPr="0069494D">
        <w:rPr>
          <w:rFonts w:ascii="Tahoma" w:hAnsi="Tahoma" w:cs="Tahoma"/>
          <w:sz w:val="24"/>
          <w:szCs w:val="24"/>
        </w:rPr>
        <w:t>los</w:t>
      </w:r>
      <w:r w:rsidRPr="008E2920">
        <w:rPr>
          <w:rFonts w:ascii="Tahoma" w:hAnsi="Tahoma" w:cs="Tahoma"/>
          <w:sz w:val="24"/>
          <w:szCs w:val="24"/>
        </w:rPr>
        <w:t xml:space="preserve"> </w:t>
      </w:r>
      <w:r w:rsidRPr="0069494D">
        <w:rPr>
          <w:rFonts w:ascii="Tahoma" w:hAnsi="Tahoma" w:cs="Tahoma"/>
          <w:sz w:val="24"/>
          <w:szCs w:val="24"/>
        </w:rPr>
        <w:t>resultados</w:t>
      </w:r>
      <w:r w:rsidRPr="008E2920">
        <w:rPr>
          <w:rFonts w:ascii="Tahoma" w:hAnsi="Tahoma" w:cs="Tahoma"/>
          <w:sz w:val="24"/>
          <w:szCs w:val="24"/>
        </w:rPr>
        <w:t xml:space="preserve"> </w:t>
      </w:r>
      <w:r w:rsidRPr="0069494D">
        <w:rPr>
          <w:rFonts w:ascii="Tahoma" w:hAnsi="Tahoma" w:cs="Tahoma"/>
          <w:sz w:val="24"/>
          <w:szCs w:val="24"/>
        </w:rPr>
        <w:t>de</w:t>
      </w:r>
      <w:r w:rsidRPr="008E2920">
        <w:rPr>
          <w:rFonts w:ascii="Tahoma" w:hAnsi="Tahoma" w:cs="Tahoma"/>
          <w:sz w:val="24"/>
          <w:szCs w:val="24"/>
        </w:rPr>
        <w:t xml:space="preserve"> </w:t>
      </w:r>
      <w:r w:rsidRPr="0069494D">
        <w:rPr>
          <w:rFonts w:ascii="Tahoma" w:hAnsi="Tahoma" w:cs="Tahoma"/>
          <w:sz w:val="24"/>
          <w:szCs w:val="24"/>
        </w:rPr>
        <w:t>dichas</w:t>
      </w:r>
      <w:r w:rsidRPr="008E2920">
        <w:rPr>
          <w:rFonts w:ascii="Tahoma" w:hAnsi="Tahoma" w:cs="Tahoma"/>
          <w:sz w:val="24"/>
          <w:szCs w:val="24"/>
        </w:rPr>
        <w:t xml:space="preserve"> </w:t>
      </w:r>
      <w:r w:rsidRPr="0069494D">
        <w:rPr>
          <w:rFonts w:ascii="Tahoma" w:hAnsi="Tahoma" w:cs="Tahoma"/>
          <w:sz w:val="24"/>
          <w:szCs w:val="24"/>
        </w:rPr>
        <w:t>entidades</w:t>
      </w:r>
      <w:r w:rsidRPr="008E2920">
        <w:rPr>
          <w:rFonts w:ascii="Tahoma" w:hAnsi="Tahoma" w:cs="Tahoma"/>
          <w:sz w:val="24"/>
          <w:szCs w:val="24"/>
        </w:rPr>
        <w:t xml:space="preserve"> </w:t>
      </w:r>
      <w:r w:rsidRPr="0069494D">
        <w:rPr>
          <w:rFonts w:ascii="Tahoma" w:hAnsi="Tahoma" w:cs="Tahoma"/>
          <w:sz w:val="24"/>
          <w:szCs w:val="24"/>
        </w:rPr>
        <w:t>en</w:t>
      </w:r>
      <w:r w:rsidR="008E2920">
        <w:rPr>
          <w:rFonts w:ascii="Tahoma" w:hAnsi="Tahoma" w:cs="Tahoma"/>
          <w:sz w:val="24"/>
          <w:szCs w:val="24"/>
        </w:rPr>
        <w:t xml:space="preserve"> l</w:t>
      </w:r>
      <w:r w:rsidRPr="008E2920">
        <w:rPr>
          <w:rFonts w:ascii="Tahoma" w:hAnsi="Tahoma" w:cs="Tahoma"/>
          <w:sz w:val="24"/>
          <w:szCs w:val="24"/>
        </w:rPr>
        <w:t>as finanzas de la entidad territorial y en los indicadores de las normas de responsabilidad fiscal territorial.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El Marco Fiscal de Mediano Plazo de las entidades territoriales deberá contener la descripción de las estrategias e instrumentos para garantizar su cumplimiento. Los concejos municipales y asambleas departamentales al aprobar el presupuesto y el plan de inversiones del plan de desarrollo tendrán en cuenta que éstos sean consistentes con el Marco Fiscal de Mediano Plazo de la entidad territorial.</w:t>
      </w:r>
    </w:p>
    <w:p w:rsidR="00B17E07" w:rsidRPr="0069494D" w:rsidRDefault="00B17E07" w:rsidP="0092258E">
      <w:pPr>
        <w:pStyle w:val="Textoindependiente"/>
        <w:ind w:right="82"/>
        <w:jc w:val="both"/>
        <w:rPr>
          <w:rFonts w:ascii="Tahoma" w:hAnsi="Tahoma" w:cs="Tahoma"/>
          <w:i w:val="0"/>
        </w:rPr>
      </w:pPr>
    </w:p>
    <w:p w:rsidR="00C02334" w:rsidRDefault="00851F7C" w:rsidP="0092258E">
      <w:pPr>
        <w:pStyle w:val="Ttulo1"/>
        <w:spacing w:before="49" w:line="272" w:lineRule="exact"/>
        <w:ind w:left="0" w:right="82"/>
        <w:rPr>
          <w:rFonts w:ascii="Tahoma" w:hAnsi="Tahoma" w:cs="Tahoma"/>
          <w:i w:val="0"/>
        </w:rPr>
      </w:pPr>
      <w:r w:rsidRPr="0069494D">
        <w:rPr>
          <w:rFonts w:ascii="Tahoma" w:hAnsi="Tahoma" w:cs="Tahoma"/>
          <w:i w:val="0"/>
        </w:rPr>
        <w:t xml:space="preserve">ARTÍCULO 54º. </w:t>
      </w:r>
      <w:r w:rsidR="00C02334">
        <w:rPr>
          <w:rFonts w:ascii="Tahoma" w:hAnsi="Tahoma" w:cs="Tahoma"/>
          <w:i w:val="0"/>
        </w:rPr>
        <w:t>NO APROBADO.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E2920" w:rsidP="003F1B66">
      <w:pPr>
        <w:pStyle w:val="Ttulo1"/>
        <w:tabs>
          <w:tab w:val="left" w:pos="1756"/>
          <w:tab w:val="left" w:pos="2529"/>
          <w:tab w:val="left" w:pos="3548"/>
          <w:tab w:val="left" w:pos="4196"/>
          <w:tab w:val="left" w:pos="6156"/>
          <w:tab w:val="left" w:pos="6629"/>
        </w:tabs>
        <w:ind w:left="0" w:right="82"/>
        <w:rPr>
          <w:rFonts w:ascii="Tahoma" w:hAnsi="Tahoma" w:cs="Tahoma"/>
          <w:i w:val="0"/>
        </w:rPr>
      </w:pPr>
      <w:r>
        <w:rPr>
          <w:rFonts w:ascii="Tahoma" w:hAnsi="Tahoma" w:cs="Tahoma"/>
          <w:i w:val="0"/>
        </w:rPr>
        <w:t xml:space="preserve">ARTÍCULO 55º. PAGO DE SENTENCIAS O </w:t>
      </w:r>
      <w:r w:rsidR="00851F7C" w:rsidRPr="0069494D">
        <w:rPr>
          <w:rFonts w:ascii="Tahoma" w:hAnsi="Tahoma" w:cs="Tahoma"/>
          <w:i w:val="0"/>
        </w:rPr>
        <w:t>CONCILIACIONES</w:t>
      </w:r>
      <w:r w:rsidR="003F1B66" w:rsidRPr="0069494D">
        <w:rPr>
          <w:rFonts w:ascii="Tahoma" w:hAnsi="Tahoma" w:cs="Tahoma"/>
          <w:i w:val="0"/>
        </w:rPr>
        <w:t xml:space="preserve"> </w:t>
      </w:r>
      <w:r w:rsidR="00851F7C" w:rsidRPr="0069494D">
        <w:rPr>
          <w:rFonts w:ascii="Tahoma" w:hAnsi="Tahoma" w:cs="Tahoma"/>
          <w:i w:val="0"/>
        </w:rPr>
        <w:t xml:space="preserve">EN MORA. </w:t>
      </w:r>
      <w:r w:rsidR="00851F7C" w:rsidRPr="0069494D">
        <w:rPr>
          <w:rFonts w:ascii="Tahoma" w:hAnsi="Tahoma" w:cs="Tahoma"/>
          <w:b w:val="0"/>
          <w:i w:val="0"/>
        </w:rPr>
        <w:t>Durante la vigencia de la presente Ley, la Nación podrá reconocer como deuda pública las obligaciones de pago originadas en sentencias o conciliaciones debidamente ejecutoriadas y los intereses derivados de las mismas, que se encuentren en mora en su pago a la fecha de expedición de la presente Ley. Este reconocimiento operará exclusivamente para las</w:t>
      </w:r>
      <w:r w:rsidR="00851F7C" w:rsidRPr="0069494D">
        <w:rPr>
          <w:rFonts w:ascii="Tahoma" w:hAnsi="Tahoma" w:cs="Tahoma"/>
          <w:b w:val="0"/>
          <w:i w:val="0"/>
          <w:spacing w:val="-8"/>
        </w:rPr>
        <w:t xml:space="preserve"> </w:t>
      </w:r>
      <w:r w:rsidR="00851F7C" w:rsidRPr="0069494D">
        <w:rPr>
          <w:rFonts w:ascii="Tahoma" w:hAnsi="Tahoma" w:cs="Tahoma"/>
          <w:b w:val="0"/>
          <w:i w:val="0"/>
        </w:rPr>
        <w:t>entidades</w:t>
      </w:r>
      <w:r w:rsidR="00851F7C" w:rsidRPr="0069494D">
        <w:rPr>
          <w:rFonts w:ascii="Tahoma" w:hAnsi="Tahoma" w:cs="Tahoma"/>
          <w:b w:val="0"/>
          <w:i w:val="0"/>
          <w:spacing w:val="-8"/>
        </w:rPr>
        <w:t xml:space="preserve"> </w:t>
      </w:r>
      <w:r w:rsidR="00851F7C" w:rsidRPr="0069494D">
        <w:rPr>
          <w:rFonts w:ascii="Tahoma" w:hAnsi="Tahoma" w:cs="Tahoma"/>
          <w:b w:val="0"/>
          <w:i w:val="0"/>
        </w:rPr>
        <w:t>que</w:t>
      </w:r>
      <w:r w:rsidR="00851F7C" w:rsidRPr="0069494D">
        <w:rPr>
          <w:rFonts w:ascii="Tahoma" w:hAnsi="Tahoma" w:cs="Tahoma"/>
          <w:b w:val="0"/>
          <w:i w:val="0"/>
          <w:spacing w:val="-8"/>
        </w:rPr>
        <w:t xml:space="preserve"> </w:t>
      </w:r>
      <w:r w:rsidR="00851F7C" w:rsidRPr="0069494D">
        <w:rPr>
          <w:rFonts w:ascii="Tahoma" w:hAnsi="Tahoma" w:cs="Tahoma"/>
          <w:b w:val="0"/>
          <w:i w:val="0"/>
        </w:rPr>
        <w:t>hagan</w:t>
      </w:r>
      <w:r w:rsidR="00851F7C" w:rsidRPr="0069494D">
        <w:rPr>
          <w:rFonts w:ascii="Tahoma" w:hAnsi="Tahoma" w:cs="Tahoma"/>
          <w:b w:val="0"/>
          <w:i w:val="0"/>
          <w:spacing w:val="-8"/>
        </w:rPr>
        <w:t xml:space="preserve"> </w:t>
      </w:r>
      <w:r w:rsidR="00851F7C" w:rsidRPr="0069494D">
        <w:rPr>
          <w:rFonts w:ascii="Tahoma" w:hAnsi="Tahoma" w:cs="Tahoma"/>
          <w:b w:val="0"/>
          <w:i w:val="0"/>
        </w:rPr>
        <w:t>parte</w:t>
      </w:r>
      <w:r w:rsidR="00851F7C" w:rsidRPr="0069494D">
        <w:rPr>
          <w:rFonts w:ascii="Tahoma" w:hAnsi="Tahoma" w:cs="Tahoma"/>
          <w:b w:val="0"/>
          <w:i w:val="0"/>
          <w:spacing w:val="-7"/>
        </w:rPr>
        <w:t xml:space="preserve"> </w:t>
      </w:r>
      <w:r w:rsidR="00851F7C" w:rsidRPr="0069494D">
        <w:rPr>
          <w:rFonts w:ascii="Tahoma" w:hAnsi="Tahoma" w:cs="Tahoma"/>
          <w:b w:val="0"/>
          <w:i w:val="0"/>
        </w:rPr>
        <w:t>del</w:t>
      </w:r>
      <w:r w:rsidR="00851F7C" w:rsidRPr="0069494D">
        <w:rPr>
          <w:rFonts w:ascii="Tahoma" w:hAnsi="Tahoma" w:cs="Tahoma"/>
          <w:b w:val="0"/>
          <w:i w:val="0"/>
          <w:spacing w:val="-7"/>
        </w:rPr>
        <w:t xml:space="preserve"> </w:t>
      </w:r>
      <w:r w:rsidR="00851F7C" w:rsidRPr="0069494D">
        <w:rPr>
          <w:rFonts w:ascii="Tahoma" w:hAnsi="Tahoma" w:cs="Tahoma"/>
          <w:b w:val="0"/>
          <w:i w:val="0"/>
        </w:rPr>
        <w:t>Presupuesto</w:t>
      </w:r>
      <w:r w:rsidR="00851F7C" w:rsidRPr="0069494D">
        <w:rPr>
          <w:rFonts w:ascii="Tahoma" w:hAnsi="Tahoma" w:cs="Tahoma"/>
          <w:b w:val="0"/>
          <w:i w:val="0"/>
          <w:spacing w:val="-7"/>
        </w:rPr>
        <w:t xml:space="preserve"> </w:t>
      </w:r>
      <w:r w:rsidR="00851F7C" w:rsidRPr="0069494D">
        <w:rPr>
          <w:rFonts w:ascii="Tahoma" w:hAnsi="Tahoma" w:cs="Tahoma"/>
          <w:b w:val="0"/>
          <w:i w:val="0"/>
        </w:rPr>
        <w:t>General</w:t>
      </w:r>
      <w:r w:rsidR="00851F7C" w:rsidRPr="0069494D">
        <w:rPr>
          <w:rFonts w:ascii="Tahoma" w:hAnsi="Tahoma" w:cs="Tahoma"/>
          <w:b w:val="0"/>
          <w:i w:val="0"/>
          <w:spacing w:val="-7"/>
        </w:rPr>
        <w:t xml:space="preserve"> </w:t>
      </w:r>
      <w:r w:rsidR="00851F7C" w:rsidRPr="0069494D">
        <w:rPr>
          <w:rFonts w:ascii="Tahoma" w:hAnsi="Tahoma" w:cs="Tahoma"/>
          <w:b w:val="0"/>
          <w:i w:val="0"/>
        </w:rPr>
        <w:t>de</w:t>
      </w:r>
      <w:r w:rsidR="00851F7C" w:rsidRPr="0069494D">
        <w:rPr>
          <w:rFonts w:ascii="Tahoma" w:hAnsi="Tahoma" w:cs="Tahoma"/>
          <w:b w:val="0"/>
          <w:i w:val="0"/>
          <w:spacing w:val="-7"/>
        </w:rPr>
        <w:t xml:space="preserve"> </w:t>
      </w:r>
      <w:r w:rsidR="00851F7C" w:rsidRPr="0069494D">
        <w:rPr>
          <w:rFonts w:ascii="Tahoma" w:hAnsi="Tahoma" w:cs="Tahoma"/>
          <w:b w:val="0"/>
          <w:i w:val="0"/>
        </w:rPr>
        <w:t>la</w:t>
      </w:r>
      <w:r w:rsidR="00851F7C" w:rsidRPr="0069494D">
        <w:rPr>
          <w:rFonts w:ascii="Tahoma" w:hAnsi="Tahoma" w:cs="Tahoma"/>
          <w:b w:val="0"/>
          <w:i w:val="0"/>
          <w:spacing w:val="-8"/>
        </w:rPr>
        <w:t xml:space="preserve"> </w:t>
      </w:r>
      <w:r w:rsidR="00851F7C" w:rsidRPr="0069494D">
        <w:rPr>
          <w:rFonts w:ascii="Tahoma" w:hAnsi="Tahoma" w:cs="Tahoma"/>
          <w:b w:val="0"/>
          <w:i w:val="0"/>
        </w:rPr>
        <w:t>Nación</w:t>
      </w:r>
      <w:r w:rsidR="00851F7C" w:rsidRPr="0069494D">
        <w:rPr>
          <w:rFonts w:ascii="Tahoma" w:hAnsi="Tahoma" w:cs="Tahoma"/>
          <w:b w:val="0"/>
          <w:i w:val="0"/>
          <w:spacing w:val="-10"/>
        </w:rPr>
        <w:t xml:space="preserve"> </w:t>
      </w:r>
      <w:r w:rsidR="00851F7C" w:rsidRPr="0069494D">
        <w:rPr>
          <w:rFonts w:ascii="Tahoma" w:hAnsi="Tahoma" w:cs="Tahoma"/>
          <w:b w:val="0"/>
          <w:i w:val="0"/>
        </w:rPr>
        <w:t>y</w:t>
      </w:r>
      <w:r w:rsidR="00851F7C" w:rsidRPr="0069494D">
        <w:rPr>
          <w:rFonts w:ascii="Tahoma" w:hAnsi="Tahoma" w:cs="Tahoma"/>
          <w:b w:val="0"/>
          <w:i w:val="0"/>
          <w:spacing w:val="-7"/>
        </w:rPr>
        <w:t xml:space="preserve"> </w:t>
      </w:r>
      <w:r w:rsidR="00851F7C" w:rsidRPr="0069494D">
        <w:rPr>
          <w:rFonts w:ascii="Tahoma" w:hAnsi="Tahoma" w:cs="Tahoma"/>
          <w:b w:val="0"/>
          <w:i w:val="0"/>
        </w:rPr>
        <w:t>por</w:t>
      </w:r>
      <w:r w:rsidR="00851F7C" w:rsidRPr="0069494D">
        <w:rPr>
          <w:rFonts w:ascii="Tahoma" w:hAnsi="Tahoma" w:cs="Tahoma"/>
          <w:b w:val="0"/>
          <w:i w:val="0"/>
          <w:spacing w:val="-7"/>
        </w:rPr>
        <w:t xml:space="preserve"> </w:t>
      </w:r>
      <w:r w:rsidR="00851F7C" w:rsidRPr="0069494D">
        <w:rPr>
          <w:rFonts w:ascii="Tahoma" w:hAnsi="Tahoma" w:cs="Tahoma"/>
          <w:b w:val="0"/>
          <w:i w:val="0"/>
        </w:rPr>
        <w:t>una</w:t>
      </w:r>
      <w:r w:rsidR="00851F7C" w:rsidRPr="0069494D">
        <w:rPr>
          <w:rFonts w:ascii="Tahoma" w:hAnsi="Tahoma" w:cs="Tahoma"/>
          <w:b w:val="0"/>
          <w:i w:val="0"/>
          <w:spacing w:val="-8"/>
        </w:rPr>
        <w:t xml:space="preserve"> </w:t>
      </w:r>
      <w:r w:rsidR="00851F7C" w:rsidRPr="0069494D">
        <w:rPr>
          <w:rFonts w:ascii="Tahoma" w:hAnsi="Tahoma" w:cs="Tahoma"/>
          <w:b w:val="0"/>
          <w:i w:val="0"/>
        </w:rPr>
        <w:t>sola vez. En estos casos, dichas obligaciones de pago serán reconocidas y pagadas bien sea</w:t>
      </w:r>
      <w:r w:rsidR="00851F7C" w:rsidRPr="0069494D">
        <w:rPr>
          <w:rFonts w:ascii="Tahoma" w:hAnsi="Tahoma" w:cs="Tahoma"/>
          <w:b w:val="0"/>
          <w:i w:val="0"/>
          <w:spacing w:val="-13"/>
        </w:rPr>
        <w:t xml:space="preserve"> </w:t>
      </w:r>
      <w:r w:rsidR="00851F7C" w:rsidRPr="0069494D">
        <w:rPr>
          <w:rFonts w:ascii="Tahoma" w:hAnsi="Tahoma" w:cs="Tahoma"/>
          <w:b w:val="0"/>
          <w:i w:val="0"/>
        </w:rPr>
        <w:t>con</w:t>
      </w:r>
      <w:r w:rsidR="00851F7C" w:rsidRPr="0069494D">
        <w:rPr>
          <w:rFonts w:ascii="Tahoma" w:hAnsi="Tahoma" w:cs="Tahoma"/>
          <w:b w:val="0"/>
          <w:i w:val="0"/>
          <w:spacing w:val="-14"/>
        </w:rPr>
        <w:t xml:space="preserve"> </w:t>
      </w:r>
      <w:r w:rsidR="00851F7C" w:rsidRPr="0069494D">
        <w:rPr>
          <w:rFonts w:ascii="Tahoma" w:hAnsi="Tahoma" w:cs="Tahoma"/>
          <w:b w:val="0"/>
          <w:i w:val="0"/>
        </w:rPr>
        <w:t>cargo</w:t>
      </w:r>
      <w:r w:rsidR="00851F7C" w:rsidRPr="0069494D">
        <w:rPr>
          <w:rFonts w:ascii="Tahoma" w:hAnsi="Tahoma" w:cs="Tahoma"/>
          <w:b w:val="0"/>
          <w:i w:val="0"/>
          <w:spacing w:val="-12"/>
        </w:rPr>
        <w:t xml:space="preserve"> </w:t>
      </w:r>
      <w:r w:rsidR="00851F7C" w:rsidRPr="0069494D">
        <w:rPr>
          <w:rFonts w:ascii="Tahoma" w:hAnsi="Tahoma" w:cs="Tahoma"/>
          <w:b w:val="0"/>
          <w:i w:val="0"/>
        </w:rPr>
        <w:t>al</w:t>
      </w:r>
      <w:r w:rsidR="00851F7C" w:rsidRPr="0069494D">
        <w:rPr>
          <w:rFonts w:ascii="Tahoma" w:hAnsi="Tahoma" w:cs="Tahoma"/>
          <w:b w:val="0"/>
          <w:i w:val="0"/>
          <w:spacing w:val="-13"/>
        </w:rPr>
        <w:t xml:space="preserve"> </w:t>
      </w:r>
      <w:r w:rsidR="00851F7C" w:rsidRPr="0069494D">
        <w:rPr>
          <w:rFonts w:ascii="Tahoma" w:hAnsi="Tahoma" w:cs="Tahoma"/>
          <w:b w:val="0"/>
          <w:i w:val="0"/>
        </w:rPr>
        <w:t>servicio</w:t>
      </w:r>
      <w:r w:rsidR="00851F7C" w:rsidRPr="0069494D">
        <w:rPr>
          <w:rFonts w:ascii="Tahoma" w:hAnsi="Tahoma" w:cs="Tahoma"/>
          <w:b w:val="0"/>
          <w:i w:val="0"/>
          <w:spacing w:val="-13"/>
        </w:rPr>
        <w:t xml:space="preserve"> </w:t>
      </w:r>
      <w:r w:rsidR="00851F7C" w:rsidRPr="0069494D">
        <w:rPr>
          <w:rFonts w:ascii="Tahoma" w:hAnsi="Tahoma" w:cs="Tahoma"/>
          <w:b w:val="0"/>
          <w:i w:val="0"/>
        </w:rPr>
        <w:t>de</w:t>
      </w:r>
      <w:r w:rsidR="00851F7C" w:rsidRPr="0069494D">
        <w:rPr>
          <w:rFonts w:ascii="Tahoma" w:hAnsi="Tahoma" w:cs="Tahoma"/>
          <w:b w:val="0"/>
          <w:i w:val="0"/>
          <w:spacing w:val="-15"/>
        </w:rPr>
        <w:t xml:space="preserve"> </w:t>
      </w:r>
      <w:r w:rsidR="00851F7C" w:rsidRPr="0069494D">
        <w:rPr>
          <w:rFonts w:ascii="Tahoma" w:hAnsi="Tahoma" w:cs="Tahoma"/>
          <w:b w:val="0"/>
          <w:i w:val="0"/>
        </w:rPr>
        <w:t>deuda</w:t>
      </w:r>
      <w:r w:rsidR="00851F7C" w:rsidRPr="0069494D">
        <w:rPr>
          <w:rFonts w:ascii="Tahoma" w:hAnsi="Tahoma" w:cs="Tahoma"/>
          <w:b w:val="0"/>
          <w:i w:val="0"/>
          <w:spacing w:val="-14"/>
        </w:rPr>
        <w:t xml:space="preserve"> </w:t>
      </w:r>
      <w:r w:rsidR="00851F7C" w:rsidRPr="0069494D">
        <w:rPr>
          <w:rFonts w:ascii="Tahoma" w:hAnsi="Tahoma" w:cs="Tahoma"/>
          <w:b w:val="0"/>
          <w:i w:val="0"/>
        </w:rPr>
        <w:t>del</w:t>
      </w:r>
      <w:r w:rsidR="00851F7C" w:rsidRPr="0069494D">
        <w:rPr>
          <w:rFonts w:ascii="Tahoma" w:hAnsi="Tahoma" w:cs="Tahoma"/>
          <w:b w:val="0"/>
          <w:i w:val="0"/>
          <w:spacing w:val="-13"/>
        </w:rPr>
        <w:t xml:space="preserve"> </w:t>
      </w:r>
      <w:r w:rsidR="00851F7C" w:rsidRPr="0069494D">
        <w:rPr>
          <w:rFonts w:ascii="Tahoma" w:hAnsi="Tahoma" w:cs="Tahoma"/>
          <w:b w:val="0"/>
          <w:i w:val="0"/>
        </w:rPr>
        <w:t>Presupuesto</w:t>
      </w:r>
      <w:r w:rsidR="00851F7C" w:rsidRPr="0069494D">
        <w:rPr>
          <w:rFonts w:ascii="Tahoma" w:hAnsi="Tahoma" w:cs="Tahoma"/>
          <w:b w:val="0"/>
          <w:i w:val="0"/>
          <w:spacing w:val="-14"/>
        </w:rPr>
        <w:t xml:space="preserve"> </w:t>
      </w:r>
      <w:r w:rsidR="00851F7C" w:rsidRPr="0069494D">
        <w:rPr>
          <w:rFonts w:ascii="Tahoma" w:hAnsi="Tahoma" w:cs="Tahoma"/>
          <w:b w:val="0"/>
          <w:i w:val="0"/>
        </w:rPr>
        <w:t>General</w:t>
      </w:r>
      <w:r w:rsidR="00851F7C" w:rsidRPr="0069494D">
        <w:rPr>
          <w:rFonts w:ascii="Tahoma" w:hAnsi="Tahoma" w:cs="Tahoma"/>
          <w:b w:val="0"/>
          <w:i w:val="0"/>
          <w:spacing w:val="-13"/>
        </w:rPr>
        <w:t xml:space="preserve"> </w:t>
      </w:r>
      <w:r w:rsidR="00851F7C" w:rsidRPr="0069494D">
        <w:rPr>
          <w:rFonts w:ascii="Tahoma" w:hAnsi="Tahoma" w:cs="Tahoma"/>
          <w:b w:val="0"/>
          <w:i w:val="0"/>
        </w:rPr>
        <w:t>de</w:t>
      </w:r>
      <w:r w:rsidR="00851F7C" w:rsidRPr="0069494D">
        <w:rPr>
          <w:rFonts w:ascii="Tahoma" w:hAnsi="Tahoma" w:cs="Tahoma"/>
          <w:b w:val="0"/>
          <w:i w:val="0"/>
          <w:spacing w:val="-14"/>
        </w:rPr>
        <w:t xml:space="preserve"> </w:t>
      </w:r>
      <w:r w:rsidR="00851F7C" w:rsidRPr="0069494D">
        <w:rPr>
          <w:rFonts w:ascii="Tahoma" w:hAnsi="Tahoma" w:cs="Tahoma"/>
          <w:b w:val="0"/>
          <w:i w:val="0"/>
        </w:rPr>
        <w:t>la</w:t>
      </w:r>
      <w:r w:rsidR="00851F7C" w:rsidRPr="0069494D">
        <w:rPr>
          <w:rFonts w:ascii="Tahoma" w:hAnsi="Tahoma" w:cs="Tahoma"/>
          <w:b w:val="0"/>
          <w:i w:val="0"/>
          <w:spacing w:val="-15"/>
        </w:rPr>
        <w:t xml:space="preserve"> </w:t>
      </w:r>
      <w:r w:rsidR="00851F7C" w:rsidRPr="0069494D">
        <w:rPr>
          <w:rFonts w:ascii="Tahoma" w:hAnsi="Tahoma" w:cs="Tahoma"/>
          <w:b w:val="0"/>
          <w:i w:val="0"/>
        </w:rPr>
        <w:t>Nación</w:t>
      </w:r>
      <w:r w:rsidR="00851F7C" w:rsidRPr="0069494D">
        <w:rPr>
          <w:rFonts w:ascii="Tahoma" w:hAnsi="Tahoma" w:cs="Tahoma"/>
          <w:b w:val="0"/>
          <w:i w:val="0"/>
          <w:spacing w:val="-14"/>
        </w:rPr>
        <w:t xml:space="preserve"> </w:t>
      </w:r>
      <w:r w:rsidR="00851F7C" w:rsidRPr="0069494D">
        <w:rPr>
          <w:rFonts w:ascii="Tahoma" w:hAnsi="Tahoma" w:cs="Tahoma"/>
          <w:b w:val="0"/>
          <w:i w:val="0"/>
        </w:rPr>
        <w:t>o</w:t>
      </w:r>
      <w:r w:rsidR="00851F7C" w:rsidRPr="0069494D">
        <w:rPr>
          <w:rFonts w:ascii="Tahoma" w:hAnsi="Tahoma" w:cs="Tahoma"/>
          <w:b w:val="0"/>
          <w:i w:val="0"/>
          <w:spacing w:val="-13"/>
        </w:rPr>
        <w:t xml:space="preserve"> </w:t>
      </w:r>
      <w:r w:rsidR="00851F7C" w:rsidRPr="0069494D">
        <w:rPr>
          <w:rFonts w:ascii="Tahoma" w:hAnsi="Tahoma" w:cs="Tahoma"/>
          <w:b w:val="0"/>
          <w:i w:val="0"/>
        </w:rPr>
        <w:t>mediante la</w:t>
      </w:r>
      <w:r w:rsidR="00851F7C" w:rsidRPr="0069494D">
        <w:rPr>
          <w:rFonts w:ascii="Tahoma" w:hAnsi="Tahoma" w:cs="Tahoma"/>
          <w:b w:val="0"/>
          <w:i w:val="0"/>
          <w:spacing w:val="-6"/>
        </w:rPr>
        <w:t xml:space="preserve"> </w:t>
      </w:r>
      <w:r w:rsidR="00851F7C" w:rsidRPr="0069494D">
        <w:rPr>
          <w:rFonts w:ascii="Tahoma" w:hAnsi="Tahoma" w:cs="Tahoma"/>
          <w:b w:val="0"/>
          <w:i w:val="0"/>
        </w:rPr>
        <w:t>emisión</w:t>
      </w:r>
      <w:r w:rsidR="00851F7C" w:rsidRPr="0069494D">
        <w:rPr>
          <w:rFonts w:ascii="Tahoma" w:hAnsi="Tahoma" w:cs="Tahoma"/>
          <w:b w:val="0"/>
          <w:i w:val="0"/>
          <w:spacing w:val="-5"/>
        </w:rPr>
        <w:t xml:space="preserve"> </w:t>
      </w:r>
      <w:r w:rsidR="00851F7C" w:rsidRPr="0069494D">
        <w:rPr>
          <w:rFonts w:ascii="Tahoma" w:hAnsi="Tahoma" w:cs="Tahoma"/>
          <w:b w:val="0"/>
          <w:i w:val="0"/>
        </w:rPr>
        <w:t>de</w:t>
      </w:r>
      <w:r w:rsidR="00851F7C" w:rsidRPr="0069494D">
        <w:rPr>
          <w:rFonts w:ascii="Tahoma" w:hAnsi="Tahoma" w:cs="Tahoma"/>
          <w:b w:val="0"/>
          <w:i w:val="0"/>
          <w:spacing w:val="-6"/>
        </w:rPr>
        <w:t xml:space="preserve"> </w:t>
      </w:r>
      <w:r w:rsidR="00851F7C" w:rsidRPr="0069494D">
        <w:rPr>
          <w:rFonts w:ascii="Tahoma" w:hAnsi="Tahoma" w:cs="Tahoma"/>
          <w:b w:val="0"/>
          <w:i w:val="0"/>
        </w:rPr>
        <w:t>Títulos</w:t>
      </w:r>
      <w:r w:rsidR="00851F7C" w:rsidRPr="0069494D">
        <w:rPr>
          <w:rFonts w:ascii="Tahoma" w:hAnsi="Tahoma" w:cs="Tahoma"/>
          <w:b w:val="0"/>
          <w:i w:val="0"/>
          <w:spacing w:val="-4"/>
        </w:rPr>
        <w:t xml:space="preserve"> </w:t>
      </w:r>
      <w:r w:rsidR="00851F7C" w:rsidRPr="0069494D">
        <w:rPr>
          <w:rFonts w:ascii="Tahoma" w:hAnsi="Tahoma" w:cs="Tahoma"/>
          <w:b w:val="0"/>
          <w:i w:val="0"/>
        </w:rPr>
        <w:t>de</w:t>
      </w:r>
      <w:r w:rsidR="00851F7C" w:rsidRPr="0069494D">
        <w:rPr>
          <w:rFonts w:ascii="Tahoma" w:hAnsi="Tahoma" w:cs="Tahoma"/>
          <w:b w:val="0"/>
          <w:i w:val="0"/>
          <w:spacing w:val="-6"/>
        </w:rPr>
        <w:t xml:space="preserve"> </w:t>
      </w:r>
      <w:r w:rsidR="00851F7C" w:rsidRPr="0069494D">
        <w:rPr>
          <w:rFonts w:ascii="Tahoma" w:hAnsi="Tahoma" w:cs="Tahoma"/>
          <w:b w:val="0"/>
          <w:i w:val="0"/>
        </w:rPr>
        <w:t>Tesorería</w:t>
      </w:r>
      <w:r w:rsidR="00851F7C" w:rsidRPr="0069494D">
        <w:rPr>
          <w:rFonts w:ascii="Tahoma" w:hAnsi="Tahoma" w:cs="Tahoma"/>
          <w:b w:val="0"/>
          <w:i w:val="0"/>
          <w:spacing w:val="-6"/>
        </w:rPr>
        <w:t xml:space="preserve"> </w:t>
      </w:r>
      <w:r w:rsidR="00851F7C" w:rsidRPr="0069494D">
        <w:rPr>
          <w:rFonts w:ascii="Tahoma" w:hAnsi="Tahoma" w:cs="Tahoma"/>
          <w:b w:val="0"/>
          <w:i w:val="0"/>
        </w:rPr>
        <w:t>TES</w:t>
      </w:r>
      <w:r w:rsidR="00851F7C" w:rsidRPr="0069494D">
        <w:rPr>
          <w:rFonts w:ascii="Tahoma" w:hAnsi="Tahoma" w:cs="Tahoma"/>
          <w:b w:val="0"/>
          <w:i w:val="0"/>
          <w:spacing w:val="-5"/>
        </w:rPr>
        <w:t xml:space="preserve"> </w:t>
      </w:r>
      <w:r w:rsidR="00851F7C" w:rsidRPr="0069494D">
        <w:rPr>
          <w:rFonts w:ascii="Tahoma" w:hAnsi="Tahoma" w:cs="Tahoma"/>
          <w:b w:val="0"/>
          <w:i w:val="0"/>
        </w:rPr>
        <w:t>Clase</w:t>
      </w:r>
      <w:r w:rsidR="00851F7C" w:rsidRPr="0069494D">
        <w:rPr>
          <w:rFonts w:ascii="Tahoma" w:hAnsi="Tahoma" w:cs="Tahoma"/>
          <w:b w:val="0"/>
          <w:i w:val="0"/>
          <w:spacing w:val="-3"/>
        </w:rPr>
        <w:t xml:space="preserve"> </w:t>
      </w:r>
      <w:r w:rsidR="00851F7C" w:rsidRPr="0069494D">
        <w:rPr>
          <w:rFonts w:ascii="Tahoma" w:hAnsi="Tahoma" w:cs="Tahoma"/>
          <w:b w:val="0"/>
          <w:i w:val="0"/>
        </w:rPr>
        <w:t>B.</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cumplimiento</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lo</w:t>
      </w:r>
      <w:r w:rsidRPr="0069494D">
        <w:rPr>
          <w:rFonts w:ascii="Tahoma" w:hAnsi="Tahoma" w:cs="Tahoma"/>
          <w:i w:val="0"/>
          <w:spacing w:val="-17"/>
        </w:rPr>
        <w:t xml:space="preserve"> </w:t>
      </w:r>
      <w:r w:rsidRPr="0069494D">
        <w:rPr>
          <w:rFonts w:ascii="Tahoma" w:hAnsi="Tahoma" w:cs="Tahoma"/>
          <w:i w:val="0"/>
        </w:rPr>
        <w:t>señalado</w:t>
      </w:r>
      <w:r w:rsidRPr="0069494D">
        <w:rPr>
          <w:rFonts w:ascii="Tahoma" w:hAnsi="Tahoma" w:cs="Tahoma"/>
          <w:i w:val="0"/>
          <w:spacing w:val="-17"/>
        </w:rPr>
        <w:t xml:space="preserve"> </w:t>
      </w:r>
      <w:r w:rsidRPr="0069494D">
        <w:rPr>
          <w:rFonts w:ascii="Tahoma" w:hAnsi="Tahoma" w:cs="Tahoma"/>
          <w:i w:val="0"/>
        </w:rPr>
        <w:t>en</w:t>
      </w:r>
      <w:r w:rsidRPr="0069494D">
        <w:rPr>
          <w:rFonts w:ascii="Tahoma" w:hAnsi="Tahoma" w:cs="Tahoma"/>
          <w:i w:val="0"/>
          <w:spacing w:val="-17"/>
        </w:rPr>
        <w:t xml:space="preserve"> </w:t>
      </w:r>
      <w:r w:rsidRPr="0069494D">
        <w:rPr>
          <w:rFonts w:ascii="Tahoma" w:hAnsi="Tahoma" w:cs="Tahoma"/>
          <w:i w:val="0"/>
        </w:rPr>
        <w:t>este</w:t>
      </w:r>
      <w:r w:rsidRPr="0069494D">
        <w:rPr>
          <w:rFonts w:ascii="Tahoma" w:hAnsi="Tahoma" w:cs="Tahoma"/>
          <w:i w:val="0"/>
          <w:spacing w:val="-17"/>
        </w:rPr>
        <w:t xml:space="preserve"> </w:t>
      </w:r>
      <w:r w:rsidRPr="0069494D">
        <w:rPr>
          <w:rFonts w:ascii="Tahoma" w:hAnsi="Tahoma" w:cs="Tahoma"/>
          <w:i w:val="0"/>
        </w:rPr>
        <w:t>artículo</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7"/>
        </w:rPr>
        <w:t xml:space="preserve"> </w:t>
      </w:r>
      <w:r w:rsidRPr="0069494D">
        <w:rPr>
          <w:rFonts w:ascii="Tahoma" w:hAnsi="Tahoma" w:cs="Tahoma"/>
          <w:i w:val="0"/>
        </w:rPr>
        <w:t>con</w:t>
      </w:r>
      <w:r w:rsidRPr="0069494D">
        <w:rPr>
          <w:rFonts w:ascii="Tahoma" w:hAnsi="Tahoma" w:cs="Tahoma"/>
          <w:i w:val="0"/>
          <w:spacing w:val="-17"/>
        </w:rPr>
        <w:t xml:space="preserve"> </w:t>
      </w:r>
      <w:r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objetivo</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suministrar la respectiva liquidez, la Dirección General de Crédito Público y Tesoro Nacional del Ministerio de Hacienda y Crédito Público administrará, en una cuenta independiente el cupo de emisión de TES que se destine a la atención de las obligaciones de pago originadas en sentencias o conciliaciones ejecutoriadas, y los intereses derivados de las mismas. Para estos efectos, la Dirección General de Crédito Público y Tesoro Nacional estará facultada para realizar las operaciones necesarias en el mercado monetario y de deuda</w:t>
      </w:r>
      <w:r w:rsidRPr="0069494D">
        <w:rPr>
          <w:rFonts w:ascii="Tahoma" w:hAnsi="Tahoma" w:cs="Tahoma"/>
          <w:i w:val="0"/>
          <w:spacing w:val="-28"/>
        </w:rPr>
        <w:t xml:space="preserve"> </w:t>
      </w:r>
      <w:r w:rsidRPr="0069494D">
        <w:rPr>
          <w:rFonts w:ascii="Tahoma" w:hAnsi="Tahoma" w:cs="Tahoma"/>
          <w:i w:val="0"/>
        </w:rPr>
        <w:t>pública.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todo caso, las entidades de las que trata el inciso primero de este artículo deberán tener en cuenta: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56"/>
        </w:numPr>
        <w:tabs>
          <w:tab w:val="left" w:pos="364"/>
        </w:tabs>
        <w:ind w:left="0" w:right="82" w:firstLine="0"/>
        <w:jc w:val="both"/>
        <w:rPr>
          <w:rFonts w:ascii="Tahoma" w:hAnsi="Tahoma" w:cs="Tahoma"/>
          <w:sz w:val="24"/>
          <w:szCs w:val="24"/>
        </w:rPr>
      </w:pPr>
      <w:r w:rsidRPr="0069494D">
        <w:rPr>
          <w:rFonts w:ascii="Tahoma" w:hAnsi="Tahoma" w:cs="Tahoma"/>
          <w:sz w:val="24"/>
          <w:szCs w:val="24"/>
        </w:rPr>
        <w:t>La veracidad, oportunidad, verificación de los requisitos para el pago de las obligaciones,</w:t>
      </w:r>
      <w:r w:rsidRPr="0069494D">
        <w:rPr>
          <w:rFonts w:ascii="Tahoma" w:hAnsi="Tahoma" w:cs="Tahoma"/>
          <w:spacing w:val="23"/>
          <w:sz w:val="24"/>
          <w:szCs w:val="24"/>
        </w:rPr>
        <w:t xml:space="preserve"> </w:t>
      </w:r>
      <w:r w:rsidRPr="0069494D">
        <w:rPr>
          <w:rFonts w:ascii="Tahoma" w:hAnsi="Tahoma" w:cs="Tahoma"/>
          <w:sz w:val="24"/>
          <w:szCs w:val="24"/>
        </w:rPr>
        <w:t>así</w:t>
      </w:r>
      <w:r w:rsidRPr="0069494D">
        <w:rPr>
          <w:rFonts w:ascii="Tahoma" w:hAnsi="Tahoma" w:cs="Tahoma"/>
          <w:spacing w:val="23"/>
          <w:sz w:val="24"/>
          <w:szCs w:val="24"/>
        </w:rPr>
        <w:t xml:space="preserve"> </w:t>
      </w:r>
      <w:r w:rsidRPr="0069494D">
        <w:rPr>
          <w:rFonts w:ascii="Tahoma" w:hAnsi="Tahoma" w:cs="Tahoma"/>
          <w:sz w:val="24"/>
          <w:szCs w:val="24"/>
        </w:rPr>
        <w:t>como</w:t>
      </w:r>
      <w:r w:rsidRPr="0069494D">
        <w:rPr>
          <w:rFonts w:ascii="Tahoma" w:hAnsi="Tahoma" w:cs="Tahoma"/>
          <w:spacing w:val="24"/>
          <w:sz w:val="24"/>
          <w:szCs w:val="24"/>
        </w:rPr>
        <w:t xml:space="preserve"> </w:t>
      </w:r>
      <w:r w:rsidRPr="0069494D">
        <w:rPr>
          <w:rFonts w:ascii="Tahoma" w:hAnsi="Tahoma" w:cs="Tahoma"/>
          <w:sz w:val="24"/>
          <w:szCs w:val="24"/>
        </w:rPr>
        <w:t>la</w:t>
      </w:r>
      <w:r w:rsidRPr="0069494D">
        <w:rPr>
          <w:rFonts w:ascii="Tahoma" w:hAnsi="Tahoma" w:cs="Tahoma"/>
          <w:spacing w:val="22"/>
          <w:sz w:val="24"/>
          <w:szCs w:val="24"/>
        </w:rPr>
        <w:t xml:space="preserve"> </w:t>
      </w:r>
      <w:r w:rsidRPr="0069494D">
        <w:rPr>
          <w:rFonts w:ascii="Tahoma" w:hAnsi="Tahoma" w:cs="Tahoma"/>
          <w:sz w:val="24"/>
          <w:szCs w:val="24"/>
        </w:rPr>
        <w:t>responsabilidad</w:t>
      </w:r>
      <w:r w:rsidRPr="0069494D">
        <w:rPr>
          <w:rFonts w:ascii="Tahoma" w:hAnsi="Tahoma" w:cs="Tahoma"/>
          <w:spacing w:val="22"/>
          <w:sz w:val="24"/>
          <w:szCs w:val="24"/>
        </w:rPr>
        <w:t xml:space="preserve"> </w:t>
      </w:r>
      <w:r w:rsidRPr="0069494D">
        <w:rPr>
          <w:rFonts w:ascii="Tahoma" w:hAnsi="Tahoma" w:cs="Tahoma"/>
          <w:sz w:val="24"/>
          <w:szCs w:val="24"/>
        </w:rPr>
        <w:t>de</w:t>
      </w:r>
      <w:r w:rsidRPr="0069494D">
        <w:rPr>
          <w:rFonts w:ascii="Tahoma" w:hAnsi="Tahoma" w:cs="Tahoma"/>
          <w:spacing w:val="22"/>
          <w:sz w:val="24"/>
          <w:szCs w:val="24"/>
        </w:rPr>
        <w:t xml:space="preserve"> </w:t>
      </w:r>
      <w:r w:rsidRPr="0069494D">
        <w:rPr>
          <w:rFonts w:ascii="Tahoma" w:hAnsi="Tahoma" w:cs="Tahoma"/>
          <w:sz w:val="24"/>
          <w:szCs w:val="24"/>
        </w:rPr>
        <w:t>adelantar</w:t>
      </w:r>
      <w:r w:rsidRPr="0069494D">
        <w:rPr>
          <w:rFonts w:ascii="Tahoma" w:hAnsi="Tahoma" w:cs="Tahoma"/>
          <w:spacing w:val="23"/>
          <w:sz w:val="24"/>
          <w:szCs w:val="24"/>
        </w:rPr>
        <w:t xml:space="preserve"> </w:t>
      </w:r>
      <w:r w:rsidRPr="0069494D">
        <w:rPr>
          <w:rFonts w:ascii="Tahoma" w:hAnsi="Tahoma" w:cs="Tahoma"/>
          <w:sz w:val="24"/>
          <w:szCs w:val="24"/>
        </w:rPr>
        <w:t>las</w:t>
      </w:r>
      <w:r w:rsidRPr="0069494D">
        <w:rPr>
          <w:rFonts w:ascii="Tahoma" w:hAnsi="Tahoma" w:cs="Tahoma"/>
          <w:spacing w:val="22"/>
          <w:sz w:val="24"/>
          <w:szCs w:val="24"/>
        </w:rPr>
        <w:t xml:space="preserve"> </w:t>
      </w:r>
      <w:r w:rsidRPr="0069494D">
        <w:rPr>
          <w:rFonts w:ascii="Tahoma" w:hAnsi="Tahoma" w:cs="Tahoma"/>
          <w:sz w:val="24"/>
          <w:szCs w:val="24"/>
        </w:rPr>
        <w:t>gestiones</w:t>
      </w:r>
      <w:r w:rsidRPr="0069494D">
        <w:rPr>
          <w:rFonts w:ascii="Tahoma" w:hAnsi="Tahoma" w:cs="Tahoma"/>
          <w:spacing w:val="23"/>
          <w:sz w:val="24"/>
          <w:szCs w:val="24"/>
        </w:rPr>
        <w:t xml:space="preserve"> </w:t>
      </w:r>
      <w:r w:rsidRPr="0069494D">
        <w:rPr>
          <w:rFonts w:ascii="Tahoma" w:hAnsi="Tahoma" w:cs="Tahoma"/>
          <w:sz w:val="24"/>
          <w:szCs w:val="24"/>
        </w:rPr>
        <w:t>pertinentes</w:t>
      </w:r>
      <w:r w:rsidR="00B17E07" w:rsidRPr="0069494D">
        <w:rPr>
          <w:rFonts w:ascii="Tahoma" w:hAnsi="Tahoma" w:cs="Tahoma"/>
          <w:sz w:val="24"/>
          <w:szCs w:val="24"/>
        </w:rPr>
        <w:t xml:space="preserve"> </w:t>
      </w:r>
      <w:r w:rsidRPr="0069494D">
        <w:rPr>
          <w:rFonts w:ascii="Tahoma" w:hAnsi="Tahoma" w:cs="Tahoma"/>
          <w:sz w:val="24"/>
          <w:szCs w:val="24"/>
        </w:rPr>
        <w:t>radica exclusivamente en cada una de las entidades, sin que implique responsabilidad alguna para las demás entidades que participan en el proceso de pago de las sentencias o conciliaciones, de conformidad con lo que para el efecto defina el Gobierno nacional. El incumplimiento de lo dispuesto en este numeral acarreará las sanciones penales, disciplinarias y fiscales a que haya lugar.</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56"/>
        </w:numPr>
        <w:tabs>
          <w:tab w:val="left" w:pos="360"/>
        </w:tabs>
        <w:ind w:left="0" w:right="82" w:firstLine="0"/>
        <w:jc w:val="both"/>
        <w:rPr>
          <w:rFonts w:ascii="Tahoma" w:hAnsi="Tahoma" w:cs="Tahoma"/>
          <w:sz w:val="24"/>
          <w:szCs w:val="24"/>
        </w:rPr>
      </w:pPr>
      <w:r w:rsidRPr="0069494D">
        <w:rPr>
          <w:rFonts w:ascii="Tahoma" w:hAnsi="Tahoma" w:cs="Tahoma"/>
          <w:sz w:val="24"/>
          <w:szCs w:val="24"/>
        </w:rPr>
        <w:t>El cumplimiento de lo dispuesto en el artículo 262 de la Ley 1819 de</w:t>
      </w:r>
      <w:r w:rsidRPr="0069494D">
        <w:rPr>
          <w:rFonts w:ascii="Tahoma" w:hAnsi="Tahoma" w:cs="Tahoma"/>
          <w:spacing w:val="-17"/>
          <w:sz w:val="24"/>
          <w:szCs w:val="24"/>
        </w:rPr>
        <w:t xml:space="preserve"> </w:t>
      </w:r>
      <w:r w:rsidRPr="0069494D">
        <w:rPr>
          <w:rFonts w:ascii="Tahoma" w:hAnsi="Tahoma" w:cs="Tahoma"/>
          <w:sz w:val="24"/>
          <w:szCs w:val="24"/>
        </w:rPr>
        <w:t>2016.</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56"/>
        </w:numPr>
        <w:tabs>
          <w:tab w:val="left" w:pos="426"/>
        </w:tabs>
        <w:spacing w:before="1"/>
        <w:ind w:left="0" w:right="82" w:firstLine="0"/>
        <w:jc w:val="both"/>
        <w:rPr>
          <w:rFonts w:ascii="Tahoma" w:hAnsi="Tahoma" w:cs="Tahoma"/>
          <w:sz w:val="24"/>
          <w:szCs w:val="24"/>
        </w:rPr>
      </w:pPr>
      <w:r w:rsidRPr="0069494D">
        <w:rPr>
          <w:rFonts w:ascii="Tahoma" w:hAnsi="Tahoma" w:cs="Tahoma"/>
          <w:sz w:val="24"/>
          <w:szCs w:val="24"/>
        </w:rPr>
        <w:t>Podrán celebrar acuerdos de pago o conciliaciones extrajudiciales con los beneficiarios finales, respecto de los montos</w:t>
      </w:r>
      <w:r w:rsidRPr="0069494D">
        <w:rPr>
          <w:rFonts w:ascii="Tahoma" w:hAnsi="Tahoma" w:cs="Tahoma"/>
          <w:spacing w:val="-8"/>
          <w:sz w:val="24"/>
          <w:szCs w:val="24"/>
        </w:rPr>
        <w:t xml:space="preserve"> </w:t>
      </w:r>
      <w:r w:rsidRPr="0069494D">
        <w:rPr>
          <w:rFonts w:ascii="Tahoma" w:hAnsi="Tahoma" w:cs="Tahoma"/>
          <w:sz w:val="24"/>
          <w:szCs w:val="24"/>
        </w:rPr>
        <w:t>adeudados.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56"/>
        </w:numPr>
        <w:tabs>
          <w:tab w:val="left" w:pos="412"/>
        </w:tabs>
        <w:spacing w:before="1"/>
        <w:ind w:left="0" w:right="82" w:firstLine="0"/>
        <w:jc w:val="both"/>
        <w:rPr>
          <w:rFonts w:ascii="Tahoma" w:hAnsi="Tahoma" w:cs="Tahoma"/>
          <w:sz w:val="24"/>
          <w:szCs w:val="24"/>
        </w:rPr>
      </w:pPr>
      <w:r w:rsidRPr="0069494D">
        <w:rPr>
          <w:rFonts w:ascii="Tahoma" w:hAnsi="Tahoma" w:cs="Tahoma"/>
          <w:sz w:val="24"/>
          <w:szCs w:val="24"/>
        </w:rPr>
        <w:t>La responsabilidad por el pago de las obligaciones es exclusivamente de la entidad</w:t>
      </w:r>
      <w:r w:rsidR="00360C99">
        <w:rPr>
          <w:rFonts w:ascii="Tahoma" w:hAnsi="Tahoma" w:cs="Tahoma"/>
          <w:sz w:val="24"/>
          <w:szCs w:val="24"/>
        </w:rPr>
        <w:t xml:space="preserve">. </w:t>
      </w:r>
      <w:r w:rsidRPr="0069494D">
        <w:rPr>
          <w:rFonts w:ascii="Tahoma" w:hAnsi="Tahoma" w:cs="Tahoma"/>
          <w:sz w:val="24"/>
          <w:szCs w:val="24"/>
        </w:rPr>
        <w:t>El Gobierno nacional reglamentará la</w:t>
      </w:r>
      <w:r w:rsidRPr="0069494D">
        <w:rPr>
          <w:rFonts w:ascii="Tahoma" w:hAnsi="Tahoma" w:cs="Tahoma"/>
          <w:spacing w:val="-4"/>
          <w:sz w:val="24"/>
          <w:szCs w:val="24"/>
        </w:rPr>
        <w:t xml:space="preserve"> </w:t>
      </w:r>
      <w:r w:rsidRPr="0069494D">
        <w:rPr>
          <w:rFonts w:ascii="Tahoma" w:hAnsi="Tahoma" w:cs="Tahoma"/>
          <w:sz w:val="24"/>
          <w:szCs w:val="24"/>
        </w:rPr>
        <w:t>materia.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1"/>
        </w:rPr>
        <w:t xml:space="preserve"> </w:t>
      </w:r>
      <w:r w:rsidRPr="0069494D">
        <w:rPr>
          <w:rFonts w:ascii="Tahoma" w:hAnsi="Tahoma" w:cs="Tahoma"/>
          <w:b/>
          <w:i w:val="0"/>
        </w:rPr>
        <w:t>PRIMERO.</w:t>
      </w:r>
      <w:r w:rsidRPr="0069494D">
        <w:rPr>
          <w:rFonts w:ascii="Tahoma" w:hAnsi="Tahoma" w:cs="Tahoma"/>
          <w:b/>
          <w:i w:val="0"/>
          <w:spacing w:val="-9"/>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emisión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Títulos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Tesorería</w:t>
      </w:r>
      <w:r w:rsidRPr="0069494D">
        <w:rPr>
          <w:rFonts w:ascii="Tahoma" w:hAnsi="Tahoma" w:cs="Tahoma"/>
          <w:i w:val="0"/>
          <w:spacing w:val="-10"/>
        </w:rPr>
        <w:t xml:space="preserve"> </w:t>
      </w:r>
      <w:r w:rsidRPr="0069494D">
        <w:rPr>
          <w:rFonts w:ascii="Tahoma" w:hAnsi="Tahoma" w:cs="Tahoma"/>
          <w:i w:val="0"/>
        </w:rPr>
        <w:t>TES</w:t>
      </w:r>
      <w:r w:rsidRPr="0069494D">
        <w:rPr>
          <w:rFonts w:ascii="Tahoma" w:hAnsi="Tahoma" w:cs="Tahoma"/>
          <w:i w:val="0"/>
          <w:spacing w:val="-8"/>
        </w:rPr>
        <w:t xml:space="preserve"> </w:t>
      </w:r>
      <w:r w:rsidRPr="0069494D">
        <w:rPr>
          <w:rFonts w:ascii="Tahoma" w:hAnsi="Tahoma" w:cs="Tahoma"/>
          <w:i w:val="0"/>
        </w:rPr>
        <w:t>Clase</w:t>
      </w:r>
      <w:r w:rsidRPr="0069494D">
        <w:rPr>
          <w:rFonts w:ascii="Tahoma" w:hAnsi="Tahoma" w:cs="Tahoma"/>
          <w:i w:val="0"/>
          <w:spacing w:val="-10"/>
        </w:rPr>
        <w:t xml:space="preserve"> </w:t>
      </w:r>
      <w:r w:rsidRPr="0069494D">
        <w:rPr>
          <w:rFonts w:ascii="Tahoma" w:hAnsi="Tahoma" w:cs="Tahoma"/>
          <w:i w:val="0"/>
        </w:rPr>
        <w:t>B</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que trata el presente artículo no implica operación presupuestal y sólo debe presupuestarse para efectos del pago de intereses y la redención de los</w:t>
      </w:r>
      <w:r w:rsidRPr="0069494D">
        <w:rPr>
          <w:rFonts w:ascii="Tahoma" w:hAnsi="Tahoma" w:cs="Tahoma"/>
          <w:i w:val="0"/>
          <w:spacing w:val="-30"/>
        </w:rPr>
        <w:t xml:space="preserve"> </w:t>
      </w:r>
      <w:r w:rsidRPr="0069494D">
        <w:rPr>
          <w:rFonts w:ascii="Tahoma" w:hAnsi="Tahoma" w:cs="Tahoma"/>
          <w:i w:val="0"/>
        </w:rPr>
        <w:t>títulos.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Las entidades del Presupuesto General de la Nación de</w:t>
      </w:r>
      <w:r w:rsidRPr="0069494D">
        <w:rPr>
          <w:rFonts w:ascii="Tahoma" w:hAnsi="Tahoma" w:cs="Tahoma"/>
          <w:i w:val="0"/>
          <w:spacing w:val="-11"/>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trata</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presente</w:t>
      </w:r>
      <w:r w:rsidRPr="0069494D">
        <w:rPr>
          <w:rFonts w:ascii="Tahoma" w:hAnsi="Tahoma" w:cs="Tahoma"/>
          <w:i w:val="0"/>
          <w:spacing w:val="-10"/>
        </w:rPr>
        <w:t xml:space="preserve"> </w:t>
      </w:r>
      <w:r w:rsidRPr="0069494D">
        <w:rPr>
          <w:rFonts w:ascii="Tahoma" w:hAnsi="Tahoma" w:cs="Tahoma"/>
          <w:i w:val="0"/>
        </w:rPr>
        <w:t>artículo</w:t>
      </w:r>
      <w:r w:rsidRPr="0069494D">
        <w:rPr>
          <w:rFonts w:ascii="Tahoma" w:hAnsi="Tahoma" w:cs="Tahoma"/>
          <w:i w:val="0"/>
          <w:spacing w:val="-11"/>
        </w:rPr>
        <w:t xml:space="preserve"> </w:t>
      </w:r>
      <w:r w:rsidRPr="0069494D">
        <w:rPr>
          <w:rFonts w:ascii="Tahoma" w:hAnsi="Tahoma" w:cs="Tahoma"/>
          <w:i w:val="0"/>
        </w:rPr>
        <w:t>deberán</w:t>
      </w:r>
      <w:r w:rsidRPr="0069494D">
        <w:rPr>
          <w:rFonts w:ascii="Tahoma" w:hAnsi="Tahoma" w:cs="Tahoma"/>
          <w:i w:val="0"/>
          <w:spacing w:val="-10"/>
        </w:rPr>
        <w:t xml:space="preserve"> </w:t>
      </w:r>
      <w:r w:rsidR="00CE68C9">
        <w:rPr>
          <w:rFonts w:ascii="Tahoma" w:hAnsi="Tahoma" w:cs="Tahoma"/>
          <w:i w:val="0"/>
        </w:rPr>
        <w:t>suscribir</w:t>
      </w:r>
      <w:r w:rsidR="00CE68C9" w:rsidRPr="0069494D">
        <w:rPr>
          <w:rFonts w:ascii="Tahoma" w:hAnsi="Tahoma" w:cs="Tahoma"/>
          <w:i w:val="0"/>
          <w:spacing w:val="-10"/>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Ministerio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Hacienda y</w:t>
      </w:r>
      <w:r w:rsidRPr="0069494D">
        <w:rPr>
          <w:rFonts w:ascii="Tahoma" w:hAnsi="Tahoma" w:cs="Tahoma"/>
          <w:i w:val="0"/>
          <w:spacing w:val="-6"/>
        </w:rPr>
        <w:t xml:space="preserve"> </w:t>
      </w:r>
      <w:r w:rsidRPr="0069494D">
        <w:rPr>
          <w:rFonts w:ascii="Tahoma" w:hAnsi="Tahoma" w:cs="Tahoma"/>
          <w:i w:val="0"/>
        </w:rPr>
        <w:t>Crédito</w:t>
      </w:r>
      <w:r w:rsidRPr="0069494D">
        <w:rPr>
          <w:rFonts w:ascii="Tahoma" w:hAnsi="Tahoma" w:cs="Tahoma"/>
          <w:i w:val="0"/>
          <w:spacing w:val="-5"/>
        </w:rPr>
        <w:t xml:space="preserve"> </w:t>
      </w:r>
      <w:r w:rsidRPr="0069494D">
        <w:rPr>
          <w:rFonts w:ascii="Tahoma" w:hAnsi="Tahoma" w:cs="Tahoma"/>
          <w:i w:val="0"/>
        </w:rPr>
        <w:t>Público</w:t>
      </w:r>
      <w:r w:rsidRPr="0069494D">
        <w:rPr>
          <w:rFonts w:ascii="Tahoma" w:hAnsi="Tahoma" w:cs="Tahoma"/>
          <w:i w:val="0"/>
          <w:spacing w:val="-5"/>
        </w:rPr>
        <w:t xml:space="preserve"> </w:t>
      </w:r>
      <w:r w:rsidRPr="0069494D">
        <w:rPr>
          <w:rFonts w:ascii="Tahoma" w:hAnsi="Tahoma" w:cs="Tahoma"/>
          <w:i w:val="0"/>
        </w:rPr>
        <w:t>los</w:t>
      </w:r>
      <w:r w:rsidRPr="0069494D">
        <w:rPr>
          <w:rFonts w:ascii="Tahoma" w:hAnsi="Tahoma" w:cs="Tahoma"/>
          <w:i w:val="0"/>
          <w:spacing w:val="-9"/>
        </w:rPr>
        <w:t xml:space="preserve"> </w:t>
      </w:r>
      <w:r w:rsidR="00CE68C9">
        <w:rPr>
          <w:rFonts w:ascii="Tahoma" w:hAnsi="Tahoma" w:cs="Tahoma"/>
          <w:i w:val="0"/>
          <w:spacing w:val="-9"/>
        </w:rPr>
        <w:t>acuerdos de pago</w:t>
      </w:r>
      <w:r w:rsidRPr="0069494D">
        <w:rPr>
          <w:rFonts w:ascii="Tahoma" w:hAnsi="Tahoma" w:cs="Tahoma"/>
          <w:i w:val="0"/>
          <w:spacing w:val="-5"/>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asumir</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principal</w:t>
      </w:r>
      <w:r w:rsidRPr="0069494D">
        <w:rPr>
          <w:rFonts w:ascii="Tahoma" w:hAnsi="Tahoma" w:cs="Tahoma"/>
          <w:i w:val="0"/>
          <w:spacing w:val="-4"/>
        </w:rPr>
        <w:t xml:space="preserve"> </w:t>
      </w:r>
      <w:r w:rsidRPr="0069494D">
        <w:rPr>
          <w:rFonts w:ascii="Tahoma" w:hAnsi="Tahoma" w:cs="Tahoma"/>
          <w:i w:val="0"/>
        </w:rPr>
        <w:t>e</w:t>
      </w:r>
      <w:r w:rsidRPr="0069494D">
        <w:rPr>
          <w:rFonts w:ascii="Tahoma" w:hAnsi="Tahoma" w:cs="Tahoma"/>
          <w:i w:val="0"/>
          <w:spacing w:val="-7"/>
        </w:rPr>
        <w:t xml:space="preserve"> </w:t>
      </w:r>
      <w:r w:rsidRPr="0069494D">
        <w:rPr>
          <w:rFonts w:ascii="Tahoma" w:hAnsi="Tahoma" w:cs="Tahoma"/>
          <w:i w:val="0"/>
        </w:rPr>
        <w:t>intereses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títulos con</w:t>
      </w:r>
      <w:r w:rsidRPr="0069494D">
        <w:rPr>
          <w:rFonts w:ascii="Tahoma" w:hAnsi="Tahoma" w:cs="Tahoma"/>
          <w:i w:val="0"/>
          <w:spacing w:val="-9"/>
        </w:rPr>
        <w:t xml:space="preserve"> </w:t>
      </w:r>
      <w:r w:rsidRPr="0069494D">
        <w:rPr>
          <w:rFonts w:ascii="Tahoma" w:hAnsi="Tahoma" w:cs="Tahoma"/>
          <w:i w:val="0"/>
        </w:rPr>
        <w:t>cargo</w:t>
      </w:r>
      <w:r w:rsidRPr="0069494D">
        <w:rPr>
          <w:rFonts w:ascii="Tahoma" w:hAnsi="Tahoma" w:cs="Tahoma"/>
          <w:i w:val="0"/>
          <w:spacing w:val="-7"/>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sus</w:t>
      </w:r>
      <w:r w:rsidRPr="0069494D">
        <w:rPr>
          <w:rFonts w:ascii="Tahoma" w:hAnsi="Tahoma" w:cs="Tahoma"/>
          <w:i w:val="0"/>
          <w:spacing w:val="-8"/>
        </w:rPr>
        <w:t xml:space="preserve"> </w:t>
      </w:r>
      <w:r w:rsidRPr="0069494D">
        <w:rPr>
          <w:rFonts w:ascii="Tahoma" w:hAnsi="Tahoma" w:cs="Tahoma"/>
          <w:i w:val="0"/>
        </w:rPr>
        <w:t>presupuestos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gasto</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procederán</w:t>
      </w:r>
      <w:r w:rsidRPr="0069494D">
        <w:rPr>
          <w:rFonts w:ascii="Tahoma" w:hAnsi="Tahoma" w:cs="Tahoma"/>
          <w:i w:val="0"/>
          <w:spacing w:val="-9"/>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registros</w:t>
      </w:r>
      <w:r w:rsidRPr="0069494D">
        <w:rPr>
          <w:rFonts w:ascii="Tahoma" w:hAnsi="Tahoma" w:cs="Tahoma"/>
          <w:i w:val="0"/>
          <w:spacing w:val="-10"/>
        </w:rPr>
        <w:t xml:space="preserve"> </w:t>
      </w:r>
      <w:r w:rsidRPr="0069494D">
        <w:rPr>
          <w:rFonts w:ascii="Tahoma" w:hAnsi="Tahoma" w:cs="Tahoma"/>
          <w:i w:val="0"/>
        </w:rPr>
        <w:t>contables</w:t>
      </w:r>
      <w:r w:rsidRPr="0069494D">
        <w:rPr>
          <w:rFonts w:ascii="Tahoma" w:hAnsi="Tahoma" w:cs="Tahoma"/>
          <w:i w:val="0"/>
          <w:spacing w:val="-9"/>
        </w:rPr>
        <w:t xml:space="preserve"> </w:t>
      </w:r>
      <w:r w:rsidRPr="0069494D">
        <w:rPr>
          <w:rFonts w:ascii="Tahoma" w:hAnsi="Tahoma" w:cs="Tahoma"/>
          <w:i w:val="0"/>
        </w:rPr>
        <w:t>que sean del caso para extinguir dichas</w:t>
      </w:r>
      <w:r w:rsidRPr="0069494D">
        <w:rPr>
          <w:rFonts w:ascii="Tahoma" w:hAnsi="Tahoma" w:cs="Tahoma"/>
          <w:i w:val="0"/>
          <w:spacing w:val="-7"/>
        </w:rPr>
        <w:t xml:space="preserve"> </w:t>
      </w:r>
      <w:r w:rsidRPr="0069494D">
        <w:rPr>
          <w:rFonts w:ascii="Tahoma" w:hAnsi="Tahoma" w:cs="Tahoma"/>
          <w:i w:val="0"/>
        </w:rPr>
        <w:t>obligaciones.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2C6063" w:rsidP="008E2920">
      <w:pPr>
        <w:pStyle w:val="Textoindependiente"/>
        <w:spacing w:before="4"/>
        <w:ind w:right="82"/>
        <w:jc w:val="both"/>
        <w:rPr>
          <w:rFonts w:ascii="Tahoma" w:hAnsi="Tahoma" w:cs="Tahoma"/>
          <w:i w:val="0"/>
        </w:rPr>
      </w:pPr>
    </w:p>
    <w:p w:rsidR="002C6063" w:rsidRPr="008E2920" w:rsidRDefault="00851F7C" w:rsidP="008E2920">
      <w:pPr>
        <w:pStyle w:val="Ttulo1"/>
        <w:ind w:left="0" w:right="82"/>
        <w:rPr>
          <w:rFonts w:ascii="Tahoma" w:hAnsi="Tahoma" w:cs="Tahoma"/>
          <w:b w:val="0"/>
          <w:i w:val="0"/>
        </w:rPr>
      </w:pPr>
      <w:r w:rsidRPr="0069494D">
        <w:rPr>
          <w:rFonts w:ascii="Tahoma" w:hAnsi="Tahoma" w:cs="Tahoma"/>
          <w:i w:val="0"/>
        </w:rPr>
        <w:t>ARTÍCULO 56°. AUTORIZACIÓN PARA EL USO DE RECURSOS DE</w:t>
      </w:r>
      <w:r w:rsidR="008E2920">
        <w:rPr>
          <w:rFonts w:ascii="Tahoma" w:hAnsi="Tahoma" w:cs="Tahoma"/>
          <w:i w:val="0"/>
        </w:rPr>
        <w:t xml:space="preserve"> MAYOR </w:t>
      </w:r>
      <w:r w:rsidRPr="008E2920">
        <w:rPr>
          <w:rFonts w:ascii="Tahoma" w:hAnsi="Tahoma" w:cs="Tahoma"/>
          <w:i w:val="0"/>
        </w:rPr>
        <w:t>RECAUDO.</w:t>
      </w:r>
      <w:r w:rsidRPr="0069494D">
        <w:rPr>
          <w:rFonts w:ascii="Tahoma" w:hAnsi="Tahoma" w:cs="Tahoma"/>
          <w:b w:val="0"/>
          <w:i w:val="0"/>
        </w:rPr>
        <w:t xml:space="preserve"> </w:t>
      </w:r>
      <w:r w:rsidRPr="008E2920">
        <w:rPr>
          <w:rFonts w:ascii="Tahoma" w:hAnsi="Tahoma" w:cs="Tahoma"/>
          <w:b w:val="0"/>
          <w:i w:val="0"/>
        </w:rPr>
        <w:t>Los recursos incorporados en el presupuesto bienal del Sistema General de Regalías a través del artículo 7 de la Ley 1942 de 2018, no estarán limitados por lo dispuesto en el artículo 40 de la misma Ley.</w:t>
      </w:r>
    </w:p>
    <w:p w:rsidR="002C6063" w:rsidRPr="0069494D" w:rsidRDefault="002C6063" w:rsidP="0092258E">
      <w:pPr>
        <w:pStyle w:val="Textoindependiente"/>
        <w:spacing w:before="4"/>
        <w:ind w:right="82"/>
        <w:jc w:val="both"/>
        <w:rPr>
          <w:rFonts w:ascii="Tahoma" w:hAnsi="Tahoma" w:cs="Tahoma"/>
          <w:i w:val="0"/>
        </w:rPr>
      </w:pPr>
    </w:p>
    <w:p w:rsidR="002C6063"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57°. FONDO DIAN PARA COLOMBIA. </w:t>
      </w:r>
      <w:r w:rsidRPr="0069494D">
        <w:rPr>
          <w:rFonts w:ascii="Tahoma" w:hAnsi="Tahoma" w:cs="Tahoma"/>
          <w:i w:val="0"/>
        </w:rPr>
        <w:t>Créase un patrimonio autónomo denominado Fondo DIAN para Colombia, administrado por el Ministerio de Hacienda y Crédito Público o por la entidad o entidades que ésta decida</w:t>
      </w:r>
      <w:r w:rsidR="00AA3FFD" w:rsidRPr="0069494D">
        <w:rPr>
          <w:rFonts w:ascii="Tahoma" w:hAnsi="Tahoma" w:cs="Tahoma"/>
          <w:i w:val="0"/>
        </w:rPr>
        <w:t>, y para el efecto estas entidades se encuentran facultadas para celebrar el respectivo contrato de fiducia mercantil</w:t>
      </w:r>
      <w:r w:rsidRPr="0069494D">
        <w:rPr>
          <w:rFonts w:ascii="Tahoma" w:hAnsi="Tahoma" w:cs="Tahoma"/>
          <w:i w:val="0"/>
        </w:rPr>
        <w:t>.</w:t>
      </w:r>
      <w:r w:rsidRPr="0069494D">
        <w:rPr>
          <w:rFonts w:ascii="Tahoma" w:hAnsi="Tahoma" w:cs="Tahoma"/>
          <w:i w:val="0"/>
          <w:spacing w:val="-16"/>
        </w:rPr>
        <w:t xml:space="preserve"> </w:t>
      </w:r>
      <w:r w:rsidRPr="0069494D">
        <w:rPr>
          <w:rFonts w:ascii="Tahoma" w:hAnsi="Tahoma" w:cs="Tahoma"/>
          <w:i w:val="0"/>
        </w:rPr>
        <w:t>Este</w:t>
      </w:r>
      <w:r w:rsidRPr="0069494D">
        <w:rPr>
          <w:rFonts w:ascii="Tahoma" w:hAnsi="Tahoma" w:cs="Tahoma"/>
          <w:i w:val="0"/>
          <w:spacing w:val="-15"/>
        </w:rPr>
        <w:t xml:space="preserve"> </w:t>
      </w:r>
      <w:r w:rsidRPr="0069494D">
        <w:rPr>
          <w:rFonts w:ascii="Tahoma" w:hAnsi="Tahoma" w:cs="Tahoma"/>
          <w:i w:val="0"/>
        </w:rPr>
        <w:t>Fondo</w:t>
      </w:r>
      <w:r w:rsidRPr="0069494D">
        <w:rPr>
          <w:rFonts w:ascii="Tahoma" w:hAnsi="Tahoma" w:cs="Tahoma"/>
          <w:i w:val="0"/>
          <w:spacing w:val="-14"/>
        </w:rPr>
        <w:t xml:space="preserve"> </w:t>
      </w:r>
      <w:r w:rsidRPr="0069494D">
        <w:rPr>
          <w:rFonts w:ascii="Tahoma" w:hAnsi="Tahoma" w:cs="Tahoma"/>
          <w:i w:val="0"/>
        </w:rPr>
        <w:t>tendrá</w:t>
      </w:r>
      <w:r w:rsidRPr="0069494D">
        <w:rPr>
          <w:rFonts w:ascii="Tahoma" w:hAnsi="Tahoma" w:cs="Tahoma"/>
          <w:i w:val="0"/>
          <w:spacing w:val="-16"/>
        </w:rPr>
        <w:t xml:space="preserve"> </w:t>
      </w:r>
      <w:r w:rsidRPr="0069494D">
        <w:rPr>
          <w:rFonts w:ascii="Tahoma" w:hAnsi="Tahoma" w:cs="Tahoma"/>
          <w:i w:val="0"/>
        </w:rPr>
        <w:t>por</w:t>
      </w:r>
      <w:r w:rsidRPr="0069494D">
        <w:rPr>
          <w:rFonts w:ascii="Tahoma" w:hAnsi="Tahoma" w:cs="Tahoma"/>
          <w:i w:val="0"/>
          <w:spacing w:val="-15"/>
        </w:rPr>
        <w:t xml:space="preserve"> </w:t>
      </w:r>
      <w:r w:rsidRPr="0069494D">
        <w:rPr>
          <w:rFonts w:ascii="Tahoma" w:hAnsi="Tahoma" w:cs="Tahoma"/>
          <w:i w:val="0"/>
        </w:rPr>
        <w:t>objeto</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financiación</w:t>
      </w:r>
      <w:r w:rsidRPr="0069494D">
        <w:rPr>
          <w:rFonts w:ascii="Tahoma" w:hAnsi="Tahoma" w:cs="Tahoma"/>
          <w:i w:val="0"/>
          <w:spacing w:val="-15"/>
        </w:rPr>
        <w:t xml:space="preserve"> </w:t>
      </w:r>
      <w:r w:rsidRPr="0069494D">
        <w:rPr>
          <w:rFonts w:ascii="Tahoma" w:hAnsi="Tahoma" w:cs="Tahoma"/>
          <w:i w:val="0"/>
        </w:rPr>
        <w:t>y/o</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inversión</w:t>
      </w:r>
      <w:r w:rsidRPr="0069494D">
        <w:rPr>
          <w:rFonts w:ascii="Tahoma" w:hAnsi="Tahoma" w:cs="Tahoma"/>
          <w:i w:val="0"/>
          <w:spacing w:val="29"/>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programa de modernización de la Dirección de Impuestos y Aduanas Nacionales - DIAN. En desarrollo de su propósito el mencionado patrimonio autónomo</w:t>
      </w:r>
      <w:r w:rsidRPr="0069494D">
        <w:rPr>
          <w:rFonts w:ascii="Tahoma" w:hAnsi="Tahoma" w:cs="Tahoma"/>
          <w:i w:val="0"/>
          <w:spacing w:val="-15"/>
        </w:rPr>
        <w:t xml:space="preserve"> </w:t>
      </w:r>
      <w:r w:rsidRPr="0069494D">
        <w:rPr>
          <w:rFonts w:ascii="Tahoma" w:hAnsi="Tahoma" w:cs="Tahoma"/>
          <w:i w:val="0"/>
        </w:rPr>
        <w:t>podrá:</w:t>
      </w:r>
    </w:p>
    <w:p w:rsidR="008E2920" w:rsidRPr="0069494D" w:rsidRDefault="008E2920" w:rsidP="0092258E">
      <w:pPr>
        <w:pStyle w:val="Textoindependiente"/>
        <w:ind w:right="82"/>
        <w:jc w:val="both"/>
        <w:rPr>
          <w:rFonts w:ascii="Tahoma" w:hAnsi="Tahoma" w:cs="Tahoma"/>
          <w:i w:val="0"/>
        </w:rPr>
      </w:pPr>
    </w:p>
    <w:p w:rsidR="002C6063" w:rsidRPr="0069494D" w:rsidRDefault="00851F7C" w:rsidP="0092258E">
      <w:pPr>
        <w:pStyle w:val="Prrafodelista"/>
        <w:numPr>
          <w:ilvl w:val="0"/>
          <w:numId w:val="55"/>
        </w:numPr>
        <w:tabs>
          <w:tab w:val="left" w:pos="371"/>
        </w:tabs>
        <w:spacing w:before="100"/>
        <w:ind w:left="0" w:right="82" w:firstLine="0"/>
        <w:jc w:val="both"/>
        <w:rPr>
          <w:rFonts w:ascii="Tahoma" w:hAnsi="Tahoma" w:cs="Tahoma"/>
          <w:sz w:val="24"/>
          <w:szCs w:val="24"/>
        </w:rPr>
      </w:pPr>
      <w:r w:rsidRPr="0069494D">
        <w:rPr>
          <w:rFonts w:ascii="Tahoma" w:hAnsi="Tahoma" w:cs="Tahoma"/>
          <w:sz w:val="24"/>
          <w:szCs w:val="24"/>
        </w:rPr>
        <w:t>Recibir total o parcialmente aportes del Gobierno nacional para financiar o cofinanciar los proyectos de desarrollo acordes con la finalidad del patrimonio autónomo.</w:t>
      </w:r>
    </w:p>
    <w:p w:rsidR="00AA3FFD" w:rsidRPr="0069494D" w:rsidRDefault="00AA3FFD" w:rsidP="0092258E">
      <w:pPr>
        <w:pStyle w:val="Prrafodelista"/>
        <w:numPr>
          <w:ilvl w:val="0"/>
          <w:numId w:val="55"/>
        </w:numPr>
        <w:tabs>
          <w:tab w:val="left" w:pos="355"/>
        </w:tabs>
        <w:spacing w:before="46"/>
        <w:ind w:left="0" w:right="82" w:firstLine="0"/>
        <w:jc w:val="both"/>
        <w:rPr>
          <w:rFonts w:ascii="Tahoma" w:hAnsi="Tahoma" w:cs="Tahoma"/>
          <w:sz w:val="24"/>
          <w:szCs w:val="24"/>
        </w:rPr>
      </w:pPr>
      <w:r w:rsidRPr="0069494D">
        <w:rPr>
          <w:rFonts w:ascii="Tahoma" w:hAnsi="Tahoma" w:cs="Tahoma"/>
          <w:sz w:val="24"/>
          <w:szCs w:val="24"/>
        </w:rPr>
        <w:t>Administrar todo tipo de bienes muebles y/o inmuebles de propiedad de la DIAN y comercializarlos a fin de destinarlos al objeto del fondo.</w:t>
      </w:r>
    </w:p>
    <w:p w:rsidR="002C6063" w:rsidRPr="0069494D" w:rsidRDefault="00851F7C" w:rsidP="0092258E">
      <w:pPr>
        <w:pStyle w:val="Prrafodelista"/>
        <w:numPr>
          <w:ilvl w:val="0"/>
          <w:numId w:val="55"/>
        </w:numPr>
        <w:tabs>
          <w:tab w:val="left" w:pos="355"/>
        </w:tabs>
        <w:spacing w:before="46"/>
        <w:ind w:left="0" w:right="82" w:firstLine="0"/>
        <w:jc w:val="both"/>
        <w:rPr>
          <w:rFonts w:ascii="Tahoma" w:hAnsi="Tahoma" w:cs="Tahoma"/>
          <w:sz w:val="24"/>
          <w:szCs w:val="24"/>
        </w:rPr>
      </w:pPr>
      <w:r w:rsidRPr="0069494D">
        <w:rPr>
          <w:rFonts w:ascii="Tahoma" w:hAnsi="Tahoma" w:cs="Tahoma"/>
          <w:sz w:val="24"/>
          <w:szCs w:val="24"/>
        </w:rPr>
        <w:t>Aceptar</w:t>
      </w:r>
      <w:r w:rsidRPr="0069494D">
        <w:rPr>
          <w:rFonts w:ascii="Tahoma" w:hAnsi="Tahoma" w:cs="Tahoma"/>
          <w:spacing w:val="-9"/>
          <w:sz w:val="24"/>
          <w:szCs w:val="24"/>
        </w:rPr>
        <w:t xml:space="preserve"> </w:t>
      </w:r>
      <w:r w:rsidRPr="0069494D">
        <w:rPr>
          <w:rFonts w:ascii="Tahoma" w:hAnsi="Tahoma" w:cs="Tahoma"/>
          <w:sz w:val="24"/>
          <w:szCs w:val="24"/>
        </w:rPr>
        <w:t>donaciones</w:t>
      </w:r>
      <w:r w:rsidRPr="0069494D">
        <w:rPr>
          <w:rFonts w:ascii="Tahoma" w:hAnsi="Tahoma" w:cs="Tahoma"/>
          <w:spacing w:val="-6"/>
          <w:sz w:val="24"/>
          <w:szCs w:val="24"/>
        </w:rPr>
        <w:t xml:space="preserve"> </w:t>
      </w:r>
      <w:r w:rsidRPr="0069494D">
        <w:rPr>
          <w:rFonts w:ascii="Tahoma" w:hAnsi="Tahoma" w:cs="Tahoma"/>
          <w:sz w:val="24"/>
          <w:szCs w:val="24"/>
        </w:rPr>
        <w:t>del</w:t>
      </w:r>
      <w:r w:rsidRPr="0069494D">
        <w:rPr>
          <w:rFonts w:ascii="Tahoma" w:hAnsi="Tahoma" w:cs="Tahoma"/>
          <w:spacing w:val="-7"/>
          <w:sz w:val="24"/>
          <w:szCs w:val="24"/>
        </w:rPr>
        <w:t xml:space="preserve"> </w:t>
      </w:r>
      <w:r w:rsidRPr="0069494D">
        <w:rPr>
          <w:rFonts w:ascii="Tahoma" w:hAnsi="Tahoma" w:cs="Tahoma"/>
          <w:sz w:val="24"/>
          <w:szCs w:val="24"/>
        </w:rPr>
        <w:t>sector</w:t>
      </w:r>
      <w:r w:rsidRPr="0069494D">
        <w:rPr>
          <w:rFonts w:ascii="Tahoma" w:hAnsi="Tahoma" w:cs="Tahoma"/>
          <w:spacing w:val="-8"/>
          <w:sz w:val="24"/>
          <w:szCs w:val="24"/>
        </w:rPr>
        <w:t xml:space="preserve"> </w:t>
      </w:r>
      <w:r w:rsidRPr="0069494D">
        <w:rPr>
          <w:rFonts w:ascii="Tahoma" w:hAnsi="Tahoma" w:cs="Tahoma"/>
          <w:sz w:val="24"/>
          <w:szCs w:val="24"/>
        </w:rPr>
        <w:t>público</w:t>
      </w:r>
      <w:r w:rsidRPr="0069494D">
        <w:rPr>
          <w:rFonts w:ascii="Tahoma" w:hAnsi="Tahoma" w:cs="Tahoma"/>
          <w:spacing w:val="-7"/>
          <w:sz w:val="24"/>
          <w:szCs w:val="24"/>
        </w:rPr>
        <w:t xml:space="preserve"> </w:t>
      </w:r>
      <w:r w:rsidRPr="0069494D">
        <w:rPr>
          <w:rFonts w:ascii="Tahoma" w:hAnsi="Tahoma" w:cs="Tahoma"/>
          <w:sz w:val="24"/>
          <w:szCs w:val="24"/>
        </w:rPr>
        <w:t>o</w:t>
      </w:r>
      <w:r w:rsidRPr="0069494D">
        <w:rPr>
          <w:rFonts w:ascii="Tahoma" w:hAnsi="Tahoma" w:cs="Tahoma"/>
          <w:spacing w:val="-7"/>
          <w:sz w:val="24"/>
          <w:szCs w:val="24"/>
        </w:rPr>
        <w:t xml:space="preserve"> </w:t>
      </w:r>
      <w:r w:rsidRPr="0069494D">
        <w:rPr>
          <w:rFonts w:ascii="Tahoma" w:hAnsi="Tahoma" w:cs="Tahoma"/>
          <w:sz w:val="24"/>
          <w:szCs w:val="24"/>
        </w:rPr>
        <w:t>privado,</w:t>
      </w:r>
      <w:r w:rsidRPr="0069494D">
        <w:rPr>
          <w:rFonts w:ascii="Tahoma" w:hAnsi="Tahoma" w:cs="Tahoma"/>
          <w:spacing w:val="-8"/>
          <w:sz w:val="24"/>
          <w:szCs w:val="24"/>
        </w:rPr>
        <w:t xml:space="preserve"> </w:t>
      </w:r>
      <w:r w:rsidRPr="0069494D">
        <w:rPr>
          <w:rFonts w:ascii="Tahoma" w:hAnsi="Tahoma" w:cs="Tahoma"/>
          <w:sz w:val="24"/>
          <w:szCs w:val="24"/>
        </w:rPr>
        <w:t>nacional</w:t>
      </w:r>
      <w:r w:rsidRPr="0069494D">
        <w:rPr>
          <w:rFonts w:ascii="Tahoma" w:hAnsi="Tahoma" w:cs="Tahoma"/>
          <w:spacing w:val="-7"/>
          <w:sz w:val="24"/>
          <w:szCs w:val="24"/>
        </w:rPr>
        <w:t xml:space="preserve"> </w:t>
      </w:r>
      <w:r w:rsidRPr="0069494D">
        <w:rPr>
          <w:rFonts w:ascii="Tahoma" w:hAnsi="Tahoma" w:cs="Tahoma"/>
          <w:sz w:val="24"/>
          <w:szCs w:val="24"/>
        </w:rPr>
        <w:t>e</w:t>
      </w:r>
      <w:r w:rsidRPr="0069494D">
        <w:rPr>
          <w:rFonts w:ascii="Tahoma" w:hAnsi="Tahoma" w:cs="Tahoma"/>
          <w:spacing w:val="-8"/>
          <w:sz w:val="24"/>
          <w:szCs w:val="24"/>
        </w:rPr>
        <w:t xml:space="preserve"> </w:t>
      </w:r>
      <w:r w:rsidRPr="0069494D">
        <w:rPr>
          <w:rFonts w:ascii="Tahoma" w:hAnsi="Tahoma" w:cs="Tahoma"/>
          <w:sz w:val="24"/>
          <w:szCs w:val="24"/>
        </w:rPr>
        <w:t>internacional,</w:t>
      </w:r>
      <w:r w:rsidRPr="0069494D">
        <w:rPr>
          <w:rFonts w:ascii="Tahoma" w:hAnsi="Tahoma" w:cs="Tahoma"/>
          <w:spacing w:val="-7"/>
          <w:sz w:val="24"/>
          <w:szCs w:val="24"/>
        </w:rPr>
        <w:t xml:space="preserve"> </w:t>
      </w:r>
      <w:r w:rsidRPr="0069494D">
        <w:rPr>
          <w:rFonts w:ascii="Tahoma" w:hAnsi="Tahoma" w:cs="Tahoma"/>
          <w:sz w:val="24"/>
          <w:szCs w:val="24"/>
        </w:rPr>
        <w:t>con</w:t>
      </w:r>
      <w:r w:rsidRPr="0069494D">
        <w:rPr>
          <w:rFonts w:ascii="Tahoma" w:hAnsi="Tahoma" w:cs="Tahoma"/>
          <w:spacing w:val="-8"/>
          <w:sz w:val="24"/>
          <w:szCs w:val="24"/>
        </w:rPr>
        <w:t xml:space="preserve"> </w:t>
      </w:r>
      <w:r w:rsidRPr="0069494D">
        <w:rPr>
          <w:rFonts w:ascii="Tahoma" w:hAnsi="Tahoma" w:cs="Tahoma"/>
          <w:sz w:val="24"/>
          <w:szCs w:val="24"/>
        </w:rPr>
        <w:t>el propósito de realizar las actividades del</w:t>
      </w:r>
      <w:r w:rsidRPr="0069494D">
        <w:rPr>
          <w:rFonts w:ascii="Tahoma" w:hAnsi="Tahoma" w:cs="Tahoma"/>
          <w:spacing w:val="-8"/>
          <w:sz w:val="24"/>
          <w:szCs w:val="24"/>
        </w:rPr>
        <w:t xml:space="preserve"> </w:t>
      </w:r>
      <w:r w:rsidRPr="0069494D">
        <w:rPr>
          <w:rFonts w:ascii="Tahoma" w:hAnsi="Tahoma" w:cs="Tahoma"/>
          <w:sz w:val="24"/>
          <w:szCs w:val="24"/>
        </w:rPr>
        <w:t>patrimonio.</w:t>
      </w:r>
    </w:p>
    <w:p w:rsidR="002C6063" w:rsidRPr="0069494D" w:rsidRDefault="00851F7C" w:rsidP="0092258E">
      <w:pPr>
        <w:pStyle w:val="Prrafodelista"/>
        <w:numPr>
          <w:ilvl w:val="0"/>
          <w:numId w:val="55"/>
        </w:numPr>
        <w:tabs>
          <w:tab w:val="left" w:pos="412"/>
        </w:tabs>
        <w:spacing w:before="50"/>
        <w:ind w:left="0" w:right="82" w:firstLine="0"/>
        <w:jc w:val="both"/>
        <w:rPr>
          <w:rFonts w:ascii="Tahoma" w:hAnsi="Tahoma" w:cs="Tahoma"/>
          <w:sz w:val="24"/>
          <w:szCs w:val="24"/>
        </w:rPr>
      </w:pPr>
      <w:r w:rsidRPr="0069494D">
        <w:rPr>
          <w:rFonts w:ascii="Tahoma" w:hAnsi="Tahoma" w:cs="Tahoma"/>
          <w:sz w:val="24"/>
          <w:szCs w:val="24"/>
        </w:rPr>
        <w:t>Suscribir convenios o contratos con entidades públicas para desarrollar su propósito.</w:t>
      </w:r>
    </w:p>
    <w:p w:rsidR="002C6063" w:rsidRPr="0069494D" w:rsidRDefault="00851F7C" w:rsidP="0092258E">
      <w:pPr>
        <w:pStyle w:val="Prrafodelista"/>
        <w:numPr>
          <w:ilvl w:val="0"/>
          <w:numId w:val="55"/>
        </w:numPr>
        <w:tabs>
          <w:tab w:val="left" w:pos="453"/>
        </w:tabs>
        <w:spacing w:before="47"/>
        <w:ind w:left="0" w:right="82" w:firstLine="0"/>
        <w:jc w:val="both"/>
        <w:rPr>
          <w:rFonts w:ascii="Tahoma" w:hAnsi="Tahoma" w:cs="Tahoma"/>
          <w:sz w:val="24"/>
          <w:szCs w:val="24"/>
        </w:rPr>
      </w:pPr>
      <w:r w:rsidRPr="0069494D">
        <w:rPr>
          <w:rFonts w:ascii="Tahoma" w:hAnsi="Tahoma" w:cs="Tahoma"/>
          <w:sz w:val="24"/>
          <w:szCs w:val="24"/>
        </w:rPr>
        <w:t>Celebrar operaciones de financiamiento interno o externo, a nombre de patrimonio autónomo para lo cual la Nación o las Entidades Territoriales podrán otorgar los avales o garantías correspondientes. Para el otorgamiento de la garantía de la Nación no será necesario la constitución de las contragarantías a favor de la Nación ni de la realización de aportes al Fondo de</w:t>
      </w:r>
      <w:r w:rsidRPr="0069494D">
        <w:rPr>
          <w:rFonts w:ascii="Tahoma" w:hAnsi="Tahoma" w:cs="Tahoma"/>
          <w:spacing w:val="-26"/>
          <w:sz w:val="24"/>
          <w:szCs w:val="24"/>
        </w:rPr>
        <w:t xml:space="preserve"> </w:t>
      </w:r>
      <w:r w:rsidRPr="0069494D">
        <w:rPr>
          <w:rFonts w:ascii="Tahoma" w:hAnsi="Tahoma" w:cs="Tahoma"/>
          <w:sz w:val="24"/>
          <w:szCs w:val="24"/>
        </w:rPr>
        <w:t>Contingencias.</w:t>
      </w:r>
    </w:p>
    <w:p w:rsidR="002C6063" w:rsidRPr="0069494D" w:rsidRDefault="002C6063" w:rsidP="0092258E">
      <w:pPr>
        <w:pStyle w:val="Textoindependiente"/>
        <w:spacing w:before="6"/>
        <w:ind w:right="82"/>
        <w:jc w:val="both"/>
        <w:rPr>
          <w:rFonts w:ascii="Tahoma" w:hAnsi="Tahoma" w:cs="Tahoma"/>
          <w:i w:val="0"/>
        </w:rPr>
      </w:pPr>
    </w:p>
    <w:p w:rsidR="002C6063" w:rsidRDefault="00851F7C" w:rsidP="00A166D6">
      <w:pPr>
        <w:pStyle w:val="Textoindependiente"/>
        <w:ind w:right="79"/>
        <w:jc w:val="both"/>
        <w:rPr>
          <w:rFonts w:ascii="Tahoma" w:hAnsi="Tahoma" w:cs="Tahoma"/>
          <w:i w:val="0"/>
        </w:rPr>
      </w:pPr>
      <w:r w:rsidRPr="0069494D">
        <w:rPr>
          <w:rFonts w:ascii="Tahoma" w:hAnsi="Tahoma" w:cs="Tahoma"/>
          <w:i w:val="0"/>
        </w:rPr>
        <w:t>Cumplido el propósito del Fondo DIAN para Colombia, este podrá ser liquidado. El Gobierno</w:t>
      </w:r>
      <w:r w:rsidR="008E2920">
        <w:rPr>
          <w:rFonts w:ascii="Tahoma" w:hAnsi="Tahoma" w:cs="Tahoma"/>
          <w:i w:val="0"/>
        </w:rPr>
        <w:t xml:space="preserve"> </w:t>
      </w:r>
      <w:r w:rsidRPr="0069494D">
        <w:rPr>
          <w:rFonts w:ascii="Tahoma" w:hAnsi="Tahoma" w:cs="Tahoma"/>
          <w:i w:val="0"/>
        </w:rPr>
        <w:t>nacional reglamentará la materia.</w:t>
      </w:r>
    </w:p>
    <w:p w:rsidR="008E2920" w:rsidRPr="0069494D" w:rsidRDefault="008E2920" w:rsidP="008E2920">
      <w:pPr>
        <w:pStyle w:val="Textoindependiente"/>
        <w:ind w:right="79"/>
        <w:jc w:val="both"/>
        <w:rPr>
          <w:rFonts w:ascii="Tahoma" w:hAnsi="Tahoma" w:cs="Tahoma"/>
          <w:i w:val="0"/>
        </w:rPr>
      </w:pPr>
    </w:p>
    <w:p w:rsidR="002C6063" w:rsidRPr="008E2920" w:rsidRDefault="00851F7C" w:rsidP="008E2920">
      <w:pPr>
        <w:pStyle w:val="Ttulo1"/>
        <w:spacing w:line="225" w:lineRule="exact"/>
        <w:ind w:left="0" w:right="82"/>
        <w:rPr>
          <w:rFonts w:ascii="Tahoma" w:hAnsi="Tahoma" w:cs="Tahoma"/>
          <w:b w:val="0"/>
          <w:i w:val="0"/>
        </w:rPr>
      </w:pPr>
      <w:r w:rsidRPr="0069494D">
        <w:rPr>
          <w:rFonts w:ascii="Tahoma" w:hAnsi="Tahoma" w:cs="Tahoma"/>
          <w:i w:val="0"/>
        </w:rPr>
        <w:t>ARTÍCULO 58°. FONDO NACIONAL PARA EL DESARROLLO DE LA</w:t>
      </w:r>
      <w:r w:rsidR="008E2920">
        <w:rPr>
          <w:rFonts w:ascii="Tahoma" w:hAnsi="Tahoma" w:cs="Tahoma"/>
          <w:i w:val="0"/>
        </w:rPr>
        <w:t xml:space="preserve"> </w:t>
      </w:r>
      <w:r w:rsidRPr="008E2920">
        <w:rPr>
          <w:rFonts w:ascii="Tahoma" w:hAnsi="Tahoma" w:cs="Tahoma"/>
          <w:i w:val="0"/>
        </w:rPr>
        <w:t>INFRAESTRUCTURA - FONDES.</w:t>
      </w:r>
      <w:r w:rsidRPr="0069494D">
        <w:rPr>
          <w:rFonts w:ascii="Tahoma" w:hAnsi="Tahoma" w:cs="Tahoma"/>
          <w:b w:val="0"/>
        </w:rPr>
        <w:t xml:space="preserve"> </w:t>
      </w:r>
      <w:r w:rsidRPr="008E2920">
        <w:rPr>
          <w:rFonts w:ascii="Tahoma" w:hAnsi="Tahoma" w:cs="Tahoma"/>
          <w:b w:val="0"/>
          <w:i w:val="0"/>
        </w:rPr>
        <w:t>Modifíquese el artículo 144 de la Ley 1753 de 2015 que quedará así:</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8E2920">
      <w:pPr>
        <w:pStyle w:val="Textoindependiente"/>
        <w:spacing w:line="272" w:lineRule="exact"/>
        <w:ind w:right="82"/>
        <w:jc w:val="both"/>
        <w:rPr>
          <w:rFonts w:ascii="Tahoma" w:hAnsi="Tahoma" w:cs="Tahoma"/>
          <w:i w:val="0"/>
        </w:rPr>
      </w:pPr>
      <w:r w:rsidRPr="0069494D">
        <w:rPr>
          <w:rFonts w:ascii="Tahoma" w:hAnsi="Tahoma" w:cs="Tahoma"/>
          <w:i w:val="0"/>
        </w:rPr>
        <w:t>ARTÍCULO 144. FONDO NACIONAL PARA EL DESARROLLO DE LA</w:t>
      </w:r>
      <w:r w:rsidR="008E2920">
        <w:rPr>
          <w:rFonts w:ascii="Tahoma" w:hAnsi="Tahoma" w:cs="Tahoma"/>
          <w:i w:val="0"/>
        </w:rPr>
        <w:t xml:space="preserve"> </w:t>
      </w:r>
      <w:r w:rsidRPr="0069494D">
        <w:rPr>
          <w:rFonts w:ascii="Tahoma" w:hAnsi="Tahoma" w:cs="Tahoma"/>
          <w:i w:val="0"/>
        </w:rPr>
        <w:t>INFRAESTRUCTURA. FONDES. El Fondo Nacional para el Desarrollo de la Infraestructura - FONDES, será administrado por la Financiera de Desarrollo Nacional y/o la entidad que defina el Gobierno nacional, de conformidad con la reglamentación expedida para el efecto y en los términos del contrato que se suscriba.</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objeto del FONDES será la inversión y financiamiento de proyectos de infraestructura, así como la inversión en el capital social de empresas de servicios públicos mixtas u oficiales y su patrimonio estará constituido, entre otras, por las siguientes fuentes: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Prrafodelista"/>
        <w:numPr>
          <w:ilvl w:val="0"/>
          <w:numId w:val="54"/>
        </w:numPr>
        <w:tabs>
          <w:tab w:val="left" w:pos="392"/>
        </w:tabs>
        <w:ind w:left="0" w:right="82" w:firstLine="0"/>
        <w:jc w:val="both"/>
        <w:rPr>
          <w:rFonts w:ascii="Tahoma" w:hAnsi="Tahoma" w:cs="Tahoma"/>
          <w:sz w:val="24"/>
          <w:szCs w:val="24"/>
        </w:rPr>
      </w:pPr>
      <w:r w:rsidRPr="0069494D">
        <w:rPr>
          <w:rFonts w:ascii="Tahoma" w:hAnsi="Tahoma" w:cs="Tahoma"/>
          <w:sz w:val="24"/>
          <w:szCs w:val="24"/>
        </w:rPr>
        <w:t xml:space="preserve">Cuando el Gobierno nacional lo defina, los recursos producto de la enajenación de la participación accionaria de la Nación, recibidos en virtud de un proceso regulado por la Ley </w:t>
      </w:r>
      <w:r w:rsidRPr="0069494D">
        <w:rPr>
          <w:rFonts w:ascii="Tahoma" w:hAnsi="Tahoma" w:cs="Tahoma"/>
          <w:sz w:val="24"/>
          <w:szCs w:val="24"/>
          <w:u w:val="single"/>
        </w:rPr>
        <w:t>226</w:t>
      </w:r>
      <w:r w:rsidRPr="0069494D">
        <w:rPr>
          <w:rFonts w:ascii="Tahoma" w:hAnsi="Tahoma" w:cs="Tahoma"/>
          <w:sz w:val="24"/>
          <w:szCs w:val="24"/>
        </w:rPr>
        <w:t xml:space="preserve"> de</w:t>
      </w:r>
      <w:r w:rsidRPr="0069494D">
        <w:rPr>
          <w:rFonts w:ascii="Tahoma" w:hAnsi="Tahoma" w:cs="Tahoma"/>
          <w:spacing w:val="-3"/>
          <w:sz w:val="24"/>
          <w:szCs w:val="24"/>
        </w:rPr>
        <w:t xml:space="preserve"> </w:t>
      </w:r>
      <w:r w:rsidRPr="0069494D">
        <w:rPr>
          <w:rFonts w:ascii="Tahoma" w:hAnsi="Tahoma" w:cs="Tahoma"/>
          <w:sz w:val="24"/>
          <w:szCs w:val="24"/>
        </w:rPr>
        <w:t>1995;</w:t>
      </w:r>
    </w:p>
    <w:p w:rsidR="002C6063" w:rsidRPr="0069494D" w:rsidRDefault="00851F7C" w:rsidP="0092258E">
      <w:pPr>
        <w:pStyle w:val="Prrafodelista"/>
        <w:numPr>
          <w:ilvl w:val="0"/>
          <w:numId w:val="54"/>
        </w:numPr>
        <w:tabs>
          <w:tab w:val="left" w:pos="383"/>
        </w:tabs>
        <w:ind w:left="0" w:right="82" w:firstLine="0"/>
        <w:jc w:val="both"/>
        <w:rPr>
          <w:rFonts w:ascii="Tahoma" w:hAnsi="Tahoma" w:cs="Tahoma"/>
          <w:sz w:val="24"/>
          <w:szCs w:val="24"/>
        </w:rPr>
      </w:pPr>
      <w:r w:rsidRPr="0069494D">
        <w:rPr>
          <w:rFonts w:ascii="Tahoma" w:hAnsi="Tahoma" w:cs="Tahoma"/>
          <w:sz w:val="24"/>
          <w:szCs w:val="24"/>
        </w:rPr>
        <w:t>Los rendimientos que genere el</w:t>
      </w:r>
      <w:r w:rsidRPr="0069494D">
        <w:rPr>
          <w:rFonts w:ascii="Tahoma" w:hAnsi="Tahoma" w:cs="Tahoma"/>
          <w:spacing w:val="-6"/>
          <w:sz w:val="24"/>
          <w:szCs w:val="24"/>
        </w:rPr>
        <w:t xml:space="preserve"> </w:t>
      </w:r>
      <w:r w:rsidRPr="0069494D">
        <w:rPr>
          <w:rFonts w:ascii="Tahoma" w:hAnsi="Tahoma" w:cs="Tahoma"/>
          <w:sz w:val="24"/>
          <w:szCs w:val="24"/>
        </w:rPr>
        <w:t>Fondo;</w:t>
      </w:r>
    </w:p>
    <w:p w:rsidR="002C6063" w:rsidRPr="0069494D" w:rsidRDefault="00851F7C" w:rsidP="0092258E">
      <w:pPr>
        <w:pStyle w:val="Prrafodelista"/>
        <w:numPr>
          <w:ilvl w:val="0"/>
          <w:numId w:val="54"/>
        </w:numPr>
        <w:tabs>
          <w:tab w:val="left" w:pos="354"/>
        </w:tabs>
        <w:spacing w:before="1"/>
        <w:ind w:left="0" w:right="82" w:firstLine="0"/>
        <w:jc w:val="both"/>
        <w:rPr>
          <w:rFonts w:ascii="Tahoma" w:hAnsi="Tahoma" w:cs="Tahoma"/>
          <w:sz w:val="24"/>
          <w:szCs w:val="24"/>
        </w:rPr>
      </w:pPr>
      <w:r w:rsidRPr="0069494D">
        <w:rPr>
          <w:rFonts w:ascii="Tahoma" w:hAnsi="Tahoma" w:cs="Tahoma"/>
          <w:sz w:val="24"/>
          <w:szCs w:val="24"/>
        </w:rPr>
        <w:t>Los</w:t>
      </w:r>
      <w:r w:rsidRPr="0069494D">
        <w:rPr>
          <w:rFonts w:ascii="Tahoma" w:hAnsi="Tahoma" w:cs="Tahoma"/>
          <w:spacing w:val="-8"/>
          <w:sz w:val="24"/>
          <w:szCs w:val="24"/>
        </w:rPr>
        <w:t xml:space="preserve"> </w:t>
      </w:r>
      <w:r w:rsidRPr="0069494D">
        <w:rPr>
          <w:rFonts w:ascii="Tahoma" w:hAnsi="Tahoma" w:cs="Tahoma"/>
          <w:sz w:val="24"/>
          <w:szCs w:val="24"/>
        </w:rPr>
        <w:t>recursos</w:t>
      </w:r>
      <w:r w:rsidRPr="0069494D">
        <w:rPr>
          <w:rFonts w:ascii="Tahoma" w:hAnsi="Tahoma" w:cs="Tahoma"/>
          <w:spacing w:val="-8"/>
          <w:sz w:val="24"/>
          <w:szCs w:val="24"/>
        </w:rPr>
        <w:t xml:space="preserve"> </w:t>
      </w:r>
      <w:r w:rsidRPr="0069494D">
        <w:rPr>
          <w:rFonts w:ascii="Tahoma" w:hAnsi="Tahoma" w:cs="Tahoma"/>
          <w:sz w:val="24"/>
          <w:szCs w:val="24"/>
        </w:rPr>
        <w:t>que</w:t>
      </w:r>
      <w:r w:rsidRPr="0069494D">
        <w:rPr>
          <w:rFonts w:ascii="Tahoma" w:hAnsi="Tahoma" w:cs="Tahoma"/>
          <w:spacing w:val="-8"/>
          <w:sz w:val="24"/>
          <w:szCs w:val="24"/>
        </w:rPr>
        <w:t xml:space="preserve"> </w:t>
      </w:r>
      <w:r w:rsidRPr="0069494D">
        <w:rPr>
          <w:rFonts w:ascii="Tahoma" w:hAnsi="Tahoma" w:cs="Tahoma"/>
          <w:sz w:val="24"/>
          <w:szCs w:val="24"/>
        </w:rPr>
        <w:t>obtenga</w:t>
      </w:r>
      <w:r w:rsidRPr="0069494D">
        <w:rPr>
          <w:rFonts w:ascii="Tahoma" w:hAnsi="Tahoma" w:cs="Tahoma"/>
          <w:spacing w:val="-9"/>
          <w:sz w:val="24"/>
          <w:szCs w:val="24"/>
        </w:rPr>
        <w:t xml:space="preserve"> </w:t>
      </w:r>
      <w:r w:rsidRPr="0069494D">
        <w:rPr>
          <w:rFonts w:ascii="Tahoma" w:hAnsi="Tahoma" w:cs="Tahoma"/>
          <w:sz w:val="24"/>
          <w:szCs w:val="24"/>
        </w:rPr>
        <w:t>el</w:t>
      </w:r>
      <w:r w:rsidRPr="0069494D">
        <w:rPr>
          <w:rFonts w:ascii="Tahoma" w:hAnsi="Tahoma" w:cs="Tahoma"/>
          <w:spacing w:val="-7"/>
          <w:sz w:val="24"/>
          <w:szCs w:val="24"/>
        </w:rPr>
        <w:t xml:space="preserve"> </w:t>
      </w:r>
      <w:r w:rsidRPr="0069494D">
        <w:rPr>
          <w:rFonts w:ascii="Tahoma" w:hAnsi="Tahoma" w:cs="Tahoma"/>
          <w:sz w:val="24"/>
          <w:szCs w:val="24"/>
        </w:rPr>
        <w:t>fondo</w:t>
      </w:r>
      <w:r w:rsidRPr="0069494D">
        <w:rPr>
          <w:rFonts w:ascii="Tahoma" w:hAnsi="Tahoma" w:cs="Tahoma"/>
          <w:spacing w:val="-7"/>
          <w:sz w:val="24"/>
          <w:szCs w:val="24"/>
        </w:rPr>
        <w:t xml:space="preserve"> </w:t>
      </w:r>
      <w:r w:rsidRPr="0069494D">
        <w:rPr>
          <w:rFonts w:ascii="Tahoma" w:hAnsi="Tahoma" w:cs="Tahoma"/>
          <w:sz w:val="24"/>
          <w:szCs w:val="24"/>
        </w:rPr>
        <w:t>a</w:t>
      </w:r>
      <w:r w:rsidRPr="0069494D">
        <w:rPr>
          <w:rFonts w:ascii="Tahoma" w:hAnsi="Tahoma" w:cs="Tahoma"/>
          <w:spacing w:val="-8"/>
          <w:sz w:val="24"/>
          <w:szCs w:val="24"/>
        </w:rPr>
        <w:t xml:space="preserve"> </w:t>
      </w:r>
      <w:r w:rsidRPr="0069494D">
        <w:rPr>
          <w:rFonts w:ascii="Tahoma" w:hAnsi="Tahoma" w:cs="Tahoma"/>
          <w:sz w:val="24"/>
          <w:szCs w:val="24"/>
        </w:rPr>
        <w:t>través</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sus</w:t>
      </w:r>
      <w:r w:rsidRPr="0069494D">
        <w:rPr>
          <w:rFonts w:ascii="Tahoma" w:hAnsi="Tahoma" w:cs="Tahoma"/>
          <w:spacing w:val="-8"/>
          <w:sz w:val="24"/>
          <w:szCs w:val="24"/>
        </w:rPr>
        <w:t xml:space="preserve"> </w:t>
      </w:r>
      <w:r w:rsidRPr="0069494D">
        <w:rPr>
          <w:rFonts w:ascii="Tahoma" w:hAnsi="Tahoma" w:cs="Tahoma"/>
          <w:sz w:val="24"/>
          <w:szCs w:val="24"/>
        </w:rPr>
        <w:t>propias</w:t>
      </w:r>
      <w:r w:rsidRPr="0069494D">
        <w:rPr>
          <w:rFonts w:ascii="Tahoma" w:hAnsi="Tahoma" w:cs="Tahoma"/>
          <w:spacing w:val="-8"/>
          <w:sz w:val="24"/>
          <w:szCs w:val="24"/>
        </w:rPr>
        <w:t xml:space="preserve"> </w:t>
      </w:r>
      <w:r w:rsidRPr="0069494D">
        <w:rPr>
          <w:rFonts w:ascii="Tahoma" w:hAnsi="Tahoma" w:cs="Tahoma"/>
          <w:sz w:val="24"/>
          <w:szCs w:val="24"/>
        </w:rPr>
        <w:t>operaciones</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crédito público y de</w:t>
      </w:r>
      <w:r w:rsidRPr="0069494D">
        <w:rPr>
          <w:rFonts w:ascii="Tahoma" w:hAnsi="Tahoma" w:cs="Tahoma"/>
          <w:spacing w:val="-2"/>
          <w:sz w:val="24"/>
          <w:szCs w:val="24"/>
        </w:rPr>
        <w:t xml:space="preserve"> </w:t>
      </w:r>
      <w:r w:rsidRPr="0069494D">
        <w:rPr>
          <w:rFonts w:ascii="Tahoma" w:hAnsi="Tahoma" w:cs="Tahoma"/>
          <w:sz w:val="24"/>
          <w:szCs w:val="24"/>
        </w:rPr>
        <w:t>tesorería;</w:t>
      </w:r>
    </w:p>
    <w:p w:rsidR="002C6063" w:rsidRPr="0069494D" w:rsidRDefault="00851F7C" w:rsidP="0092258E">
      <w:pPr>
        <w:pStyle w:val="Prrafodelista"/>
        <w:numPr>
          <w:ilvl w:val="0"/>
          <w:numId w:val="54"/>
        </w:numPr>
        <w:tabs>
          <w:tab w:val="left" w:pos="390"/>
        </w:tabs>
        <w:spacing w:before="48"/>
        <w:ind w:left="0" w:right="82" w:firstLine="0"/>
        <w:jc w:val="both"/>
        <w:rPr>
          <w:rFonts w:ascii="Tahoma" w:hAnsi="Tahoma" w:cs="Tahoma"/>
          <w:sz w:val="24"/>
          <w:szCs w:val="24"/>
        </w:rPr>
      </w:pPr>
      <w:r w:rsidRPr="0069494D">
        <w:rPr>
          <w:rFonts w:ascii="Tahoma" w:hAnsi="Tahoma" w:cs="Tahoma"/>
          <w:sz w:val="24"/>
          <w:szCs w:val="24"/>
        </w:rPr>
        <w:t>Los demás recursos que se dispongan para el</w:t>
      </w:r>
      <w:r w:rsidRPr="0069494D">
        <w:rPr>
          <w:rFonts w:ascii="Tahoma" w:hAnsi="Tahoma" w:cs="Tahoma"/>
          <w:spacing w:val="-10"/>
          <w:sz w:val="24"/>
          <w:szCs w:val="24"/>
        </w:rPr>
        <w:t xml:space="preserve"> </w:t>
      </w:r>
      <w:r w:rsidRPr="0069494D">
        <w:rPr>
          <w:rFonts w:ascii="Tahoma" w:hAnsi="Tahoma" w:cs="Tahoma"/>
          <w:sz w:val="24"/>
          <w:szCs w:val="24"/>
        </w:rPr>
        <w:t>efecto.</w:t>
      </w:r>
    </w:p>
    <w:p w:rsidR="00B17E07" w:rsidRPr="0069494D" w:rsidRDefault="00B17E07" w:rsidP="0092258E">
      <w:pPr>
        <w:pStyle w:val="Textoindependiente"/>
        <w:spacing w:before="100"/>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El Gobierno nacional reglamentará la administración y funcionamiento del FONDES,</w:t>
      </w:r>
      <w:r w:rsidRPr="0069494D">
        <w:rPr>
          <w:rFonts w:ascii="Tahoma" w:hAnsi="Tahoma" w:cs="Tahoma"/>
          <w:i w:val="0"/>
          <w:spacing w:val="-9"/>
        </w:rPr>
        <w:t xml:space="preserve"> </w:t>
      </w:r>
      <w:r w:rsidRPr="0069494D">
        <w:rPr>
          <w:rFonts w:ascii="Tahoma" w:hAnsi="Tahoma" w:cs="Tahoma"/>
          <w:i w:val="0"/>
        </w:rPr>
        <w:t>así</w:t>
      </w:r>
      <w:r w:rsidRPr="0069494D">
        <w:rPr>
          <w:rFonts w:ascii="Tahoma" w:hAnsi="Tahoma" w:cs="Tahoma"/>
          <w:i w:val="0"/>
          <w:spacing w:val="-7"/>
        </w:rPr>
        <w:t xml:space="preserve"> </w:t>
      </w:r>
      <w:r w:rsidRPr="0069494D">
        <w:rPr>
          <w:rFonts w:ascii="Tahoma" w:hAnsi="Tahoma" w:cs="Tahoma"/>
          <w:i w:val="0"/>
        </w:rPr>
        <w:t>como</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demás</w:t>
      </w:r>
      <w:r w:rsidRPr="0069494D">
        <w:rPr>
          <w:rFonts w:ascii="Tahoma" w:hAnsi="Tahoma" w:cs="Tahoma"/>
          <w:i w:val="0"/>
          <w:spacing w:val="-8"/>
        </w:rPr>
        <w:t xml:space="preserve"> </w:t>
      </w:r>
      <w:r w:rsidRPr="0069494D">
        <w:rPr>
          <w:rFonts w:ascii="Tahoma" w:hAnsi="Tahoma" w:cs="Tahoma"/>
          <w:i w:val="0"/>
        </w:rPr>
        <w:t>asuntos</w:t>
      </w:r>
      <w:r w:rsidRPr="0069494D">
        <w:rPr>
          <w:rFonts w:ascii="Tahoma" w:hAnsi="Tahoma" w:cs="Tahoma"/>
          <w:i w:val="0"/>
          <w:spacing w:val="-8"/>
        </w:rPr>
        <w:t xml:space="preserve"> </w:t>
      </w:r>
      <w:r w:rsidRPr="0069494D">
        <w:rPr>
          <w:rFonts w:ascii="Tahoma" w:hAnsi="Tahoma" w:cs="Tahoma"/>
          <w:i w:val="0"/>
        </w:rPr>
        <w:t>necesarios</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su</w:t>
      </w:r>
      <w:r w:rsidRPr="0069494D">
        <w:rPr>
          <w:rFonts w:ascii="Tahoma" w:hAnsi="Tahoma" w:cs="Tahoma"/>
          <w:i w:val="0"/>
          <w:spacing w:val="-8"/>
        </w:rPr>
        <w:t xml:space="preserve"> </w:t>
      </w:r>
      <w:r w:rsidRPr="0069494D">
        <w:rPr>
          <w:rFonts w:ascii="Tahoma" w:hAnsi="Tahoma" w:cs="Tahoma"/>
          <w:i w:val="0"/>
        </w:rPr>
        <w:t>financiamiento</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 xml:space="preserve">cabal cumplimiento de su objeto, sin perjuicio del cumplimiento de lo dispuesto por el artículo </w:t>
      </w:r>
      <w:r w:rsidRPr="0069494D">
        <w:rPr>
          <w:rFonts w:ascii="Tahoma" w:hAnsi="Tahoma" w:cs="Tahoma"/>
          <w:i w:val="0"/>
          <w:u w:val="single"/>
        </w:rPr>
        <w:t>124</w:t>
      </w:r>
      <w:r w:rsidRPr="0069494D">
        <w:rPr>
          <w:rFonts w:ascii="Tahoma" w:hAnsi="Tahoma" w:cs="Tahoma"/>
          <w:i w:val="0"/>
        </w:rPr>
        <w:t xml:space="preserve"> del Estatuto Orgánico del</w:t>
      </w:r>
      <w:r w:rsidRPr="0069494D">
        <w:rPr>
          <w:rFonts w:ascii="Tahoma" w:hAnsi="Tahoma" w:cs="Tahoma"/>
          <w:i w:val="0"/>
          <w:spacing w:val="-1"/>
        </w:rPr>
        <w:t xml:space="preserve"> </w:t>
      </w:r>
      <w:r w:rsidRPr="0069494D">
        <w:rPr>
          <w:rFonts w:ascii="Tahoma" w:hAnsi="Tahoma" w:cs="Tahoma"/>
          <w:i w:val="0"/>
        </w:rPr>
        <w:t>Presupuesto.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Los recursos resultantes de la enajenación de la participación accionaria de la Nación señalados en este artículo, mientras se incorporan al Presupuesto General de la Nación, se mantendrán en una cuenta especial e independiente administrada por el Tesoro Nacional. El Gobierno nacional reglamentará</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procedimiento</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decidirán</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términos</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plazos</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que los recursos de esta cuenta especial serán incorporados en el Presupuesto General de la Nación, así como la transferencia de los mimos del Tesoro Nacional a los administradores.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59°. EFICIENCIA EN LA ADMINISTRACIÓN DE LOS RECURSOS DEL FONDO NACIONAL DE PRESTACIONES SOCIALES</w:t>
      </w:r>
      <w:r w:rsidR="00B17E07" w:rsidRPr="0069494D">
        <w:rPr>
          <w:rFonts w:ascii="Tahoma" w:hAnsi="Tahoma" w:cs="Tahoma"/>
          <w:i w:val="0"/>
        </w:rPr>
        <w:t xml:space="preserve"> </w:t>
      </w:r>
      <w:r w:rsidRPr="0069494D">
        <w:rPr>
          <w:rFonts w:ascii="Tahoma" w:hAnsi="Tahoma" w:cs="Tahoma"/>
          <w:i w:val="0"/>
        </w:rPr>
        <w:t>DEL MAGISTERIO</w:t>
      </w:r>
      <w:r w:rsidRPr="0069494D">
        <w:rPr>
          <w:rFonts w:ascii="Tahoma" w:hAnsi="Tahoma" w:cs="Tahoma"/>
          <w:b w:val="0"/>
          <w:i w:val="0"/>
        </w:rPr>
        <w:t>. Las cesantías definitivas y parciales de los docentes de que trata la Ley 91 de 1989 serán reconocidas y liquidadas por la Secretaria de Educación de la entidad territorial y pagadas por el Fondo Nacional de Prestaciones Sociales del Magisterio.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pensiones que pagará el Fondo Nacional de Prestaciones Sociales del Magisterio serán reconocidas por el citado Fondo, mediante la aprobación del proyecto de resolución por parte de quien administre el Fondo, el cual debe ser elaborado por el Secretario de Educación de la Entidad Territorial certificada correspondiente,</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encuentre</w:t>
      </w:r>
      <w:r w:rsidRPr="0069494D">
        <w:rPr>
          <w:rFonts w:ascii="Tahoma" w:hAnsi="Tahoma" w:cs="Tahoma"/>
          <w:i w:val="0"/>
          <w:spacing w:val="-9"/>
        </w:rPr>
        <w:t xml:space="preserve"> </w:t>
      </w:r>
      <w:r w:rsidRPr="0069494D">
        <w:rPr>
          <w:rFonts w:ascii="Tahoma" w:hAnsi="Tahoma" w:cs="Tahoma"/>
          <w:i w:val="0"/>
        </w:rPr>
        <w:t>vinculado</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docente.</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acto</w:t>
      </w:r>
      <w:r w:rsidRPr="0069494D">
        <w:rPr>
          <w:rFonts w:ascii="Tahoma" w:hAnsi="Tahoma" w:cs="Tahoma"/>
          <w:i w:val="0"/>
          <w:spacing w:val="-10"/>
        </w:rPr>
        <w:t xml:space="preserve"> </w:t>
      </w:r>
      <w:r w:rsidRPr="0069494D">
        <w:rPr>
          <w:rFonts w:ascii="Tahoma" w:hAnsi="Tahoma" w:cs="Tahoma"/>
          <w:i w:val="0"/>
        </w:rPr>
        <w:t>administrativo de reconocimiento de la pensión se hará mediante resolución que llevará la firma del Secretario de Educación de la entidad</w:t>
      </w:r>
      <w:r w:rsidRPr="0069494D">
        <w:rPr>
          <w:rFonts w:ascii="Tahoma" w:hAnsi="Tahoma" w:cs="Tahoma"/>
          <w:i w:val="0"/>
          <w:spacing w:val="-6"/>
        </w:rPr>
        <w:t xml:space="preserve"> </w:t>
      </w:r>
      <w:r w:rsidRPr="0069494D">
        <w:rPr>
          <w:rFonts w:ascii="Tahoma" w:hAnsi="Tahoma" w:cs="Tahoma"/>
          <w:i w:val="0"/>
        </w:rPr>
        <w:t>territorial.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el pago de las prestaciones económicas y los servicios de salud, el Fondo deberá aplicar el principio de unidad de caja con el fin de lograr mayor eficiencia en la administración y pago de las obligaciones definidas por la ley, con excepción de los recursos provenientes del Fondo Nacional de Pensiones de las Entidades Territoriales – FONPET. En todo caso, el Fondo debe priorizar el pago de los servicios de salud y de las mesadas pensionales de los maestros.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8E2920">
      <w:pPr>
        <w:pStyle w:val="Textoindependiente"/>
        <w:ind w:right="82"/>
        <w:jc w:val="both"/>
        <w:rPr>
          <w:rFonts w:ascii="Tahoma" w:hAnsi="Tahoma" w:cs="Tahoma"/>
          <w:i w:val="0"/>
        </w:rPr>
      </w:pPr>
      <w:r w:rsidRPr="0069494D">
        <w:rPr>
          <w:rFonts w:ascii="Tahoma" w:hAnsi="Tahoma" w:cs="Tahoma"/>
          <w:i w:val="0"/>
        </w:rPr>
        <w:t>Los recursos del Fondo Nacional de Prestaciones Sociales del Magisterio sólo podrán</w:t>
      </w:r>
      <w:r w:rsidRPr="0069494D">
        <w:rPr>
          <w:rFonts w:ascii="Tahoma" w:hAnsi="Tahoma" w:cs="Tahoma"/>
          <w:i w:val="0"/>
          <w:spacing w:val="-19"/>
        </w:rPr>
        <w:t xml:space="preserve"> </w:t>
      </w:r>
      <w:r w:rsidRPr="0069494D">
        <w:rPr>
          <w:rFonts w:ascii="Tahoma" w:hAnsi="Tahoma" w:cs="Tahoma"/>
          <w:i w:val="0"/>
        </w:rPr>
        <w:t>destinarse</w:t>
      </w:r>
      <w:r w:rsidRPr="0069494D">
        <w:rPr>
          <w:rFonts w:ascii="Tahoma" w:hAnsi="Tahoma" w:cs="Tahoma"/>
          <w:i w:val="0"/>
          <w:spacing w:val="-19"/>
        </w:rPr>
        <w:t xml:space="preserve"> </w:t>
      </w:r>
      <w:r w:rsidRPr="0069494D">
        <w:rPr>
          <w:rFonts w:ascii="Tahoma" w:hAnsi="Tahoma" w:cs="Tahoma"/>
          <w:i w:val="0"/>
        </w:rPr>
        <w:t>para</w:t>
      </w:r>
      <w:r w:rsidRPr="0069494D">
        <w:rPr>
          <w:rFonts w:ascii="Tahoma" w:hAnsi="Tahoma" w:cs="Tahoma"/>
          <w:i w:val="0"/>
          <w:spacing w:val="-19"/>
        </w:rPr>
        <w:t xml:space="preserve"> </w:t>
      </w:r>
      <w:r w:rsidRPr="0069494D">
        <w:rPr>
          <w:rFonts w:ascii="Tahoma" w:hAnsi="Tahoma" w:cs="Tahoma"/>
          <w:i w:val="0"/>
        </w:rPr>
        <w:t>garantizar</w:t>
      </w:r>
      <w:r w:rsidRPr="0069494D">
        <w:rPr>
          <w:rFonts w:ascii="Tahoma" w:hAnsi="Tahoma" w:cs="Tahoma"/>
          <w:i w:val="0"/>
          <w:spacing w:val="-19"/>
        </w:rPr>
        <w:t xml:space="preserve"> </w:t>
      </w:r>
      <w:r w:rsidRPr="0069494D">
        <w:rPr>
          <w:rFonts w:ascii="Tahoma" w:hAnsi="Tahoma" w:cs="Tahoma"/>
          <w:i w:val="0"/>
        </w:rPr>
        <w:t>el</w:t>
      </w:r>
      <w:r w:rsidRPr="0069494D">
        <w:rPr>
          <w:rFonts w:ascii="Tahoma" w:hAnsi="Tahoma" w:cs="Tahoma"/>
          <w:i w:val="0"/>
          <w:spacing w:val="-19"/>
        </w:rPr>
        <w:t xml:space="preserve"> </w:t>
      </w:r>
      <w:r w:rsidRPr="0069494D">
        <w:rPr>
          <w:rFonts w:ascii="Tahoma" w:hAnsi="Tahoma" w:cs="Tahoma"/>
          <w:i w:val="0"/>
        </w:rPr>
        <w:t>pago</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las</w:t>
      </w:r>
      <w:r w:rsidRPr="0069494D">
        <w:rPr>
          <w:rFonts w:ascii="Tahoma" w:hAnsi="Tahoma" w:cs="Tahoma"/>
          <w:i w:val="0"/>
          <w:spacing w:val="-18"/>
        </w:rPr>
        <w:t xml:space="preserve"> </w:t>
      </w:r>
      <w:r w:rsidRPr="0069494D">
        <w:rPr>
          <w:rFonts w:ascii="Tahoma" w:hAnsi="Tahoma" w:cs="Tahoma"/>
          <w:i w:val="0"/>
        </w:rPr>
        <w:t>prestaciones</w:t>
      </w:r>
      <w:r w:rsidRPr="0069494D">
        <w:rPr>
          <w:rFonts w:ascii="Tahoma" w:hAnsi="Tahoma" w:cs="Tahoma"/>
          <w:i w:val="0"/>
          <w:spacing w:val="-19"/>
        </w:rPr>
        <w:t xml:space="preserve"> </w:t>
      </w:r>
      <w:r w:rsidRPr="0069494D">
        <w:rPr>
          <w:rFonts w:ascii="Tahoma" w:hAnsi="Tahoma" w:cs="Tahoma"/>
          <w:i w:val="0"/>
        </w:rPr>
        <w:t>económicas,</w:t>
      </w:r>
      <w:r w:rsidRPr="0069494D">
        <w:rPr>
          <w:rFonts w:ascii="Tahoma" w:hAnsi="Tahoma" w:cs="Tahoma"/>
          <w:i w:val="0"/>
          <w:spacing w:val="-19"/>
        </w:rPr>
        <w:t xml:space="preserve"> </w:t>
      </w:r>
      <w:r w:rsidRPr="0069494D">
        <w:rPr>
          <w:rFonts w:ascii="Tahoma" w:hAnsi="Tahoma" w:cs="Tahoma"/>
          <w:i w:val="0"/>
        </w:rPr>
        <w:t>sociales y asistenciales a sus afiliados docentes, pensionados y beneficiarios. No podrá decretarse el pago de indemnizaciones económicas por vía judicial</w:t>
      </w:r>
      <w:r w:rsidRPr="0069494D">
        <w:rPr>
          <w:rFonts w:ascii="Tahoma" w:hAnsi="Tahoma" w:cs="Tahoma"/>
          <w:i w:val="0"/>
          <w:spacing w:val="28"/>
        </w:rPr>
        <w:t xml:space="preserve"> </w:t>
      </w:r>
      <w:r w:rsidRPr="0069494D">
        <w:rPr>
          <w:rFonts w:ascii="Tahoma" w:hAnsi="Tahoma" w:cs="Tahoma"/>
          <w:i w:val="0"/>
        </w:rPr>
        <w:t>o</w:t>
      </w:r>
      <w:r w:rsidR="008E2920">
        <w:rPr>
          <w:rFonts w:ascii="Tahoma" w:hAnsi="Tahoma" w:cs="Tahoma"/>
          <w:i w:val="0"/>
        </w:rPr>
        <w:t xml:space="preserve"> </w:t>
      </w:r>
      <w:r w:rsidRPr="0069494D">
        <w:rPr>
          <w:rFonts w:ascii="Tahoma" w:hAnsi="Tahoma" w:cs="Tahoma"/>
          <w:i w:val="0"/>
        </w:rPr>
        <w:t>administrativa con cargo a los recursos del Fondo Nacional de Prestaciones Sociales del Magisterio.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6"/>
        </w:rPr>
        <w:t xml:space="preserve"> </w:t>
      </w: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entidad</w:t>
      </w:r>
      <w:r w:rsidRPr="0069494D">
        <w:rPr>
          <w:rFonts w:ascii="Tahoma" w:hAnsi="Tahoma" w:cs="Tahoma"/>
          <w:i w:val="0"/>
          <w:spacing w:val="-5"/>
        </w:rPr>
        <w:t xml:space="preserve"> </w:t>
      </w:r>
      <w:r w:rsidRPr="0069494D">
        <w:rPr>
          <w:rFonts w:ascii="Tahoma" w:hAnsi="Tahoma" w:cs="Tahoma"/>
          <w:i w:val="0"/>
        </w:rPr>
        <w:t>territorial</w:t>
      </w:r>
      <w:r w:rsidRPr="0069494D">
        <w:rPr>
          <w:rFonts w:ascii="Tahoma" w:hAnsi="Tahoma" w:cs="Tahoma"/>
          <w:i w:val="0"/>
          <w:spacing w:val="-5"/>
        </w:rPr>
        <w:t xml:space="preserve"> </w:t>
      </w:r>
      <w:r w:rsidRPr="0069494D">
        <w:rPr>
          <w:rFonts w:ascii="Tahoma" w:hAnsi="Tahoma" w:cs="Tahoma"/>
          <w:i w:val="0"/>
        </w:rPr>
        <w:t>será</w:t>
      </w:r>
      <w:r w:rsidRPr="0069494D">
        <w:rPr>
          <w:rFonts w:ascii="Tahoma" w:hAnsi="Tahoma" w:cs="Tahoma"/>
          <w:i w:val="0"/>
          <w:spacing w:val="-5"/>
        </w:rPr>
        <w:t xml:space="preserve"> </w:t>
      </w:r>
      <w:r w:rsidRPr="0069494D">
        <w:rPr>
          <w:rFonts w:ascii="Tahoma" w:hAnsi="Tahoma" w:cs="Tahoma"/>
          <w:i w:val="0"/>
        </w:rPr>
        <w:t>responsable</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4"/>
        </w:rPr>
        <w:t xml:space="preserve"> </w:t>
      </w:r>
      <w:r w:rsidRPr="0069494D">
        <w:rPr>
          <w:rFonts w:ascii="Tahoma" w:hAnsi="Tahoma" w:cs="Tahoma"/>
          <w:i w:val="0"/>
        </w:rPr>
        <w:t>pago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sanción</w:t>
      </w:r>
      <w:r w:rsidRPr="0069494D">
        <w:rPr>
          <w:rFonts w:ascii="Tahoma" w:hAnsi="Tahoma" w:cs="Tahoma"/>
          <w:i w:val="0"/>
          <w:spacing w:val="-3"/>
        </w:rPr>
        <w:t xml:space="preserve"> </w:t>
      </w:r>
      <w:r w:rsidRPr="0069494D">
        <w:rPr>
          <w:rFonts w:ascii="Tahoma" w:hAnsi="Tahoma" w:cs="Tahoma"/>
          <w:i w:val="0"/>
        </w:rPr>
        <w:t>por mora en el pago de las cesantías en aquellos eventos en los que el pago extemporáneo se genere como consecuencia del incumplimiento de los plazos previstos</w:t>
      </w:r>
      <w:r w:rsidRPr="0069494D">
        <w:rPr>
          <w:rFonts w:ascii="Tahoma" w:hAnsi="Tahoma" w:cs="Tahoma"/>
          <w:i w:val="0"/>
          <w:spacing w:val="-16"/>
        </w:rPr>
        <w:t xml:space="preserve"> </w:t>
      </w:r>
      <w:r w:rsidRPr="0069494D">
        <w:rPr>
          <w:rFonts w:ascii="Tahoma" w:hAnsi="Tahoma" w:cs="Tahoma"/>
          <w:i w:val="0"/>
        </w:rPr>
        <w:t>para</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radicación</w:t>
      </w:r>
      <w:r w:rsidRPr="0069494D">
        <w:rPr>
          <w:rFonts w:ascii="Tahoma" w:hAnsi="Tahoma" w:cs="Tahoma"/>
          <w:i w:val="0"/>
          <w:spacing w:val="-16"/>
        </w:rPr>
        <w:t xml:space="preserve"> </w:t>
      </w:r>
      <w:r w:rsidRPr="0069494D">
        <w:rPr>
          <w:rFonts w:ascii="Tahoma" w:hAnsi="Tahoma" w:cs="Tahoma"/>
          <w:i w:val="0"/>
        </w:rPr>
        <w:t>o</w:t>
      </w:r>
      <w:r w:rsidRPr="0069494D">
        <w:rPr>
          <w:rFonts w:ascii="Tahoma" w:hAnsi="Tahoma" w:cs="Tahoma"/>
          <w:i w:val="0"/>
          <w:spacing w:val="-15"/>
        </w:rPr>
        <w:t xml:space="preserve"> </w:t>
      </w:r>
      <w:r w:rsidRPr="0069494D">
        <w:rPr>
          <w:rFonts w:ascii="Tahoma" w:hAnsi="Tahoma" w:cs="Tahoma"/>
          <w:i w:val="0"/>
        </w:rPr>
        <w:t>entrega</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solicitud</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pago</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cesantías</w:t>
      </w:r>
      <w:r w:rsidRPr="0069494D">
        <w:rPr>
          <w:rFonts w:ascii="Tahoma" w:hAnsi="Tahoma" w:cs="Tahoma"/>
          <w:i w:val="0"/>
          <w:spacing w:val="-16"/>
        </w:rPr>
        <w:t xml:space="preserve"> </w:t>
      </w:r>
      <w:r w:rsidRPr="0069494D">
        <w:rPr>
          <w:rFonts w:ascii="Tahoma" w:hAnsi="Tahoma" w:cs="Tahoma"/>
          <w:i w:val="0"/>
        </w:rPr>
        <w:t>por</w:t>
      </w:r>
      <w:r w:rsidRPr="0069494D">
        <w:rPr>
          <w:rFonts w:ascii="Tahoma" w:hAnsi="Tahoma" w:cs="Tahoma"/>
          <w:i w:val="0"/>
          <w:spacing w:val="-16"/>
        </w:rPr>
        <w:t xml:space="preserve"> </w:t>
      </w:r>
      <w:r w:rsidRPr="0069494D">
        <w:rPr>
          <w:rFonts w:ascii="Tahoma" w:hAnsi="Tahoma" w:cs="Tahoma"/>
          <w:i w:val="0"/>
        </w:rPr>
        <w:t>parte de la Secretaria de Educación territorial al Fondo Nacional de Prestaciones Sociales del Magisterio. En estos eventos el Fondo Nacional de Prestaciones Sociales del Magisterio será responsable únicamente del pago de las</w:t>
      </w:r>
      <w:r w:rsidRPr="0069494D">
        <w:rPr>
          <w:rFonts w:ascii="Tahoma" w:hAnsi="Tahoma" w:cs="Tahoma"/>
          <w:i w:val="0"/>
          <w:spacing w:val="-29"/>
        </w:rPr>
        <w:t xml:space="preserve"> </w:t>
      </w:r>
      <w:r w:rsidRPr="0069494D">
        <w:rPr>
          <w:rFonts w:ascii="Tahoma" w:hAnsi="Tahoma" w:cs="Tahoma"/>
          <w:i w:val="0"/>
        </w:rPr>
        <w:t>cesantías.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TRANSITORIO. </w:t>
      </w:r>
      <w:r w:rsidRPr="0069494D">
        <w:rPr>
          <w:rFonts w:ascii="Tahoma" w:hAnsi="Tahoma" w:cs="Tahoma"/>
          <w:i w:val="0"/>
        </w:rPr>
        <w:t>Para efectos de financiar el pago de las sanciones por mora a cargo Fondo Nacional de Prestaciones Sociales del Magisterio causadas a diciembre de 2019, facúltese al Ministerio de Hacienda y Crédito Público para emitir Títulos de Tesorería que serán administrados por una o varias sociedades fiduciarias públicas; así mismo, el Ministerio de Hacienda y Crédito Público definirá la operación, las reglas de negociación y pago de los mismos. El Consejo Directivo del FOMAG efectuará la adición presupuestal de los recursos de los que trata el presente parágrafo.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emisión</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bonos</w:t>
      </w:r>
      <w:r w:rsidRPr="0069494D">
        <w:rPr>
          <w:rFonts w:ascii="Tahoma" w:hAnsi="Tahoma" w:cs="Tahoma"/>
          <w:i w:val="0"/>
          <w:spacing w:val="-10"/>
        </w:rPr>
        <w:t xml:space="preserve"> </w:t>
      </w:r>
      <w:r w:rsidRPr="0069494D">
        <w:rPr>
          <w:rFonts w:ascii="Tahoma" w:hAnsi="Tahoma" w:cs="Tahoma"/>
          <w:i w:val="0"/>
        </w:rPr>
        <w:t>o</w:t>
      </w:r>
      <w:r w:rsidRPr="0069494D">
        <w:rPr>
          <w:rFonts w:ascii="Tahoma" w:hAnsi="Tahoma" w:cs="Tahoma"/>
          <w:i w:val="0"/>
          <w:spacing w:val="-12"/>
        </w:rPr>
        <w:t xml:space="preserve"> </w:t>
      </w:r>
      <w:r w:rsidRPr="0069494D">
        <w:rPr>
          <w:rFonts w:ascii="Tahoma" w:hAnsi="Tahoma" w:cs="Tahoma"/>
          <w:i w:val="0"/>
        </w:rPr>
        <w:t>títulos</w:t>
      </w:r>
      <w:r w:rsidRPr="0069494D">
        <w:rPr>
          <w:rFonts w:ascii="Tahoma" w:hAnsi="Tahoma" w:cs="Tahoma"/>
          <w:i w:val="0"/>
          <w:spacing w:val="-11"/>
        </w:rPr>
        <w:t xml:space="preserve"> </w:t>
      </w:r>
      <w:r w:rsidRPr="0069494D">
        <w:rPr>
          <w:rFonts w:ascii="Tahoma" w:hAnsi="Tahoma" w:cs="Tahoma"/>
          <w:i w:val="0"/>
        </w:rPr>
        <w:t>no</w:t>
      </w:r>
      <w:r w:rsidRPr="0069494D">
        <w:rPr>
          <w:rFonts w:ascii="Tahoma" w:hAnsi="Tahoma" w:cs="Tahoma"/>
          <w:i w:val="0"/>
          <w:spacing w:val="-9"/>
        </w:rPr>
        <w:t xml:space="preserve"> </w:t>
      </w:r>
      <w:r w:rsidRPr="0069494D">
        <w:rPr>
          <w:rFonts w:ascii="Tahoma" w:hAnsi="Tahoma" w:cs="Tahoma"/>
          <w:i w:val="0"/>
        </w:rPr>
        <w:t>implica</w:t>
      </w:r>
      <w:r w:rsidRPr="0069494D">
        <w:rPr>
          <w:rFonts w:ascii="Tahoma" w:hAnsi="Tahoma" w:cs="Tahoma"/>
          <w:i w:val="0"/>
          <w:spacing w:val="-11"/>
        </w:rPr>
        <w:t xml:space="preserve"> </w:t>
      </w:r>
      <w:r w:rsidRPr="0069494D">
        <w:rPr>
          <w:rFonts w:ascii="Tahoma" w:hAnsi="Tahoma" w:cs="Tahoma"/>
          <w:i w:val="0"/>
        </w:rPr>
        <w:t>operación</w:t>
      </w:r>
      <w:r w:rsidRPr="0069494D">
        <w:rPr>
          <w:rFonts w:ascii="Tahoma" w:hAnsi="Tahoma" w:cs="Tahoma"/>
          <w:i w:val="0"/>
          <w:spacing w:val="-10"/>
        </w:rPr>
        <w:t xml:space="preserve"> </w:t>
      </w:r>
      <w:r w:rsidRPr="0069494D">
        <w:rPr>
          <w:rFonts w:ascii="Tahoma" w:hAnsi="Tahoma" w:cs="Tahoma"/>
          <w:i w:val="0"/>
        </w:rPr>
        <w:t>presupuestal</w:t>
      </w:r>
      <w:r w:rsidRPr="0069494D">
        <w:rPr>
          <w:rFonts w:ascii="Tahoma" w:hAnsi="Tahoma" w:cs="Tahoma"/>
          <w:i w:val="0"/>
          <w:spacing w:val="-9"/>
        </w:rPr>
        <w:t xml:space="preserve"> </w:t>
      </w:r>
      <w:r w:rsidRPr="0069494D">
        <w:rPr>
          <w:rFonts w:ascii="Tahoma" w:hAnsi="Tahoma" w:cs="Tahoma"/>
          <w:i w:val="0"/>
        </w:rPr>
        <w:t>alguna</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solo</w:t>
      </w:r>
      <w:r w:rsidRPr="0069494D">
        <w:rPr>
          <w:rFonts w:ascii="Tahoma" w:hAnsi="Tahoma" w:cs="Tahoma"/>
          <w:i w:val="0"/>
          <w:spacing w:val="-12"/>
        </w:rPr>
        <w:t xml:space="preserve"> </w:t>
      </w:r>
      <w:r w:rsidRPr="0069494D">
        <w:rPr>
          <w:rFonts w:ascii="Tahoma" w:hAnsi="Tahoma" w:cs="Tahoma"/>
          <w:i w:val="0"/>
        </w:rPr>
        <w:t>debe presupuestarse para efectos de su</w:t>
      </w:r>
      <w:r w:rsidRPr="0069494D">
        <w:rPr>
          <w:rFonts w:ascii="Tahoma" w:hAnsi="Tahoma" w:cs="Tahoma"/>
          <w:i w:val="0"/>
          <w:spacing w:val="-8"/>
        </w:rPr>
        <w:t xml:space="preserve"> </w:t>
      </w:r>
      <w:r w:rsidRPr="0069494D">
        <w:rPr>
          <w:rFonts w:ascii="Tahoma" w:hAnsi="Tahoma" w:cs="Tahoma"/>
          <w:i w:val="0"/>
        </w:rPr>
        <w:t>redención.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rPr>
      </w:pPr>
      <w:r w:rsidRPr="0069494D">
        <w:rPr>
          <w:rFonts w:ascii="Tahoma" w:hAnsi="Tahoma" w:cs="Tahoma"/>
          <w:i w:val="0"/>
        </w:rPr>
        <w:t>ARTÍCULO 60°. PROHIBICIÓN DE TRANSFERENCIAS Y LIQUIDACIÓN</w:t>
      </w:r>
      <w:r w:rsidR="00B17E07" w:rsidRPr="0069494D">
        <w:rPr>
          <w:rFonts w:ascii="Tahoma" w:hAnsi="Tahoma" w:cs="Tahoma"/>
          <w:i w:val="0"/>
        </w:rPr>
        <w:t xml:space="preserve"> </w:t>
      </w:r>
      <w:r w:rsidRPr="0069494D">
        <w:rPr>
          <w:rFonts w:ascii="Tahoma" w:hAnsi="Tahoma" w:cs="Tahoma"/>
          <w:i w:val="0"/>
        </w:rPr>
        <w:t xml:space="preserve">DE EMPRESAS INEFICIENTES. </w:t>
      </w:r>
      <w:r w:rsidRPr="0069494D">
        <w:rPr>
          <w:rFonts w:ascii="Tahoma" w:hAnsi="Tahoma" w:cs="Tahoma"/>
          <w:b w:val="0"/>
          <w:i w:val="0"/>
        </w:rPr>
        <w:t>Adiciónese el siguiente parágrafo al artículo 14 de la Ley 617 de 2000:</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Las entidades territoriales podrán incluir dentro de sus planes de inversión, partidas destinadas a fortalecer la reserva técnica de las empresas operadoras de juegos de lotería tradicional o de billetes. También podrán hacerlo para el desarrollo e implementación de un plan de desempeño y/o estrategia comercial;</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3"/>
        </w:rPr>
        <w:t xml:space="preserve"> </w:t>
      </w:r>
      <w:r w:rsidRPr="0069494D">
        <w:rPr>
          <w:rFonts w:ascii="Tahoma" w:hAnsi="Tahoma" w:cs="Tahoma"/>
          <w:i w:val="0"/>
        </w:rPr>
        <w:t>cual</w:t>
      </w:r>
      <w:r w:rsidRPr="0069494D">
        <w:rPr>
          <w:rFonts w:ascii="Tahoma" w:hAnsi="Tahoma" w:cs="Tahoma"/>
          <w:i w:val="0"/>
          <w:spacing w:val="-3"/>
        </w:rPr>
        <w:t xml:space="preserve"> </w:t>
      </w:r>
      <w:r w:rsidRPr="0069494D">
        <w:rPr>
          <w:rFonts w:ascii="Tahoma" w:hAnsi="Tahoma" w:cs="Tahoma"/>
          <w:i w:val="0"/>
        </w:rPr>
        <w:t>deberá</w:t>
      </w:r>
      <w:r w:rsidRPr="0069494D">
        <w:rPr>
          <w:rFonts w:ascii="Tahoma" w:hAnsi="Tahoma" w:cs="Tahoma"/>
          <w:i w:val="0"/>
          <w:spacing w:val="-5"/>
        </w:rPr>
        <w:t xml:space="preserve"> </w:t>
      </w:r>
      <w:r w:rsidRPr="0069494D">
        <w:rPr>
          <w:rFonts w:ascii="Tahoma" w:hAnsi="Tahoma" w:cs="Tahoma"/>
          <w:i w:val="0"/>
        </w:rPr>
        <w:t>contar</w:t>
      </w:r>
      <w:r w:rsidRPr="0069494D">
        <w:rPr>
          <w:rFonts w:ascii="Tahoma" w:hAnsi="Tahoma" w:cs="Tahoma"/>
          <w:i w:val="0"/>
          <w:spacing w:val="-4"/>
        </w:rPr>
        <w:t xml:space="preserve"> </w:t>
      </w:r>
      <w:r w:rsidRPr="0069494D">
        <w:rPr>
          <w:rFonts w:ascii="Tahoma" w:hAnsi="Tahoma" w:cs="Tahoma"/>
          <w:i w:val="0"/>
        </w:rPr>
        <w:t>con</w:t>
      </w:r>
      <w:r w:rsidRPr="0069494D">
        <w:rPr>
          <w:rFonts w:ascii="Tahoma" w:hAnsi="Tahoma" w:cs="Tahoma"/>
          <w:i w:val="0"/>
          <w:spacing w:val="-3"/>
        </w:rPr>
        <w:t xml:space="preserve"> </w:t>
      </w: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aprobación</w:t>
      </w:r>
      <w:r w:rsidRPr="0069494D">
        <w:rPr>
          <w:rFonts w:ascii="Tahoma" w:hAnsi="Tahoma" w:cs="Tahoma"/>
          <w:i w:val="0"/>
          <w:spacing w:val="-3"/>
        </w:rPr>
        <w:t xml:space="preserve"> </w:t>
      </w:r>
      <w:r w:rsidRPr="0069494D">
        <w:rPr>
          <w:rFonts w:ascii="Tahoma" w:hAnsi="Tahoma" w:cs="Tahoma"/>
          <w:i w:val="0"/>
        </w:rPr>
        <w:t>previa</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3"/>
        </w:rPr>
        <w:t xml:space="preserve"> </w:t>
      </w:r>
      <w:r w:rsidRPr="0069494D">
        <w:rPr>
          <w:rFonts w:ascii="Tahoma" w:hAnsi="Tahoma" w:cs="Tahoma"/>
          <w:i w:val="0"/>
        </w:rPr>
        <w:t>Consejo</w:t>
      </w:r>
      <w:r w:rsidRPr="0069494D">
        <w:rPr>
          <w:rFonts w:ascii="Tahoma" w:hAnsi="Tahoma" w:cs="Tahoma"/>
          <w:i w:val="0"/>
          <w:spacing w:val="-3"/>
        </w:rPr>
        <w:t xml:space="preserve"> </w:t>
      </w:r>
      <w:r w:rsidRPr="0069494D">
        <w:rPr>
          <w:rFonts w:ascii="Tahoma" w:hAnsi="Tahoma" w:cs="Tahoma"/>
          <w:i w:val="0"/>
        </w:rPr>
        <w:t>Nacional</w:t>
      </w:r>
      <w:r w:rsidRPr="0069494D">
        <w:rPr>
          <w:rFonts w:ascii="Tahoma" w:hAnsi="Tahoma" w:cs="Tahoma"/>
          <w:i w:val="0"/>
          <w:spacing w:val="-6"/>
        </w:rPr>
        <w:t xml:space="preserve"> </w:t>
      </w:r>
      <w:r w:rsidRPr="0069494D">
        <w:rPr>
          <w:rFonts w:ascii="Tahoma" w:hAnsi="Tahoma" w:cs="Tahoma"/>
          <w:i w:val="0"/>
        </w:rPr>
        <w:t>de Juegos de Suerte y Azar, en el que se determinará la viabilidad de la empresa y la rentabilidad de la</w:t>
      </w:r>
      <w:r w:rsidRPr="0069494D">
        <w:rPr>
          <w:rFonts w:ascii="Tahoma" w:hAnsi="Tahoma" w:cs="Tahoma"/>
          <w:i w:val="0"/>
          <w:spacing w:val="-6"/>
        </w:rPr>
        <w:t xml:space="preserve"> </w:t>
      </w:r>
      <w:r w:rsidRPr="0069494D">
        <w:rPr>
          <w:rFonts w:ascii="Tahoma" w:hAnsi="Tahoma" w:cs="Tahoma"/>
          <w:i w:val="0"/>
        </w:rPr>
        <w:t>inversión.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rPr>
      </w:pPr>
      <w:r w:rsidRPr="0069494D">
        <w:rPr>
          <w:rFonts w:ascii="Tahoma" w:hAnsi="Tahoma" w:cs="Tahoma"/>
          <w:i w:val="0"/>
        </w:rPr>
        <w:t>ARTÍCULO 61°. CONDICIONES DE OPERACIÓN EN LÍNEA Y EN</w:t>
      </w:r>
      <w:r w:rsidR="00B17E07" w:rsidRPr="0069494D">
        <w:rPr>
          <w:rFonts w:ascii="Tahoma" w:hAnsi="Tahoma" w:cs="Tahoma"/>
          <w:i w:val="0"/>
        </w:rPr>
        <w:t xml:space="preserve"> </w:t>
      </w:r>
      <w:r w:rsidRPr="0069494D">
        <w:rPr>
          <w:rFonts w:ascii="Tahoma" w:hAnsi="Tahoma" w:cs="Tahoma"/>
          <w:i w:val="0"/>
        </w:rPr>
        <w:t>TIEMPO REAL DE LOS JUEGOS LOCALIZADOS</w:t>
      </w:r>
      <w:r w:rsidRPr="0069494D">
        <w:rPr>
          <w:rFonts w:ascii="Tahoma" w:hAnsi="Tahoma" w:cs="Tahoma"/>
          <w:b w:val="0"/>
          <w:i w:val="0"/>
        </w:rPr>
        <w:t>. Modifíquese el artículo 14 de la Ley 1393 de 2010,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w:t>
      </w:r>
      <w:r w:rsidRPr="0069494D">
        <w:rPr>
          <w:rFonts w:ascii="Tahoma" w:hAnsi="Tahoma" w:cs="Tahoma"/>
          <w:i w:val="0"/>
          <w:spacing w:val="9"/>
        </w:rPr>
        <w:t xml:space="preserve"> </w:t>
      </w:r>
      <w:r w:rsidRPr="0069494D">
        <w:rPr>
          <w:rFonts w:ascii="Tahoma" w:hAnsi="Tahoma" w:cs="Tahoma"/>
          <w:i w:val="0"/>
        </w:rPr>
        <w:t>14</w:t>
      </w:r>
      <w:r w:rsidRPr="0069494D">
        <w:rPr>
          <w:rFonts w:ascii="Tahoma" w:hAnsi="Tahoma" w:cs="Tahoma"/>
          <w:b/>
          <w:i w:val="0"/>
        </w:rPr>
        <w:t>.</w:t>
      </w:r>
      <w:r w:rsidRPr="0069494D">
        <w:rPr>
          <w:rFonts w:ascii="Tahoma" w:hAnsi="Tahoma" w:cs="Tahoma"/>
          <w:b/>
          <w:i w:val="0"/>
          <w:spacing w:val="11"/>
        </w:rPr>
        <w:t xml:space="preserve"> </w:t>
      </w:r>
      <w:r w:rsidRPr="0069494D">
        <w:rPr>
          <w:rFonts w:ascii="Tahoma" w:hAnsi="Tahoma" w:cs="Tahoma"/>
          <w:i w:val="0"/>
        </w:rPr>
        <w:t>CONDICIONES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OPERACIÓN</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LÍNEA</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TIEMPO</w:t>
      </w:r>
      <w:r w:rsidRPr="0069494D">
        <w:rPr>
          <w:rFonts w:ascii="Tahoma" w:hAnsi="Tahoma" w:cs="Tahoma"/>
          <w:i w:val="0"/>
          <w:spacing w:val="10"/>
        </w:rPr>
        <w:t xml:space="preserve"> </w:t>
      </w:r>
      <w:r w:rsidRPr="0069494D">
        <w:rPr>
          <w:rFonts w:ascii="Tahoma" w:hAnsi="Tahoma" w:cs="Tahoma"/>
          <w:i w:val="0"/>
        </w:rPr>
        <w:t>REAL</w:t>
      </w:r>
      <w:r w:rsidR="00B17E07" w:rsidRPr="0069494D">
        <w:rPr>
          <w:rFonts w:ascii="Tahoma" w:hAnsi="Tahoma" w:cs="Tahoma"/>
          <w:i w:val="0"/>
        </w:rPr>
        <w:t xml:space="preserve"> </w:t>
      </w:r>
      <w:r w:rsidRPr="0069494D">
        <w:rPr>
          <w:rFonts w:ascii="Tahoma" w:hAnsi="Tahoma" w:cs="Tahoma"/>
          <w:i w:val="0"/>
        </w:rPr>
        <w:t>DE LOS JUEGOS LOCALIZADOS</w:t>
      </w:r>
      <w:r w:rsidR="00B17E07" w:rsidRPr="0069494D">
        <w:rPr>
          <w:rFonts w:ascii="Tahoma" w:hAnsi="Tahoma" w:cs="Tahoma"/>
          <w:i w:val="0"/>
        </w:rPr>
        <w:t>.</w:t>
      </w:r>
      <w:r w:rsidRPr="0069494D">
        <w:rPr>
          <w:rFonts w:ascii="Tahoma" w:hAnsi="Tahoma" w:cs="Tahoma"/>
          <w:i w:val="0"/>
        </w:rPr>
        <w:t xml:space="preserve"> Los operadores de Juegos de Suerte y</w:t>
      </w:r>
      <w:r w:rsidRPr="0069494D">
        <w:rPr>
          <w:rFonts w:ascii="Tahoma" w:hAnsi="Tahoma" w:cs="Tahoma"/>
          <w:i w:val="0"/>
          <w:spacing w:val="-7"/>
        </w:rPr>
        <w:t xml:space="preserve"> </w:t>
      </w:r>
      <w:r w:rsidRPr="0069494D">
        <w:rPr>
          <w:rFonts w:ascii="Tahoma" w:hAnsi="Tahoma" w:cs="Tahoma"/>
          <w:i w:val="0"/>
        </w:rPr>
        <w:t>Azar</w:t>
      </w:r>
      <w:r w:rsidR="00B17E07" w:rsidRPr="0069494D">
        <w:rPr>
          <w:rFonts w:ascii="Tahoma" w:hAnsi="Tahoma" w:cs="Tahoma"/>
          <w:i w:val="0"/>
        </w:rPr>
        <w:t xml:space="preserve"> </w:t>
      </w:r>
      <w:r w:rsidRPr="0069494D">
        <w:rPr>
          <w:rFonts w:ascii="Tahoma" w:hAnsi="Tahoma" w:cs="Tahoma"/>
          <w:i w:val="0"/>
        </w:rPr>
        <w:t>Localizados que cumplan con las condiciones de conectividad y confiabilidad establecidos por la entidad administradora del monopolio pagarán a título de derecho de explotación el doce por ciento (12%) sobre los ingresos brutos menos el monto de los premios pagados calculados sobre la totalidad de los elementos de juego autorizados en el contrato de concesión.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Una vez dispuesta la obligación de conectividad, se presumirá ilegal la máquina que</w:t>
      </w:r>
      <w:r w:rsidRPr="0069494D">
        <w:rPr>
          <w:rFonts w:ascii="Tahoma" w:hAnsi="Tahoma" w:cs="Tahoma"/>
          <w:i w:val="0"/>
          <w:spacing w:val="-16"/>
        </w:rPr>
        <w:t xml:space="preserve"> </w:t>
      </w:r>
      <w:r w:rsidRPr="0069494D">
        <w:rPr>
          <w:rFonts w:ascii="Tahoma" w:hAnsi="Tahoma" w:cs="Tahoma"/>
          <w:i w:val="0"/>
        </w:rPr>
        <w:t>no</w:t>
      </w:r>
      <w:r w:rsidRPr="0069494D">
        <w:rPr>
          <w:rFonts w:ascii="Tahoma" w:hAnsi="Tahoma" w:cs="Tahoma"/>
          <w:i w:val="0"/>
          <w:spacing w:val="-14"/>
        </w:rPr>
        <w:t xml:space="preserve"> </w:t>
      </w:r>
      <w:r w:rsidRPr="0069494D">
        <w:rPr>
          <w:rFonts w:ascii="Tahoma" w:hAnsi="Tahoma" w:cs="Tahoma"/>
          <w:i w:val="0"/>
        </w:rPr>
        <w:t>lo</w:t>
      </w:r>
      <w:r w:rsidRPr="0069494D">
        <w:rPr>
          <w:rFonts w:ascii="Tahoma" w:hAnsi="Tahoma" w:cs="Tahoma"/>
          <w:i w:val="0"/>
          <w:spacing w:val="-15"/>
        </w:rPr>
        <w:t xml:space="preserve"> </w:t>
      </w:r>
      <w:r w:rsidRPr="0069494D">
        <w:rPr>
          <w:rFonts w:ascii="Tahoma" w:hAnsi="Tahoma" w:cs="Tahoma"/>
          <w:i w:val="0"/>
        </w:rPr>
        <w:t>esté</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además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6"/>
        </w:rPr>
        <w:t xml:space="preserve"> </w:t>
      </w:r>
      <w:r w:rsidRPr="0069494D">
        <w:rPr>
          <w:rFonts w:ascii="Tahoma" w:hAnsi="Tahoma" w:cs="Tahoma"/>
          <w:i w:val="0"/>
        </w:rPr>
        <w:t>sanciones</w:t>
      </w:r>
      <w:r w:rsidRPr="0069494D">
        <w:rPr>
          <w:rFonts w:ascii="Tahoma" w:hAnsi="Tahoma" w:cs="Tahoma"/>
          <w:i w:val="0"/>
          <w:spacing w:val="-15"/>
        </w:rPr>
        <w:t xml:space="preserve"> </w:t>
      </w:r>
      <w:r w:rsidRPr="0069494D">
        <w:rPr>
          <w:rFonts w:ascii="Tahoma" w:hAnsi="Tahoma" w:cs="Tahoma"/>
          <w:i w:val="0"/>
        </w:rPr>
        <w:t>por</w:t>
      </w:r>
      <w:r w:rsidRPr="0069494D">
        <w:rPr>
          <w:rFonts w:ascii="Tahoma" w:hAnsi="Tahoma" w:cs="Tahoma"/>
          <w:i w:val="0"/>
          <w:spacing w:val="-15"/>
        </w:rPr>
        <w:t xml:space="preserve"> </w:t>
      </w:r>
      <w:r w:rsidRPr="0069494D">
        <w:rPr>
          <w:rFonts w:ascii="Tahoma" w:hAnsi="Tahoma" w:cs="Tahoma"/>
          <w:i w:val="0"/>
        </w:rPr>
        <w:t>ilegalidad</w:t>
      </w:r>
      <w:r w:rsidRPr="0069494D">
        <w:rPr>
          <w:rFonts w:ascii="Tahoma" w:hAnsi="Tahoma" w:cs="Tahoma"/>
          <w:i w:val="0"/>
          <w:spacing w:val="-15"/>
        </w:rPr>
        <w:t xml:space="preserve"> </w:t>
      </w:r>
      <w:r w:rsidRPr="0069494D">
        <w:rPr>
          <w:rFonts w:ascii="Tahoma" w:hAnsi="Tahoma" w:cs="Tahoma"/>
          <w:i w:val="0"/>
        </w:rPr>
        <w:t>correspondiente,</w:t>
      </w:r>
      <w:r w:rsidRPr="0069494D">
        <w:rPr>
          <w:rFonts w:ascii="Tahoma" w:hAnsi="Tahoma" w:cs="Tahoma"/>
          <w:i w:val="0"/>
          <w:spacing w:val="-15"/>
        </w:rPr>
        <w:t xml:space="preserve"> </w:t>
      </w:r>
      <w:r w:rsidRPr="0069494D">
        <w:rPr>
          <w:rFonts w:ascii="Tahoma" w:hAnsi="Tahoma" w:cs="Tahoma"/>
          <w:i w:val="0"/>
        </w:rPr>
        <w:t>será</w:t>
      </w:r>
      <w:r w:rsidRPr="0069494D">
        <w:rPr>
          <w:rFonts w:ascii="Tahoma" w:hAnsi="Tahoma" w:cs="Tahoma"/>
          <w:i w:val="0"/>
          <w:spacing w:val="-16"/>
        </w:rPr>
        <w:t xml:space="preserve"> </w:t>
      </w:r>
      <w:r w:rsidRPr="0069494D">
        <w:rPr>
          <w:rFonts w:ascii="Tahoma" w:hAnsi="Tahoma" w:cs="Tahoma"/>
          <w:i w:val="0"/>
        </w:rPr>
        <w:t>objeto del respectivo</w:t>
      </w:r>
      <w:r w:rsidRPr="0069494D">
        <w:rPr>
          <w:rFonts w:ascii="Tahoma" w:hAnsi="Tahoma" w:cs="Tahoma"/>
          <w:i w:val="0"/>
          <w:spacing w:val="-1"/>
        </w:rPr>
        <w:t xml:space="preserve"> </w:t>
      </w:r>
      <w:r w:rsidRPr="0069494D">
        <w:rPr>
          <w:rFonts w:ascii="Tahoma" w:hAnsi="Tahoma" w:cs="Tahoma"/>
          <w:i w:val="0"/>
        </w:rPr>
        <w:t>decomiso.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 1</w:t>
      </w:r>
      <w:r w:rsidRPr="0069494D">
        <w:rPr>
          <w:rFonts w:ascii="Tahoma" w:hAnsi="Tahoma" w:cs="Tahoma"/>
          <w:i w:val="0"/>
        </w:rPr>
        <w:t>. Entiéndase por ingresos brutos la totalidad del valor registrado en el contador de entrada de las maquinas del contrato de concesión.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el caso de Bingos, los ingresos brutos son el total del valor de los cartones vendidos en el periodo de liquidación.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2. </w:t>
      </w:r>
      <w:r w:rsidRPr="0069494D">
        <w:rPr>
          <w:rFonts w:ascii="Tahoma" w:hAnsi="Tahoma" w:cs="Tahoma"/>
          <w:i w:val="0"/>
        </w:rPr>
        <w:t>En ningún caso el impuesto del IVA formará parte de la base para el cálculo de los derechos de explotación previstos en el siguiente 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62°. PLAN DE PREMIOS Y RENTABILIDAD MÍNIMA</w:t>
      </w:r>
      <w:r w:rsidR="00B17E07" w:rsidRPr="0069494D">
        <w:rPr>
          <w:rFonts w:ascii="Tahoma" w:hAnsi="Tahoma" w:cs="Tahoma"/>
          <w:i w:val="0"/>
        </w:rPr>
        <w:t xml:space="preserve"> </w:t>
      </w:r>
      <w:r w:rsidRPr="0069494D">
        <w:rPr>
          <w:rFonts w:ascii="Tahoma" w:hAnsi="Tahoma" w:cs="Tahoma"/>
          <w:i w:val="0"/>
        </w:rPr>
        <w:t>ANUAL</w:t>
      </w:r>
      <w:r w:rsidRPr="0069494D">
        <w:rPr>
          <w:rFonts w:ascii="Tahoma" w:hAnsi="Tahoma" w:cs="Tahoma"/>
          <w:b w:val="0"/>
          <w:i w:val="0"/>
        </w:rPr>
        <w:t>. Modifíquese el artículo 24 de la Ley 643 de 2001, el cual quedará 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line="272" w:lineRule="exact"/>
        <w:ind w:right="82"/>
        <w:jc w:val="both"/>
        <w:rPr>
          <w:rFonts w:ascii="Tahoma" w:hAnsi="Tahoma" w:cs="Tahoma"/>
          <w:i w:val="0"/>
        </w:rPr>
      </w:pPr>
      <w:r w:rsidRPr="0069494D">
        <w:rPr>
          <w:rFonts w:ascii="Tahoma" w:hAnsi="Tahoma" w:cs="Tahoma"/>
          <w:i w:val="0"/>
        </w:rPr>
        <w:t>ARTÍCULO 24. PLAN DE PREMIOS Y RENTABILIDAD MÍNIMA ANUAL. El</w:t>
      </w:r>
      <w:r w:rsidR="00B17E07" w:rsidRPr="0069494D">
        <w:rPr>
          <w:rFonts w:ascii="Tahoma" w:hAnsi="Tahoma" w:cs="Tahoma"/>
          <w:i w:val="0"/>
        </w:rPr>
        <w:t xml:space="preserve"> </w:t>
      </w:r>
      <w:r w:rsidRPr="0069494D">
        <w:rPr>
          <w:rFonts w:ascii="Tahoma" w:hAnsi="Tahoma" w:cs="Tahoma"/>
          <w:i w:val="0"/>
        </w:rPr>
        <w:t>Gobierno nacional fijará la estructura del plan de premios del juego de apuestas permanentes o chance que regirá en todo el país</w:t>
      </w:r>
      <w:r w:rsidR="00B17E07" w:rsidRPr="0069494D">
        <w:rPr>
          <w:rFonts w:ascii="Tahoma" w:hAnsi="Tahoma" w:cs="Tahoma"/>
          <w:i w:val="0"/>
        </w:rPr>
        <w:t>.</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rentabilidad mínima anual del juego de chance para cada concesionario, será el</w:t>
      </w:r>
      <w:r w:rsidRPr="0069494D">
        <w:rPr>
          <w:rFonts w:ascii="Tahoma" w:hAnsi="Tahoma" w:cs="Tahoma"/>
          <w:i w:val="0"/>
          <w:spacing w:val="-8"/>
        </w:rPr>
        <w:t xml:space="preserve"> </w:t>
      </w:r>
      <w:r w:rsidRPr="0069494D">
        <w:rPr>
          <w:rFonts w:ascii="Tahoma" w:hAnsi="Tahoma" w:cs="Tahoma"/>
          <w:i w:val="0"/>
        </w:rPr>
        <w:t>valor</w:t>
      </w:r>
      <w:r w:rsidRPr="0069494D">
        <w:rPr>
          <w:rFonts w:ascii="Tahoma" w:hAnsi="Tahoma" w:cs="Tahoma"/>
          <w:i w:val="0"/>
          <w:spacing w:val="-10"/>
        </w:rPr>
        <w:t xml:space="preserve"> </w:t>
      </w:r>
      <w:r w:rsidRPr="0069494D">
        <w:rPr>
          <w:rFonts w:ascii="Tahoma" w:hAnsi="Tahoma" w:cs="Tahoma"/>
          <w:i w:val="0"/>
        </w:rPr>
        <w:t>pagado</w:t>
      </w:r>
      <w:r w:rsidRPr="0069494D">
        <w:rPr>
          <w:rFonts w:ascii="Tahoma" w:hAnsi="Tahoma" w:cs="Tahoma"/>
          <w:i w:val="0"/>
          <w:spacing w:val="-8"/>
        </w:rPr>
        <w:t xml:space="preserve"> </w:t>
      </w:r>
      <w:r w:rsidRPr="0069494D">
        <w:rPr>
          <w:rFonts w:ascii="Tahoma" w:hAnsi="Tahoma" w:cs="Tahoma"/>
          <w:i w:val="0"/>
        </w:rPr>
        <w:t>por</w:t>
      </w:r>
      <w:r w:rsidRPr="0069494D">
        <w:rPr>
          <w:rFonts w:ascii="Tahoma" w:hAnsi="Tahoma" w:cs="Tahoma"/>
          <w:i w:val="0"/>
          <w:spacing w:val="-9"/>
        </w:rPr>
        <w:t xml:space="preserve"> </w:t>
      </w:r>
      <w:r w:rsidRPr="0069494D">
        <w:rPr>
          <w:rFonts w:ascii="Tahoma" w:hAnsi="Tahoma" w:cs="Tahoma"/>
          <w:i w:val="0"/>
        </w:rPr>
        <w:t>concepto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derechos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explotación</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año</w:t>
      </w:r>
      <w:r w:rsidRPr="0069494D">
        <w:rPr>
          <w:rFonts w:ascii="Tahoma" w:hAnsi="Tahoma" w:cs="Tahoma"/>
          <w:i w:val="0"/>
          <w:spacing w:val="-8"/>
        </w:rPr>
        <w:t xml:space="preserve"> </w:t>
      </w:r>
      <w:r w:rsidRPr="0069494D">
        <w:rPr>
          <w:rFonts w:ascii="Tahoma" w:hAnsi="Tahoma" w:cs="Tahoma"/>
          <w:i w:val="0"/>
        </w:rPr>
        <w:t>inmediatamente anterior, para lo cual, la única referencia son los ingresos brutos del</w:t>
      </w:r>
      <w:r w:rsidRPr="0069494D">
        <w:rPr>
          <w:rFonts w:ascii="Tahoma" w:hAnsi="Tahoma" w:cs="Tahoma"/>
          <w:i w:val="0"/>
          <w:spacing w:val="-20"/>
        </w:rPr>
        <w:t xml:space="preserve"> </w:t>
      </w:r>
      <w:r w:rsidRPr="0069494D">
        <w:rPr>
          <w:rFonts w:ascii="Tahoma" w:hAnsi="Tahoma" w:cs="Tahoma"/>
          <w:i w:val="0"/>
        </w:rPr>
        <w:t>juego.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los pliegos de condiciones, la legalización y la tasación de las garantías anuales de los contratos de concesión, el valor contractual será el 12% de los ingresos brutos del juego de chance de los últimos 5 años. La garantía de cumplimiento se constituirá por los concesionarios, por períodos sucesivos de un</w:t>
      </w:r>
      <w:r w:rsidR="00B17E07" w:rsidRPr="0069494D">
        <w:rPr>
          <w:rFonts w:ascii="Tahoma" w:hAnsi="Tahoma" w:cs="Tahoma"/>
          <w:i w:val="0"/>
        </w:rPr>
        <w:t xml:space="preserve"> </w:t>
      </w:r>
      <w:r w:rsidRPr="0069494D">
        <w:rPr>
          <w:rFonts w:ascii="Tahoma" w:hAnsi="Tahoma" w:cs="Tahoma"/>
          <w:i w:val="0"/>
        </w:rPr>
        <w:t>(1) año durante la vigencia de los contratos de concesión, con base en el valor del contrato por cada año, con la obligación de obtener la correspondiente prórroga con anticipación al vencimiento de la garantía en la etapa respectiva.</w:t>
      </w:r>
    </w:p>
    <w:p w:rsidR="002C6063" w:rsidRPr="0069494D" w:rsidRDefault="002C6063" w:rsidP="0092258E">
      <w:pPr>
        <w:ind w:right="82"/>
        <w:jc w:val="both"/>
        <w:rPr>
          <w:rFonts w:ascii="Tahoma" w:hAnsi="Tahoma" w:cs="Tahoma"/>
          <w:sz w:val="24"/>
          <w:szCs w:val="24"/>
        </w:rPr>
        <w:sectPr w:rsidR="002C6063" w:rsidRPr="0069494D" w:rsidSect="00B17E07">
          <w:pgSz w:w="12240" w:h="15840"/>
          <w:pgMar w:top="2268" w:right="1134" w:bottom="1134" w:left="1134" w:header="0" w:footer="1094" w:gutter="0"/>
          <w:cols w:space="720"/>
        </w:sectPr>
      </w:pP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Cuando</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monto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7"/>
        </w:rPr>
        <w:t xml:space="preserve"> </w:t>
      </w:r>
      <w:r w:rsidRPr="0069494D">
        <w:rPr>
          <w:rFonts w:ascii="Tahoma" w:hAnsi="Tahoma" w:cs="Tahoma"/>
          <w:i w:val="0"/>
        </w:rPr>
        <w:t>derechos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explotación,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un</w:t>
      </w:r>
      <w:r w:rsidRPr="0069494D">
        <w:rPr>
          <w:rFonts w:ascii="Tahoma" w:hAnsi="Tahoma" w:cs="Tahoma"/>
          <w:i w:val="0"/>
          <w:spacing w:val="-9"/>
        </w:rPr>
        <w:t xml:space="preserve"> </w:t>
      </w:r>
      <w:r w:rsidRPr="0069494D">
        <w:rPr>
          <w:rFonts w:ascii="Tahoma" w:hAnsi="Tahoma" w:cs="Tahoma"/>
          <w:i w:val="0"/>
        </w:rPr>
        <w:t>año,</w:t>
      </w:r>
      <w:r w:rsidRPr="0069494D">
        <w:rPr>
          <w:rFonts w:ascii="Tahoma" w:hAnsi="Tahoma" w:cs="Tahoma"/>
          <w:i w:val="0"/>
          <w:spacing w:val="-9"/>
        </w:rPr>
        <w:t xml:space="preserve"> </w:t>
      </w:r>
      <w:r w:rsidRPr="0069494D">
        <w:rPr>
          <w:rFonts w:ascii="Tahoma" w:hAnsi="Tahoma" w:cs="Tahoma"/>
          <w:i w:val="0"/>
        </w:rPr>
        <w:t>resulte</w:t>
      </w:r>
      <w:r w:rsidRPr="0069494D">
        <w:rPr>
          <w:rFonts w:ascii="Tahoma" w:hAnsi="Tahoma" w:cs="Tahoma"/>
          <w:i w:val="0"/>
          <w:spacing w:val="-10"/>
        </w:rPr>
        <w:t xml:space="preserve"> </w:t>
      </w:r>
      <w:r w:rsidRPr="0069494D">
        <w:rPr>
          <w:rFonts w:ascii="Tahoma" w:hAnsi="Tahoma" w:cs="Tahoma"/>
          <w:i w:val="0"/>
        </w:rPr>
        <w:t>inferior</w:t>
      </w:r>
      <w:r w:rsidRPr="0069494D">
        <w:rPr>
          <w:rFonts w:ascii="Tahoma" w:hAnsi="Tahoma" w:cs="Tahoma"/>
          <w:i w:val="0"/>
          <w:spacing w:val="-9"/>
        </w:rPr>
        <w:t xml:space="preserve"> </w:t>
      </w:r>
      <w:r w:rsidRPr="0069494D">
        <w:rPr>
          <w:rFonts w:ascii="Tahoma" w:hAnsi="Tahoma" w:cs="Tahoma"/>
          <w:i w:val="0"/>
        </w:rPr>
        <w:t>al</w:t>
      </w:r>
      <w:r w:rsidRPr="0069494D">
        <w:rPr>
          <w:rFonts w:ascii="Tahoma" w:hAnsi="Tahoma" w:cs="Tahoma"/>
          <w:i w:val="0"/>
          <w:spacing w:val="-8"/>
        </w:rPr>
        <w:t xml:space="preserve"> </w:t>
      </w:r>
      <w:r w:rsidRPr="0069494D">
        <w:rPr>
          <w:rFonts w:ascii="Tahoma" w:hAnsi="Tahoma" w:cs="Tahoma"/>
          <w:i w:val="0"/>
        </w:rPr>
        <w:t>valor absoluto pagado durante el año inmediatamente anterior, el concesionario estará obligado al pago de la diferencia a título de compensación</w:t>
      </w:r>
      <w:r w:rsidRPr="0069494D">
        <w:rPr>
          <w:rFonts w:ascii="Tahoma" w:hAnsi="Tahoma" w:cs="Tahoma"/>
          <w:i w:val="0"/>
          <w:spacing w:val="-17"/>
        </w:rPr>
        <w:t xml:space="preserve"> </w:t>
      </w:r>
      <w:r w:rsidRPr="0069494D">
        <w:rPr>
          <w:rFonts w:ascii="Tahoma" w:hAnsi="Tahoma" w:cs="Tahoma"/>
          <w:i w:val="0"/>
        </w:rPr>
        <w:t>contractual.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No habrá lugar a conceptos, ni actos administrativos que varíen los derechos de explotación, la rentabilidad mínima ni el valor de los contratos.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63°</w:t>
      </w:r>
      <w:r w:rsidRPr="0069494D">
        <w:rPr>
          <w:rFonts w:ascii="Tahoma" w:hAnsi="Tahoma" w:cs="Tahoma"/>
          <w:b w:val="0"/>
          <w:i w:val="0"/>
        </w:rPr>
        <w:t xml:space="preserve">. </w:t>
      </w:r>
      <w:r w:rsidRPr="0069494D">
        <w:rPr>
          <w:rFonts w:ascii="Tahoma" w:hAnsi="Tahoma" w:cs="Tahoma"/>
          <w:i w:val="0"/>
        </w:rPr>
        <w:t>PROHIBICIÓN DE GRAVAR EL MONOPOLIO</w:t>
      </w:r>
      <w:r w:rsidR="00B17E07" w:rsidRPr="0069494D">
        <w:rPr>
          <w:rFonts w:ascii="Tahoma" w:hAnsi="Tahoma" w:cs="Tahoma"/>
          <w:i w:val="0"/>
        </w:rPr>
        <w:t xml:space="preserve"> </w:t>
      </w:r>
      <w:r w:rsidRPr="0069494D">
        <w:rPr>
          <w:rFonts w:ascii="Tahoma" w:hAnsi="Tahoma" w:cs="Tahoma"/>
          <w:i w:val="0"/>
        </w:rPr>
        <w:t xml:space="preserve">RENTÍSTICO. </w:t>
      </w:r>
      <w:r w:rsidRPr="0069494D">
        <w:rPr>
          <w:rFonts w:ascii="Tahoma" w:hAnsi="Tahoma" w:cs="Tahoma"/>
          <w:b w:val="0"/>
          <w:i w:val="0"/>
        </w:rPr>
        <w:t>Modifíquese el artículo 49 de la Ley 643 de 2001,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line="272" w:lineRule="exact"/>
        <w:ind w:right="82"/>
        <w:jc w:val="both"/>
        <w:rPr>
          <w:rFonts w:ascii="Tahoma" w:hAnsi="Tahoma" w:cs="Tahoma"/>
          <w:i w:val="0"/>
        </w:rPr>
      </w:pPr>
      <w:r w:rsidRPr="0069494D">
        <w:rPr>
          <w:rFonts w:ascii="Tahoma" w:hAnsi="Tahoma" w:cs="Tahoma"/>
          <w:i w:val="0"/>
        </w:rPr>
        <w:t>ARTÍCULO 49. PROHIBICIÓN DE GRAVAR EL MONOPOLIO RENTÍSTICO. En</w:t>
      </w:r>
      <w:r w:rsidR="00B17E07" w:rsidRPr="0069494D">
        <w:rPr>
          <w:rFonts w:ascii="Tahoma" w:hAnsi="Tahoma" w:cs="Tahoma"/>
          <w:i w:val="0"/>
        </w:rPr>
        <w:t xml:space="preserve"> </w:t>
      </w:r>
      <w:r w:rsidRPr="0069494D">
        <w:rPr>
          <w:rFonts w:ascii="Tahoma" w:hAnsi="Tahoma" w:cs="Tahoma"/>
          <w:i w:val="0"/>
        </w:rPr>
        <w:t>las concesiones o autorizaciones para operar juegos de suerte y azar, en las cuales el precio pagado por el aportador incluye el IVA, de pleno derecho, se efectuará el ajuste del valor del contrato respectivo en caso de incremento en la tarifa de este impuesto.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suscripción, ejecución y liquidación de los contratos para la operación de todas las modalidades de juegos de suerte y azar, los puntos de venta, las agencias, establecimientos de comercio donde ellos operan, los premios y, en general todos los actos de la operación comercial de la actividad de juegos de suerte y azar, no pueden estas gravados con ningún impuesto directo o indirecto, tasas, contribuciones fiscales o parafiscales, estampillas, ni tarifas diferenciales por concepto de impuestos de carácter municipal, distrital o departamental.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line="272" w:lineRule="exact"/>
        <w:ind w:left="0" w:right="82"/>
        <w:rPr>
          <w:rFonts w:ascii="Tahoma" w:hAnsi="Tahoma" w:cs="Tahoma"/>
          <w:i w:val="0"/>
        </w:rPr>
      </w:pPr>
      <w:r w:rsidRPr="0069494D">
        <w:rPr>
          <w:rFonts w:ascii="Tahoma" w:hAnsi="Tahoma" w:cs="Tahoma"/>
          <w:i w:val="0"/>
        </w:rPr>
        <w:t xml:space="preserve">ARTÍCULO 64°. CRÉDITOS DE TESORERÍA DE CORTO PLAZO. </w:t>
      </w:r>
      <w:r w:rsidRPr="0069494D">
        <w:rPr>
          <w:rFonts w:ascii="Tahoma" w:hAnsi="Tahoma" w:cs="Tahoma"/>
          <w:b w:val="0"/>
          <w:i w:val="0"/>
        </w:rPr>
        <w:t>En las</w:t>
      </w:r>
      <w:r w:rsidR="00B17E07" w:rsidRPr="0069494D">
        <w:rPr>
          <w:rFonts w:ascii="Tahoma" w:hAnsi="Tahoma" w:cs="Tahoma"/>
          <w:b w:val="0"/>
          <w:i w:val="0"/>
        </w:rPr>
        <w:t xml:space="preserve"> </w:t>
      </w:r>
      <w:r w:rsidRPr="0069494D">
        <w:rPr>
          <w:rFonts w:ascii="Tahoma" w:hAnsi="Tahoma" w:cs="Tahoma"/>
          <w:b w:val="0"/>
          <w:i w:val="0"/>
        </w:rPr>
        <w:t>Empresas Industriales y Comerciales del Estado y en las Sociedades de Economía Mixta que tengan régimen de Empresa Industrial y Comercial del Estado, que desarrollen su objeto social en mercados en competencia, y que tengan una calificación</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9"/>
        </w:rPr>
        <w:t xml:space="preserve"> </w:t>
      </w:r>
      <w:r w:rsidRPr="0069494D">
        <w:rPr>
          <w:rFonts w:ascii="Tahoma" w:hAnsi="Tahoma" w:cs="Tahoma"/>
          <w:b w:val="0"/>
          <w:i w:val="0"/>
        </w:rPr>
        <w:t>crédito</w:t>
      </w:r>
      <w:r w:rsidRPr="0069494D">
        <w:rPr>
          <w:rFonts w:ascii="Tahoma" w:hAnsi="Tahoma" w:cs="Tahoma"/>
          <w:b w:val="0"/>
          <w:i w:val="0"/>
          <w:spacing w:val="-7"/>
        </w:rPr>
        <w:t xml:space="preserve"> </w:t>
      </w:r>
      <w:r w:rsidRPr="0069494D">
        <w:rPr>
          <w:rFonts w:ascii="Tahoma" w:hAnsi="Tahoma" w:cs="Tahoma"/>
          <w:b w:val="0"/>
          <w:i w:val="0"/>
        </w:rPr>
        <w:t>mínimo</w:t>
      </w:r>
      <w:r w:rsidRPr="0069494D">
        <w:rPr>
          <w:rFonts w:ascii="Tahoma" w:hAnsi="Tahoma" w:cs="Tahoma"/>
          <w:b w:val="0"/>
          <w:i w:val="0"/>
          <w:spacing w:val="-8"/>
        </w:rPr>
        <w:t xml:space="preserve"> </w:t>
      </w:r>
      <w:r w:rsidRPr="0069494D">
        <w:rPr>
          <w:rFonts w:ascii="Tahoma" w:hAnsi="Tahoma" w:cs="Tahoma"/>
          <w:b w:val="0"/>
          <w:i w:val="0"/>
        </w:rPr>
        <w:t>de</w:t>
      </w:r>
      <w:r w:rsidRPr="0069494D">
        <w:rPr>
          <w:rFonts w:ascii="Tahoma" w:hAnsi="Tahoma" w:cs="Tahoma"/>
          <w:b w:val="0"/>
          <w:i w:val="0"/>
          <w:spacing w:val="-9"/>
        </w:rPr>
        <w:t xml:space="preserve"> </w:t>
      </w:r>
      <w:r w:rsidRPr="0069494D">
        <w:rPr>
          <w:rFonts w:ascii="Tahoma" w:hAnsi="Tahoma" w:cs="Tahoma"/>
          <w:b w:val="0"/>
          <w:i w:val="0"/>
        </w:rPr>
        <w:t>A+</w:t>
      </w:r>
      <w:r w:rsidRPr="0069494D">
        <w:rPr>
          <w:rFonts w:ascii="Tahoma" w:hAnsi="Tahoma" w:cs="Tahoma"/>
          <w:b w:val="0"/>
          <w:i w:val="0"/>
          <w:spacing w:val="-10"/>
        </w:rPr>
        <w:t xml:space="preserve"> </w:t>
      </w:r>
      <w:r w:rsidRPr="0069494D">
        <w:rPr>
          <w:rFonts w:ascii="Tahoma" w:hAnsi="Tahoma" w:cs="Tahoma"/>
          <w:b w:val="0"/>
          <w:i w:val="0"/>
        </w:rPr>
        <w:t>(Col)</w:t>
      </w:r>
      <w:r w:rsidRPr="0069494D">
        <w:rPr>
          <w:rFonts w:ascii="Tahoma" w:hAnsi="Tahoma" w:cs="Tahoma"/>
          <w:b w:val="0"/>
          <w:i w:val="0"/>
          <w:spacing w:val="-8"/>
        </w:rPr>
        <w:t xml:space="preserve"> </w:t>
      </w:r>
      <w:r w:rsidRPr="0069494D">
        <w:rPr>
          <w:rFonts w:ascii="Tahoma" w:hAnsi="Tahoma" w:cs="Tahoma"/>
          <w:b w:val="0"/>
          <w:i w:val="0"/>
        </w:rPr>
        <w:t>podrán</w:t>
      </w:r>
      <w:r w:rsidRPr="0069494D">
        <w:rPr>
          <w:rFonts w:ascii="Tahoma" w:hAnsi="Tahoma" w:cs="Tahoma"/>
          <w:b w:val="0"/>
          <w:i w:val="0"/>
          <w:spacing w:val="-9"/>
        </w:rPr>
        <w:t xml:space="preserve"> </w:t>
      </w:r>
      <w:r w:rsidRPr="0069494D">
        <w:rPr>
          <w:rFonts w:ascii="Tahoma" w:hAnsi="Tahoma" w:cs="Tahoma"/>
          <w:b w:val="0"/>
          <w:i w:val="0"/>
        </w:rPr>
        <w:t>celebrar</w:t>
      </w:r>
      <w:r w:rsidRPr="0069494D">
        <w:rPr>
          <w:rFonts w:ascii="Tahoma" w:hAnsi="Tahoma" w:cs="Tahoma"/>
          <w:b w:val="0"/>
          <w:i w:val="0"/>
          <w:spacing w:val="-7"/>
        </w:rPr>
        <w:t xml:space="preserve"> </w:t>
      </w:r>
      <w:r w:rsidRPr="0069494D">
        <w:rPr>
          <w:rFonts w:ascii="Tahoma" w:hAnsi="Tahoma" w:cs="Tahoma"/>
          <w:b w:val="0"/>
          <w:i w:val="0"/>
        </w:rPr>
        <w:t>créditos</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9"/>
        </w:rPr>
        <w:t xml:space="preserve"> </w:t>
      </w:r>
      <w:r w:rsidRPr="0069494D">
        <w:rPr>
          <w:rFonts w:ascii="Tahoma" w:hAnsi="Tahoma" w:cs="Tahoma"/>
          <w:b w:val="0"/>
          <w:i w:val="0"/>
        </w:rPr>
        <w:t>tesorería</w:t>
      </w:r>
      <w:r w:rsidRPr="0069494D">
        <w:rPr>
          <w:rFonts w:ascii="Tahoma" w:hAnsi="Tahoma" w:cs="Tahoma"/>
          <w:b w:val="0"/>
          <w:i w:val="0"/>
          <w:spacing w:val="-9"/>
        </w:rPr>
        <w:t xml:space="preserve"> </w:t>
      </w:r>
      <w:r w:rsidRPr="0069494D">
        <w:rPr>
          <w:rFonts w:ascii="Tahoma" w:hAnsi="Tahoma" w:cs="Tahoma"/>
          <w:b w:val="0"/>
          <w:i w:val="0"/>
        </w:rPr>
        <w:t>de corto plazo previa aprobación de su Junta Directiva, sin superar el 10% de los ingresos de explotación de la vigencia en curso y sin requerirse concepto de otro órgano y</w:t>
      </w:r>
      <w:r w:rsidRPr="0069494D">
        <w:rPr>
          <w:rFonts w:ascii="Tahoma" w:hAnsi="Tahoma" w:cs="Tahoma"/>
          <w:b w:val="0"/>
          <w:i w:val="0"/>
          <w:spacing w:val="-1"/>
        </w:rPr>
        <w:t xml:space="preserve"> </w:t>
      </w:r>
      <w:r w:rsidRPr="0069494D">
        <w:rPr>
          <w:rFonts w:ascii="Tahoma" w:hAnsi="Tahoma" w:cs="Tahoma"/>
          <w:b w:val="0"/>
          <w:i w:val="0"/>
        </w:rPr>
        <w:t>entidad.</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Los créditos de tesorería de corto plazo, no servirán para modificar el presupuesto de la vigencia en curso, ni para soportar adiciones al presupuesto de gastos.</w:t>
      </w:r>
    </w:p>
    <w:p w:rsidR="002C6063" w:rsidRPr="0069494D" w:rsidRDefault="002C6063" w:rsidP="0092258E">
      <w:pPr>
        <w:pStyle w:val="Textoindependiente"/>
        <w:spacing w:before="6"/>
        <w:ind w:right="82"/>
        <w:jc w:val="both"/>
        <w:rPr>
          <w:rFonts w:ascii="Tahoma" w:hAnsi="Tahoma" w:cs="Tahoma"/>
          <w:i w:val="0"/>
        </w:rPr>
      </w:pPr>
    </w:p>
    <w:p w:rsidR="002C6063" w:rsidRPr="008E2920" w:rsidRDefault="00851F7C" w:rsidP="008E2920">
      <w:pPr>
        <w:ind w:right="82"/>
        <w:jc w:val="both"/>
        <w:rPr>
          <w:rFonts w:ascii="Tahoma" w:hAnsi="Tahoma" w:cs="Tahoma"/>
          <w:sz w:val="24"/>
          <w:szCs w:val="24"/>
        </w:rPr>
      </w:pPr>
      <w:r w:rsidRPr="0069494D">
        <w:rPr>
          <w:rFonts w:ascii="Tahoma" w:hAnsi="Tahoma" w:cs="Tahoma"/>
          <w:b/>
          <w:sz w:val="24"/>
          <w:szCs w:val="24"/>
        </w:rPr>
        <w:t>ARTÍCULO 65°. OPERACIONES FINAGRO</w:t>
      </w:r>
      <w:r w:rsidRPr="0069494D">
        <w:rPr>
          <w:rFonts w:ascii="Tahoma" w:hAnsi="Tahoma" w:cs="Tahoma"/>
          <w:sz w:val="24"/>
          <w:szCs w:val="24"/>
        </w:rPr>
        <w:t>. Adiciónese los numerales 6 y 7</w:t>
      </w:r>
      <w:r w:rsidRPr="0069494D">
        <w:rPr>
          <w:rFonts w:ascii="Tahoma" w:hAnsi="Tahoma" w:cs="Tahoma"/>
          <w:spacing w:val="-34"/>
          <w:sz w:val="24"/>
          <w:szCs w:val="24"/>
        </w:rPr>
        <w:t xml:space="preserve"> </w:t>
      </w:r>
      <w:r w:rsidRPr="0069494D">
        <w:rPr>
          <w:rFonts w:ascii="Tahoma" w:hAnsi="Tahoma" w:cs="Tahoma"/>
          <w:sz w:val="24"/>
          <w:szCs w:val="24"/>
        </w:rPr>
        <w:t>al artículo</w:t>
      </w:r>
      <w:r w:rsidRPr="0069494D">
        <w:rPr>
          <w:rFonts w:ascii="Tahoma" w:hAnsi="Tahoma" w:cs="Tahoma"/>
          <w:spacing w:val="17"/>
          <w:sz w:val="24"/>
          <w:szCs w:val="24"/>
        </w:rPr>
        <w:t xml:space="preserve"> </w:t>
      </w:r>
      <w:r w:rsidRPr="0069494D">
        <w:rPr>
          <w:rFonts w:ascii="Tahoma" w:hAnsi="Tahoma" w:cs="Tahoma"/>
          <w:sz w:val="24"/>
          <w:szCs w:val="24"/>
        </w:rPr>
        <w:t>10</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la</w:t>
      </w:r>
      <w:r w:rsidRPr="0069494D">
        <w:rPr>
          <w:rFonts w:ascii="Tahoma" w:hAnsi="Tahoma" w:cs="Tahoma"/>
          <w:spacing w:val="17"/>
          <w:sz w:val="24"/>
          <w:szCs w:val="24"/>
        </w:rPr>
        <w:t xml:space="preserve"> </w:t>
      </w:r>
      <w:r w:rsidRPr="0069494D">
        <w:rPr>
          <w:rFonts w:ascii="Tahoma" w:hAnsi="Tahoma" w:cs="Tahoma"/>
          <w:sz w:val="24"/>
          <w:szCs w:val="24"/>
        </w:rPr>
        <w:t>Ley</w:t>
      </w:r>
      <w:r w:rsidRPr="0069494D">
        <w:rPr>
          <w:rFonts w:ascii="Tahoma" w:hAnsi="Tahoma" w:cs="Tahoma"/>
          <w:spacing w:val="16"/>
          <w:sz w:val="24"/>
          <w:szCs w:val="24"/>
        </w:rPr>
        <w:t xml:space="preserve"> </w:t>
      </w:r>
      <w:r w:rsidRPr="0069494D">
        <w:rPr>
          <w:rFonts w:ascii="Tahoma" w:hAnsi="Tahoma" w:cs="Tahoma"/>
          <w:sz w:val="24"/>
          <w:szCs w:val="24"/>
        </w:rPr>
        <w:t>16</w:t>
      </w:r>
      <w:r w:rsidRPr="0069494D">
        <w:rPr>
          <w:rFonts w:ascii="Tahoma" w:hAnsi="Tahoma" w:cs="Tahoma"/>
          <w:spacing w:val="17"/>
          <w:sz w:val="24"/>
          <w:szCs w:val="24"/>
        </w:rPr>
        <w:t xml:space="preserve"> </w:t>
      </w:r>
      <w:r w:rsidRPr="0069494D">
        <w:rPr>
          <w:rFonts w:ascii="Tahoma" w:hAnsi="Tahoma" w:cs="Tahoma"/>
          <w:sz w:val="24"/>
          <w:szCs w:val="24"/>
        </w:rPr>
        <w:t>de</w:t>
      </w:r>
      <w:r w:rsidRPr="0069494D">
        <w:rPr>
          <w:rFonts w:ascii="Tahoma" w:hAnsi="Tahoma" w:cs="Tahoma"/>
          <w:spacing w:val="16"/>
          <w:sz w:val="24"/>
          <w:szCs w:val="24"/>
        </w:rPr>
        <w:t xml:space="preserve"> </w:t>
      </w:r>
      <w:r w:rsidRPr="0069494D">
        <w:rPr>
          <w:rFonts w:ascii="Tahoma" w:hAnsi="Tahoma" w:cs="Tahoma"/>
          <w:sz w:val="24"/>
          <w:szCs w:val="24"/>
        </w:rPr>
        <w:t>1990</w:t>
      </w:r>
      <w:r w:rsidRPr="0069494D">
        <w:rPr>
          <w:rFonts w:ascii="Tahoma" w:hAnsi="Tahoma" w:cs="Tahoma"/>
          <w:spacing w:val="16"/>
          <w:sz w:val="24"/>
          <w:szCs w:val="24"/>
        </w:rPr>
        <w:t xml:space="preserve"> </w:t>
      </w:r>
      <w:r w:rsidRPr="0069494D">
        <w:rPr>
          <w:rFonts w:ascii="Tahoma" w:hAnsi="Tahoma" w:cs="Tahoma"/>
          <w:sz w:val="24"/>
          <w:szCs w:val="24"/>
        </w:rPr>
        <w:t>modificado</w:t>
      </w:r>
      <w:r w:rsidRPr="0069494D">
        <w:rPr>
          <w:rFonts w:ascii="Tahoma" w:hAnsi="Tahoma" w:cs="Tahoma"/>
          <w:spacing w:val="14"/>
          <w:sz w:val="24"/>
          <w:szCs w:val="24"/>
        </w:rPr>
        <w:t xml:space="preserve"> </w:t>
      </w:r>
      <w:r w:rsidRPr="0069494D">
        <w:rPr>
          <w:rFonts w:ascii="Tahoma" w:hAnsi="Tahoma" w:cs="Tahoma"/>
          <w:sz w:val="24"/>
          <w:szCs w:val="24"/>
        </w:rPr>
        <w:t>por</w:t>
      </w:r>
      <w:r w:rsidRPr="0069494D">
        <w:rPr>
          <w:rFonts w:ascii="Tahoma" w:hAnsi="Tahoma" w:cs="Tahoma"/>
          <w:spacing w:val="16"/>
          <w:sz w:val="24"/>
          <w:szCs w:val="24"/>
        </w:rPr>
        <w:t xml:space="preserve"> </w:t>
      </w:r>
      <w:r w:rsidRPr="0069494D">
        <w:rPr>
          <w:rFonts w:ascii="Tahoma" w:hAnsi="Tahoma" w:cs="Tahoma"/>
          <w:sz w:val="24"/>
          <w:szCs w:val="24"/>
        </w:rPr>
        <w:t>el</w:t>
      </w:r>
      <w:r w:rsidRPr="0069494D">
        <w:rPr>
          <w:rFonts w:ascii="Tahoma" w:hAnsi="Tahoma" w:cs="Tahoma"/>
          <w:spacing w:val="17"/>
          <w:sz w:val="24"/>
          <w:szCs w:val="24"/>
        </w:rPr>
        <w:t xml:space="preserve"> </w:t>
      </w:r>
      <w:r w:rsidRPr="0069494D">
        <w:rPr>
          <w:rFonts w:ascii="Tahoma" w:hAnsi="Tahoma" w:cs="Tahoma"/>
          <w:sz w:val="24"/>
          <w:szCs w:val="24"/>
        </w:rPr>
        <w:t>artículo</w:t>
      </w:r>
      <w:r w:rsidRPr="0069494D">
        <w:rPr>
          <w:rFonts w:ascii="Tahoma" w:hAnsi="Tahoma" w:cs="Tahoma"/>
          <w:spacing w:val="18"/>
          <w:sz w:val="24"/>
          <w:szCs w:val="24"/>
        </w:rPr>
        <w:t xml:space="preserve"> </w:t>
      </w:r>
      <w:r w:rsidRPr="0069494D">
        <w:rPr>
          <w:rFonts w:ascii="Tahoma" w:hAnsi="Tahoma" w:cs="Tahoma"/>
          <w:sz w:val="24"/>
          <w:szCs w:val="24"/>
        </w:rPr>
        <w:t>4</w:t>
      </w:r>
      <w:r w:rsidRPr="0069494D">
        <w:rPr>
          <w:rFonts w:ascii="Tahoma" w:hAnsi="Tahoma" w:cs="Tahoma"/>
          <w:spacing w:val="15"/>
          <w:sz w:val="24"/>
          <w:szCs w:val="24"/>
        </w:rPr>
        <w:t xml:space="preserve"> </w:t>
      </w:r>
      <w:r w:rsidRPr="0069494D">
        <w:rPr>
          <w:rFonts w:ascii="Tahoma" w:hAnsi="Tahoma" w:cs="Tahoma"/>
          <w:sz w:val="24"/>
          <w:szCs w:val="24"/>
        </w:rPr>
        <w:t>del</w:t>
      </w:r>
      <w:r w:rsidRPr="0069494D">
        <w:rPr>
          <w:rFonts w:ascii="Tahoma" w:hAnsi="Tahoma" w:cs="Tahoma"/>
          <w:spacing w:val="17"/>
          <w:sz w:val="24"/>
          <w:szCs w:val="24"/>
        </w:rPr>
        <w:t xml:space="preserve"> </w:t>
      </w:r>
      <w:r w:rsidRPr="0069494D">
        <w:rPr>
          <w:rFonts w:ascii="Tahoma" w:hAnsi="Tahoma" w:cs="Tahoma"/>
          <w:sz w:val="24"/>
          <w:szCs w:val="24"/>
        </w:rPr>
        <w:t>Decreto</w:t>
      </w:r>
      <w:r w:rsidRPr="0069494D">
        <w:rPr>
          <w:rFonts w:ascii="Tahoma" w:hAnsi="Tahoma" w:cs="Tahoma"/>
          <w:spacing w:val="17"/>
          <w:sz w:val="24"/>
          <w:szCs w:val="24"/>
        </w:rPr>
        <w:t xml:space="preserve"> </w:t>
      </w:r>
      <w:r w:rsidRPr="0069494D">
        <w:rPr>
          <w:rFonts w:ascii="Tahoma" w:hAnsi="Tahoma" w:cs="Tahoma"/>
          <w:sz w:val="24"/>
          <w:szCs w:val="24"/>
        </w:rPr>
        <w:t>2371</w:t>
      </w:r>
      <w:r w:rsidRPr="0069494D">
        <w:rPr>
          <w:rFonts w:ascii="Tahoma" w:hAnsi="Tahoma" w:cs="Tahoma"/>
          <w:spacing w:val="18"/>
          <w:sz w:val="24"/>
          <w:szCs w:val="24"/>
        </w:rPr>
        <w:t xml:space="preserve"> </w:t>
      </w:r>
      <w:r w:rsidRPr="0069494D">
        <w:rPr>
          <w:rFonts w:ascii="Tahoma" w:hAnsi="Tahoma" w:cs="Tahoma"/>
          <w:sz w:val="24"/>
          <w:szCs w:val="24"/>
        </w:rPr>
        <w:t>de</w:t>
      </w:r>
      <w:r w:rsidR="008E2920">
        <w:rPr>
          <w:rFonts w:ascii="Tahoma" w:hAnsi="Tahoma" w:cs="Tahoma"/>
          <w:sz w:val="24"/>
          <w:szCs w:val="24"/>
        </w:rPr>
        <w:t xml:space="preserve"> </w:t>
      </w:r>
      <w:r w:rsidR="008E2920" w:rsidRPr="008E2920">
        <w:rPr>
          <w:rFonts w:ascii="Tahoma" w:hAnsi="Tahoma" w:cs="Tahoma"/>
          <w:sz w:val="24"/>
          <w:szCs w:val="24"/>
        </w:rPr>
        <w:t>20</w:t>
      </w:r>
      <w:r w:rsidRPr="008E2920">
        <w:rPr>
          <w:rFonts w:ascii="Tahoma" w:hAnsi="Tahoma" w:cs="Tahoma"/>
          <w:sz w:val="24"/>
          <w:szCs w:val="24"/>
        </w:rPr>
        <w:t>15 e incorporado en el artículo 230 del Estatuto Orgánico del Sistema Financiero, el cual quedará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53"/>
        </w:numPr>
        <w:tabs>
          <w:tab w:val="left" w:pos="388"/>
        </w:tabs>
        <w:ind w:left="0" w:right="82" w:firstLine="0"/>
        <w:jc w:val="both"/>
        <w:rPr>
          <w:rFonts w:ascii="Tahoma" w:hAnsi="Tahoma" w:cs="Tahoma"/>
          <w:sz w:val="24"/>
          <w:szCs w:val="24"/>
        </w:rPr>
      </w:pPr>
      <w:r w:rsidRPr="0069494D">
        <w:rPr>
          <w:rFonts w:ascii="Tahoma" w:hAnsi="Tahoma" w:cs="Tahoma"/>
          <w:sz w:val="24"/>
          <w:szCs w:val="24"/>
        </w:rPr>
        <w:t xml:space="preserve">Transferir recursos al fondo de </w:t>
      </w:r>
      <w:proofErr w:type="spellStart"/>
      <w:r w:rsidRPr="0069494D">
        <w:rPr>
          <w:rFonts w:ascii="Tahoma" w:hAnsi="Tahoma" w:cs="Tahoma"/>
          <w:sz w:val="24"/>
          <w:szCs w:val="24"/>
        </w:rPr>
        <w:t>microfinanzas</w:t>
      </w:r>
      <w:proofErr w:type="spellEnd"/>
      <w:r w:rsidRPr="0069494D">
        <w:rPr>
          <w:rFonts w:ascii="Tahoma" w:hAnsi="Tahoma" w:cs="Tahoma"/>
          <w:sz w:val="24"/>
          <w:szCs w:val="24"/>
        </w:rPr>
        <w:t xml:space="preserve"> rurales hasta en un 20% de su patrimonio técnico conforme a las directrices de su junta</w:t>
      </w:r>
      <w:r w:rsidRPr="0069494D">
        <w:rPr>
          <w:rFonts w:ascii="Tahoma" w:hAnsi="Tahoma" w:cs="Tahoma"/>
          <w:spacing w:val="-14"/>
          <w:sz w:val="24"/>
          <w:szCs w:val="24"/>
        </w:rPr>
        <w:t xml:space="preserve"> </w:t>
      </w:r>
      <w:r w:rsidRPr="0069494D">
        <w:rPr>
          <w:rFonts w:ascii="Tahoma" w:hAnsi="Tahoma" w:cs="Tahoma"/>
          <w:sz w:val="24"/>
          <w:szCs w:val="24"/>
        </w:rPr>
        <w:t>directiva.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53"/>
        </w:numPr>
        <w:tabs>
          <w:tab w:val="left" w:pos="458"/>
        </w:tabs>
        <w:ind w:left="0" w:right="82" w:firstLine="0"/>
        <w:jc w:val="both"/>
        <w:rPr>
          <w:rFonts w:ascii="Tahoma" w:hAnsi="Tahoma" w:cs="Tahoma"/>
          <w:sz w:val="24"/>
          <w:szCs w:val="24"/>
        </w:rPr>
      </w:pPr>
      <w:r w:rsidRPr="0069494D">
        <w:rPr>
          <w:rFonts w:ascii="Tahoma" w:hAnsi="Tahoma" w:cs="Tahoma"/>
          <w:sz w:val="24"/>
          <w:szCs w:val="24"/>
        </w:rPr>
        <w:t xml:space="preserve">Realizar operaciones de redescuento con entidades </w:t>
      </w:r>
      <w:proofErr w:type="spellStart"/>
      <w:r w:rsidRPr="0069494D">
        <w:rPr>
          <w:rFonts w:ascii="Tahoma" w:hAnsi="Tahoma" w:cs="Tahoma"/>
          <w:sz w:val="24"/>
          <w:szCs w:val="24"/>
        </w:rPr>
        <w:t>microfinancieras</w:t>
      </w:r>
      <w:proofErr w:type="spellEnd"/>
      <w:r w:rsidRPr="0069494D">
        <w:rPr>
          <w:rFonts w:ascii="Tahoma" w:hAnsi="Tahoma" w:cs="Tahoma"/>
          <w:sz w:val="24"/>
          <w:szCs w:val="24"/>
        </w:rPr>
        <w:t xml:space="preserve"> no vigiladas por la Superintendencia Financiera de Colombia, sujeto a los límites aplicables</w:t>
      </w:r>
      <w:r w:rsidRPr="0069494D">
        <w:rPr>
          <w:rFonts w:ascii="Tahoma" w:hAnsi="Tahoma" w:cs="Tahoma"/>
          <w:spacing w:val="-9"/>
          <w:sz w:val="24"/>
          <w:szCs w:val="24"/>
        </w:rPr>
        <w:t xml:space="preserve"> </w:t>
      </w:r>
      <w:r w:rsidRPr="0069494D">
        <w:rPr>
          <w:rFonts w:ascii="Tahoma" w:hAnsi="Tahoma" w:cs="Tahoma"/>
          <w:sz w:val="24"/>
          <w:szCs w:val="24"/>
        </w:rPr>
        <w:t>a</w:t>
      </w:r>
      <w:r w:rsidRPr="0069494D">
        <w:rPr>
          <w:rFonts w:ascii="Tahoma" w:hAnsi="Tahoma" w:cs="Tahoma"/>
          <w:spacing w:val="-9"/>
          <w:sz w:val="24"/>
          <w:szCs w:val="24"/>
        </w:rPr>
        <w:t xml:space="preserve"> </w:t>
      </w:r>
      <w:r w:rsidRPr="0069494D">
        <w:rPr>
          <w:rFonts w:ascii="Tahoma" w:hAnsi="Tahoma" w:cs="Tahoma"/>
          <w:sz w:val="24"/>
          <w:szCs w:val="24"/>
        </w:rPr>
        <w:t>las</w:t>
      </w:r>
      <w:r w:rsidRPr="0069494D">
        <w:rPr>
          <w:rFonts w:ascii="Tahoma" w:hAnsi="Tahoma" w:cs="Tahoma"/>
          <w:spacing w:val="-9"/>
          <w:sz w:val="24"/>
          <w:szCs w:val="24"/>
        </w:rPr>
        <w:t xml:space="preserve"> </w:t>
      </w:r>
      <w:r w:rsidRPr="0069494D">
        <w:rPr>
          <w:rFonts w:ascii="Tahoma" w:hAnsi="Tahoma" w:cs="Tahoma"/>
          <w:sz w:val="24"/>
          <w:szCs w:val="24"/>
        </w:rPr>
        <w:t>cooperativas</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ahorro</w:t>
      </w:r>
      <w:r w:rsidRPr="0069494D">
        <w:rPr>
          <w:rFonts w:ascii="Tahoma" w:hAnsi="Tahoma" w:cs="Tahoma"/>
          <w:spacing w:val="-9"/>
          <w:sz w:val="24"/>
          <w:szCs w:val="24"/>
        </w:rPr>
        <w:t xml:space="preserve"> </w:t>
      </w:r>
      <w:r w:rsidRPr="0069494D">
        <w:rPr>
          <w:rFonts w:ascii="Tahoma" w:hAnsi="Tahoma" w:cs="Tahoma"/>
          <w:sz w:val="24"/>
          <w:szCs w:val="24"/>
        </w:rPr>
        <w:t>y</w:t>
      </w:r>
      <w:r w:rsidRPr="0069494D">
        <w:rPr>
          <w:rFonts w:ascii="Tahoma" w:hAnsi="Tahoma" w:cs="Tahoma"/>
          <w:spacing w:val="-7"/>
          <w:sz w:val="24"/>
          <w:szCs w:val="24"/>
        </w:rPr>
        <w:t xml:space="preserve"> </w:t>
      </w:r>
      <w:r w:rsidRPr="0069494D">
        <w:rPr>
          <w:rFonts w:ascii="Tahoma" w:hAnsi="Tahoma" w:cs="Tahoma"/>
          <w:sz w:val="24"/>
          <w:szCs w:val="24"/>
        </w:rPr>
        <w:t>crédito</w:t>
      </w:r>
      <w:r w:rsidRPr="0069494D">
        <w:rPr>
          <w:rFonts w:ascii="Tahoma" w:hAnsi="Tahoma" w:cs="Tahoma"/>
          <w:spacing w:val="-7"/>
          <w:sz w:val="24"/>
          <w:szCs w:val="24"/>
        </w:rPr>
        <w:t xml:space="preserve"> </w:t>
      </w:r>
      <w:r w:rsidRPr="0069494D">
        <w:rPr>
          <w:rFonts w:ascii="Tahoma" w:hAnsi="Tahoma" w:cs="Tahoma"/>
          <w:sz w:val="24"/>
          <w:szCs w:val="24"/>
        </w:rPr>
        <w:t>vigiladas</w:t>
      </w:r>
      <w:r w:rsidRPr="0069494D">
        <w:rPr>
          <w:rFonts w:ascii="Tahoma" w:hAnsi="Tahoma" w:cs="Tahoma"/>
          <w:spacing w:val="-9"/>
          <w:sz w:val="24"/>
          <w:szCs w:val="24"/>
        </w:rPr>
        <w:t xml:space="preserve"> </w:t>
      </w:r>
      <w:r w:rsidRPr="0069494D">
        <w:rPr>
          <w:rFonts w:ascii="Tahoma" w:hAnsi="Tahoma" w:cs="Tahoma"/>
          <w:sz w:val="24"/>
          <w:szCs w:val="24"/>
        </w:rPr>
        <w:t>por</w:t>
      </w:r>
      <w:r w:rsidRPr="0069494D">
        <w:rPr>
          <w:rFonts w:ascii="Tahoma" w:hAnsi="Tahoma" w:cs="Tahoma"/>
          <w:spacing w:val="-10"/>
          <w:sz w:val="24"/>
          <w:szCs w:val="24"/>
        </w:rPr>
        <w:t xml:space="preserve"> </w:t>
      </w:r>
      <w:r w:rsidRPr="0069494D">
        <w:rPr>
          <w:rFonts w:ascii="Tahoma" w:hAnsi="Tahoma" w:cs="Tahoma"/>
          <w:sz w:val="24"/>
          <w:szCs w:val="24"/>
        </w:rPr>
        <w:t>la</w:t>
      </w:r>
      <w:r w:rsidRPr="0069494D">
        <w:rPr>
          <w:rFonts w:ascii="Tahoma" w:hAnsi="Tahoma" w:cs="Tahoma"/>
          <w:spacing w:val="-9"/>
          <w:sz w:val="24"/>
          <w:szCs w:val="24"/>
        </w:rPr>
        <w:t xml:space="preserve"> </w:t>
      </w:r>
      <w:r w:rsidRPr="0069494D">
        <w:rPr>
          <w:rFonts w:ascii="Tahoma" w:hAnsi="Tahoma" w:cs="Tahoma"/>
          <w:sz w:val="24"/>
          <w:szCs w:val="24"/>
        </w:rPr>
        <w:t>superintendencia de economía solidaria y a los límites aplicables a las cooperativas de ahorro y crédito vigiladas por la Superintendencia de Economía Solidaria y a las operaciones</w:t>
      </w:r>
      <w:r w:rsidRPr="0069494D">
        <w:rPr>
          <w:rFonts w:ascii="Tahoma" w:hAnsi="Tahoma" w:cs="Tahoma"/>
          <w:spacing w:val="-8"/>
          <w:sz w:val="24"/>
          <w:szCs w:val="24"/>
        </w:rPr>
        <w:t xml:space="preserve"> </w:t>
      </w:r>
      <w:r w:rsidRPr="0069494D">
        <w:rPr>
          <w:rFonts w:ascii="Tahoma" w:hAnsi="Tahoma" w:cs="Tahoma"/>
          <w:sz w:val="24"/>
          <w:szCs w:val="24"/>
        </w:rPr>
        <w:t>que</w:t>
      </w:r>
      <w:r w:rsidRPr="0069494D">
        <w:rPr>
          <w:rFonts w:ascii="Tahoma" w:hAnsi="Tahoma" w:cs="Tahoma"/>
          <w:spacing w:val="-7"/>
          <w:sz w:val="24"/>
          <w:szCs w:val="24"/>
        </w:rPr>
        <w:t xml:space="preserve"> </w:t>
      </w:r>
      <w:r w:rsidRPr="0069494D">
        <w:rPr>
          <w:rFonts w:ascii="Tahoma" w:hAnsi="Tahoma" w:cs="Tahoma"/>
          <w:sz w:val="24"/>
          <w:szCs w:val="24"/>
        </w:rPr>
        <w:t>en</w:t>
      </w:r>
      <w:r w:rsidRPr="0069494D">
        <w:rPr>
          <w:rFonts w:ascii="Tahoma" w:hAnsi="Tahoma" w:cs="Tahoma"/>
          <w:spacing w:val="-7"/>
          <w:sz w:val="24"/>
          <w:szCs w:val="24"/>
        </w:rPr>
        <w:t xml:space="preserve"> </w:t>
      </w:r>
      <w:r w:rsidRPr="0069494D">
        <w:rPr>
          <w:rFonts w:ascii="Tahoma" w:hAnsi="Tahoma" w:cs="Tahoma"/>
          <w:sz w:val="24"/>
          <w:szCs w:val="24"/>
        </w:rPr>
        <w:t>desarrollo</w:t>
      </w:r>
      <w:r w:rsidRPr="0069494D">
        <w:rPr>
          <w:rFonts w:ascii="Tahoma" w:hAnsi="Tahoma" w:cs="Tahoma"/>
          <w:spacing w:val="-7"/>
          <w:sz w:val="24"/>
          <w:szCs w:val="24"/>
        </w:rPr>
        <w:t xml:space="preserve"> </w:t>
      </w:r>
      <w:r w:rsidRPr="0069494D">
        <w:rPr>
          <w:rFonts w:ascii="Tahoma" w:hAnsi="Tahoma" w:cs="Tahoma"/>
          <w:sz w:val="24"/>
          <w:szCs w:val="24"/>
        </w:rPr>
        <w:t>de</w:t>
      </w:r>
      <w:r w:rsidRPr="0069494D">
        <w:rPr>
          <w:rFonts w:ascii="Tahoma" w:hAnsi="Tahoma" w:cs="Tahoma"/>
          <w:spacing w:val="-7"/>
          <w:sz w:val="24"/>
          <w:szCs w:val="24"/>
        </w:rPr>
        <w:t xml:space="preserve"> </w:t>
      </w:r>
      <w:r w:rsidRPr="0069494D">
        <w:rPr>
          <w:rFonts w:ascii="Tahoma" w:hAnsi="Tahoma" w:cs="Tahoma"/>
          <w:sz w:val="24"/>
          <w:szCs w:val="24"/>
        </w:rPr>
        <w:t>este</w:t>
      </w:r>
      <w:r w:rsidRPr="0069494D">
        <w:rPr>
          <w:rFonts w:ascii="Tahoma" w:hAnsi="Tahoma" w:cs="Tahoma"/>
          <w:spacing w:val="-6"/>
          <w:sz w:val="24"/>
          <w:szCs w:val="24"/>
        </w:rPr>
        <w:t xml:space="preserve"> </w:t>
      </w:r>
      <w:r w:rsidRPr="0069494D">
        <w:rPr>
          <w:rFonts w:ascii="Tahoma" w:hAnsi="Tahoma" w:cs="Tahoma"/>
          <w:sz w:val="24"/>
          <w:szCs w:val="24"/>
        </w:rPr>
        <w:t>artículo</w:t>
      </w:r>
      <w:r w:rsidRPr="0069494D">
        <w:rPr>
          <w:rFonts w:ascii="Tahoma" w:hAnsi="Tahoma" w:cs="Tahoma"/>
          <w:spacing w:val="-8"/>
          <w:sz w:val="24"/>
          <w:szCs w:val="24"/>
        </w:rPr>
        <w:t xml:space="preserve"> </w:t>
      </w:r>
      <w:r w:rsidRPr="0069494D">
        <w:rPr>
          <w:rFonts w:ascii="Tahoma" w:hAnsi="Tahoma" w:cs="Tahoma"/>
          <w:sz w:val="24"/>
          <w:szCs w:val="24"/>
        </w:rPr>
        <w:t>reglamente</w:t>
      </w:r>
      <w:r w:rsidRPr="0069494D">
        <w:rPr>
          <w:rFonts w:ascii="Tahoma" w:hAnsi="Tahoma" w:cs="Tahoma"/>
          <w:spacing w:val="-7"/>
          <w:sz w:val="24"/>
          <w:szCs w:val="24"/>
        </w:rPr>
        <w:t xml:space="preserve"> </w:t>
      </w:r>
      <w:r w:rsidRPr="0069494D">
        <w:rPr>
          <w:rFonts w:ascii="Tahoma" w:hAnsi="Tahoma" w:cs="Tahoma"/>
          <w:sz w:val="24"/>
          <w:szCs w:val="24"/>
        </w:rPr>
        <w:t>la</w:t>
      </w:r>
      <w:r w:rsidRPr="0069494D">
        <w:rPr>
          <w:rFonts w:ascii="Tahoma" w:hAnsi="Tahoma" w:cs="Tahoma"/>
          <w:spacing w:val="-7"/>
          <w:sz w:val="24"/>
          <w:szCs w:val="24"/>
        </w:rPr>
        <w:t xml:space="preserve"> </w:t>
      </w:r>
      <w:r w:rsidRPr="0069494D">
        <w:rPr>
          <w:rFonts w:ascii="Tahoma" w:hAnsi="Tahoma" w:cs="Tahoma"/>
          <w:sz w:val="24"/>
          <w:szCs w:val="24"/>
        </w:rPr>
        <w:t>Comisión</w:t>
      </w:r>
      <w:r w:rsidRPr="0069494D">
        <w:rPr>
          <w:rFonts w:ascii="Tahoma" w:hAnsi="Tahoma" w:cs="Tahoma"/>
          <w:spacing w:val="-6"/>
          <w:sz w:val="24"/>
          <w:szCs w:val="24"/>
        </w:rPr>
        <w:t xml:space="preserve"> </w:t>
      </w:r>
      <w:r w:rsidRPr="0069494D">
        <w:rPr>
          <w:rFonts w:ascii="Tahoma" w:hAnsi="Tahoma" w:cs="Tahoma"/>
          <w:sz w:val="24"/>
          <w:szCs w:val="24"/>
        </w:rPr>
        <w:t>Nacional</w:t>
      </w:r>
      <w:r w:rsidRPr="0069494D">
        <w:rPr>
          <w:rFonts w:ascii="Tahoma" w:hAnsi="Tahoma" w:cs="Tahoma"/>
          <w:spacing w:val="-6"/>
          <w:sz w:val="24"/>
          <w:szCs w:val="24"/>
        </w:rPr>
        <w:t xml:space="preserve"> </w:t>
      </w:r>
      <w:r w:rsidRPr="0069494D">
        <w:rPr>
          <w:rFonts w:ascii="Tahoma" w:hAnsi="Tahoma" w:cs="Tahoma"/>
          <w:sz w:val="24"/>
          <w:szCs w:val="24"/>
        </w:rPr>
        <w:t>de Crédito</w:t>
      </w:r>
      <w:r w:rsidRPr="0069494D">
        <w:rPr>
          <w:rFonts w:ascii="Tahoma" w:hAnsi="Tahoma" w:cs="Tahoma"/>
          <w:spacing w:val="-7"/>
          <w:sz w:val="24"/>
          <w:szCs w:val="24"/>
        </w:rPr>
        <w:t xml:space="preserve"> </w:t>
      </w:r>
      <w:r w:rsidRPr="0069494D">
        <w:rPr>
          <w:rFonts w:ascii="Tahoma" w:hAnsi="Tahoma" w:cs="Tahoma"/>
          <w:sz w:val="24"/>
          <w:szCs w:val="24"/>
        </w:rPr>
        <w:t>Agropecuario.</w:t>
      </w:r>
      <w:r w:rsidRPr="0069494D">
        <w:rPr>
          <w:rFonts w:ascii="Tahoma" w:hAnsi="Tahoma" w:cs="Tahoma"/>
          <w:spacing w:val="-11"/>
          <w:sz w:val="24"/>
          <w:szCs w:val="24"/>
        </w:rPr>
        <w:t xml:space="preserve"> </w:t>
      </w:r>
      <w:r w:rsidRPr="0069494D">
        <w:rPr>
          <w:rFonts w:ascii="Tahoma" w:hAnsi="Tahoma" w:cs="Tahoma"/>
          <w:sz w:val="24"/>
          <w:szCs w:val="24"/>
        </w:rPr>
        <w:t>La</w:t>
      </w:r>
      <w:r w:rsidRPr="0069494D">
        <w:rPr>
          <w:rFonts w:ascii="Tahoma" w:hAnsi="Tahoma" w:cs="Tahoma"/>
          <w:spacing w:val="-9"/>
          <w:sz w:val="24"/>
          <w:szCs w:val="24"/>
        </w:rPr>
        <w:t xml:space="preserve"> </w:t>
      </w:r>
      <w:r w:rsidRPr="0069494D">
        <w:rPr>
          <w:rFonts w:ascii="Tahoma" w:hAnsi="Tahoma" w:cs="Tahoma"/>
          <w:sz w:val="24"/>
          <w:szCs w:val="24"/>
        </w:rPr>
        <w:t>junta</w:t>
      </w:r>
      <w:r w:rsidRPr="0069494D">
        <w:rPr>
          <w:rFonts w:ascii="Tahoma" w:hAnsi="Tahoma" w:cs="Tahoma"/>
          <w:spacing w:val="-8"/>
          <w:sz w:val="24"/>
          <w:szCs w:val="24"/>
        </w:rPr>
        <w:t xml:space="preserve"> </w:t>
      </w:r>
      <w:r w:rsidRPr="0069494D">
        <w:rPr>
          <w:rFonts w:ascii="Tahoma" w:hAnsi="Tahoma" w:cs="Tahoma"/>
          <w:sz w:val="24"/>
          <w:szCs w:val="24"/>
        </w:rPr>
        <w:t>directiva</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FINAGRO</w:t>
      </w:r>
      <w:r w:rsidRPr="0069494D">
        <w:rPr>
          <w:rFonts w:ascii="Tahoma" w:hAnsi="Tahoma" w:cs="Tahoma"/>
          <w:spacing w:val="-8"/>
          <w:sz w:val="24"/>
          <w:szCs w:val="24"/>
        </w:rPr>
        <w:t xml:space="preserve"> </w:t>
      </w:r>
      <w:r w:rsidRPr="0069494D">
        <w:rPr>
          <w:rFonts w:ascii="Tahoma" w:hAnsi="Tahoma" w:cs="Tahoma"/>
          <w:sz w:val="24"/>
          <w:szCs w:val="24"/>
        </w:rPr>
        <w:t>autorizará</w:t>
      </w:r>
      <w:r w:rsidRPr="0069494D">
        <w:rPr>
          <w:rFonts w:ascii="Tahoma" w:hAnsi="Tahoma" w:cs="Tahoma"/>
          <w:spacing w:val="-10"/>
          <w:sz w:val="24"/>
          <w:szCs w:val="24"/>
        </w:rPr>
        <w:t xml:space="preserve"> </w:t>
      </w:r>
      <w:r w:rsidRPr="0069494D">
        <w:rPr>
          <w:rFonts w:ascii="Tahoma" w:hAnsi="Tahoma" w:cs="Tahoma"/>
          <w:sz w:val="24"/>
          <w:szCs w:val="24"/>
        </w:rPr>
        <w:t>los</w:t>
      </w:r>
      <w:r w:rsidRPr="0069494D">
        <w:rPr>
          <w:rFonts w:ascii="Tahoma" w:hAnsi="Tahoma" w:cs="Tahoma"/>
          <w:spacing w:val="-9"/>
          <w:sz w:val="24"/>
          <w:szCs w:val="24"/>
        </w:rPr>
        <w:t xml:space="preserve"> </w:t>
      </w:r>
      <w:r w:rsidRPr="0069494D">
        <w:rPr>
          <w:rFonts w:ascii="Tahoma" w:hAnsi="Tahoma" w:cs="Tahoma"/>
          <w:sz w:val="24"/>
          <w:szCs w:val="24"/>
        </w:rPr>
        <w:t>cupos</w:t>
      </w:r>
      <w:r w:rsidRPr="0069494D">
        <w:rPr>
          <w:rFonts w:ascii="Tahoma" w:hAnsi="Tahoma" w:cs="Tahoma"/>
          <w:spacing w:val="-9"/>
          <w:sz w:val="24"/>
          <w:szCs w:val="24"/>
        </w:rPr>
        <w:t xml:space="preserve"> </w:t>
      </w:r>
      <w:r w:rsidRPr="0069494D">
        <w:rPr>
          <w:rFonts w:ascii="Tahoma" w:hAnsi="Tahoma" w:cs="Tahoma"/>
          <w:sz w:val="24"/>
          <w:szCs w:val="24"/>
        </w:rPr>
        <w:t>a</w:t>
      </w:r>
      <w:r w:rsidRPr="0069494D">
        <w:rPr>
          <w:rFonts w:ascii="Tahoma" w:hAnsi="Tahoma" w:cs="Tahoma"/>
          <w:spacing w:val="-8"/>
          <w:sz w:val="24"/>
          <w:szCs w:val="24"/>
        </w:rPr>
        <w:t xml:space="preserve"> </w:t>
      </w:r>
      <w:r w:rsidRPr="0069494D">
        <w:rPr>
          <w:rFonts w:ascii="Tahoma" w:hAnsi="Tahoma" w:cs="Tahoma"/>
          <w:sz w:val="24"/>
          <w:szCs w:val="24"/>
        </w:rPr>
        <w:t>cada entidad precio estudios de riesgos realizados por FINAGRO a cada entidad no vigilada.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66°. RENTAS EXENTAS A PARTIR DEL AÑO GRAVABLE</w:t>
      </w:r>
      <w:r w:rsidR="00B17E07" w:rsidRPr="0069494D">
        <w:rPr>
          <w:rFonts w:ascii="Tahoma" w:hAnsi="Tahoma" w:cs="Tahoma"/>
          <w:i w:val="0"/>
        </w:rPr>
        <w:t xml:space="preserve"> </w:t>
      </w:r>
      <w:r w:rsidRPr="0069494D">
        <w:rPr>
          <w:rFonts w:ascii="Tahoma" w:hAnsi="Tahoma" w:cs="Tahoma"/>
          <w:i w:val="0"/>
        </w:rPr>
        <w:t>2019</w:t>
      </w:r>
      <w:r w:rsidRPr="0069494D">
        <w:rPr>
          <w:rFonts w:ascii="Tahoma" w:hAnsi="Tahoma" w:cs="Tahoma"/>
          <w:b w:val="0"/>
          <w:i w:val="0"/>
        </w:rPr>
        <w:t>. Interprétese con autoridad el primer inciso del artículo 235-2 del Estatuto Tributario, modificado por el artículo 79 de la Ley 1943 de 2018, y entiéndase que las</w:t>
      </w:r>
      <w:r w:rsidRPr="0069494D">
        <w:rPr>
          <w:rFonts w:ascii="Tahoma" w:hAnsi="Tahoma" w:cs="Tahoma"/>
          <w:b w:val="0"/>
          <w:i w:val="0"/>
          <w:spacing w:val="-6"/>
        </w:rPr>
        <w:t xml:space="preserve"> </w:t>
      </w:r>
      <w:r w:rsidRPr="0069494D">
        <w:rPr>
          <w:rFonts w:ascii="Tahoma" w:hAnsi="Tahoma" w:cs="Tahoma"/>
          <w:b w:val="0"/>
          <w:i w:val="0"/>
        </w:rPr>
        <w:t>rentas</w:t>
      </w:r>
      <w:r w:rsidRPr="0069494D">
        <w:rPr>
          <w:rFonts w:ascii="Tahoma" w:hAnsi="Tahoma" w:cs="Tahoma"/>
          <w:b w:val="0"/>
          <w:i w:val="0"/>
          <w:spacing w:val="-6"/>
        </w:rPr>
        <w:t xml:space="preserve"> </w:t>
      </w:r>
      <w:r w:rsidRPr="0069494D">
        <w:rPr>
          <w:rFonts w:ascii="Tahoma" w:hAnsi="Tahoma" w:cs="Tahoma"/>
          <w:b w:val="0"/>
          <w:i w:val="0"/>
        </w:rPr>
        <w:t>exentas</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6"/>
        </w:rPr>
        <w:t xml:space="preserve"> </w:t>
      </w:r>
      <w:r w:rsidRPr="0069494D">
        <w:rPr>
          <w:rFonts w:ascii="Tahoma" w:hAnsi="Tahoma" w:cs="Tahoma"/>
          <w:b w:val="0"/>
          <w:i w:val="0"/>
        </w:rPr>
        <w:t>las</w:t>
      </w:r>
      <w:r w:rsidRPr="0069494D">
        <w:rPr>
          <w:rFonts w:ascii="Tahoma" w:hAnsi="Tahoma" w:cs="Tahoma"/>
          <w:b w:val="0"/>
          <w:i w:val="0"/>
          <w:spacing w:val="-5"/>
        </w:rPr>
        <w:t xml:space="preserve"> </w:t>
      </w:r>
      <w:r w:rsidRPr="0069494D">
        <w:rPr>
          <w:rFonts w:ascii="Tahoma" w:hAnsi="Tahoma" w:cs="Tahoma"/>
          <w:b w:val="0"/>
          <w:i w:val="0"/>
        </w:rPr>
        <w:t>personas</w:t>
      </w:r>
      <w:r w:rsidRPr="0069494D">
        <w:rPr>
          <w:rFonts w:ascii="Tahoma" w:hAnsi="Tahoma" w:cs="Tahoma"/>
          <w:b w:val="0"/>
          <w:i w:val="0"/>
          <w:spacing w:val="-7"/>
        </w:rPr>
        <w:t xml:space="preserve"> </w:t>
      </w:r>
      <w:r w:rsidRPr="0069494D">
        <w:rPr>
          <w:rFonts w:ascii="Tahoma" w:hAnsi="Tahoma" w:cs="Tahoma"/>
          <w:b w:val="0"/>
          <w:i w:val="0"/>
        </w:rPr>
        <w:t>naturales</w:t>
      </w:r>
      <w:r w:rsidRPr="0069494D">
        <w:rPr>
          <w:rFonts w:ascii="Tahoma" w:hAnsi="Tahoma" w:cs="Tahoma"/>
          <w:b w:val="0"/>
          <w:i w:val="0"/>
          <w:spacing w:val="-3"/>
        </w:rPr>
        <w:t xml:space="preserve"> </w:t>
      </w:r>
      <w:r w:rsidRPr="0069494D">
        <w:rPr>
          <w:rFonts w:ascii="Tahoma" w:hAnsi="Tahoma" w:cs="Tahoma"/>
          <w:b w:val="0"/>
          <w:i w:val="0"/>
        </w:rPr>
        <w:t>comprenden</w:t>
      </w:r>
      <w:r w:rsidRPr="0069494D">
        <w:rPr>
          <w:rFonts w:ascii="Tahoma" w:hAnsi="Tahoma" w:cs="Tahoma"/>
          <w:b w:val="0"/>
          <w:i w:val="0"/>
          <w:spacing w:val="-6"/>
        </w:rPr>
        <w:t xml:space="preserve"> </w:t>
      </w:r>
      <w:r w:rsidRPr="0069494D">
        <w:rPr>
          <w:rFonts w:ascii="Tahoma" w:hAnsi="Tahoma" w:cs="Tahoma"/>
          <w:b w:val="0"/>
          <w:i w:val="0"/>
        </w:rPr>
        <w:t>las</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6"/>
        </w:rPr>
        <w:t xml:space="preserve"> </w:t>
      </w:r>
      <w:r w:rsidRPr="0069494D">
        <w:rPr>
          <w:rFonts w:ascii="Tahoma" w:hAnsi="Tahoma" w:cs="Tahoma"/>
          <w:b w:val="0"/>
          <w:i w:val="0"/>
        </w:rPr>
        <w:t>los</w:t>
      </w:r>
      <w:r w:rsidRPr="0069494D">
        <w:rPr>
          <w:rFonts w:ascii="Tahoma" w:hAnsi="Tahoma" w:cs="Tahoma"/>
          <w:b w:val="0"/>
          <w:i w:val="0"/>
          <w:spacing w:val="-9"/>
        </w:rPr>
        <w:t xml:space="preserve"> </w:t>
      </w:r>
      <w:r w:rsidRPr="0069494D">
        <w:rPr>
          <w:rFonts w:ascii="Tahoma" w:hAnsi="Tahoma" w:cs="Tahoma"/>
          <w:b w:val="0"/>
          <w:i w:val="0"/>
        </w:rPr>
        <w:t>artículos</w:t>
      </w:r>
      <w:r w:rsidRPr="0069494D">
        <w:rPr>
          <w:rFonts w:ascii="Tahoma" w:hAnsi="Tahoma" w:cs="Tahoma"/>
          <w:b w:val="0"/>
          <w:i w:val="0"/>
          <w:spacing w:val="-5"/>
        </w:rPr>
        <w:t xml:space="preserve"> </w:t>
      </w:r>
      <w:r w:rsidRPr="0069494D">
        <w:rPr>
          <w:rFonts w:ascii="Tahoma" w:hAnsi="Tahoma" w:cs="Tahoma"/>
          <w:b w:val="0"/>
          <w:i w:val="0"/>
        </w:rPr>
        <w:t>126-1, 126-4, 206 y 206-1 del Estatuto Tributario y las reconocidas en convenios internacionales, desde el 1° de enero de 2019</w:t>
      </w:r>
      <w:r w:rsidRPr="0069494D">
        <w:rPr>
          <w:rFonts w:ascii="Tahoma" w:hAnsi="Tahoma" w:cs="Tahoma"/>
          <w:b w:val="0"/>
          <w:i w:val="0"/>
          <w:spacing w:val="-6"/>
        </w:rPr>
        <w:t xml:space="preserve"> </w:t>
      </w:r>
      <w:r w:rsidRPr="0069494D">
        <w:rPr>
          <w:rFonts w:ascii="Tahoma" w:hAnsi="Tahoma" w:cs="Tahoma"/>
          <w:b w:val="0"/>
          <w:i w:val="0"/>
        </w:rPr>
        <w:t>inclusive.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67°. TARIFA ESPECIAL PARA DIVIDENDOS O PARTICIPACIONES RECIBIDAS POR SOCIEDADES NACIONALES.</w:t>
      </w:r>
      <w:r w:rsidR="00B17E07" w:rsidRPr="0069494D">
        <w:rPr>
          <w:rFonts w:ascii="Tahoma" w:hAnsi="Tahoma" w:cs="Tahoma"/>
          <w:i w:val="0"/>
        </w:rPr>
        <w:t xml:space="preserve"> </w:t>
      </w:r>
      <w:r w:rsidRPr="0069494D">
        <w:rPr>
          <w:rFonts w:ascii="Tahoma" w:hAnsi="Tahoma" w:cs="Tahoma"/>
          <w:b w:val="0"/>
          <w:i w:val="0"/>
        </w:rPr>
        <w:t>Modificar el parágrafo 3 del artículo 50 de la Ley 1943 de 2018 que adicionó el artículo 242-1 del Estatuto Tributario referido a la tarifa especial para dividendos o participaciones recibidas por sociedades nacionales,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3. </w:t>
      </w:r>
      <w:r w:rsidRPr="0069494D">
        <w:rPr>
          <w:rFonts w:ascii="Tahoma" w:hAnsi="Tahoma" w:cs="Tahoma"/>
          <w:i w:val="0"/>
        </w:rPr>
        <w:t>Los dividendos que se distribuyen dentro de los grupos empresariales o dentro de sociedades en situación de control debidamente registrados ante la Cámara de Comercio, no estarán sujetos a la retención en la fuente regulada en este artículo. Lo anterior, siempre y cuando no se trate de una entidad intermedia dispuesta para el diferimiento del impuesto sobre los dividendos.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8E2920">
      <w:pPr>
        <w:pStyle w:val="Textoindependiente"/>
        <w:spacing w:before="1"/>
        <w:ind w:right="82"/>
        <w:jc w:val="both"/>
        <w:rPr>
          <w:rFonts w:ascii="Tahoma" w:hAnsi="Tahoma" w:cs="Tahoma"/>
          <w:i w:val="0"/>
        </w:rPr>
      </w:pPr>
      <w:r w:rsidRPr="0069494D">
        <w:rPr>
          <w:rFonts w:ascii="Tahoma" w:hAnsi="Tahoma" w:cs="Tahoma"/>
          <w:b/>
          <w:i w:val="0"/>
        </w:rPr>
        <w:t>ARTÍCULO</w:t>
      </w:r>
      <w:r w:rsidRPr="0069494D">
        <w:rPr>
          <w:rFonts w:ascii="Tahoma" w:hAnsi="Tahoma" w:cs="Tahoma"/>
          <w:b/>
          <w:i w:val="0"/>
          <w:spacing w:val="-6"/>
        </w:rPr>
        <w:t xml:space="preserve"> </w:t>
      </w:r>
      <w:r w:rsidRPr="0069494D">
        <w:rPr>
          <w:rFonts w:ascii="Tahoma" w:hAnsi="Tahoma" w:cs="Tahoma"/>
          <w:b/>
          <w:i w:val="0"/>
        </w:rPr>
        <w:t>68°.</w:t>
      </w:r>
      <w:r w:rsidRPr="0069494D">
        <w:rPr>
          <w:rFonts w:ascii="Tahoma" w:hAnsi="Tahoma" w:cs="Tahoma"/>
          <w:b/>
          <w:i w:val="0"/>
          <w:spacing w:val="-7"/>
        </w:rPr>
        <w:t xml:space="preserve"> </w:t>
      </w:r>
      <w:r w:rsidRPr="0069494D">
        <w:rPr>
          <w:rFonts w:ascii="Tahoma" w:hAnsi="Tahoma" w:cs="Tahoma"/>
          <w:b/>
          <w:i w:val="0"/>
        </w:rPr>
        <w:t>MOVILIZACIÓN</w:t>
      </w:r>
      <w:r w:rsidRPr="0069494D">
        <w:rPr>
          <w:rFonts w:ascii="Tahoma" w:hAnsi="Tahoma" w:cs="Tahoma"/>
          <w:b/>
          <w:i w:val="0"/>
          <w:spacing w:val="-7"/>
        </w:rPr>
        <w:t xml:space="preserve"> </w:t>
      </w:r>
      <w:r w:rsidRPr="0069494D">
        <w:rPr>
          <w:rFonts w:ascii="Tahoma" w:hAnsi="Tahoma" w:cs="Tahoma"/>
          <w:b/>
          <w:i w:val="0"/>
        </w:rPr>
        <w:t>DE</w:t>
      </w:r>
      <w:r w:rsidRPr="0069494D">
        <w:rPr>
          <w:rFonts w:ascii="Tahoma" w:hAnsi="Tahoma" w:cs="Tahoma"/>
          <w:b/>
          <w:i w:val="0"/>
          <w:spacing w:val="-8"/>
        </w:rPr>
        <w:t xml:space="preserve"> </w:t>
      </w:r>
      <w:r w:rsidRPr="0069494D">
        <w:rPr>
          <w:rFonts w:ascii="Tahoma" w:hAnsi="Tahoma" w:cs="Tahoma"/>
          <w:b/>
          <w:i w:val="0"/>
        </w:rPr>
        <w:t>CARTERA.</w:t>
      </w:r>
      <w:r w:rsidRPr="0069494D">
        <w:rPr>
          <w:rFonts w:ascii="Tahoma" w:hAnsi="Tahoma" w:cs="Tahoma"/>
          <w:b/>
          <w:i w:val="0"/>
          <w:spacing w:val="-5"/>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partir</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expedición</w:t>
      </w:r>
      <w:r w:rsidRPr="0069494D">
        <w:rPr>
          <w:rFonts w:ascii="Tahoma" w:hAnsi="Tahoma" w:cs="Tahoma"/>
          <w:i w:val="0"/>
          <w:spacing w:val="-5"/>
        </w:rPr>
        <w:t xml:space="preserve"> </w:t>
      </w:r>
      <w:r w:rsidRPr="0069494D">
        <w:rPr>
          <w:rFonts w:ascii="Tahoma" w:hAnsi="Tahoma" w:cs="Tahoma"/>
          <w:i w:val="0"/>
        </w:rPr>
        <w:t>de la</w:t>
      </w:r>
      <w:r w:rsidRPr="0069494D">
        <w:rPr>
          <w:rFonts w:ascii="Tahoma" w:hAnsi="Tahoma" w:cs="Tahoma"/>
          <w:i w:val="0"/>
          <w:spacing w:val="-9"/>
        </w:rPr>
        <w:t xml:space="preserve"> </w:t>
      </w:r>
      <w:r w:rsidRPr="0069494D">
        <w:rPr>
          <w:rFonts w:ascii="Tahoma" w:hAnsi="Tahoma" w:cs="Tahoma"/>
          <w:i w:val="0"/>
        </w:rPr>
        <w:t>presente</w:t>
      </w:r>
      <w:r w:rsidRPr="0069494D">
        <w:rPr>
          <w:rFonts w:ascii="Tahoma" w:hAnsi="Tahoma" w:cs="Tahoma"/>
          <w:i w:val="0"/>
          <w:spacing w:val="-8"/>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entidades</w:t>
      </w:r>
      <w:r w:rsidRPr="0069494D">
        <w:rPr>
          <w:rFonts w:ascii="Tahoma" w:hAnsi="Tahoma" w:cs="Tahoma"/>
          <w:i w:val="0"/>
          <w:spacing w:val="-8"/>
        </w:rPr>
        <w:t xml:space="preserve"> </w:t>
      </w:r>
      <w:r w:rsidRPr="0069494D">
        <w:rPr>
          <w:rFonts w:ascii="Tahoma" w:hAnsi="Tahoma" w:cs="Tahoma"/>
          <w:i w:val="0"/>
        </w:rPr>
        <w:t>estatales</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9"/>
        </w:rPr>
        <w:t xml:space="preserve"> </w:t>
      </w:r>
      <w:r w:rsidRPr="0069494D">
        <w:rPr>
          <w:rFonts w:ascii="Tahoma" w:hAnsi="Tahoma" w:cs="Tahoma"/>
          <w:i w:val="0"/>
        </w:rPr>
        <w:t>públicas</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orden</w:t>
      </w:r>
      <w:r w:rsidRPr="0069494D">
        <w:rPr>
          <w:rFonts w:ascii="Tahoma" w:hAnsi="Tahoma" w:cs="Tahoma"/>
          <w:i w:val="0"/>
          <w:spacing w:val="-11"/>
        </w:rPr>
        <w:t xml:space="preserve"> </w:t>
      </w:r>
      <w:r w:rsidRPr="0069494D">
        <w:rPr>
          <w:rFonts w:ascii="Tahoma" w:hAnsi="Tahoma" w:cs="Tahoma"/>
          <w:i w:val="0"/>
        </w:rPr>
        <w:t>nacional</w:t>
      </w:r>
      <w:r w:rsidRPr="0069494D">
        <w:rPr>
          <w:rFonts w:ascii="Tahoma" w:hAnsi="Tahoma" w:cs="Tahoma"/>
          <w:i w:val="0"/>
          <w:spacing w:val="-7"/>
        </w:rPr>
        <w:t xml:space="preserve"> </w:t>
      </w:r>
      <w:r w:rsidRPr="0069494D">
        <w:rPr>
          <w:rFonts w:ascii="Tahoma" w:hAnsi="Tahoma" w:cs="Tahoma"/>
          <w:i w:val="0"/>
        </w:rPr>
        <w:t>con</w:t>
      </w:r>
      <w:r w:rsidRPr="0069494D">
        <w:rPr>
          <w:rFonts w:ascii="Tahoma" w:hAnsi="Tahoma" w:cs="Tahoma"/>
          <w:i w:val="0"/>
          <w:spacing w:val="-7"/>
        </w:rPr>
        <w:t xml:space="preserve"> </w:t>
      </w:r>
      <w:r w:rsidRPr="0069494D">
        <w:rPr>
          <w:rFonts w:ascii="Tahoma" w:hAnsi="Tahoma" w:cs="Tahoma"/>
          <w:i w:val="0"/>
        </w:rPr>
        <w:t xml:space="preserve">excepción de las entidades financieras de carácter estatal, las Empresas Industriales y Comerciales del Estado, las Sociedades de Economía Mixta y las entidades </w:t>
      </w:r>
      <w:r w:rsidRPr="0069494D">
        <w:rPr>
          <w:rFonts w:ascii="Tahoma" w:hAnsi="Tahoma" w:cs="Tahoma"/>
          <w:i w:val="0"/>
          <w:spacing w:val="-3"/>
        </w:rPr>
        <w:t xml:space="preserve">en </w:t>
      </w:r>
      <w:r w:rsidRPr="0069494D">
        <w:rPr>
          <w:rFonts w:ascii="Tahoma" w:hAnsi="Tahoma" w:cs="Tahoma"/>
          <w:i w:val="0"/>
        </w:rPr>
        <w:t>liquidación,</w:t>
      </w:r>
      <w:r w:rsidRPr="0069494D">
        <w:rPr>
          <w:rFonts w:ascii="Tahoma" w:hAnsi="Tahoma" w:cs="Tahoma"/>
          <w:i w:val="0"/>
          <w:spacing w:val="27"/>
        </w:rPr>
        <w:t xml:space="preserve"> </w:t>
      </w:r>
      <w:r w:rsidRPr="0069494D">
        <w:rPr>
          <w:rFonts w:ascii="Tahoma" w:hAnsi="Tahoma" w:cs="Tahoma"/>
          <w:i w:val="0"/>
        </w:rPr>
        <w:t>deberán</w:t>
      </w:r>
      <w:r w:rsidRPr="0069494D">
        <w:rPr>
          <w:rFonts w:ascii="Tahoma" w:hAnsi="Tahoma" w:cs="Tahoma"/>
          <w:i w:val="0"/>
          <w:spacing w:val="32"/>
        </w:rPr>
        <w:t xml:space="preserve"> </w:t>
      </w:r>
      <w:r w:rsidRPr="0069494D">
        <w:rPr>
          <w:rFonts w:ascii="Tahoma" w:hAnsi="Tahoma" w:cs="Tahoma"/>
          <w:i w:val="0"/>
        </w:rPr>
        <w:t>vender</w:t>
      </w:r>
      <w:r w:rsidRPr="0069494D">
        <w:rPr>
          <w:rFonts w:ascii="Tahoma" w:hAnsi="Tahoma" w:cs="Tahoma"/>
          <w:i w:val="0"/>
          <w:spacing w:val="28"/>
        </w:rPr>
        <w:t xml:space="preserve"> </w:t>
      </w:r>
      <w:r w:rsidRPr="0069494D">
        <w:rPr>
          <w:rFonts w:ascii="Tahoma" w:hAnsi="Tahoma" w:cs="Tahoma"/>
          <w:i w:val="0"/>
        </w:rPr>
        <w:t>la</w:t>
      </w:r>
      <w:r w:rsidRPr="0069494D">
        <w:rPr>
          <w:rFonts w:ascii="Tahoma" w:hAnsi="Tahoma" w:cs="Tahoma"/>
          <w:i w:val="0"/>
          <w:spacing w:val="28"/>
        </w:rPr>
        <w:t xml:space="preserve"> </w:t>
      </w:r>
      <w:r w:rsidRPr="0069494D">
        <w:rPr>
          <w:rFonts w:ascii="Tahoma" w:hAnsi="Tahoma" w:cs="Tahoma"/>
          <w:i w:val="0"/>
        </w:rPr>
        <w:t>cartera</w:t>
      </w:r>
      <w:r w:rsidRPr="0069494D">
        <w:rPr>
          <w:rFonts w:ascii="Tahoma" w:hAnsi="Tahoma" w:cs="Tahoma"/>
          <w:i w:val="0"/>
          <w:spacing w:val="30"/>
        </w:rPr>
        <w:t xml:space="preserve"> </w:t>
      </w:r>
      <w:r w:rsidRPr="0069494D">
        <w:rPr>
          <w:rFonts w:ascii="Tahoma" w:hAnsi="Tahoma" w:cs="Tahoma"/>
          <w:i w:val="0"/>
        </w:rPr>
        <w:t>con</w:t>
      </w:r>
      <w:r w:rsidRPr="0069494D">
        <w:rPr>
          <w:rFonts w:ascii="Tahoma" w:hAnsi="Tahoma" w:cs="Tahoma"/>
          <w:i w:val="0"/>
          <w:spacing w:val="29"/>
        </w:rPr>
        <w:t xml:space="preserve"> </w:t>
      </w:r>
      <w:r w:rsidRPr="0069494D">
        <w:rPr>
          <w:rFonts w:ascii="Tahoma" w:hAnsi="Tahoma" w:cs="Tahoma"/>
          <w:i w:val="0"/>
        </w:rPr>
        <w:t>más</w:t>
      </w:r>
      <w:r w:rsidRPr="0069494D">
        <w:rPr>
          <w:rFonts w:ascii="Tahoma" w:hAnsi="Tahoma" w:cs="Tahoma"/>
          <w:i w:val="0"/>
          <w:spacing w:val="28"/>
        </w:rPr>
        <w:t xml:space="preserve"> </w:t>
      </w:r>
      <w:r w:rsidRPr="0069494D">
        <w:rPr>
          <w:rFonts w:ascii="Tahoma" w:hAnsi="Tahoma" w:cs="Tahoma"/>
          <w:i w:val="0"/>
        </w:rPr>
        <w:t>de</w:t>
      </w:r>
      <w:r w:rsidRPr="0069494D">
        <w:rPr>
          <w:rFonts w:ascii="Tahoma" w:hAnsi="Tahoma" w:cs="Tahoma"/>
          <w:i w:val="0"/>
          <w:spacing w:val="28"/>
        </w:rPr>
        <w:t xml:space="preserve"> </w:t>
      </w:r>
      <w:r w:rsidRPr="0069494D">
        <w:rPr>
          <w:rFonts w:ascii="Tahoma" w:hAnsi="Tahoma" w:cs="Tahoma"/>
          <w:i w:val="0"/>
        </w:rPr>
        <w:t>ciento</w:t>
      </w:r>
      <w:r w:rsidRPr="0069494D">
        <w:rPr>
          <w:rFonts w:ascii="Tahoma" w:hAnsi="Tahoma" w:cs="Tahoma"/>
          <w:i w:val="0"/>
          <w:spacing w:val="29"/>
        </w:rPr>
        <w:t xml:space="preserve"> </w:t>
      </w:r>
      <w:r w:rsidRPr="0069494D">
        <w:rPr>
          <w:rFonts w:ascii="Tahoma" w:hAnsi="Tahoma" w:cs="Tahoma"/>
          <w:i w:val="0"/>
        </w:rPr>
        <w:t>ochenta</w:t>
      </w:r>
      <w:r w:rsidRPr="0069494D">
        <w:rPr>
          <w:rFonts w:ascii="Tahoma" w:hAnsi="Tahoma" w:cs="Tahoma"/>
          <w:i w:val="0"/>
          <w:spacing w:val="28"/>
        </w:rPr>
        <w:t xml:space="preserve"> </w:t>
      </w:r>
      <w:r w:rsidRPr="0069494D">
        <w:rPr>
          <w:rFonts w:ascii="Tahoma" w:hAnsi="Tahoma" w:cs="Tahoma"/>
          <w:i w:val="0"/>
        </w:rPr>
        <w:t>(180)</w:t>
      </w:r>
      <w:r w:rsidRPr="0069494D">
        <w:rPr>
          <w:rFonts w:ascii="Tahoma" w:hAnsi="Tahoma" w:cs="Tahoma"/>
          <w:i w:val="0"/>
          <w:spacing w:val="31"/>
        </w:rPr>
        <w:t xml:space="preserve"> </w:t>
      </w:r>
      <w:r w:rsidRPr="0069494D">
        <w:rPr>
          <w:rFonts w:ascii="Tahoma" w:hAnsi="Tahoma" w:cs="Tahoma"/>
          <w:i w:val="0"/>
        </w:rPr>
        <w:t>días</w:t>
      </w:r>
      <w:r w:rsidRPr="0069494D">
        <w:rPr>
          <w:rFonts w:ascii="Tahoma" w:hAnsi="Tahoma" w:cs="Tahoma"/>
          <w:i w:val="0"/>
          <w:spacing w:val="29"/>
        </w:rPr>
        <w:t xml:space="preserve"> </w:t>
      </w:r>
      <w:r w:rsidRPr="0069494D">
        <w:rPr>
          <w:rFonts w:ascii="Tahoma" w:hAnsi="Tahoma" w:cs="Tahoma"/>
          <w:i w:val="0"/>
        </w:rPr>
        <w:t>de</w:t>
      </w:r>
      <w:r w:rsidR="008E2920">
        <w:rPr>
          <w:rFonts w:ascii="Tahoma" w:hAnsi="Tahoma" w:cs="Tahoma"/>
          <w:i w:val="0"/>
        </w:rPr>
        <w:t xml:space="preserve"> </w:t>
      </w:r>
      <w:r w:rsidRPr="0069494D">
        <w:rPr>
          <w:rFonts w:ascii="Tahoma" w:hAnsi="Tahoma" w:cs="Tahoma"/>
          <w:i w:val="0"/>
        </w:rPr>
        <w:t>vencida</w:t>
      </w:r>
      <w:r w:rsidRPr="0069494D">
        <w:rPr>
          <w:rFonts w:ascii="Tahoma" w:hAnsi="Tahoma" w:cs="Tahoma"/>
          <w:i w:val="0"/>
          <w:spacing w:val="-12"/>
        </w:rPr>
        <w:t xml:space="preserve"> </w:t>
      </w:r>
      <w:r w:rsidRPr="0069494D">
        <w:rPr>
          <w:rFonts w:ascii="Tahoma" w:hAnsi="Tahoma" w:cs="Tahoma"/>
          <w:i w:val="0"/>
        </w:rPr>
        <w:t>al</w:t>
      </w:r>
      <w:r w:rsidRPr="0069494D">
        <w:rPr>
          <w:rFonts w:ascii="Tahoma" w:hAnsi="Tahoma" w:cs="Tahoma"/>
          <w:i w:val="0"/>
          <w:spacing w:val="-10"/>
        </w:rPr>
        <w:t xml:space="preserve"> </w:t>
      </w:r>
      <w:r w:rsidRPr="0069494D">
        <w:rPr>
          <w:rFonts w:ascii="Tahoma" w:hAnsi="Tahoma" w:cs="Tahoma"/>
          <w:i w:val="0"/>
        </w:rPr>
        <w:t>colector</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activos</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Nación,</w:t>
      </w:r>
      <w:r w:rsidRPr="0069494D">
        <w:rPr>
          <w:rFonts w:ascii="Tahoma" w:hAnsi="Tahoma" w:cs="Tahoma"/>
          <w:i w:val="0"/>
          <w:spacing w:val="-11"/>
        </w:rPr>
        <w:t xml:space="preserve"> </w:t>
      </w:r>
      <w:r w:rsidRPr="0069494D">
        <w:rPr>
          <w:rFonts w:ascii="Tahoma" w:hAnsi="Tahoma" w:cs="Tahoma"/>
          <w:i w:val="0"/>
        </w:rPr>
        <w:t>Central</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Inversiones</w:t>
      </w:r>
      <w:r w:rsidRPr="0069494D">
        <w:rPr>
          <w:rFonts w:ascii="Tahoma" w:hAnsi="Tahoma" w:cs="Tahoma"/>
          <w:i w:val="0"/>
          <w:spacing w:val="-13"/>
        </w:rPr>
        <w:t xml:space="preserve"> </w:t>
      </w:r>
      <w:r w:rsidRPr="0069494D">
        <w:rPr>
          <w:rFonts w:ascii="Tahoma" w:hAnsi="Tahoma" w:cs="Tahoma"/>
          <w:i w:val="0"/>
        </w:rPr>
        <w:t>(CISA),</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3"/>
        </w:rPr>
        <w:t xml:space="preserve"> </w:t>
      </w:r>
      <w:r w:rsidRPr="0069494D">
        <w:rPr>
          <w:rFonts w:ascii="Tahoma" w:hAnsi="Tahoma" w:cs="Tahoma"/>
          <w:i w:val="0"/>
        </w:rPr>
        <w:t>que este las</w:t>
      </w:r>
      <w:r w:rsidRPr="0069494D">
        <w:rPr>
          <w:rFonts w:ascii="Tahoma" w:hAnsi="Tahoma" w:cs="Tahoma"/>
          <w:i w:val="0"/>
          <w:spacing w:val="-3"/>
        </w:rPr>
        <w:t xml:space="preserve"> </w:t>
      </w:r>
      <w:r w:rsidRPr="0069494D">
        <w:rPr>
          <w:rFonts w:ascii="Tahoma" w:hAnsi="Tahoma" w:cs="Tahoma"/>
          <w:i w:val="0"/>
        </w:rPr>
        <w:t>gestione.</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Respecto de la cartera de naturaleza coactiva, las entidades de que trata este artículo,</w:t>
      </w:r>
      <w:r w:rsidRPr="0069494D">
        <w:rPr>
          <w:rFonts w:ascii="Tahoma" w:hAnsi="Tahoma" w:cs="Tahoma"/>
          <w:i w:val="0"/>
          <w:spacing w:val="-15"/>
        </w:rPr>
        <w:t xml:space="preserve"> </w:t>
      </w:r>
      <w:r w:rsidRPr="0069494D">
        <w:rPr>
          <w:rFonts w:ascii="Tahoma" w:hAnsi="Tahoma" w:cs="Tahoma"/>
          <w:i w:val="0"/>
        </w:rPr>
        <w:t>al</w:t>
      </w:r>
      <w:r w:rsidRPr="0069494D">
        <w:rPr>
          <w:rFonts w:ascii="Tahoma" w:hAnsi="Tahoma" w:cs="Tahoma"/>
          <w:i w:val="0"/>
          <w:spacing w:val="-14"/>
        </w:rPr>
        <w:t xml:space="preserve"> </w:t>
      </w:r>
      <w:r w:rsidRPr="0069494D">
        <w:rPr>
          <w:rFonts w:ascii="Tahoma" w:hAnsi="Tahoma" w:cs="Tahoma"/>
          <w:i w:val="0"/>
        </w:rPr>
        <w:t>igual</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orden</w:t>
      </w:r>
      <w:r w:rsidRPr="0069494D">
        <w:rPr>
          <w:rFonts w:ascii="Tahoma" w:hAnsi="Tahoma" w:cs="Tahoma"/>
          <w:i w:val="0"/>
          <w:spacing w:val="-15"/>
        </w:rPr>
        <w:t xml:space="preserve"> </w:t>
      </w:r>
      <w:r w:rsidRPr="0069494D">
        <w:rPr>
          <w:rFonts w:ascii="Tahoma" w:hAnsi="Tahoma" w:cs="Tahoma"/>
          <w:i w:val="0"/>
        </w:rPr>
        <w:t>territorial,</w:t>
      </w:r>
      <w:r w:rsidRPr="0069494D">
        <w:rPr>
          <w:rFonts w:ascii="Tahoma" w:hAnsi="Tahoma" w:cs="Tahoma"/>
          <w:i w:val="0"/>
          <w:spacing w:val="-15"/>
        </w:rPr>
        <w:t xml:space="preserve"> </w:t>
      </w:r>
      <w:r w:rsidRPr="0069494D">
        <w:rPr>
          <w:rFonts w:ascii="Tahoma" w:hAnsi="Tahoma" w:cs="Tahoma"/>
          <w:i w:val="0"/>
        </w:rPr>
        <w:t>podrán</w:t>
      </w:r>
      <w:r w:rsidRPr="0069494D">
        <w:rPr>
          <w:rFonts w:ascii="Tahoma" w:hAnsi="Tahoma" w:cs="Tahoma"/>
          <w:i w:val="0"/>
          <w:spacing w:val="-14"/>
        </w:rPr>
        <w:t xml:space="preserve"> </w:t>
      </w:r>
      <w:r w:rsidRPr="0069494D">
        <w:rPr>
          <w:rFonts w:ascii="Tahoma" w:hAnsi="Tahoma" w:cs="Tahoma"/>
          <w:i w:val="0"/>
        </w:rPr>
        <w:t>enajenarla</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CISA,</w:t>
      </w:r>
      <w:r w:rsidRPr="0069494D">
        <w:rPr>
          <w:rFonts w:ascii="Tahoma" w:hAnsi="Tahoma" w:cs="Tahoma"/>
          <w:i w:val="0"/>
          <w:spacing w:val="-14"/>
        </w:rPr>
        <w:t xml:space="preserve"> </w:t>
      </w:r>
      <w:r w:rsidRPr="0069494D">
        <w:rPr>
          <w:rFonts w:ascii="Tahoma" w:hAnsi="Tahoma" w:cs="Tahoma"/>
          <w:i w:val="0"/>
        </w:rPr>
        <w:t>quien</w:t>
      </w:r>
      <w:r w:rsidRPr="0069494D">
        <w:rPr>
          <w:rFonts w:ascii="Tahoma" w:hAnsi="Tahoma" w:cs="Tahoma"/>
          <w:i w:val="0"/>
          <w:spacing w:val="-15"/>
        </w:rPr>
        <w:t xml:space="preserve"> </w:t>
      </w:r>
      <w:r w:rsidRPr="0069494D">
        <w:rPr>
          <w:rFonts w:ascii="Tahoma" w:hAnsi="Tahoma" w:cs="Tahoma"/>
          <w:i w:val="0"/>
        </w:rPr>
        <w:t>para su</w:t>
      </w:r>
      <w:r w:rsidRPr="0069494D">
        <w:rPr>
          <w:rFonts w:ascii="Tahoma" w:hAnsi="Tahoma" w:cs="Tahoma"/>
          <w:i w:val="0"/>
          <w:spacing w:val="-4"/>
        </w:rPr>
        <w:t xml:space="preserve"> </w:t>
      </w:r>
      <w:r w:rsidRPr="0069494D">
        <w:rPr>
          <w:rFonts w:ascii="Tahoma" w:hAnsi="Tahoma" w:cs="Tahoma"/>
          <w:i w:val="0"/>
        </w:rPr>
        <w:t>recuperación</w:t>
      </w:r>
      <w:r w:rsidRPr="0069494D">
        <w:rPr>
          <w:rFonts w:ascii="Tahoma" w:hAnsi="Tahoma" w:cs="Tahoma"/>
          <w:i w:val="0"/>
          <w:spacing w:val="-4"/>
        </w:rPr>
        <w:t xml:space="preserve"> </w:t>
      </w:r>
      <w:r w:rsidRPr="0069494D">
        <w:rPr>
          <w:rFonts w:ascii="Tahoma" w:hAnsi="Tahoma" w:cs="Tahoma"/>
          <w:i w:val="0"/>
        </w:rPr>
        <w:t>podrá</w:t>
      </w:r>
      <w:r w:rsidRPr="0069494D">
        <w:rPr>
          <w:rFonts w:ascii="Tahoma" w:hAnsi="Tahoma" w:cs="Tahoma"/>
          <w:i w:val="0"/>
          <w:spacing w:val="-3"/>
        </w:rPr>
        <w:t xml:space="preserve"> </w:t>
      </w:r>
      <w:r w:rsidRPr="0069494D">
        <w:rPr>
          <w:rFonts w:ascii="Tahoma" w:hAnsi="Tahoma" w:cs="Tahoma"/>
          <w:i w:val="0"/>
        </w:rPr>
        <w:t>aplicar</w:t>
      </w:r>
      <w:r w:rsidRPr="0069494D">
        <w:rPr>
          <w:rFonts w:ascii="Tahoma" w:hAnsi="Tahoma" w:cs="Tahoma"/>
          <w:i w:val="0"/>
          <w:spacing w:val="-4"/>
        </w:rPr>
        <w:t xml:space="preserve"> </w:t>
      </w:r>
      <w:r w:rsidRPr="0069494D">
        <w:rPr>
          <w:rFonts w:ascii="Tahoma" w:hAnsi="Tahoma" w:cs="Tahoma"/>
          <w:i w:val="0"/>
        </w:rPr>
        <w:t>sus</w:t>
      </w:r>
      <w:r w:rsidRPr="0069494D">
        <w:rPr>
          <w:rFonts w:ascii="Tahoma" w:hAnsi="Tahoma" w:cs="Tahoma"/>
          <w:i w:val="0"/>
          <w:spacing w:val="-5"/>
        </w:rPr>
        <w:t xml:space="preserve"> </w:t>
      </w:r>
      <w:r w:rsidRPr="0069494D">
        <w:rPr>
          <w:rFonts w:ascii="Tahoma" w:hAnsi="Tahoma" w:cs="Tahoma"/>
          <w:i w:val="0"/>
        </w:rPr>
        <w:t>políticas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descuento</w:t>
      </w:r>
      <w:r w:rsidRPr="0069494D">
        <w:rPr>
          <w:rFonts w:ascii="Tahoma" w:hAnsi="Tahoma" w:cs="Tahoma"/>
          <w:i w:val="0"/>
          <w:spacing w:val="-4"/>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podrá</w:t>
      </w:r>
      <w:r w:rsidRPr="0069494D">
        <w:rPr>
          <w:rFonts w:ascii="Tahoma" w:hAnsi="Tahoma" w:cs="Tahoma"/>
          <w:i w:val="0"/>
          <w:spacing w:val="-6"/>
        </w:rPr>
        <w:t xml:space="preserve"> </w:t>
      </w:r>
      <w:r w:rsidRPr="0069494D">
        <w:rPr>
          <w:rFonts w:ascii="Tahoma" w:hAnsi="Tahoma" w:cs="Tahoma"/>
          <w:i w:val="0"/>
        </w:rPr>
        <w:t>dar</w:t>
      </w:r>
      <w:r w:rsidRPr="0069494D">
        <w:rPr>
          <w:rFonts w:ascii="Tahoma" w:hAnsi="Tahoma" w:cs="Tahoma"/>
          <w:i w:val="0"/>
          <w:spacing w:val="-4"/>
        </w:rPr>
        <w:t xml:space="preserve"> </w:t>
      </w:r>
      <w:r w:rsidRPr="0069494D">
        <w:rPr>
          <w:rFonts w:ascii="Tahoma" w:hAnsi="Tahoma" w:cs="Tahoma"/>
          <w:i w:val="0"/>
        </w:rPr>
        <w:t>aplicación</w:t>
      </w:r>
      <w:r w:rsidRPr="0069494D">
        <w:rPr>
          <w:rFonts w:ascii="Tahoma" w:hAnsi="Tahoma" w:cs="Tahoma"/>
          <w:i w:val="0"/>
          <w:spacing w:val="-1"/>
        </w:rPr>
        <w:t xml:space="preserve"> </w:t>
      </w:r>
      <w:r w:rsidRPr="0069494D">
        <w:rPr>
          <w:rFonts w:ascii="Tahoma" w:hAnsi="Tahoma" w:cs="Tahoma"/>
          <w:i w:val="0"/>
          <w:spacing w:val="-4"/>
        </w:rPr>
        <w:t xml:space="preserve">al </w:t>
      </w:r>
      <w:r w:rsidRPr="0069494D">
        <w:rPr>
          <w:rFonts w:ascii="Tahoma" w:hAnsi="Tahoma" w:cs="Tahoma"/>
          <w:i w:val="0"/>
        </w:rPr>
        <w:t>mecanismo de notificación electrónica de que trata el artículo 566-1 del Estatuto Tributario, que también aplicará para cualquier acto derivado del procedimiento establecido en el artículo 823 del referido Estatuto y demás normas que lo complementen o modifiquen. Se entenderá que los titulares de datos personales autorizan</w:t>
      </w:r>
      <w:r w:rsidRPr="0069494D">
        <w:rPr>
          <w:rFonts w:ascii="Tahoma" w:hAnsi="Tahoma" w:cs="Tahoma"/>
          <w:i w:val="0"/>
          <w:spacing w:val="-9"/>
        </w:rPr>
        <w:t xml:space="preserve"> </w:t>
      </w:r>
      <w:r w:rsidRPr="0069494D">
        <w:rPr>
          <w:rFonts w:ascii="Tahoma" w:hAnsi="Tahoma" w:cs="Tahoma"/>
          <w:i w:val="0"/>
        </w:rPr>
        <w:t>expresamente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notificación</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través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este</w:t>
      </w:r>
      <w:r w:rsidRPr="0069494D">
        <w:rPr>
          <w:rFonts w:ascii="Tahoma" w:hAnsi="Tahoma" w:cs="Tahoma"/>
          <w:i w:val="0"/>
          <w:spacing w:val="-8"/>
        </w:rPr>
        <w:t xml:space="preserve"> </w:t>
      </w:r>
      <w:r w:rsidRPr="0069494D">
        <w:rPr>
          <w:rFonts w:ascii="Tahoma" w:hAnsi="Tahoma" w:cs="Tahoma"/>
          <w:i w:val="0"/>
        </w:rPr>
        <w:t>medio,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conformidad</w:t>
      </w:r>
      <w:r w:rsidRPr="0069494D">
        <w:rPr>
          <w:rFonts w:ascii="Tahoma" w:hAnsi="Tahoma" w:cs="Tahoma"/>
          <w:i w:val="0"/>
          <w:spacing w:val="-6"/>
        </w:rPr>
        <w:t xml:space="preserve"> </w:t>
      </w:r>
      <w:r w:rsidRPr="0069494D">
        <w:rPr>
          <w:rFonts w:ascii="Tahoma" w:hAnsi="Tahoma" w:cs="Tahoma"/>
          <w:i w:val="0"/>
        </w:rPr>
        <w:t>con lo previsto en el artículo 56 de la Ley 1437 de</w:t>
      </w:r>
      <w:r w:rsidRPr="0069494D">
        <w:rPr>
          <w:rFonts w:ascii="Tahoma" w:hAnsi="Tahoma" w:cs="Tahoma"/>
          <w:i w:val="0"/>
          <w:spacing w:val="-9"/>
        </w:rPr>
        <w:t xml:space="preserve"> </w:t>
      </w:r>
      <w:r w:rsidRPr="0069494D">
        <w:rPr>
          <w:rFonts w:ascii="Tahoma" w:hAnsi="Tahoma" w:cs="Tahoma"/>
          <w:i w:val="0"/>
        </w:rPr>
        <w:t>2011.</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CISA en su condición de colector de activos públicos de la Nación, tendrá acceso a las bases del Registro Único Tributario (RUT) y el Registro Único Nacional de Transito (RUNT) para obtener la información de correo electrónico de los deudores.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los eventos en que la cartera sea de imposible recudo por la prescripción o caducidad</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acción,</w:t>
      </w:r>
      <w:r w:rsidRPr="0069494D">
        <w:rPr>
          <w:rFonts w:ascii="Tahoma" w:hAnsi="Tahoma" w:cs="Tahoma"/>
          <w:i w:val="0"/>
          <w:spacing w:val="-5"/>
        </w:rPr>
        <w:t xml:space="preserve"> </w:t>
      </w:r>
      <w:r w:rsidRPr="0069494D">
        <w:rPr>
          <w:rFonts w:ascii="Tahoma" w:hAnsi="Tahoma" w:cs="Tahoma"/>
          <w:i w:val="0"/>
        </w:rPr>
        <w:t>por</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pérdida</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fuerza</w:t>
      </w:r>
      <w:r w:rsidRPr="0069494D">
        <w:rPr>
          <w:rFonts w:ascii="Tahoma" w:hAnsi="Tahoma" w:cs="Tahoma"/>
          <w:i w:val="0"/>
          <w:spacing w:val="-5"/>
        </w:rPr>
        <w:t xml:space="preserve"> </w:t>
      </w:r>
      <w:r w:rsidRPr="0069494D">
        <w:rPr>
          <w:rFonts w:ascii="Tahoma" w:hAnsi="Tahoma" w:cs="Tahoma"/>
          <w:i w:val="0"/>
        </w:rPr>
        <w:t>ejecutoria</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4"/>
        </w:rPr>
        <w:t xml:space="preserve"> </w:t>
      </w:r>
      <w:r w:rsidRPr="0069494D">
        <w:rPr>
          <w:rFonts w:ascii="Tahoma" w:hAnsi="Tahoma" w:cs="Tahoma"/>
          <w:i w:val="0"/>
        </w:rPr>
        <w:t>acto</w:t>
      </w:r>
      <w:r w:rsidRPr="0069494D">
        <w:rPr>
          <w:rFonts w:ascii="Tahoma" w:hAnsi="Tahoma" w:cs="Tahoma"/>
          <w:i w:val="0"/>
          <w:spacing w:val="-7"/>
        </w:rPr>
        <w:t xml:space="preserve"> </w:t>
      </w:r>
      <w:r w:rsidRPr="0069494D">
        <w:rPr>
          <w:rFonts w:ascii="Tahoma" w:hAnsi="Tahoma" w:cs="Tahoma"/>
          <w:i w:val="0"/>
        </w:rPr>
        <w:t>administrativo que le dio origen o por la inexistencia probada del deudor o su insolvencia demostrada y por tanto no sea posible ejercer los derechos de cobro o bien porque la relación costo-beneficio al realizar su cobro no resulta eficiente; las entidades estatales</w:t>
      </w:r>
      <w:r w:rsidRPr="0069494D">
        <w:rPr>
          <w:rFonts w:ascii="Tahoma" w:hAnsi="Tahoma" w:cs="Tahoma"/>
          <w:i w:val="0"/>
          <w:spacing w:val="-13"/>
        </w:rPr>
        <w:t xml:space="preserve"> </w:t>
      </w:r>
      <w:r w:rsidRPr="0069494D">
        <w:rPr>
          <w:rFonts w:ascii="Tahoma" w:hAnsi="Tahoma" w:cs="Tahoma"/>
          <w:i w:val="0"/>
        </w:rPr>
        <w:t>o</w:t>
      </w:r>
      <w:r w:rsidRPr="0069494D">
        <w:rPr>
          <w:rFonts w:ascii="Tahoma" w:hAnsi="Tahoma" w:cs="Tahoma"/>
          <w:i w:val="0"/>
          <w:spacing w:val="-11"/>
        </w:rPr>
        <w:t xml:space="preserve"> </w:t>
      </w:r>
      <w:r w:rsidRPr="0069494D">
        <w:rPr>
          <w:rFonts w:ascii="Tahoma" w:hAnsi="Tahoma" w:cs="Tahoma"/>
          <w:i w:val="0"/>
        </w:rPr>
        <w:t>públicas</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orden</w:t>
      </w:r>
      <w:r w:rsidRPr="0069494D">
        <w:rPr>
          <w:rFonts w:ascii="Tahoma" w:hAnsi="Tahoma" w:cs="Tahoma"/>
          <w:i w:val="0"/>
          <w:spacing w:val="-12"/>
        </w:rPr>
        <w:t xml:space="preserve"> </w:t>
      </w:r>
      <w:r w:rsidRPr="0069494D">
        <w:rPr>
          <w:rFonts w:ascii="Tahoma" w:hAnsi="Tahoma" w:cs="Tahoma"/>
          <w:i w:val="0"/>
        </w:rPr>
        <w:t>nacional,</w:t>
      </w:r>
      <w:r w:rsidRPr="0069494D">
        <w:rPr>
          <w:rFonts w:ascii="Tahoma" w:hAnsi="Tahoma" w:cs="Tahoma"/>
          <w:i w:val="0"/>
          <w:spacing w:val="-10"/>
        </w:rPr>
        <w:t xml:space="preserve"> </w:t>
      </w:r>
      <w:r w:rsidRPr="0069494D">
        <w:rPr>
          <w:rFonts w:ascii="Tahoma" w:hAnsi="Tahoma" w:cs="Tahoma"/>
          <w:i w:val="0"/>
        </w:rPr>
        <w:t>podrán</w:t>
      </w:r>
      <w:r w:rsidRPr="0069494D">
        <w:rPr>
          <w:rFonts w:ascii="Tahoma" w:hAnsi="Tahoma" w:cs="Tahoma"/>
          <w:i w:val="0"/>
          <w:spacing w:val="-11"/>
        </w:rPr>
        <w:t xml:space="preserve"> </w:t>
      </w:r>
      <w:r w:rsidRPr="0069494D">
        <w:rPr>
          <w:rFonts w:ascii="Tahoma" w:hAnsi="Tahoma" w:cs="Tahoma"/>
          <w:i w:val="0"/>
        </w:rPr>
        <w:t>realizar</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depuración</w:t>
      </w:r>
      <w:r w:rsidRPr="0069494D">
        <w:rPr>
          <w:rFonts w:ascii="Tahoma" w:hAnsi="Tahoma" w:cs="Tahoma"/>
          <w:i w:val="0"/>
          <w:spacing w:val="-10"/>
        </w:rPr>
        <w:t xml:space="preserve"> </w:t>
      </w:r>
      <w:r w:rsidRPr="0069494D">
        <w:rPr>
          <w:rFonts w:ascii="Tahoma" w:hAnsi="Tahoma" w:cs="Tahoma"/>
          <w:i w:val="0"/>
        </w:rPr>
        <w:t>definitiva</w:t>
      </w:r>
      <w:r w:rsidRPr="0069494D">
        <w:rPr>
          <w:rFonts w:ascii="Tahoma" w:hAnsi="Tahoma" w:cs="Tahoma"/>
          <w:i w:val="0"/>
          <w:spacing w:val="-11"/>
        </w:rPr>
        <w:t xml:space="preserve"> </w:t>
      </w:r>
      <w:r w:rsidRPr="0069494D">
        <w:rPr>
          <w:rFonts w:ascii="Tahoma" w:hAnsi="Tahoma" w:cs="Tahoma"/>
          <w:i w:val="0"/>
        </w:rPr>
        <w:t>de estos saldos contables, realizando un informe detallado de las causales por las cuales</w:t>
      </w:r>
      <w:r w:rsidRPr="0069494D">
        <w:rPr>
          <w:rFonts w:ascii="Tahoma" w:hAnsi="Tahoma" w:cs="Tahoma"/>
          <w:i w:val="0"/>
          <w:spacing w:val="-8"/>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depura</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4"/>
        </w:rPr>
        <w:t xml:space="preserve"> </w:t>
      </w:r>
      <w:r w:rsidRPr="0069494D">
        <w:rPr>
          <w:rFonts w:ascii="Tahoma" w:hAnsi="Tahoma" w:cs="Tahoma"/>
          <w:i w:val="0"/>
        </w:rPr>
        <w:t>excluirá</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gestión.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Gobierno</w:t>
      </w:r>
      <w:r w:rsidRPr="0069494D">
        <w:rPr>
          <w:rFonts w:ascii="Tahoma" w:hAnsi="Tahoma" w:cs="Tahoma"/>
          <w:i w:val="0"/>
          <w:spacing w:val="-5"/>
        </w:rPr>
        <w:t xml:space="preserve"> </w:t>
      </w:r>
      <w:r w:rsidRPr="0069494D">
        <w:rPr>
          <w:rFonts w:ascii="Tahoma" w:hAnsi="Tahoma" w:cs="Tahoma"/>
          <w:i w:val="0"/>
        </w:rPr>
        <w:t>nacional</w:t>
      </w:r>
      <w:r w:rsidRPr="0069494D">
        <w:rPr>
          <w:rFonts w:ascii="Tahoma" w:hAnsi="Tahoma" w:cs="Tahoma"/>
          <w:i w:val="0"/>
          <w:spacing w:val="-7"/>
        </w:rPr>
        <w:t xml:space="preserve"> </w:t>
      </w:r>
      <w:r w:rsidRPr="0069494D">
        <w:rPr>
          <w:rFonts w:ascii="Tahoma" w:hAnsi="Tahoma" w:cs="Tahoma"/>
          <w:i w:val="0"/>
        </w:rPr>
        <w:t>reglamentará</w:t>
      </w:r>
      <w:r w:rsidRPr="0069494D">
        <w:rPr>
          <w:rFonts w:ascii="Tahoma" w:hAnsi="Tahoma" w:cs="Tahoma"/>
          <w:i w:val="0"/>
          <w:spacing w:val="-6"/>
        </w:rPr>
        <w:t xml:space="preserve"> </w:t>
      </w:r>
      <w:r w:rsidRPr="0069494D">
        <w:rPr>
          <w:rFonts w:ascii="Tahoma" w:hAnsi="Tahoma" w:cs="Tahoma"/>
          <w:i w:val="0"/>
        </w:rPr>
        <w:t>la materia.</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recursos</w:t>
      </w:r>
      <w:r w:rsidRPr="0069494D">
        <w:rPr>
          <w:rFonts w:ascii="Tahoma" w:hAnsi="Tahoma" w:cs="Tahoma"/>
          <w:i w:val="0"/>
          <w:spacing w:val="-7"/>
        </w:rPr>
        <w:t xml:space="preserve"> </w:t>
      </w:r>
      <w:r w:rsidRPr="0069494D">
        <w:rPr>
          <w:rFonts w:ascii="Tahoma" w:hAnsi="Tahoma" w:cs="Tahoma"/>
          <w:i w:val="0"/>
        </w:rPr>
        <w:t>obtenidos</w:t>
      </w:r>
      <w:r w:rsidRPr="0069494D">
        <w:rPr>
          <w:rFonts w:ascii="Tahoma" w:hAnsi="Tahoma" w:cs="Tahoma"/>
          <w:i w:val="0"/>
          <w:spacing w:val="-9"/>
        </w:rPr>
        <w:t xml:space="preserve"> </w:t>
      </w:r>
      <w:r w:rsidRPr="0069494D">
        <w:rPr>
          <w:rFonts w:ascii="Tahoma" w:hAnsi="Tahoma" w:cs="Tahoma"/>
          <w:i w:val="0"/>
        </w:rPr>
        <w:t>por</w:t>
      </w:r>
      <w:r w:rsidRPr="0069494D">
        <w:rPr>
          <w:rFonts w:ascii="Tahoma" w:hAnsi="Tahoma" w:cs="Tahoma"/>
          <w:i w:val="0"/>
          <w:spacing w:val="-9"/>
        </w:rPr>
        <w:t xml:space="preserve"> </w:t>
      </w:r>
      <w:r w:rsidRPr="0069494D">
        <w:rPr>
          <w:rFonts w:ascii="Tahoma" w:hAnsi="Tahoma" w:cs="Tahoma"/>
          <w:i w:val="0"/>
        </w:rPr>
        <w:t>esta</w:t>
      </w:r>
      <w:r w:rsidRPr="0069494D">
        <w:rPr>
          <w:rFonts w:ascii="Tahoma" w:hAnsi="Tahoma" w:cs="Tahoma"/>
          <w:i w:val="0"/>
          <w:spacing w:val="-10"/>
        </w:rPr>
        <w:t xml:space="preserve"> </w:t>
      </w:r>
      <w:r w:rsidRPr="0069494D">
        <w:rPr>
          <w:rFonts w:ascii="Tahoma" w:hAnsi="Tahoma" w:cs="Tahoma"/>
          <w:i w:val="0"/>
        </w:rPr>
        <w:t>venta</w:t>
      </w:r>
      <w:r w:rsidRPr="0069494D">
        <w:rPr>
          <w:rFonts w:ascii="Tahoma" w:hAnsi="Tahoma" w:cs="Tahoma"/>
          <w:i w:val="0"/>
          <w:spacing w:val="-8"/>
        </w:rPr>
        <w:t xml:space="preserve"> </w:t>
      </w:r>
      <w:r w:rsidRPr="0069494D">
        <w:rPr>
          <w:rFonts w:ascii="Tahoma" w:hAnsi="Tahoma" w:cs="Tahoma"/>
          <w:i w:val="0"/>
        </w:rPr>
        <w:t>serán</w:t>
      </w:r>
      <w:r w:rsidRPr="0069494D">
        <w:rPr>
          <w:rFonts w:ascii="Tahoma" w:hAnsi="Tahoma" w:cs="Tahoma"/>
          <w:i w:val="0"/>
          <w:spacing w:val="-9"/>
        </w:rPr>
        <w:t xml:space="preserve"> </w:t>
      </w:r>
      <w:r w:rsidRPr="0069494D">
        <w:rPr>
          <w:rFonts w:ascii="Tahoma" w:hAnsi="Tahoma" w:cs="Tahoma"/>
          <w:i w:val="0"/>
        </w:rPr>
        <w:t>girados</w:t>
      </w:r>
      <w:r w:rsidRPr="0069494D">
        <w:rPr>
          <w:rFonts w:ascii="Tahoma" w:hAnsi="Tahoma" w:cs="Tahoma"/>
          <w:i w:val="0"/>
          <w:spacing w:val="-9"/>
        </w:rPr>
        <w:t xml:space="preserve"> </w:t>
      </w:r>
      <w:r w:rsidRPr="0069494D">
        <w:rPr>
          <w:rFonts w:ascii="Tahoma" w:hAnsi="Tahoma" w:cs="Tahoma"/>
          <w:i w:val="0"/>
        </w:rPr>
        <w:t>por</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plazos</w:t>
      </w:r>
      <w:r w:rsidRPr="0069494D">
        <w:rPr>
          <w:rFonts w:ascii="Tahoma" w:hAnsi="Tahoma" w:cs="Tahoma"/>
          <w:i w:val="0"/>
          <w:spacing w:val="-8"/>
        </w:rPr>
        <w:t xml:space="preserve"> </w:t>
      </w:r>
      <w:r w:rsidRPr="0069494D">
        <w:rPr>
          <w:rFonts w:ascii="Tahoma" w:hAnsi="Tahoma" w:cs="Tahoma"/>
          <w:i w:val="0"/>
        </w:rPr>
        <w:t>fijados por CISA atendiendo sus disponibilidades de caja así: i) Al Tesoro Nacional en el caso de las entidades que hacen parte del presupuesto nacional; y ii) directamente a los patrimonios autónomos de remanentes y a las entidades pertenecientes al sector descentralizado del nivel nacional, cobijados por lo dispuesto en el artículo 238 de la Ley 1450 de 2011, así como los fondos especiales cuya ley de creación incluya ingresos de capital por venta de bienes propios de las entidades a las que están adscritos como fuentes de</w:t>
      </w:r>
      <w:r w:rsidRPr="0069494D">
        <w:rPr>
          <w:rFonts w:ascii="Tahoma" w:hAnsi="Tahoma" w:cs="Tahoma"/>
          <w:i w:val="0"/>
          <w:spacing w:val="-4"/>
        </w:rPr>
        <w:t xml:space="preserve"> </w:t>
      </w:r>
      <w:r w:rsidRPr="0069494D">
        <w:rPr>
          <w:rFonts w:ascii="Tahoma" w:hAnsi="Tahoma" w:cs="Tahoma"/>
          <w:i w:val="0"/>
        </w:rPr>
        <w:t>recursos.</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CISA causará para efectos fiscales los ingresos que genere el cobro de cartera, solamente cuando se produzca el recaudo efectivo o se produzca su enajenación.</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spacing w:line="272" w:lineRule="exact"/>
        <w:ind w:right="82"/>
        <w:jc w:val="both"/>
        <w:rPr>
          <w:rFonts w:ascii="Tahoma" w:hAnsi="Tahoma" w:cs="Tahoma"/>
          <w:i/>
          <w:sz w:val="24"/>
          <w:szCs w:val="24"/>
        </w:rPr>
      </w:pPr>
      <w:r w:rsidRPr="0069494D">
        <w:rPr>
          <w:rFonts w:ascii="Tahoma" w:hAnsi="Tahoma" w:cs="Tahoma"/>
          <w:b/>
          <w:sz w:val="24"/>
          <w:szCs w:val="24"/>
        </w:rPr>
        <w:t xml:space="preserve">ARTÍCULO 69°. AEROPUERTO DEL CAFÉ – AEROCAFÉ. </w:t>
      </w:r>
      <w:r w:rsidRPr="0069494D">
        <w:rPr>
          <w:rFonts w:ascii="Tahoma" w:hAnsi="Tahoma" w:cs="Tahoma"/>
          <w:sz w:val="24"/>
          <w:szCs w:val="24"/>
        </w:rPr>
        <w:t>Los recursos</w:t>
      </w:r>
      <w:r w:rsidR="00B17E07" w:rsidRPr="0069494D">
        <w:rPr>
          <w:rFonts w:ascii="Tahoma" w:hAnsi="Tahoma" w:cs="Tahoma"/>
          <w:sz w:val="24"/>
          <w:szCs w:val="24"/>
        </w:rPr>
        <w:t xml:space="preserve"> </w:t>
      </w:r>
      <w:r w:rsidRPr="0069494D">
        <w:rPr>
          <w:rFonts w:ascii="Tahoma" w:hAnsi="Tahoma" w:cs="Tahoma"/>
          <w:sz w:val="24"/>
          <w:szCs w:val="24"/>
        </w:rPr>
        <w:t xml:space="preserve">destinados al desarrollo del Proyecto del Aeropuerto del Café – AEROCAFÉ, serán </w:t>
      </w:r>
      <w:r w:rsidR="00AA3FFD" w:rsidRPr="0069494D">
        <w:rPr>
          <w:rFonts w:ascii="Tahoma" w:hAnsi="Tahoma" w:cs="Tahoma"/>
          <w:sz w:val="24"/>
          <w:szCs w:val="24"/>
        </w:rPr>
        <w:t xml:space="preserve">ejecutados </w:t>
      </w:r>
      <w:r w:rsidRPr="0069494D">
        <w:rPr>
          <w:rFonts w:ascii="Tahoma" w:hAnsi="Tahoma" w:cs="Tahoma"/>
          <w:sz w:val="24"/>
          <w:szCs w:val="24"/>
        </w:rPr>
        <w:t xml:space="preserve">a través de un patrimonio autónomo que para tal efecto constituya </w:t>
      </w:r>
      <w:r w:rsidR="00AA3FFD" w:rsidRPr="0069494D">
        <w:rPr>
          <w:rFonts w:ascii="Tahoma" w:hAnsi="Tahoma" w:cs="Tahoma"/>
          <w:sz w:val="24"/>
          <w:szCs w:val="24"/>
        </w:rPr>
        <w:t xml:space="preserve">la Aeronáutica Civil. </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El patrimonio autónomo podrá recibir aporte</w:t>
      </w:r>
      <w:r w:rsidR="00AA3FFD" w:rsidRPr="0069494D">
        <w:rPr>
          <w:rFonts w:ascii="Tahoma" w:hAnsi="Tahoma" w:cs="Tahoma"/>
          <w:i w:val="0"/>
        </w:rPr>
        <w:t>s</w:t>
      </w:r>
      <w:r w:rsidRPr="0069494D">
        <w:rPr>
          <w:rFonts w:ascii="Tahoma" w:hAnsi="Tahoma" w:cs="Tahoma"/>
          <w:i w:val="0"/>
        </w:rPr>
        <w:t xml:space="preserve"> del Gobierno nacional, del departamento de Caldas y de sus municipios; y aceptar donaciones del sector público</w:t>
      </w:r>
      <w:r w:rsidRPr="0069494D">
        <w:rPr>
          <w:rFonts w:ascii="Tahoma" w:hAnsi="Tahoma" w:cs="Tahoma"/>
          <w:i w:val="0"/>
          <w:spacing w:val="-14"/>
        </w:rPr>
        <w:t xml:space="preserve"> </w:t>
      </w:r>
      <w:r w:rsidRPr="0069494D">
        <w:rPr>
          <w:rFonts w:ascii="Tahoma" w:hAnsi="Tahoma" w:cs="Tahoma"/>
          <w:i w:val="0"/>
        </w:rPr>
        <w:t>o</w:t>
      </w:r>
      <w:r w:rsidRPr="0069494D">
        <w:rPr>
          <w:rFonts w:ascii="Tahoma" w:hAnsi="Tahoma" w:cs="Tahoma"/>
          <w:i w:val="0"/>
          <w:spacing w:val="-15"/>
        </w:rPr>
        <w:t xml:space="preserve"> </w:t>
      </w:r>
      <w:r w:rsidRPr="0069494D">
        <w:rPr>
          <w:rFonts w:ascii="Tahoma" w:hAnsi="Tahoma" w:cs="Tahoma"/>
          <w:i w:val="0"/>
        </w:rPr>
        <w:t>privado,</w:t>
      </w:r>
      <w:r w:rsidRPr="0069494D">
        <w:rPr>
          <w:rFonts w:ascii="Tahoma" w:hAnsi="Tahoma" w:cs="Tahoma"/>
          <w:i w:val="0"/>
          <w:spacing w:val="-15"/>
        </w:rPr>
        <w:t xml:space="preserve"> </w:t>
      </w:r>
      <w:r w:rsidRPr="0069494D">
        <w:rPr>
          <w:rFonts w:ascii="Tahoma" w:hAnsi="Tahoma" w:cs="Tahoma"/>
          <w:i w:val="0"/>
        </w:rPr>
        <w:t>nacional</w:t>
      </w:r>
      <w:r w:rsidRPr="0069494D">
        <w:rPr>
          <w:rFonts w:ascii="Tahoma" w:hAnsi="Tahoma" w:cs="Tahoma"/>
          <w:i w:val="0"/>
          <w:spacing w:val="-14"/>
        </w:rPr>
        <w:t xml:space="preserve"> </w:t>
      </w:r>
      <w:r w:rsidRPr="0069494D">
        <w:rPr>
          <w:rFonts w:ascii="Tahoma" w:hAnsi="Tahoma" w:cs="Tahoma"/>
          <w:i w:val="0"/>
        </w:rPr>
        <w:t>e</w:t>
      </w:r>
      <w:r w:rsidRPr="0069494D">
        <w:rPr>
          <w:rFonts w:ascii="Tahoma" w:hAnsi="Tahoma" w:cs="Tahoma"/>
          <w:i w:val="0"/>
          <w:spacing w:val="-16"/>
        </w:rPr>
        <w:t xml:space="preserve"> </w:t>
      </w:r>
      <w:r w:rsidRPr="0069494D">
        <w:rPr>
          <w:rFonts w:ascii="Tahoma" w:hAnsi="Tahoma" w:cs="Tahoma"/>
          <w:i w:val="0"/>
        </w:rPr>
        <w:t>internacional.</w:t>
      </w:r>
      <w:r w:rsidRPr="0069494D">
        <w:rPr>
          <w:rFonts w:ascii="Tahoma" w:hAnsi="Tahoma" w:cs="Tahoma"/>
          <w:i w:val="0"/>
          <w:spacing w:val="-15"/>
        </w:rPr>
        <w:t xml:space="preserve"> </w:t>
      </w:r>
      <w:r w:rsidRPr="0069494D">
        <w:rPr>
          <w:rFonts w:ascii="Tahoma" w:hAnsi="Tahoma" w:cs="Tahoma"/>
          <w:i w:val="0"/>
        </w:rPr>
        <w:t>Así</w:t>
      </w:r>
      <w:r w:rsidRPr="0069494D">
        <w:rPr>
          <w:rFonts w:ascii="Tahoma" w:hAnsi="Tahoma" w:cs="Tahoma"/>
          <w:i w:val="0"/>
          <w:spacing w:val="-15"/>
        </w:rPr>
        <w:t xml:space="preserve"> </w:t>
      </w:r>
      <w:r w:rsidRPr="0069494D">
        <w:rPr>
          <w:rFonts w:ascii="Tahoma" w:hAnsi="Tahoma" w:cs="Tahoma"/>
          <w:i w:val="0"/>
        </w:rPr>
        <w:t>mismo,</w:t>
      </w:r>
      <w:r w:rsidRPr="0069494D">
        <w:rPr>
          <w:rFonts w:ascii="Tahoma" w:hAnsi="Tahoma" w:cs="Tahoma"/>
          <w:i w:val="0"/>
          <w:spacing w:val="-14"/>
        </w:rPr>
        <w:t xml:space="preserve"> </w:t>
      </w:r>
      <w:r w:rsidRPr="0069494D">
        <w:rPr>
          <w:rFonts w:ascii="Tahoma" w:hAnsi="Tahoma" w:cs="Tahoma"/>
          <w:i w:val="0"/>
        </w:rPr>
        <w:t>podrá</w:t>
      </w:r>
      <w:r w:rsidRPr="0069494D">
        <w:rPr>
          <w:rFonts w:ascii="Tahoma" w:hAnsi="Tahoma" w:cs="Tahoma"/>
          <w:i w:val="0"/>
          <w:spacing w:val="-16"/>
        </w:rPr>
        <w:t xml:space="preserve"> </w:t>
      </w:r>
      <w:r w:rsidRPr="0069494D">
        <w:rPr>
          <w:rFonts w:ascii="Tahoma" w:hAnsi="Tahoma" w:cs="Tahoma"/>
          <w:i w:val="0"/>
        </w:rPr>
        <w:t>celebrar</w:t>
      </w:r>
      <w:r w:rsidRPr="0069494D">
        <w:rPr>
          <w:rFonts w:ascii="Tahoma" w:hAnsi="Tahoma" w:cs="Tahoma"/>
          <w:i w:val="0"/>
          <w:spacing w:val="-15"/>
        </w:rPr>
        <w:t xml:space="preserve"> </w:t>
      </w:r>
      <w:r w:rsidRPr="0069494D">
        <w:rPr>
          <w:rFonts w:ascii="Tahoma" w:hAnsi="Tahoma" w:cs="Tahoma"/>
          <w:i w:val="0"/>
        </w:rPr>
        <w:t>operaciones de financiamiento interno o externo a nombre del patrimonio autónomo para lo cual la Nación o las entidades territoriales podrán otorgar los avales o garantías respectivas,</w:t>
      </w:r>
      <w:r w:rsidRPr="0069494D">
        <w:rPr>
          <w:rFonts w:ascii="Tahoma" w:hAnsi="Tahoma" w:cs="Tahoma"/>
          <w:i w:val="0"/>
          <w:spacing w:val="-13"/>
        </w:rPr>
        <w:t xml:space="preserve"> </w:t>
      </w:r>
      <w:r w:rsidRPr="0069494D">
        <w:rPr>
          <w:rFonts w:ascii="Tahoma" w:hAnsi="Tahoma" w:cs="Tahoma"/>
          <w:i w:val="0"/>
        </w:rPr>
        <w:t>hasta</w:t>
      </w:r>
      <w:r w:rsidRPr="0069494D">
        <w:rPr>
          <w:rFonts w:ascii="Tahoma" w:hAnsi="Tahoma" w:cs="Tahoma"/>
          <w:i w:val="0"/>
          <w:spacing w:val="-13"/>
        </w:rPr>
        <w:t xml:space="preserve"> </w:t>
      </w:r>
      <w:r w:rsidRPr="0069494D">
        <w:rPr>
          <w:rFonts w:ascii="Tahoma" w:hAnsi="Tahoma" w:cs="Tahoma"/>
          <w:i w:val="0"/>
        </w:rPr>
        <w:t>por</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monto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2"/>
        </w:rPr>
        <w:t xml:space="preserve"> </w:t>
      </w:r>
      <w:r w:rsidRPr="0069494D">
        <w:rPr>
          <w:rFonts w:ascii="Tahoma" w:hAnsi="Tahoma" w:cs="Tahoma"/>
          <w:i w:val="0"/>
        </w:rPr>
        <w:t>aportes</w:t>
      </w:r>
      <w:r w:rsidRPr="0069494D">
        <w:rPr>
          <w:rFonts w:ascii="Tahoma" w:hAnsi="Tahoma" w:cs="Tahoma"/>
          <w:i w:val="0"/>
          <w:spacing w:val="-14"/>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cada</w:t>
      </w:r>
      <w:r w:rsidRPr="0069494D">
        <w:rPr>
          <w:rFonts w:ascii="Tahoma" w:hAnsi="Tahoma" w:cs="Tahoma"/>
          <w:i w:val="0"/>
          <w:spacing w:val="-13"/>
        </w:rPr>
        <w:t xml:space="preserve"> </w:t>
      </w:r>
      <w:r w:rsidRPr="0069494D">
        <w:rPr>
          <w:rFonts w:ascii="Tahoma" w:hAnsi="Tahoma" w:cs="Tahoma"/>
          <w:i w:val="0"/>
        </w:rPr>
        <w:t>uno</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haya</w:t>
      </w:r>
      <w:r w:rsidRPr="0069494D">
        <w:rPr>
          <w:rFonts w:ascii="Tahoma" w:hAnsi="Tahoma" w:cs="Tahoma"/>
          <w:i w:val="0"/>
          <w:spacing w:val="-12"/>
        </w:rPr>
        <w:t xml:space="preserve"> </w:t>
      </w:r>
      <w:r w:rsidRPr="0069494D">
        <w:rPr>
          <w:rFonts w:ascii="Tahoma" w:hAnsi="Tahoma" w:cs="Tahoma"/>
          <w:i w:val="0"/>
        </w:rPr>
        <w:t>comprometido.</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régimen de contratación y administración de sus recursos se regirá por el derecho privado, con plena observancia de los principios de transparencia, economía, igualdad y publicidad, definidos por la Constitución y la Ley. El control fiscal de los recursos lo ejercerá la Contraloría General de la República.</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administración del patrimonio autónomo presentará informes sobre los avances y resultados de la gestión de los recursos al menos una vez al año, que se remitirán a</w:t>
      </w:r>
      <w:r w:rsidR="00AA3FFD" w:rsidRPr="0069494D">
        <w:rPr>
          <w:rFonts w:ascii="Tahoma" w:hAnsi="Tahoma" w:cs="Tahoma"/>
          <w:i w:val="0"/>
        </w:rPr>
        <w:t xml:space="preserve"> la Aeronáutica Civil</w:t>
      </w:r>
      <w:r w:rsidRPr="0069494D">
        <w:rPr>
          <w:rFonts w:ascii="Tahoma" w:hAnsi="Tahoma" w:cs="Tahoma"/>
          <w:i w:val="0"/>
        </w:rPr>
        <w:t xml:space="preserve"> para ser publicados en su página web.</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70°. ADMINISTRACIÓN DEL IMPUESTO AL TURISMO</w:t>
      </w:r>
      <w:r w:rsidRPr="0069494D">
        <w:rPr>
          <w:rFonts w:ascii="Tahoma" w:hAnsi="Tahoma" w:cs="Tahoma"/>
          <w:b w:val="0"/>
          <w:i w:val="0"/>
        </w:rPr>
        <w:t>. Los</w:t>
      </w:r>
      <w:r w:rsidR="00B17E07" w:rsidRPr="0069494D">
        <w:rPr>
          <w:rFonts w:ascii="Tahoma" w:hAnsi="Tahoma" w:cs="Tahoma"/>
          <w:b w:val="0"/>
          <w:i w:val="0"/>
        </w:rPr>
        <w:t xml:space="preserve"> </w:t>
      </w:r>
      <w:r w:rsidRPr="0069494D">
        <w:rPr>
          <w:rFonts w:ascii="Tahoma" w:hAnsi="Tahoma" w:cs="Tahoma"/>
          <w:b w:val="0"/>
          <w:i w:val="0"/>
        </w:rPr>
        <w:t>recursos</w:t>
      </w:r>
      <w:r w:rsidRPr="0069494D">
        <w:rPr>
          <w:rFonts w:ascii="Tahoma" w:hAnsi="Tahoma" w:cs="Tahoma"/>
          <w:b w:val="0"/>
          <w:i w:val="0"/>
          <w:spacing w:val="-9"/>
        </w:rPr>
        <w:t xml:space="preserve"> </w:t>
      </w:r>
      <w:r w:rsidRPr="0069494D">
        <w:rPr>
          <w:rFonts w:ascii="Tahoma" w:hAnsi="Tahoma" w:cs="Tahoma"/>
          <w:b w:val="0"/>
          <w:i w:val="0"/>
        </w:rPr>
        <w:t>recaudados</w:t>
      </w:r>
      <w:r w:rsidRPr="0069494D">
        <w:rPr>
          <w:rFonts w:ascii="Tahoma" w:hAnsi="Tahoma" w:cs="Tahoma"/>
          <w:b w:val="0"/>
          <w:i w:val="0"/>
          <w:spacing w:val="-9"/>
        </w:rPr>
        <w:t xml:space="preserve"> </w:t>
      </w:r>
      <w:r w:rsidRPr="0069494D">
        <w:rPr>
          <w:rFonts w:ascii="Tahoma" w:hAnsi="Tahoma" w:cs="Tahoma"/>
          <w:b w:val="0"/>
          <w:i w:val="0"/>
        </w:rPr>
        <w:t>por</w:t>
      </w:r>
      <w:r w:rsidRPr="0069494D">
        <w:rPr>
          <w:rFonts w:ascii="Tahoma" w:hAnsi="Tahoma" w:cs="Tahoma"/>
          <w:b w:val="0"/>
          <w:i w:val="0"/>
          <w:spacing w:val="-9"/>
        </w:rPr>
        <w:t xml:space="preserve"> </w:t>
      </w:r>
      <w:r w:rsidRPr="0069494D">
        <w:rPr>
          <w:rFonts w:ascii="Tahoma" w:hAnsi="Tahoma" w:cs="Tahoma"/>
          <w:b w:val="0"/>
          <w:i w:val="0"/>
        </w:rPr>
        <w:t>concepto</w:t>
      </w:r>
      <w:r w:rsidRPr="0069494D">
        <w:rPr>
          <w:rFonts w:ascii="Tahoma" w:hAnsi="Tahoma" w:cs="Tahoma"/>
          <w:b w:val="0"/>
          <w:i w:val="0"/>
          <w:spacing w:val="-8"/>
        </w:rPr>
        <w:t xml:space="preserve"> </w:t>
      </w:r>
      <w:r w:rsidRPr="0069494D">
        <w:rPr>
          <w:rFonts w:ascii="Tahoma" w:hAnsi="Tahoma" w:cs="Tahoma"/>
          <w:b w:val="0"/>
          <w:i w:val="0"/>
        </w:rPr>
        <w:t>del</w:t>
      </w:r>
      <w:r w:rsidRPr="0069494D">
        <w:rPr>
          <w:rFonts w:ascii="Tahoma" w:hAnsi="Tahoma" w:cs="Tahoma"/>
          <w:b w:val="0"/>
          <w:i w:val="0"/>
          <w:spacing w:val="-10"/>
        </w:rPr>
        <w:t xml:space="preserve"> </w:t>
      </w:r>
      <w:r w:rsidRPr="0069494D">
        <w:rPr>
          <w:rFonts w:ascii="Tahoma" w:hAnsi="Tahoma" w:cs="Tahoma"/>
          <w:b w:val="0"/>
          <w:i w:val="0"/>
        </w:rPr>
        <w:t>impuesto</w:t>
      </w:r>
      <w:r w:rsidRPr="0069494D">
        <w:rPr>
          <w:rFonts w:ascii="Tahoma" w:hAnsi="Tahoma" w:cs="Tahoma"/>
          <w:b w:val="0"/>
          <w:i w:val="0"/>
          <w:spacing w:val="-7"/>
        </w:rPr>
        <w:t xml:space="preserve"> </w:t>
      </w:r>
      <w:r w:rsidRPr="0069494D">
        <w:rPr>
          <w:rFonts w:ascii="Tahoma" w:hAnsi="Tahoma" w:cs="Tahoma"/>
          <w:b w:val="0"/>
          <w:i w:val="0"/>
        </w:rPr>
        <w:t>con</w:t>
      </w:r>
      <w:r w:rsidRPr="0069494D">
        <w:rPr>
          <w:rFonts w:ascii="Tahoma" w:hAnsi="Tahoma" w:cs="Tahoma"/>
          <w:b w:val="0"/>
          <w:i w:val="0"/>
          <w:spacing w:val="-9"/>
        </w:rPr>
        <w:t xml:space="preserve"> </w:t>
      </w:r>
      <w:r w:rsidRPr="0069494D">
        <w:rPr>
          <w:rFonts w:ascii="Tahoma" w:hAnsi="Tahoma" w:cs="Tahoma"/>
          <w:b w:val="0"/>
          <w:i w:val="0"/>
        </w:rPr>
        <w:t>destino</w:t>
      </w:r>
      <w:r w:rsidRPr="0069494D">
        <w:rPr>
          <w:rFonts w:ascii="Tahoma" w:hAnsi="Tahoma" w:cs="Tahoma"/>
          <w:b w:val="0"/>
          <w:i w:val="0"/>
          <w:spacing w:val="-8"/>
        </w:rPr>
        <w:t xml:space="preserve"> </w:t>
      </w:r>
      <w:r w:rsidRPr="0069494D">
        <w:rPr>
          <w:rFonts w:ascii="Tahoma" w:hAnsi="Tahoma" w:cs="Tahoma"/>
          <w:b w:val="0"/>
          <w:i w:val="0"/>
        </w:rPr>
        <w:t>al</w:t>
      </w:r>
      <w:r w:rsidRPr="0069494D">
        <w:rPr>
          <w:rFonts w:ascii="Tahoma" w:hAnsi="Tahoma" w:cs="Tahoma"/>
          <w:b w:val="0"/>
          <w:i w:val="0"/>
          <w:spacing w:val="-10"/>
        </w:rPr>
        <w:t xml:space="preserve"> </w:t>
      </w:r>
      <w:r w:rsidRPr="0069494D">
        <w:rPr>
          <w:rFonts w:ascii="Tahoma" w:hAnsi="Tahoma" w:cs="Tahoma"/>
          <w:b w:val="0"/>
          <w:i w:val="0"/>
        </w:rPr>
        <w:t>turismo</w:t>
      </w:r>
      <w:r w:rsidRPr="0069494D">
        <w:rPr>
          <w:rFonts w:ascii="Tahoma" w:hAnsi="Tahoma" w:cs="Tahoma"/>
          <w:b w:val="0"/>
          <w:i w:val="0"/>
          <w:spacing w:val="-8"/>
        </w:rPr>
        <w:t xml:space="preserve"> </w:t>
      </w:r>
      <w:r w:rsidRPr="0069494D">
        <w:rPr>
          <w:rFonts w:ascii="Tahoma" w:hAnsi="Tahoma" w:cs="Tahoma"/>
          <w:b w:val="0"/>
          <w:i w:val="0"/>
        </w:rPr>
        <w:t>de</w:t>
      </w:r>
      <w:r w:rsidRPr="0069494D">
        <w:rPr>
          <w:rFonts w:ascii="Tahoma" w:hAnsi="Tahoma" w:cs="Tahoma"/>
          <w:b w:val="0"/>
          <w:i w:val="0"/>
          <w:spacing w:val="-11"/>
        </w:rPr>
        <w:t xml:space="preserve"> </w:t>
      </w:r>
      <w:r w:rsidRPr="0069494D">
        <w:rPr>
          <w:rFonts w:ascii="Tahoma" w:hAnsi="Tahoma" w:cs="Tahoma"/>
          <w:b w:val="0"/>
          <w:i w:val="0"/>
        </w:rPr>
        <w:t>que</w:t>
      </w:r>
      <w:r w:rsidRPr="0069494D">
        <w:rPr>
          <w:rFonts w:ascii="Tahoma" w:hAnsi="Tahoma" w:cs="Tahoma"/>
          <w:b w:val="0"/>
          <w:i w:val="0"/>
          <w:spacing w:val="-9"/>
        </w:rPr>
        <w:t xml:space="preserve"> </w:t>
      </w:r>
      <w:r w:rsidRPr="0069494D">
        <w:rPr>
          <w:rFonts w:ascii="Tahoma" w:hAnsi="Tahoma" w:cs="Tahoma"/>
          <w:b w:val="0"/>
          <w:i w:val="0"/>
        </w:rPr>
        <w:t>trata el artículo 4 de la Ley 1101 de 2006, o la norma que la modifique, adicione o sustituya, no servirán de base en el proceso de programación para la financiación de otros programas del sector en el Presupuesto General de la</w:t>
      </w:r>
      <w:r w:rsidRPr="0069494D">
        <w:rPr>
          <w:rFonts w:ascii="Tahoma" w:hAnsi="Tahoma" w:cs="Tahoma"/>
          <w:b w:val="0"/>
          <w:i w:val="0"/>
          <w:spacing w:val="-14"/>
        </w:rPr>
        <w:t xml:space="preserve"> </w:t>
      </w:r>
      <w:r w:rsidRPr="0069494D">
        <w:rPr>
          <w:rFonts w:ascii="Tahoma" w:hAnsi="Tahoma" w:cs="Tahoma"/>
          <w:b w:val="0"/>
          <w:i w:val="0"/>
        </w:rPr>
        <w:t>Nación.</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spacing w:line="272" w:lineRule="exact"/>
        <w:ind w:right="82"/>
        <w:jc w:val="both"/>
        <w:rPr>
          <w:rFonts w:ascii="Tahoma" w:hAnsi="Tahoma" w:cs="Tahoma"/>
          <w:sz w:val="24"/>
          <w:szCs w:val="24"/>
        </w:rPr>
      </w:pPr>
      <w:r w:rsidRPr="0069494D">
        <w:rPr>
          <w:rFonts w:ascii="Tahoma" w:hAnsi="Tahoma" w:cs="Tahoma"/>
          <w:b/>
          <w:sz w:val="24"/>
          <w:szCs w:val="24"/>
        </w:rPr>
        <w:t xml:space="preserve">ARTÍCULO 71°. DECLARACIÓN Y PAGO NACIONAL. </w:t>
      </w:r>
      <w:r w:rsidRPr="0069494D">
        <w:rPr>
          <w:rFonts w:ascii="Tahoma" w:hAnsi="Tahoma" w:cs="Tahoma"/>
          <w:sz w:val="24"/>
          <w:szCs w:val="24"/>
        </w:rPr>
        <w:t>Modifíquese el</w:t>
      </w:r>
      <w:r w:rsidR="00B17E07" w:rsidRPr="0069494D">
        <w:rPr>
          <w:rFonts w:ascii="Tahoma" w:hAnsi="Tahoma" w:cs="Tahoma"/>
          <w:sz w:val="24"/>
          <w:szCs w:val="24"/>
        </w:rPr>
        <w:t xml:space="preserve"> </w:t>
      </w:r>
      <w:r w:rsidRPr="0069494D">
        <w:rPr>
          <w:rFonts w:ascii="Tahoma" w:hAnsi="Tahoma" w:cs="Tahoma"/>
          <w:sz w:val="24"/>
          <w:szCs w:val="24"/>
        </w:rPr>
        <w:t>artículo 344 de la Ley 1819 de 2016, el cual quedará 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344. DECLARACIÓN Y PAGO NACIONAL. Las administraciones departamentales, municipales y distritales deberán adoptar y exigir a los contribuyentes presentar la declaración del impuesto de Industria y Comercio en el</w:t>
      </w:r>
      <w:r w:rsidRPr="0069494D">
        <w:rPr>
          <w:rFonts w:ascii="Tahoma" w:hAnsi="Tahoma" w:cs="Tahoma"/>
          <w:i w:val="0"/>
          <w:spacing w:val="-10"/>
        </w:rPr>
        <w:t xml:space="preserve"> </w:t>
      </w:r>
      <w:r w:rsidRPr="0069494D">
        <w:rPr>
          <w:rFonts w:ascii="Tahoma" w:hAnsi="Tahoma" w:cs="Tahoma"/>
          <w:i w:val="0"/>
        </w:rPr>
        <w:t>formulario</w:t>
      </w:r>
      <w:r w:rsidRPr="0069494D">
        <w:rPr>
          <w:rFonts w:ascii="Tahoma" w:hAnsi="Tahoma" w:cs="Tahoma"/>
          <w:i w:val="0"/>
          <w:spacing w:val="-10"/>
        </w:rPr>
        <w:t xml:space="preserve"> </w:t>
      </w:r>
      <w:r w:rsidRPr="0069494D">
        <w:rPr>
          <w:rFonts w:ascii="Tahoma" w:hAnsi="Tahoma" w:cs="Tahoma"/>
          <w:i w:val="0"/>
        </w:rPr>
        <w:t>único</w:t>
      </w:r>
      <w:r w:rsidRPr="0069494D">
        <w:rPr>
          <w:rFonts w:ascii="Tahoma" w:hAnsi="Tahoma" w:cs="Tahoma"/>
          <w:i w:val="0"/>
          <w:spacing w:val="-11"/>
        </w:rPr>
        <w:t xml:space="preserve"> </w:t>
      </w:r>
      <w:r w:rsidRPr="0069494D">
        <w:rPr>
          <w:rFonts w:ascii="Tahoma" w:hAnsi="Tahoma" w:cs="Tahoma"/>
          <w:i w:val="0"/>
        </w:rPr>
        <w:t>nacional</w:t>
      </w:r>
      <w:r w:rsidRPr="0069494D">
        <w:rPr>
          <w:rFonts w:ascii="Tahoma" w:hAnsi="Tahoma" w:cs="Tahoma"/>
          <w:i w:val="0"/>
          <w:spacing w:val="-10"/>
        </w:rPr>
        <w:t xml:space="preserve"> </w:t>
      </w:r>
      <w:r w:rsidRPr="0069494D">
        <w:rPr>
          <w:rFonts w:ascii="Tahoma" w:hAnsi="Tahoma" w:cs="Tahoma"/>
          <w:i w:val="0"/>
        </w:rPr>
        <w:t>diseñado</w:t>
      </w:r>
      <w:r w:rsidRPr="0069494D">
        <w:rPr>
          <w:rFonts w:ascii="Tahoma" w:hAnsi="Tahoma" w:cs="Tahoma"/>
          <w:i w:val="0"/>
          <w:spacing w:val="-12"/>
        </w:rPr>
        <w:t xml:space="preserve"> </w:t>
      </w:r>
      <w:r w:rsidRPr="0069494D">
        <w:rPr>
          <w:rFonts w:ascii="Tahoma" w:hAnsi="Tahoma" w:cs="Tahoma"/>
          <w:i w:val="0"/>
        </w:rPr>
        <w:t>por</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Dirección</w:t>
      </w:r>
      <w:r w:rsidRPr="0069494D">
        <w:rPr>
          <w:rFonts w:ascii="Tahoma" w:hAnsi="Tahoma" w:cs="Tahoma"/>
          <w:i w:val="0"/>
          <w:spacing w:val="-11"/>
        </w:rPr>
        <w:t xml:space="preserve"> </w:t>
      </w:r>
      <w:r w:rsidRPr="0069494D">
        <w:rPr>
          <w:rFonts w:ascii="Tahoma" w:hAnsi="Tahoma" w:cs="Tahoma"/>
          <w:i w:val="0"/>
        </w:rPr>
        <w:t>General</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Apoyo</w:t>
      </w:r>
      <w:r w:rsidRPr="0069494D">
        <w:rPr>
          <w:rFonts w:ascii="Tahoma" w:hAnsi="Tahoma" w:cs="Tahoma"/>
          <w:i w:val="0"/>
          <w:spacing w:val="-10"/>
        </w:rPr>
        <w:t xml:space="preserve"> </w:t>
      </w:r>
      <w:r w:rsidRPr="0069494D">
        <w:rPr>
          <w:rFonts w:ascii="Tahoma" w:hAnsi="Tahoma" w:cs="Tahoma"/>
          <w:i w:val="0"/>
        </w:rPr>
        <w:t>Fiscal</w:t>
      </w:r>
      <w:r w:rsidRPr="0069494D">
        <w:rPr>
          <w:rFonts w:ascii="Tahoma" w:hAnsi="Tahoma" w:cs="Tahoma"/>
          <w:i w:val="0"/>
          <w:spacing w:val="-11"/>
        </w:rPr>
        <w:t xml:space="preserve"> </w:t>
      </w:r>
      <w:r w:rsidRPr="0069494D">
        <w:rPr>
          <w:rFonts w:ascii="Tahoma" w:hAnsi="Tahoma" w:cs="Tahoma"/>
          <w:i w:val="0"/>
        </w:rPr>
        <w:t>del Ministerio de Hacienda y Crédito</w:t>
      </w:r>
      <w:r w:rsidRPr="0069494D">
        <w:rPr>
          <w:rFonts w:ascii="Tahoma" w:hAnsi="Tahoma" w:cs="Tahoma"/>
          <w:i w:val="0"/>
          <w:spacing w:val="-4"/>
        </w:rPr>
        <w:t xml:space="preserve"> </w:t>
      </w:r>
      <w:r w:rsidRPr="0069494D">
        <w:rPr>
          <w:rFonts w:ascii="Tahoma" w:hAnsi="Tahoma" w:cs="Tahoma"/>
          <w:i w:val="0"/>
        </w:rPr>
        <w:t>Público.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evento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municipios</w:t>
      </w:r>
      <w:r w:rsidRPr="0069494D">
        <w:rPr>
          <w:rFonts w:ascii="Tahoma" w:hAnsi="Tahoma" w:cs="Tahoma"/>
          <w:i w:val="0"/>
          <w:spacing w:val="-5"/>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distritos</w:t>
      </w:r>
      <w:r w:rsidRPr="0069494D">
        <w:rPr>
          <w:rFonts w:ascii="Tahoma" w:hAnsi="Tahoma" w:cs="Tahoma"/>
          <w:i w:val="0"/>
          <w:spacing w:val="-9"/>
        </w:rPr>
        <w:t xml:space="preserve"> </w:t>
      </w:r>
      <w:r w:rsidRPr="0069494D">
        <w:rPr>
          <w:rFonts w:ascii="Tahoma" w:hAnsi="Tahoma" w:cs="Tahoma"/>
          <w:i w:val="0"/>
        </w:rPr>
        <w:t>establezcan</w:t>
      </w:r>
      <w:r w:rsidRPr="0069494D">
        <w:rPr>
          <w:rFonts w:ascii="Tahoma" w:hAnsi="Tahoma" w:cs="Tahoma"/>
          <w:i w:val="0"/>
          <w:spacing w:val="-5"/>
        </w:rPr>
        <w:t xml:space="preserve"> </w:t>
      </w:r>
      <w:r w:rsidRPr="0069494D">
        <w:rPr>
          <w:rFonts w:ascii="Tahoma" w:hAnsi="Tahoma" w:cs="Tahoma"/>
          <w:i w:val="0"/>
        </w:rPr>
        <w:t>mecanismos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retención en la fuente del impuesto de industria y comercio, tales formularios serán adaptados a partir del formulario único nacional por cada</w:t>
      </w:r>
      <w:r w:rsidRPr="0069494D">
        <w:rPr>
          <w:rFonts w:ascii="Tahoma" w:hAnsi="Tahoma" w:cs="Tahoma"/>
          <w:i w:val="0"/>
          <w:spacing w:val="-16"/>
        </w:rPr>
        <w:t xml:space="preserve"> </w:t>
      </w:r>
      <w:r w:rsidRPr="0069494D">
        <w:rPr>
          <w:rFonts w:ascii="Tahoma" w:hAnsi="Tahoma" w:cs="Tahoma"/>
          <w:i w:val="0"/>
        </w:rPr>
        <w:t>entidad.</w:t>
      </w:r>
    </w:p>
    <w:p w:rsidR="002C6063" w:rsidRPr="0069494D" w:rsidRDefault="00851F7C" w:rsidP="0092258E">
      <w:pPr>
        <w:pStyle w:val="Textoindependiente"/>
        <w:spacing w:before="49"/>
        <w:ind w:right="82"/>
        <w:jc w:val="both"/>
        <w:rPr>
          <w:rFonts w:ascii="Tahoma" w:hAnsi="Tahoma" w:cs="Tahoma"/>
          <w:i w:val="0"/>
        </w:rPr>
      </w:pPr>
      <w:r w:rsidRPr="0069494D">
        <w:rPr>
          <w:rFonts w:ascii="Tahoma" w:hAnsi="Tahoma" w:cs="Tahoma"/>
          <w:i w:val="0"/>
        </w:rPr>
        <w:t>Para efectos de la presentación de la declaración y el pago, los municipios y distritos podrán suscribir convenios con las entidades financieras vigiladas por la Superintendencia Financiera de Colombia, con cobertura nacional, de tal forma que los sujetos pasivos puedan cumplir con sus obligaciones tributarias desde cualquier</w:t>
      </w:r>
      <w:r w:rsidRPr="0069494D">
        <w:rPr>
          <w:rFonts w:ascii="Tahoma" w:hAnsi="Tahoma" w:cs="Tahoma"/>
          <w:i w:val="0"/>
          <w:spacing w:val="-7"/>
        </w:rPr>
        <w:t xml:space="preserve"> </w:t>
      </w:r>
      <w:r w:rsidRPr="0069494D">
        <w:rPr>
          <w:rFonts w:ascii="Tahoma" w:hAnsi="Tahoma" w:cs="Tahoma"/>
          <w:i w:val="0"/>
        </w:rPr>
        <w:t>lugar</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país,</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través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medios</w:t>
      </w:r>
      <w:r w:rsidRPr="0069494D">
        <w:rPr>
          <w:rFonts w:ascii="Tahoma" w:hAnsi="Tahoma" w:cs="Tahoma"/>
          <w:i w:val="0"/>
          <w:spacing w:val="-6"/>
        </w:rPr>
        <w:t xml:space="preserve"> </w:t>
      </w:r>
      <w:r w:rsidRPr="0069494D">
        <w:rPr>
          <w:rFonts w:ascii="Tahoma" w:hAnsi="Tahoma" w:cs="Tahoma"/>
          <w:i w:val="0"/>
        </w:rPr>
        <w:t>electrónicos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pago,</w:t>
      </w:r>
      <w:r w:rsidRPr="0069494D">
        <w:rPr>
          <w:rFonts w:ascii="Tahoma" w:hAnsi="Tahoma" w:cs="Tahoma"/>
          <w:i w:val="0"/>
          <w:spacing w:val="-8"/>
        </w:rPr>
        <w:t xml:space="preserve"> </w:t>
      </w:r>
      <w:r w:rsidRPr="0069494D">
        <w:rPr>
          <w:rFonts w:ascii="Tahoma" w:hAnsi="Tahoma" w:cs="Tahoma"/>
          <w:i w:val="0"/>
        </w:rPr>
        <w:t>sin</w:t>
      </w:r>
      <w:r w:rsidRPr="0069494D">
        <w:rPr>
          <w:rFonts w:ascii="Tahoma" w:hAnsi="Tahoma" w:cs="Tahoma"/>
          <w:i w:val="0"/>
          <w:spacing w:val="-6"/>
        </w:rPr>
        <w:t xml:space="preserve"> </w:t>
      </w:r>
      <w:r w:rsidRPr="0069494D">
        <w:rPr>
          <w:rFonts w:ascii="Tahoma" w:hAnsi="Tahoma" w:cs="Tahoma"/>
          <w:i w:val="0"/>
        </w:rPr>
        <w:t>perjuicio</w:t>
      </w:r>
      <w:r w:rsidRPr="0069494D">
        <w:rPr>
          <w:rFonts w:ascii="Tahoma" w:hAnsi="Tahoma" w:cs="Tahoma"/>
          <w:i w:val="0"/>
          <w:spacing w:val="-7"/>
        </w:rPr>
        <w:t xml:space="preserve"> </w:t>
      </w:r>
      <w:r w:rsidRPr="0069494D">
        <w:rPr>
          <w:rFonts w:ascii="Tahoma" w:hAnsi="Tahoma" w:cs="Tahoma"/>
          <w:i w:val="0"/>
        </w:rPr>
        <w:t>de remitir</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constancia</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declaración</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pago</w:t>
      </w:r>
      <w:r w:rsidRPr="0069494D">
        <w:rPr>
          <w:rFonts w:ascii="Tahoma" w:hAnsi="Tahoma" w:cs="Tahoma"/>
          <w:i w:val="0"/>
          <w:spacing w:val="-10"/>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entidad</w:t>
      </w:r>
      <w:r w:rsidRPr="0069494D">
        <w:rPr>
          <w:rFonts w:ascii="Tahoma" w:hAnsi="Tahoma" w:cs="Tahoma"/>
          <w:i w:val="0"/>
          <w:spacing w:val="-11"/>
        </w:rPr>
        <w:t xml:space="preserve"> </w:t>
      </w:r>
      <w:r w:rsidRPr="0069494D">
        <w:rPr>
          <w:rFonts w:ascii="Tahoma" w:hAnsi="Tahoma" w:cs="Tahoma"/>
          <w:i w:val="0"/>
        </w:rPr>
        <w:t>territorial</w:t>
      </w:r>
      <w:r w:rsidRPr="0069494D">
        <w:rPr>
          <w:rFonts w:ascii="Tahoma" w:hAnsi="Tahoma" w:cs="Tahoma"/>
          <w:i w:val="0"/>
          <w:spacing w:val="-12"/>
        </w:rPr>
        <w:t xml:space="preserve"> </w:t>
      </w:r>
      <w:r w:rsidRPr="0069494D">
        <w:rPr>
          <w:rFonts w:ascii="Tahoma" w:hAnsi="Tahoma" w:cs="Tahoma"/>
          <w:i w:val="0"/>
        </w:rPr>
        <w:t>sujeto</w:t>
      </w:r>
      <w:r w:rsidRPr="0069494D">
        <w:rPr>
          <w:rFonts w:ascii="Tahoma" w:hAnsi="Tahoma" w:cs="Tahoma"/>
          <w:i w:val="0"/>
          <w:spacing w:val="-11"/>
        </w:rPr>
        <w:t xml:space="preserve"> </w:t>
      </w:r>
      <w:r w:rsidRPr="0069494D">
        <w:rPr>
          <w:rFonts w:ascii="Tahoma" w:hAnsi="Tahoma" w:cs="Tahoma"/>
          <w:i w:val="0"/>
        </w:rPr>
        <w:t>activo</w:t>
      </w:r>
      <w:r w:rsidRPr="0069494D">
        <w:rPr>
          <w:rFonts w:ascii="Tahoma" w:hAnsi="Tahoma" w:cs="Tahoma"/>
          <w:i w:val="0"/>
          <w:spacing w:val="-11"/>
        </w:rPr>
        <w:t xml:space="preserve"> </w:t>
      </w:r>
      <w:r w:rsidRPr="0069494D">
        <w:rPr>
          <w:rFonts w:ascii="Tahoma" w:hAnsi="Tahoma" w:cs="Tahoma"/>
          <w:i w:val="0"/>
        </w:rPr>
        <w:t>del tributo.</w:t>
      </w:r>
      <w:r w:rsidRPr="0069494D">
        <w:rPr>
          <w:rFonts w:ascii="Tahoma" w:hAnsi="Tahoma" w:cs="Tahoma"/>
          <w:i w:val="0"/>
          <w:spacing w:val="32"/>
        </w:rPr>
        <w:t xml:space="preserve"> </w:t>
      </w:r>
      <w:r w:rsidRPr="0069494D">
        <w:rPr>
          <w:rFonts w:ascii="Tahoma" w:hAnsi="Tahoma" w:cs="Tahoma"/>
          <w:i w:val="0"/>
        </w:rPr>
        <w:t>La</w:t>
      </w:r>
      <w:r w:rsidRPr="0069494D">
        <w:rPr>
          <w:rFonts w:ascii="Tahoma" w:hAnsi="Tahoma" w:cs="Tahoma"/>
          <w:i w:val="0"/>
          <w:spacing w:val="32"/>
        </w:rPr>
        <w:t xml:space="preserve"> </w:t>
      </w:r>
      <w:r w:rsidRPr="0069494D">
        <w:rPr>
          <w:rFonts w:ascii="Tahoma" w:hAnsi="Tahoma" w:cs="Tahoma"/>
          <w:i w:val="0"/>
        </w:rPr>
        <w:t>declaración</w:t>
      </w:r>
      <w:r w:rsidRPr="0069494D">
        <w:rPr>
          <w:rFonts w:ascii="Tahoma" w:hAnsi="Tahoma" w:cs="Tahoma"/>
          <w:i w:val="0"/>
          <w:spacing w:val="33"/>
        </w:rPr>
        <w:t xml:space="preserve"> </w:t>
      </w:r>
      <w:r w:rsidRPr="0069494D">
        <w:rPr>
          <w:rFonts w:ascii="Tahoma" w:hAnsi="Tahoma" w:cs="Tahoma"/>
          <w:i w:val="0"/>
        </w:rPr>
        <w:t>se</w:t>
      </w:r>
      <w:r w:rsidRPr="0069494D">
        <w:rPr>
          <w:rFonts w:ascii="Tahoma" w:hAnsi="Tahoma" w:cs="Tahoma"/>
          <w:i w:val="0"/>
          <w:spacing w:val="32"/>
        </w:rPr>
        <w:t xml:space="preserve"> </w:t>
      </w:r>
      <w:r w:rsidRPr="0069494D">
        <w:rPr>
          <w:rFonts w:ascii="Tahoma" w:hAnsi="Tahoma" w:cs="Tahoma"/>
          <w:i w:val="0"/>
        </w:rPr>
        <w:t>entenderá</w:t>
      </w:r>
      <w:r w:rsidRPr="0069494D">
        <w:rPr>
          <w:rFonts w:ascii="Tahoma" w:hAnsi="Tahoma" w:cs="Tahoma"/>
          <w:i w:val="0"/>
          <w:spacing w:val="32"/>
        </w:rPr>
        <w:t xml:space="preserve"> </w:t>
      </w:r>
      <w:r w:rsidRPr="0069494D">
        <w:rPr>
          <w:rFonts w:ascii="Tahoma" w:hAnsi="Tahoma" w:cs="Tahoma"/>
          <w:i w:val="0"/>
        </w:rPr>
        <w:t>presentada</w:t>
      </w:r>
      <w:r w:rsidRPr="0069494D">
        <w:rPr>
          <w:rFonts w:ascii="Tahoma" w:hAnsi="Tahoma" w:cs="Tahoma"/>
          <w:i w:val="0"/>
          <w:spacing w:val="31"/>
        </w:rPr>
        <w:t xml:space="preserve"> </w:t>
      </w:r>
      <w:r w:rsidRPr="0069494D">
        <w:rPr>
          <w:rFonts w:ascii="Tahoma" w:hAnsi="Tahoma" w:cs="Tahoma"/>
          <w:i w:val="0"/>
        </w:rPr>
        <w:t>en</w:t>
      </w:r>
      <w:r w:rsidRPr="0069494D">
        <w:rPr>
          <w:rFonts w:ascii="Tahoma" w:hAnsi="Tahoma" w:cs="Tahoma"/>
          <w:i w:val="0"/>
          <w:spacing w:val="33"/>
        </w:rPr>
        <w:t xml:space="preserve"> </w:t>
      </w:r>
      <w:r w:rsidRPr="0069494D">
        <w:rPr>
          <w:rFonts w:ascii="Tahoma" w:hAnsi="Tahoma" w:cs="Tahoma"/>
          <w:i w:val="0"/>
        </w:rPr>
        <w:t>la</w:t>
      </w:r>
      <w:r w:rsidRPr="0069494D">
        <w:rPr>
          <w:rFonts w:ascii="Tahoma" w:hAnsi="Tahoma" w:cs="Tahoma"/>
          <w:i w:val="0"/>
          <w:spacing w:val="32"/>
        </w:rPr>
        <w:t xml:space="preserve"> </w:t>
      </w:r>
      <w:r w:rsidRPr="0069494D">
        <w:rPr>
          <w:rFonts w:ascii="Tahoma" w:hAnsi="Tahoma" w:cs="Tahoma"/>
          <w:i w:val="0"/>
        </w:rPr>
        <w:t>fecha</w:t>
      </w:r>
      <w:r w:rsidRPr="0069494D">
        <w:rPr>
          <w:rFonts w:ascii="Tahoma" w:hAnsi="Tahoma" w:cs="Tahoma"/>
          <w:i w:val="0"/>
          <w:spacing w:val="32"/>
        </w:rPr>
        <w:t xml:space="preserve"> </w:t>
      </w:r>
      <w:r w:rsidRPr="0069494D">
        <w:rPr>
          <w:rFonts w:ascii="Tahoma" w:hAnsi="Tahoma" w:cs="Tahoma"/>
          <w:i w:val="0"/>
        </w:rPr>
        <w:t>de</w:t>
      </w:r>
      <w:r w:rsidRPr="0069494D">
        <w:rPr>
          <w:rFonts w:ascii="Tahoma" w:hAnsi="Tahoma" w:cs="Tahoma"/>
          <w:i w:val="0"/>
          <w:spacing w:val="33"/>
        </w:rPr>
        <w:t xml:space="preserve"> </w:t>
      </w:r>
      <w:r w:rsidRPr="0069494D">
        <w:rPr>
          <w:rFonts w:ascii="Tahoma" w:hAnsi="Tahoma" w:cs="Tahoma"/>
          <w:i w:val="0"/>
        </w:rPr>
        <w:t>pago</w:t>
      </w:r>
      <w:r w:rsidRPr="0069494D">
        <w:rPr>
          <w:rFonts w:ascii="Tahoma" w:hAnsi="Tahoma" w:cs="Tahoma"/>
          <w:i w:val="0"/>
          <w:spacing w:val="33"/>
        </w:rPr>
        <w:t xml:space="preserve"> </w:t>
      </w:r>
      <w:r w:rsidRPr="0069494D">
        <w:rPr>
          <w:rFonts w:ascii="Tahoma" w:hAnsi="Tahoma" w:cs="Tahoma"/>
          <w:i w:val="0"/>
        </w:rPr>
        <w:t>siempre</w:t>
      </w:r>
      <w:r w:rsidRPr="0069494D">
        <w:rPr>
          <w:rFonts w:ascii="Tahoma" w:hAnsi="Tahoma" w:cs="Tahoma"/>
          <w:i w:val="0"/>
          <w:spacing w:val="33"/>
        </w:rPr>
        <w:t xml:space="preserve"> </w:t>
      </w:r>
      <w:r w:rsidRPr="0069494D">
        <w:rPr>
          <w:rFonts w:ascii="Tahoma" w:hAnsi="Tahoma" w:cs="Tahoma"/>
          <w:i w:val="0"/>
        </w:rPr>
        <w:t>y</w:t>
      </w:r>
      <w:r w:rsidR="00B17E07" w:rsidRPr="0069494D">
        <w:rPr>
          <w:rFonts w:ascii="Tahoma" w:hAnsi="Tahoma" w:cs="Tahoma"/>
          <w:i w:val="0"/>
        </w:rPr>
        <w:t xml:space="preserve"> </w:t>
      </w:r>
      <w:r w:rsidRPr="0069494D">
        <w:rPr>
          <w:rFonts w:ascii="Tahoma" w:hAnsi="Tahoma" w:cs="Tahoma"/>
          <w:i w:val="0"/>
        </w:rPr>
        <w:t>cuando, el pago se haya realizado dentro del término establecido, y se remita dentro de los 15 días hábiles siguientes a dicha fecha.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w:t>
      </w:r>
      <w:r w:rsidRPr="0069494D">
        <w:rPr>
          <w:rFonts w:ascii="Tahoma" w:hAnsi="Tahoma" w:cs="Tahoma"/>
          <w:i w:val="0"/>
          <w:spacing w:val="-12"/>
        </w:rPr>
        <w:t xml:space="preserve"> </w:t>
      </w:r>
      <w:r w:rsidRPr="0069494D">
        <w:rPr>
          <w:rFonts w:ascii="Tahoma" w:hAnsi="Tahoma" w:cs="Tahoma"/>
          <w:i w:val="0"/>
        </w:rPr>
        <w:t>administraciones</w:t>
      </w:r>
      <w:r w:rsidRPr="0069494D">
        <w:rPr>
          <w:rFonts w:ascii="Tahoma" w:hAnsi="Tahoma" w:cs="Tahoma"/>
          <w:i w:val="0"/>
          <w:spacing w:val="-11"/>
        </w:rPr>
        <w:t xml:space="preserve"> </w:t>
      </w:r>
      <w:r w:rsidRPr="0069494D">
        <w:rPr>
          <w:rFonts w:ascii="Tahoma" w:hAnsi="Tahoma" w:cs="Tahoma"/>
          <w:i w:val="0"/>
        </w:rPr>
        <w:t>departamentales,</w:t>
      </w:r>
      <w:r w:rsidRPr="0069494D">
        <w:rPr>
          <w:rFonts w:ascii="Tahoma" w:hAnsi="Tahoma" w:cs="Tahoma"/>
          <w:i w:val="0"/>
          <w:spacing w:val="-11"/>
        </w:rPr>
        <w:t xml:space="preserve"> </w:t>
      </w:r>
      <w:r w:rsidRPr="0069494D">
        <w:rPr>
          <w:rFonts w:ascii="Tahoma" w:hAnsi="Tahoma" w:cs="Tahoma"/>
          <w:i w:val="0"/>
        </w:rPr>
        <w:t>municipales</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distritales</w:t>
      </w:r>
      <w:r w:rsidRPr="0069494D">
        <w:rPr>
          <w:rFonts w:ascii="Tahoma" w:hAnsi="Tahoma" w:cs="Tahoma"/>
          <w:i w:val="0"/>
          <w:spacing w:val="-14"/>
        </w:rPr>
        <w:t xml:space="preserve"> </w:t>
      </w:r>
      <w:r w:rsidRPr="0069494D">
        <w:rPr>
          <w:rFonts w:ascii="Tahoma" w:hAnsi="Tahoma" w:cs="Tahoma"/>
          <w:i w:val="0"/>
        </w:rPr>
        <w:t>deberán</w:t>
      </w:r>
      <w:r w:rsidRPr="0069494D">
        <w:rPr>
          <w:rFonts w:ascii="Tahoma" w:hAnsi="Tahoma" w:cs="Tahoma"/>
          <w:i w:val="0"/>
          <w:spacing w:val="-12"/>
        </w:rPr>
        <w:t xml:space="preserve"> </w:t>
      </w:r>
      <w:r w:rsidRPr="0069494D">
        <w:rPr>
          <w:rFonts w:ascii="Tahoma" w:hAnsi="Tahoma" w:cs="Tahoma"/>
          <w:i w:val="0"/>
        </w:rPr>
        <w:t>permitir a los contribuyentes del impuesto de industria y comercio y de los demás tributos por ellas administrados, el cumplimiento de las obligaciones tributarias desde cualquier lugar del país, incluyendo la utilización de medios</w:t>
      </w:r>
      <w:r w:rsidRPr="0069494D">
        <w:rPr>
          <w:rFonts w:ascii="Tahoma" w:hAnsi="Tahoma" w:cs="Tahoma"/>
          <w:i w:val="0"/>
          <w:spacing w:val="-20"/>
        </w:rPr>
        <w:t xml:space="preserve"> </w:t>
      </w:r>
      <w:r w:rsidRPr="0069494D">
        <w:rPr>
          <w:rFonts w:ascii="Tahoma" w:hAnsi="Tahoma" w:cs="Tahoma"/>
          <w:i w:val="0"/>
        </w:rPr>
        <w:t>electrónicos.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Las administraciones departamentales, municipales y distritales deberán armonizar la clasificación de actividades económicas de sus registros de información tributaria (RIT) y de las tarifas del impuesto de industria y comercio a</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Clasificación</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Actividades</w:t>
      </w:r>
      <w:r w:rsidRPr="0069494D">
        <w:rPr>
          <w:rFonts w:ascii="Tahoma" w:hAnsi="Tahoma" w:cs="Tahoma"/>
          <w:i w:val="0"/>
          <w:spacing w:val="-13"/>
        </w:rPr>
        <w:t xml:space="preserve"> </w:t>
      </w:r>
      <w:r w:rsidRPr="0069494D">
        <w:rPr>
          <w:rFonts w:ascii="Tahoma" w:hAnsi="Tahoma" w:cs="Tahoma"/>
          <w:i w:val="0"/>
        </w:rPr>
        <w:t>Económicas</w:t>
      </w:r>
      <w:r w:rsidRPr="0069494D">
        <w:rPr>
          <w:rFonts w:ascii="Tahoma" w:hAnsi="Tahoma" w:cs="Tahoma"/>
          <w:i w:val="0"/>
          <w:spacing w:val="-14"/>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adopte</w:t>
      </w:r>
      <w:r w:rsidRPr="0069494D">
        <w:rPr>
          <w:rFonts w:ascii="Tahoma" w:hAnsi="Tahoma" w:cs="Tahoma"/>
          <w:i w:val="0"/>
          <w:spacing w:val="-13"/>
        </w:rPr>
        <w:t xml:space="preserve"> </w:t>
      </w:r>
      <w:r w:rsidRPr="0069494D">
        <w:rPr>
          <w:rFonts w:ascii="Tahoma" w:hAnsi="Tahoma" w:cs="Tahoma"/>
          <w:i w:val="0"/>
        </w:rPr>
        <w:t>o</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se</w:t>
      </w:r>
      <w:r w:rsidRPr="0069494D">
        <w:rPr>
          <w:rFonts w:ascii="Tahoma" w:hAnsi="Tahoma" w:cs="Tahoma"/>
          <w:i w:val="0"/>
          <w:spacing w:val="-14"/>
        </w:rPr>
        <w:t xml:space="preserve"> </w:t>
      </w:r>
      <w:r w:rsidRPr="0069494D">
        <w:rPr>
          <w:rFonts w:ascii="Tahoma" w:hAnsi="Tahoma" w:cs="Tahoma"/>
          <w:i w:val="0"/>
        </w:rPr>
        <w:t>encuentra</w:t>
      </w:r>
      <w:r w:rsidRPr="0069494D">
        <w:rPr>
          <w:rFonts w:ascii="Tahoma" w:hAnsi="Tahoma" w:cs="Tahoma"/>
          <w:i w:val="0"/>
          <w:spacing w:val="-13"/>
        </w:rPr>
        <w:t xml:space="preserve"> </w:t>
      </w:r>
      <w:r w:rsidRPr="0069494D">
        <w:rPr>
          <w:rFonts w:ascii="Tahoma" w:hAnsi="Tahoma" w:cs="Tahoma"/>
          <w:i w:val="0"/>
        </w:rPr>
        <w:t>vigente por parte de la Dirección de Impuestos y Aduanas Nacionales - DIAN para efectos del control y determinación de los impuestos y demás obligaciones</w:t>
      </w:r>
      <w:r w:rsidRPr="0069494D">
        <w:rPr>
          <w:rFonts w:ascii="Tahoma" w:hAnsi="Tahoma" w:cs="Tahoma"/>
          <w:i w:val="0"/>
          <w:spacing w:val="-24"/>
        </w:rPr>
        <w:t xml:space="preserve"> </w:t>
      </w:r>
      <w:r w:rsidRPr="0069494D">
        <w:rPr>
          <w:rFonts w:ascii="Tahoma" w:hAnsi="Tahoma" w:cs="Tahoma"/>
          <w:i w:val="0"/>
        </w:rPr>
        <w:t>tributarias.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8"/>
        </w:rPr>
        <w:t xml:space="preserve"> </w:t>
      </w:r>
      <w:r w:rsidRPr="0069494D">
        <w:rPr>
          <w:rFonts w:ascii="Tahoma" w:hAnsi="Tahoma" w:cs="Tahoma"/>
          <w:i w:val="0"/>
        </w:rPr>
        <w:t>Lo</w:t>
      </w:r>
      <w:r w:rsidRPr="0069494D">
        <w:rPr>
          <w:rFonts w:ascii="Tahoma" w:hAnsi="Tahoma" w:cs="Tahoma"/>
          <w:i w:val="0"/>
          <w:spacing w:val="-6"/>
        </w:rPr>
        <w:t xml:space="preserve"> </w:t>
      </w:r>
      <w:r w:rsidRPr="0069494D">
        <w:rPr>
          <w:rFonts w:ascii="Tahoma" w:hAnsi="Tahoma" w:cs="Tahoma"/>
          <w:i w:val="0"/>
        </w:rPr>
        <w:t>dispuesto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presente</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aplicará</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relación</w:t>
      </w:r>
      <w:r w:rsidRPr="0069494D">
        <w:rPr>
          <w:rFonts w:ascii="Tahoma" w:hAnsi="Tahoma" w:cs="Tahoma"/>
          <w:i w:val="0"/>
          <w:spacing w:val="-6"/>
        </w:rPr>
        <w:t xml:space="preserve"> </w:t>
      </w:r>
      <w:r w:rsidRPr="0069494D">
        <w:rPr>
          <w:rFonts w:ascii="Tahoma" w:hAnsi="Tahoma" w:cs="Tahoma"/>
          <w:i w:val="0"/>
        </w:rPr>
        <w:t>con</w:t>
      </w:r>
      <w:r w:rsidRPr="0069494D">
        <w:rPr>
          <w:rFonts w:ascii="Tahoma" w:hAnsi="Tahoma" w:cs="Tahoma"/>
          <w:i w:val="0"/>
          <w:spacing w:val="-5"/>
        </w:rPr>
        <w:t xml:space="preserve"> </w:t>
      </w:r>
      <w:r w:rsidRPr="0069494D">
        <w:rPr>
          <w:rFonts w:ascii="Tahoma" w:hAnsi="Tahoma" w:cs="Tahoma"/>
          <w:i w:val="0"/>
        </w:rPr>
        <w:t>las declaraciones que deban presentarse a partir de la vigencia</w:t>
      </w:r>
      <w:r w:rsidRPr="0069494D">
        <w:rPr>
          <w:rFonts w:ascii="Tahoma" w:hAnsi="Tahoma" w:cs="Tahoma"/>
          <w:i w:val="0"/>
          <w:spacing w:val="-14"/>
        </w:rPr>
        <w:t xml:space="preserve"> </w:t>
      </w:r>
      <w:r w:rsidRPr="0069494D">
        <w:rPr>
          <w:rFonts w:ascii="Tahoma" w:hAnsi="Tahoma" w:cs="Tahoma"/>
          <w:i w:val="0"/>
        </w:rPr>
        <w:t>2020.</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ARTÍCULO 72°. INSPECCIÓN Y VIGILANCIA</w:t>
      </w:r>
      <w:r w:rsidRPr="0069494D">
        <w:rPr>
          <w:rFonts w:ascii="Tahoma" w:hAnsi="Tahoma" w:cs="Tahoma"/>
          <w:sz w:val="24"/>
          <w:szCs w:val="24"/>
        </w:rPr>
        <w:t>. Modifíquese el artículo 14 de la Ley 432 de 1998, el cual quedará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14. INSPECCIÓN Y VIGILANCIA. De conformidad con la reglamentación especial que al efecto expida el Gobierno nacional, el Fondo Nacional del Ahorro - FNA estará sometido a la inspección y vigilancia de la Superintendencia Financiera de Colombia.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ARTÍCULO 73º. POLÍTICA DE USO Y APROVECHAMIENTO DEL</w:t>
      </w:r>
      <w:r w:rsidR="00B17E07" w:rsidRPr="0069494D">
        <w:rPr>
          <w:rFonts w:ascii="Tahoma" w:hAnsi="Tahoma" w:cs="Tahoma"/>
          <w:i w:val="0"/>
        </w:rPr>
        <w:t xml:space="preserve"> </w:t>
      </w:r>
      <w:r w:rsidRPr="0069494D">
        <w:rPr>
          <w:rFonts w:ascii="Tahoma" w:hAnsi="Tahoma" w:cs="Tahoma"/>
          <w:i w:val="0"/>
        </w:rPr>
        <w:t>ESPACIO PÚBLICO</w:t>
      </w:r>
      <w:r w:rsidRPr="0069494D">
        <w:rPr>
          <w:rFonts w:ascii="Tahoma" w:hAnsi="Tahoma" w:cs="Tahoma"/>
          <w:b w:val="0"/>
          <w:i w:val="0"/>
        </w:rPr>
        <w:t>. El Gobierno nacional acompañará a los entes territoriales en</w:t>
      </w:r>
      <w:r w:rsidRPr="0069494D">
        <w:rPr>
          <w:rFonts w:ascii="Tahoma" w:hAnsi="Tahoma" w:cs="Tahoma"/>
          <w:b w:val="0"/>
          <w:i w:val="0"/>
          <w:spacing w:val="-8"/>
        </w:rPr>
        <w:t xml:space="preserve"> </w:t>
      </w:r>
      <w:r w:rsidRPr="0069494D">
        <w:rPr>
          <w:rFonts w:ascii="Tahoma" w:hAnsi="Tahoma" w:cs="Tahoma"/>
          <w:b w:val="0"/>
          <w:i w:val="0"/>
        </w:rPr>
        <w:t>la</w:t>
      </w:r>
      <w:r w:rsidRPr="0069494D">
        <w:rPr>
          <w:rFonts w:ascii="Tahoma" w:hAnsi="Tahoma" w:cs="Tahoma"/>
          <w:b w:val="0"/>
          <w:i w:val="0"/>
          <w:spacing w:val="-8"/>
        </w:rPr>
        <w:t xml:space="preserve"> </w:t>
      </w:r>
      <w:r w:rsidRPr="0069494D">
        <w:rPr>
          <w:rFonts w:ascii="Tahoma" w:hAnsi="Tahoma" w:cs="Tahoma"/>
          <w:b w:val="0"/>
          <w:i w:val="0"/>
        </w:rPr>
        <w:t>formulación</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la</w:t>
      </w:r>
      <w:r w:rsidRPr="0069494D">
        <w:rPr>
          <w:rFonts w:ascii="Tahoma" w:hAnsi="Tahoma" w:cs="Tahoma"/>
          <w:b w:val="0"/>
          <w:i w:val="0"/>
          <w:spacing w:val="-11"/>
        </w:rPr>
        <w:t xml:space="preserve"> </w:t>
      </w:r>
      <w:r w:rsidRPr="0069494D">
        <w:rPr>
          <w:rFonts w:ascii="Tahoma" w:hAnsi="Tahoma" w:cs="Tahoma"/>
          <w:b w:val="0"/>
          <w:i w:val="0"/>
        </w:rPr>
        <w:t>política</w:t>
      </w:r>
      <w:r w:rsidRPr="0069494D">
        <w:rPr>
          <w:rFonts w:ascii="Tahoma" w:hAnsi="Tahoma" w:cs="Tahoma"/>
          <w:b w:val="0"/>
          <w:i w:val="0"/>
          <w:spacing w:val="-8"/>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uso</w:t>
      </w:r>
      <w:r w:rsidRPr="0069494D">
        <w:rPr>
          <w:rFonts w:ascii="Tahoma" w:hAnsi="Tahoma" w:cs="Tahoma"/>
          <w:b w:val="0"/>
          <w:i w:val="0"/>
          <w:spacing w:val="-7"/>
        </w:rPr>
        <w:t xml:space="preserve"> </w:t>
      </w:r>
      <w:r w:rsidRPr="0069494D">
        <w:rPr>
          <w:rFonts w:ascii="Tahoma" w:hAnsi="Tahoma" w:cs="Tahoma"/>
          <w:b w:val="0"/>
          <w:i w:val="0"/>
        </w:rPr>
        <w:t>y</w:t>
      </w:r>
      <w:r w:rsidRPr="0069494D">
        <w:rPr>
          <w:rFonts w:ascii="Tahoma" w:hAnsi="Tahoma" w:cs="Tahoma"/>
          <w:b w:val="0"/>
          <w:i w:val="0"/>
          <w:spacing w:val="-7"/>
        </w:rPr>
        <w:t xml:space="preserve"> </w:t>
      </w:r>
      <w:r w:rsidRPr="0069494D">
        <w:rPr>
          <w:rFonts w:ascii="Tahoma" w:hAnsi="Tahoma" w:cs="Tahoma"/>
          <w:b w:val="0"/>
          <w:i w:val="0"/>
        </w:rPr>
        <w:t>aprovechamiento</w:t>
      </w:r>
      <w:r w:rsidRPr="0069494D">
        <w:rPr>
          <w:rFonts w:ascii="Tahoma" w:hAnsi="Tahoma" w:cs="Tahoma"/>
          <w:b w:val="0"/>
          <w:i w:val="0"/>
          <w:spacing w:val="-7"/>
        </w:rPr>
        <w:t xml:space="preserve"> </w:t>
      </w:r>
      <w:r w:rsidRPr="0069494D">
        <w:rPr>
          <w:rFonts w:ascii="Tahoma" w:hAnsi="Tahoma" w:cs="Tahoma"/>
          <w:b w:val="0"/>
          <w:i w:val="0"/>
        </w:rPr>
        <w:t>del</w:t>
      </w:r>
      <w:r w:rsidRPr="0069494D">
        <w:rPr>
          <w:rFonts w:ascii="Tahoma" w:hAnsi="Tahoma" w:cs="Tahoma"/>
          <w:b w:val="0"/>
          <w:i w:val="0"/>
          <w:spacing w:val="-7"/>
        </w:rPr>
        <w:t xml:space="preserve"> </w:t>
      </w:r>
      <w:r w:rsidRPr="0069494D">
        <w:rPr>
          <w:rFonts w:ascii="Tahoma" w:hAnsi="Tahoma" w:cs="Tahoma"/>
          <w:b w:val="0"/>
          <w:i w:val="0"/>
        </w:rPr>
        <w:t>espacio</w:t>
      </w:r>
      <w:r w:rsidRPr="0069494D">
        <w:rPr>
          <w:rFonts w:ascii="Tahoma" w:hAnsi="Tahoma" w:cs="Tahoma"/>
          <w:b w:val="0"/>
          <w:i w:val="0"/>
          <w:spacing w:val="-7"/>
        </w:rPr>
        <w:t xml:space="preserve"> </w:t>
      </w:r>
      <w:r w:rsidRPr="0069494D">
        <w:rPr>
          <w:rFonts w:ascii="Tahoma" w:hAnsi="Tahoma" w:cs="Tahoma"/>
          <w:b w:val="0"/>
          <w:i w:val="0"/>
        </w:rPr>
        <w:t>público,</w:t>
      </w:r>
      <w:r w:rsidRPr="0069494D">
        <w:rPr>
          <w:rFonts w:ascii="Tahoma" w:hAnsi="Tahoma" w:cs="Tahoma"/>
          <w:b w:val="0"/>
          <w:i w:val="0"/>
          <w:spacing w:val="-7"/>
        </w:rPr>
        <w:t xml:space="preserve"> </w:t>
      </w:r>
      <w:r w:rsidRPr="0069494D">
        <w:rPr>
          <w:rFonts w:ascii="Tahoma" w:hAnsi="Tahoma" w:cs="Tahoma"/>
          <w:b w:val="0"/>
          <w:i w:val="0"/>
        </w:rPr>
        <w:t>a</w:t>
      </w:r>
      <w:r w:rsidRPr="0069494D">
        <w:rPr>
          <w:rFonts w:ascii="Tahoma" w:hAnsi="Tahoma" w:cs="Tahoma"/>
          <w:b w:val="0"/>
          <w:i w:val="0"/>
          <w:spacing w:val="-8"/>
        </w:rPr>
        <w:t xml:space="preserve"> </w:t>
      </w:r>
      <w:r w:rsidRPr="0069494D">
        <w:rPr>
          <w:rFonts w:ascii="Tahoma" w:hAnsi="Tahoma" w:cs="Tahoma"/>
          <w:b w:val="0"/>
          <w:i w:val="0"/>
        </w:rPr>
        <w:t>fin de</w:t>
      </w:r>
      <w:r w:rsidRPr="0069494D">
        <w:rPr>
          <w:rFonts w:ascii="Tahoma" w:hAnsi="Tahoma" w:cs="Tahoma"/>
          <w:b w:val="0"/>
          <w:i w:val="0"/>
          <w:spacing w:val="-5"/>
        </w:rPr>
        <w:t xml:space="preserve"> </w:t>
      </w:r>
      <w:r w:rsidRPr="0069494D">
        <w:rPr>
          <w:rFonts w:ascii="Tahoma" w:hAnsi="Tahoma" w:cs="Tahoma"/>
          <w:b w:val="0"/>
          <w:i w:val="0"/>
        </w:rPr>
        <w:t>procurar</w:t>
      </w:r>
      <w:r w:rsidRPr="0069494D">
        <w:rPr>
          <w:rFonts w:ascii="Tahoma" w:hAnsi="Tahoma" w:cs="Tahoma"/>
          <w:b w:val="0"/>
          <w:i w:val="0"/>
          <w:spacing w:val="-5"/>
        </w:rPr>
        <w:t xml:space="preserve"> </w:t>
      </w:r>
      <w:r w:rsidRPr="0069494D">
        <w:rPr>
          <w:rFonts w:ascii="Tahoma" w:hAnsi="Tahoma" w:cs="Tahoma"/>
          <w:b w:val="0"/>
          <w:i w:val="0"/>
        </w:rPr>
        <w:t>alternativas</w:t>
      </w:r>
      <w:r w:rsidRPr="0069494D">
        <w:rPr>
          <w:rFonts w:ascii="Tahoma" w:hAnsi="Tahoma" w:cs="Tahoma"/>
          <w:b w:val="0"/>
          <w:i w:val="0"/>
          <w:spacing w:val="-5"/>
        </w:rPr>
        <w:t xml:space="preserve"> </w:t>
      </w:r>
      <w:r w:rsidRPr="0069494D">
        <w:rPr>
          <w:rFonts w:ascii="Tahoma" w:hAnsi="Tahoma" w:cs="Tahoma"/>
          <w:b w:val="0"/>
          <w:i w:val="0"/>
        </w:rPr>
        <w:t>para</w:t>
      </w:r>
      <w:r w:rsidRPr="0069494D">
        <w:rPr>
          <w:rFonts w:ascii="Tahoma" w:hAnsi="Tahoma" w:cs="Tahoma"/>
          <w:b w:val="0"/>
          <w:i w:val="0"/>
          <w:spacing w:val="-6"/>
        </w:rPr>
        <w:t xml:space="preserve"> </w:t>
      </w:r>
      <w:r w:rsidRPr="0069494D">
        <w:rPr>
          <w:rFonts w:ascii="Tahoma" w:hAnsi="Tahoma" w:cs="Tahoma"/>
          <w:b w:val="0"/>
          <w:i w:val="0"/>
        </w:rPr>
        <w:t>los</w:t>
      </w:r>
      <w:r w:rsidRPr="0069494D">
        <w:rPr>
          <w:rFonts w:ascii="Tahoma" w:hAnsi="Tahoma" w:cs="Tahoma"/>
          <w:b w:val="0"/>
          <w:i w:val="0"/>
          <w:spacing w:val="-5"/>
        </w:rPr>
        <w:t xml:space="preserve"> </w:t>
      </w:r>
      <w:r w:rsidRPr="0069494D">
        <w:rPr>
          <w:rFonts w:ascii="Tahoma" w:hAnsi="Tahoma" w:cs="Tahoma"/>
          <w:b w:val="0"/>
          <w:i w:val="0"/>
        </w:rPr>
        <w:t>vendedores</w:t>
      </w:r>
      <w:r w:rsidRPr="0069494D">
        <w:rPr>
          <w:rFonts w:ascii="Tahoma" w:hAnsi="Tahoma" w:cs="Tahoma"/>
          <w:b w:val="0"/>
          <w:i w:val="0"/>
          <w:spacing w:val="-5"/>
        </w:rPr>
        <w:t xml:space="preserve"> </w:t>
      </w:r>
      <w:r w:rsidRPr="0069494D">
        <w:rPr>
          <w:rFonts w:ascii="Tahoma" w:hAnsi="Tahoma" w:cs="Tahoma"/>
          <w:b w:val="0"/>
          <w:i w:val="0"/>
        </w:rPr>
        <w:t>informales</w:t>
      </w:r>
      <w:r w:rsidRPr="0069494D">
        <w:rPr>
          <w:rFonts w:ascii="Tahoma" w:hAnsi="Tahoma" w:cs="Tahoma"/>
          <w:b w:val="0"/>
          <w:i w:val="0"/>
          <w:spacing w:val="-5"/>
        </w:rPr>
        <w:t xml:space="preserve"> </w:t>
      </w:r>
      <w:r w:rsidRPr="0069494D">
        <w:rPr>
          <w:rFonts w:ascii="Tahoma" w:hAnsi="Tahoma" w:cs="Tahoma"/>
          <w:b w:val="0"/>
          <w:i w:val="0"/>
        </w:rPr>
        <w:t>en</w:t>
      </w:r>
      <w:r w:rsidRPr="0069494D">
        <w:rPr>
          <w:rFonts w:ascii="Tahoma" w:hAnsi="Tahoma" w:cs="Tahoma"/>
          <w:b w:val="0"/>
          <w:i w:val="0"/>
          <w:spacing w:val="-4"/>
        </w:rPr>
        <w:t xml:space="preserve"> </w:t>
      </w:r>
      <w:r w:rsidRPr="0069494D">
        <w:rPr>
          <w:rFonts w:ascii="Tahoma" w:hAnsi="Tahoma" w:cs="Tahoma"/>
          <w:b w:val="0"/>
          <w:i w:val="0"/>
        </w:rPr>
        <w:t>el</w:t>
      </w:r>
      <w:r w:rsidRPr="0069494D">
        <w:rPr>
          <w:rFonts w:ascii="Tahoma" w:hAnsi="Tahoma" w:cs="Tahoma"/>
          <w:b w:val="0"/>
          <w:i w:val="0"/>
          <w:spacing w:val="-4"/>
        </w:rPr>
        <w:t xml:space="preserve"> </w:t>
      </w:r>
      <w:r w:rsidRPr="0069494D">
        <w:rPr>
          <w:rFonts w:ascii="Tahoma" w:hAnsi="Tahoma" w:cs="Tahoma"/>
          <w:b w:val="0"/>
          <w:i w:val="0"/>
        </w:rPr>
        <w:t>marco</w:t>
      </w:r>
      <w:r w:rsidRPr="0069494D">
        <w:rPr>
          <w:rFonts w:ascii="Tahoma" w:hAnsi="Tahoma" w:cs="Tahoma"/>
          <w:b w:val="0"/>
          <w:i w:val="0"/>
          <w:spacing w:val="-4"/>
        </w:rPr>
        <w:t xml:space="preserve"> </w:t>
      </w:r>
      <w:r w:rsidRPr="0069494D">
        <w:rPr>
          <w:rFonts w:ascii="Tahoma" w:hAnsi="Tahoma" w:cs="Tahoma"/>
          <w:b w:val="0"/>
          <w:i w:val="0"/>
        </w:rPr>
        <w:t>del</w:t>
      </w:r>
      <w:r w:rsidRPr="0069494D">
        <w:rPr>
          <w:rFonts w:ascii="Tahoma" w:hAnsi="Tahoma" w:cs="Tahoma"/>
          <w:b w:val="0"/>
          <w:i w:val="0"/>
          <w:spacing w:val="-4"/>
        </w:rPr>
        <w:t xml:space="preserve"> </w:t>
      </w:r>
      <w:r w:rsidRPr="0069494D">
        <w:rPr>
          <w:rFonts w:ascii="Tahoma" w:hAnsi="Tahoma" w:cs="Tahoma"/>
          <w:b w:val="0"/>
          <w:i w:val="0"/>
        </w:rPr>
        <w:t>principio de la confianza legítima y del derecho al trabajo. También promoverá su acceso a la seguridad social, según su capacidad de pago, y su acceso a los programas de Beneficios Económicos Periódicos (BEPS), promoviendo la capacitación y desarrollo de proyectos</w:t>
      </w:r>
      <w:r w:rsidRPr="0069494D">
        <w:rPr>
          <w:rFonts w:ascii="Tahoma" w:hAnsi="Tahoma" w:cs="Tahoma"/>
          <w:b w:val="0"/>
          <w:i w:val="0"/>
          <w:spacing w:val="-6"/>
        </w:rPr>
        <w:t xml:space="preserve"> </w:t>
      </w:r>
      <w:r w:rsidRPr="0069494D">
        <w:rPr>
          <w:rFonts w:ascii="Tahoma" w:hAnsi="Tahoma" w:cs="Tahoma"/>
          <w:b w:val="0"/>
          <w:i w:val="0"/>
        </w:rPr>
        <w:t>productivos.</w:t>
      </w:r>
    </w:p>
    <w:p w:rsidR="002C6063" w:rsidRPr="0069494D" w:rsidRDefault="002C6063" w:rsidP="0092258E">
      <w:pPr>
        <w:pStyle w:val="Textoindependiente"/>
        <w:spacing w:before="9"/>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Los Concejos Municipales y Distritales podrán reglamentar, previo</w:t>
      </w:r>
      <w:r w:rsidRPr="0069494D">
        <w:rPr>
          <w:rFonts w:ascii="Tahoma" w:hAnsi="Tahoma" w:cs="Tahoma"/>
          <w:i w:val="0"/>
          <w:spacing w:val="-15"/>
        </w:rPr>
        <w:t xml:space="preserve"> </w:t>
      </w:r>
      <w:r w:rsidRPr="0069494D">
        <w:rPr>
          <w:rFonts w:ascii="Tahoma" w:hAnsi="Tahoma" w:cs="Tahoma"/>
          <w:i w:val="0"/>
        </w:rPr>
        <w:t>estudio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impacto</w:t>
      </w:r>
      <w:r w:rsidRPr="0069494D">
        <w:rPr>
          <w:rFonts w:ascii="Tahoma" w:hAnsi="Tahoma" w:cs="Tahoma"/>
          <w:i w:val="0"/>
          <w:spacing w:val="-15"/>
        </w:rPr>
        <w:t xml:space="preserve"> </w:t>
      </w:r>
      <w:r w:rsidRPr="0069494D">
        <w:rPr>
          <w:rFonts w:ascii="Tahoma" w:hAnsi="Tahoma" w:cs="Tahoma"/>
          <w:i w:val="0"/>
        </w:rPr>
        <w:t>fiscal,</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parte</w:t>
      </w:r>
      <w:r w:rsidRPr="0069494D">
        <w:rPr>
          <w:rFonts w:ascii="Tahoma" w:hAnsi="Tahoma" w:cs="Tahoma"/>
          <w:i w:val="0"/>
          <w:spacing w:val="-15"/>
        </w:rPr>
        <w:t xml:space="preserve"> </w:t>
      </w:r>
      <w:r w:rsidRPr="0069494D">
        <w:rPr>
          <w:rFonts w:ascii="Tahoma" w:hAnsi="Tahoma" w:cs="Tahoma"/>
          <w:i w:val="0"/>
        </w:rPr>
        <w:t>del</w:t>
      </w:r>
      <w:r w:rsidRPr="0069494D">
        <w:rPr>
          <w:rFonts w:ascii="Tahoma" w:hAnsi="Tahoma" w:cs="Tahoma"/>
          <w:i w:val="0"/>
          <w:spacing w:val="-15"/>
        </w:rPr>
        <w:t xml:space="preserve"> </w:t>
      </w:r>
      <w:r w:rsidRPr="0069494D">
        <w:rPr>
          <w:rFonts w:ascii="Tahoma" w:hAnsi="Tahoma" w:cs="Tahoma"/>
          <w:i w:val="0"/>
        </w:rPr>
        <w:t>cobro</w:t>
      </w:r>
      <w:r w:rsidRPr="0069494D">
        <w:rPr>
          <w:rFonts w:ascii="Tahoma" w:hAnsi="Tahoma" w:cs="Tahoma"/>
          <w:i w:val="0"/>
          <w:spacing w:val="-15"/>
        </w:rPr>
        <w:t xml:space="preserve"> </w:t>
      </w:r>
      <w:r w:rsidRPr="0069494D">
        <w:rPr>
          <w:rFonts w:ascii="Tahoma" w:hAnsi="Tahoma" w:cs="Tahoma"/>
          <w:i w:val="0"/>
        </w:rPr>
        <w:t>para</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5"/>
        </w:rPr>
        <w:t xml:space="preserve"> </w:t>
      </w:r>
      <w:r w:rsidRPr="0069494D">
        <w:rPr>
          <w:rFonts w:ascii="Tahoma" w:hAnsi="Tahoma" w:cs="Tahoma"/>
          <w:i w:val="0"/>
        </w:rPr>
        <w:t>uso</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aprovechamiento del espacio público se podrá destinar a programas de ahorro para la</w:t>
      </w:r>
      <w:r w:rsidRPr="0069494D">
        <w:rPr>
          <w:rFonts w:ascii="Tahoma" w:hAnsi="Tahoma" w:cs="Tahoma"/>
          <w:i w:val="0"/>
          <w:spacing w:val="-25"/>
        </w:rPr>
        <w:t xml:space="preserve"> </w:t>
      </w:r>
      <w:r w:rsidRPr="0069494D">
        <w:rPr>
          <w:rFonts w:ascii="Tahoma" w:hAnsi="Tahoma" w:cs="Tahoma"/>
          <w:i w:val="0"/>
        </w:rPr>
        <w:t>vejez.</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tulo1"/>
        <w:spacing w:before="100"/>
        <w:ind w:left="0" w:right="82"/>
        <w:rPr>
          <w:rFonts w:ascii="Tahoma" w:hAnsi="Tahoma" w:cs="Tahoma"/>
          <w:i w:val="0"/>
        </w:rPr>
      </w:pPr>
      <w:r w:rsidRPr="0069494D">
        <w:rPr>
          <w:rFonts w:ascii="Tahoma" w:hAnsi="Tahoma" w:cs="Tahoma"/>
          <w:i w:val="0"/>
        </w:rPr>
        <w:t>ARTÍCULO 74º. MECANISMO PARA FACILITAR LA ADMINISTRACIÓN</w:t>
      </w:r>
      <w:r w:rsidR="00B17E07" w:rsidRPr="0069494D">
        <w:rPr>
          <w:rFonts w:ascii="Tahoma" w:hAnsi="Tahoma" w:cs="Tahoma"/>
          <w:i w:val="0"/>
        </w:rPr>
        <w:t xml:space="preserve"> </w:t>
      </w:r>
      <w:r w:rsidRPr="0069494D">
        <w:rPr>
          <w:rFonts w:ascii="Tahoma" w:hAnsi="Tahoma" w:cs="Tahoma"/>
          <w:i w:val="0"/>
        </w:rPr>
        <w:t>DE BIENES</w:t>
      </w:r>
      <w:r w:rsidRPr="0069494D">
        <w:rPr>
          <w:rFonts w:ascii="Tahoma" w:hAnsi="Tahoma" w:cs="Tahoma"/>
          <w:b w:val="0"/>
          <w:i w:val="0"/>
        </w:rPr>
        <w:t>. Adiciónense los siguientes parágrafos al artículo 92 de la Ley 1708 de 2014, los cuales quedarán así:</w:t>
      </w:r>
    </w:p>
    <w:p w:rsidR="002C6063" w:rsidRPr="0069494D" w:rsidRDefault="002C6063" w:rsidP="0092258E">
      <w:pPr>
        <w:pStyle w:val="Textoindependiente"/>
        <w:spacing w:before="9"/>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PARÁGRAFO 3°. En los casos de venta masiva de bienes, el administrador del FRISCO podrá expedir acto administrativo que servirá de título traslaticio de dominio del bien a favor del comprador, el cual deberá inscribirse en el evento en que los bienes sean sujetos a registro. Lo anterior, sin perjuicio de las acciones de verificación</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puedan</w:t>
      </w:r>
      <w:r w:rsidRPr="0069494D">
        <w:rPr>
          <w:rFonts w:ascii="Tahoma" w:hAnsi="Tahoma" w:cs="Tahoma"/>
          <w:i w:val="0"/>
          <w:spacing w:val="-8"/>
        </w:rPr>
        <w:t xml:space="preserve"> </w:t>
      </w:r>
      <w:r w:rsidRPr="0069494D">
        <w:rPr>
          <w:rFonts w:ascii="Tahoma" w:hAnsi="Tahoma" w:cs="Tahoma"/>
          <w:i w:val="0"/>
        </w:rPr>
        <w:t>adelantarse</w:t>
      </w:r>
      <w:r w:rsidRPr="0069494D">
        <w:rPr>
          <w:rFonts w:ascii="Tahoma" w:hAnsi="Tahoma" w:cs="Tahoma"/>
          <w:i w:val="0"/>
          <w:spacing w:val="-10"/>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establecer</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origen</w:t>
      </w:r>
      <w:r w:rsidRPr="0069494D">
        <w:rPr>
          <w:rFonts w:ascii="Tahoma" w:hAnsi="Tahoma" w:cs="Tahoma"/>
          <w:i w:val="0"/>
          <w:spacing w:val="-9"/>
        </w:rPr>
        <w:t xml:space="preserve"> </w:t>
      </w:r>
      <w:r w:rsidRPr="0069494D">
        <w:rPr>
          <w:rFonts w:ascii="Tahoma" w:hAnsi="Tahoma" w:cs="Tahoma"/>
          <w:i w:val="0"/>
        </w:rPr>
        <w:t>lícito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recursos que destine el comprador para la</w:t>
      </w:r>
      <w:r w:rsidRPr="0069494D">
        <w:rPr>
          <w:rFonts w:ascii="Tahoma" w:hAnsi="Tahoma" w:cs="Tahoma"/>
          <w:i w:val="0"/>
          <w:spacing w:val="-7"/>
        </w:rPr>
        <w:t xml:space="preserve"> </w:t>
      </w:r>
      <w:r w:rsidRPr="0069494D">
        <w:rPr>
          <w:rFonts w:ascii="Tahoma" w:hAnsi="Tahoma" w:cs="Tahoma"/>
          <w:i w:val="0"/>
        </w:rPr>
        <w:t>adquisición.</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4°. Cuando el administrador del FRISCO emplee la enajenación temprana podrá expedir acto administrativo que servirá de título traslaticio de dominio del bien a favor del</w:t>
      </w:r>
      <w:r w:rsidRPr="0069494D">
        <w:rPr>
          <w:rFonts w:ascii="Tahoma" w:hAnsi="Tahoma" w:cs="Tahoma"/>
          <w:i w:val="0"/>
          <w:spacing w:val="-42"/>
        </w:rPr>
        <w:t xml:space="preserve"> </w:t>
      </w:r>
      <w:r w:rsidRPr="0069494D">
        <w:rPr>
          <w:rFonts w:ascii="Tahoma" w:hAnsi="Tahoma" w:cs="Tahoma"/>
          <w:i w:val="0"/>
        </w:rPr>
        <w:t>FRISCO y tendrá las mismas consecuencias fijadas en el artículo 18 de la Ley 793 de</w:t>
      </w:r>
      <w:r w:rsidRPr="0069494D">
        <w:rPr>
          <w:rFonts w:ascii="Tahoma" w:hAnsi="Tahoma" w:cs="Tahoma"/>
          <w:i w:val="0"/>
          <w:spacing w:val="-8"/>
        </w:rPr>
        <w:t xml:space="preserve"> </w:t>
      </w:r>
      <w:r w:rsidRPr="0069494D">
        <w:rPr>
          <w:rFonts w:ascii="Tahoma" w:hAnsi="Tahoma" w:cs="Tahoma"/>
          <w:i w:val="0"/>
        </w:rPr>
        <w:t>2002.</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5°. Sin perjuicio de la comercialización individual de los bienes, el administrador</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13"/>
        </w:rPr>
        <w:t xml:space="preserve"> </w:t>
      </w:r>
      <w:r w:rsidRPr="0069494D">
        <w:rPr>
          <w:rFonts w:ascii="Tahoma" w:hAnsi="Tahoma" w:cs="Tahoma"/>
          <w:i w:val="0"/>
        </w:rPr>
        <w:t>FRISCO</w:t>
      </w:r>
      <w:r w:rsidRPr="0069494D">
        <w:rPr>
          <w:rFonts w:ascii="Tahoma" w:hAnsi="Tahoma" w:cs="Tahoma"/>
          <w:i w:val="0"/>
          <w:spacing w:val="-11"/>
        </w:rPr>
        <w:t xml:space="preserve"> </w:t>
      </w:r>
      <w:r w:rsidRPr="0069494D">
        <w:rPr>
          <w:rFonts w:ascii="Tahoma" w:hAnsi="Tahoma" w:cs="Tahoma"/>
          <w:i w:val="0"/>
        </w:rPr>
        <w:t>podrá,</w:t>
      </w:r>
      <w:r w:rsidRPr="0069494D">
        <w:rPr>
          <w:rFonts w:ascii="Tahoma" w:hAnsi="Tahoma" w:cs="Tahoma"/>
          <w:i w:val="0"/>
          <w:spacing w:val="-12"/>
        </w:rPr>
        <w:t xml:space="preserve"> </w:t>
      </w:r>
      <w:r w:rsidRPr="0069494D">
        <w:rPr>
          <w:rFonts w:ascii="Tahoma" w:hAnsi="Tahoma" w:cs="Tahoma"/>
          <w:i w:val="0"/>
        </w:rPr>
        <w:t>con</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apoyo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expertos,</w:t>
      </w:r>
      <w:r w:rsidRPr="0069494D">
        <w:rPr>
          <w:rFonts w:ascii="Tahoma" w:hAnsi="Tahoma" w:cs="Tahoma"/>
          <w:i w:val="0"/>
          <w:spacing w:val="-14"/>
        </w:rPr>
        <w:t xml:space="preserve"> </w:t>
      </w:r>
      <w:r w:rsidRPr="0069494D">
        <w:rPr>
          <w:rFonts w:ascii="Tahoma" w:hAnsi="Tahoma" w:cs="Tahoma"/>
          <w:i w:val="0"/>
        </w:rPr>
        <w:t>adoptar</w:t>
      </w:r>
      <w:r w:rsidRPr="0069494D">
        <w:rPr>
          <w:rFonts w:ascii="Tahoma" w:hAnsi="Tahoma" w:cs="Tahoma"/>
          <w:i w:val="0"/>
          <w:spacing w:val="-11"/>
        </w:rPr>
        <w:t xml:space="preserve"> </w:t>
      </w:r>
      <w:r w:rsidRPr="0069494D">
        <w:rPr>
          <w:rFonts w:ascii="Tahoma" w:hAnsi="Tahoma" w:cs="Tahoma"/>
          <w:i w:val="0"/>
        </w:rPr>
        <w:t>mediante</w:t>
      </w:r>
      <w:r w:rsidRPr="0069494D">
        <w:rPr>
          <w:rFonts w:ascii="Tahoma" w:hAnsi="Tahoma" w:cs="Tahoma"/>
          <w:i w:val="0"/>
          <w:spacing w:val="-11"/>
        </w:rPr>
        <w:t xml:space="preserve"> </w:t>
      </w:r>
      <w:r w:rsidRPr="0069494D">
        <w:rPr>
          <w:rFonts w:ascii="Tahoma" w:hAnsi="Tahoma" w:cs="Tahoma"/>
          <w:i w:val="0"/>
        </w:rPr>
        <w:t>acto administrativo, metodologías fundamentales en factores econométricos para la valoración de activos urbanos con información catastral disponible, que sean susceptibles de enajenación a través de ventas</w:t>
      </w:r>
      <w:r w:rsidR="00A63CC8">
        <w:rPr>
          <w:rFonts w:ascii="Tahoma" w:hAnsi="Tahoma" w:cs="Tahoma"/>
          <w:i w:val="0"/>
          <w:spacing w:val="-10"/>
        </w:rPr>
        <w:t xml:space="preserve"> </w:t>
      </w:r>
      <w:r w:rsidRPr="0069494D">
        <w:rPr>
          <w:rFonts w:ascii="Tahoma" w:hAnsi="Tahoma" w:cs="Tahoma"/>
          <w:i w:val="0"/>
        </w:rPr>
        <w:t>masivas.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6°. Será causal de terminación anticipada de los contratos de arrendamiento suscritos por el FRISCO, i) Condiciones no acordes al mercado, de acuerdo con los estudios técnicos que para el caso determine el administrador en su metodología; ii) La destinación definitiva de los inmuebles de conformidad con lo previsto en esta Ley; iii) Los contratos celebraos que no se acojan a las condiciones establecidas en la metodología de administración del FRISCO.</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Configurada la causal de terminación anticipada, el administrador del FRISCO podrá</w:t>
      </w:r>
      <w:r w:rsidRPr="0069494D">
        <w:rPr>
          <w:rFonts w:ascii="Tahoma" w:hAnsi="Tahoma" w:cs="Tahoma"/>
          <w:i w:val="0"/>
          <w:spacing w:val="-12"/>
        </w:rPr>
        <w:t xml:space="preserve"> </w:t>
      </w:r>
      <w:r w:rsidRPr="0069494D">
        <w:rPr>
          <w:rFonts w:ascii="Tahoma" w:hAnsi="Tahoma" w:cs="Tahoma"/>
          <w:i w:val="0"/>
        </w:rPr>
        <w:t>ejercer</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facultades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policía</w:t>
      </w:r>
      <w:r w:rsidRPr="0069494D">
        <w:rPr>
          <w:rFonts w:ascii="Tahoma" w:hAnsi="Tahoma" w:cs="Tahoma"/>
          <w:i w:val="0"/>
          <w:spacing w:val="-11"/>
        </w:rPr>
        <w:t xml:space="preserve"> </w:t>
      </w:r>
      <w:r w:rsidRPr="0069494D">
        <w:rPr>
          <w:rFonts w:ascii="Tahoma" w:hAnsi="Tahoma" w:cs="Tahoma"/>
          <w:i w:val="0"/>
        </w:rPr>
        <w:t>administrativa</w:t>
      </w:r>
      <w:r w:rsidRPr="0069494D">
        <w:rPr>
          <w:rFonts w:ascii="Tahoma" w:hAnsi="Tahoma" w:cs="Tahoma"/>
          <w:i w:val="0"/>
          <w:spacing w:val="-10"/>
        </w:rPr>
        <w:t xml:space="preserve"> </w:t>
      </w:r>
      <w:r w:rsidRPr="0069494D">
        <w:rPr>
          <w:rFonts w:ascii="Tahoma" w:hAnsi="Tahoma" w:cs="Tahoma"/>
          <w:i w:val="0"/>
        </w:rPr>
        <w:t>previstas</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esta</w:t>
      </w:r>
      <w:r w:rsidRPr="0069494D">
        <w:rPr>
          <w:rFonts w:ascii="Tahoma" w:hAnsi="Tahoma" w:cs="Tahoma"/>
          <w:i w:val="0"/>
          <w:spacing w:val="-11"/>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la recuperación del activo. En todo caso, el administrador del FRISCO, no podrá celebrar contratos de arrendamiento con el afectado dentro del proceso de extinción de dominio o sus familiares dentro del cuarto grado de consanguinidad, segundo de afinidad y primero</w:t>
      </w:r>
      <w:r w:rsidRPr="0069494D">
        <w:rPr>
          <w:rFonts w:ascii="Tahoma" w:hAnsi="Tahoma" w:cs="Tahoma"/>
          <w:i w:val="0"/>
          <w:spacing w:val="-6"/>
        </w:rPr>
        <w:t xml:space="preserve"> </w:t>
      </w:r>
      <w:r w:rsidRPr="0069494D">
        <w:rPr>
          <w:rFonts w:ascii="Tahoma" w:hAnsi="Tahoma" w:cs="Tahoma"/>
          <w:i w:val="0"/>
        </w:rPr>
        <w:t>civil.</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75º. ENAJENACIÓN TEMPRANA, CHATARRIZACIÓN,</w:t>
      </w:r>
      <w:r w:rsidR="00B17E07" w:rsidRPr="0069494D">
        <w:rPr>
          <w:rFonts w:ascii="Tahoma" w:hAnsi="Tahoma" w:cs="Tahoma"/>
          <w:i w:val="0"/>
        </w:rPr>
        <w:t xml:space="preserve"> </w:t>
      </w:r>
      <w:r w:rsidRPr="0069494D">
        <w:rPr>
          <w:rFonts w:ascii="Tahoma" w:hAnsi="Tahoma" w:cs="Tahoma"/>
          <w:i w:val="0"/>
        </w:rPr>
        <w:t>DEMOLICIÓN</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DESTRUCCIÓN.</w:t>
      </w:r>
      <w:r w:rsidRPr="0069494D">
        <w:rPr>
          <w:rFonts w:ascii="Tahoma" w:hAnsi="Tahoma" w:cs="Tahoma"/>
          <w:i w:val="0"/>
          <w:spacing w:val="-5"/>
        </w:rPr>
        <w:t xml:space="preserve"> </w:t>
      </w:r>
      <w:r w:rsidRPr="0069494D">
        <w:rPr>
          <w:rFonts w:ascii="Tahoma" w:hAnsi="Tahoma" w:cs="Tahoma"/>
          <w:b w:val="0"/>
          <w:i w:val="0"/>
        </w:rPr>
        <w:t>Adiciónese</w:t>
      </w:r>
      <w:r w:rsidRPr="0069494D">
        <w:rPr>
          <w:rFonts w:ascii="Tahoma" w:hAnsi="Tahoma" w:cs="Tahoma"/>
          <w:b w:val="0"/>
          <w:i w:val="0"/>
          <w:spacing w:val="-6"/>
        </w:rPr>
        <w:t xml:space="preserve"> </w:t>
      </w:r>
      <w:r w:rsidRPr="0069494D">
        <w:rPr>
          <w:rFonts w:ascii="Tahoma" w:hAnsi="Tahoma" w:cs="Tahoma"/>
          <w:b w:val="0"/>
          <w:i w:val="0"/>
        </w:rPr>
        <w:t>un</w:t>
      </w:r>
      <w:r w:rsidRPr="0069494D">
        <w:rPr>
          <w:rFonts w:ascii="Tahoma" w:hAnsi="Tahoma" w:cs="Tahoma"/>
          <w:b w:val="0"/>
          <w:i w:val="0"/>
          <w:spacing w:val="-5"/>
        </w:rPr>
        <w:t xml:space="preserve"> </w:t>
      </w:r>
      <w:r w:rsidRPr="0069494D">
        <w:rPr>
          <w:rFonts w:ascii="Tahoma" w:hAnsi="Tahoma" w:cs="Tahoma"/>
          <w:b w:val="0"/>
          <w:i w:val="0"/>
        </w:rPr>
        <w:t>parágrafo</w:t>
      </w:r>
      <w:r w:rsidRPr="0069494D">
        <w:rPr>
          <w:rFonts w:ascii="Tahoma" w:hAnsi="Tahoma" w:cs="Tahoma"/>
          <w:b w:val="0"/>
          <w:i w:val="0"/>
          <w:spacing w:val="-4"/>
        </w:rPr>
        <w:t xml:space="preserve"> </w:t>
      </w:r>
      <w:r w:rsidRPr="0069494D">
        <w:rPr>
          <w:rFonts w:ascii="Tahoma" w:hAnsi="Tahoma" w:cs="Tahoma"/>
          <w:b w:val="0"/>
          <w:i w:val="0"/>
        </w:rPr>
        <w:t>al</w:t>
      </w:r>
      <w:r w:rsidRPr="0069494D">
        <w:rPr>
          <w:rFonts w:ascii="Tahoma" w:hAnsi="Tahoma" w:cs="Tahoma"/>
          <w:b w:val="0"/>
          <w:i w:val="0"/>
          <w:spacing w:val="-5"/>
        </w:rPr>
        <w:t xml:space="preserve"> </w:t>
      </w:r>
      <w:r w:rsidRPr="0069494D">
        <w:rPr>
          <w:rFonts w:ascii="Tahoma" w:hAnsi="Tahoma" w:cs="Tahoma"/>
          <w:b w:val="0"/>
          <w:i w:val="0"/>
        </w:rPr>
        <w:t>artículo</w:t>
      </w:r>
      <w:r w:rsidRPr="0069494D">
        <w:rPr>
          <w:rFonts w:ascii="Tahoma" w:hAnsi="Tahoma" w:cs="Tahoma"/>
          <w:b w:val="0"/>
          <w:i w:val="0"/>
          <w:spacing w:val="-7"/>
        </w:rPr>
        <w:t xml:space="preserve"> </w:t>
      </w:r>
      <w:r w:rsidRPr="0069494D">
        <w:rPr>
          <w:rFonts w:ascii="Tahoma" w:hAnsi="Tahoma" w:cs="Tahoma"/>
          <w:b w:val="0"/>
          <w:i w:val="0"/>
        </w:rPr>
        <w:t>93</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la Ley 1708 de 2014, el cual quedará</w:t>
      </w:r>
      <w:r w:rsidRPr="0069494D">
        <w:rPr>
          <w:rFonts w:ascii="Tahoma" w:hAnsi="Tahoma" w:cs="Tahoma"/>
          <w:b w:val="0"/>
          <w:i w:val="0"/>
          <w:spacing w:val="-5"/>
        </w:rPr>
        <w:t xml:space="preserve"> </w:t>
      </w:r>
      <w:r w:rsidRPr="0069494D">
        <w:rPr>
          <w:rFonts w:ascii="Tahoma" w:hAnsi="Tahoma" w:cs="Tahoma"/>
          <w:b w:val="0"/>
          <w:i w:val="0"/>
        </w:rPr>
        <w:t>así:</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w:t>
      </w:r>
      <w:r w:rsidRPr="0069494D">
        <w:rPr>
          <w:rFonts w:ascii="Tahoma" w:hAnsi="Tahoma" w:cs="Tahoma"/>
          <w:i w:val="0"/>
          <w:spacing w:val="-5"/>
        </w:rPr>
        <w:t xml:space="preserve"> </w:t>
      </w:r>
      <w:r w:rsidRPr="0069494D">
        <w:rPr>
          <w:rFonts w:ascii="Tahoma" w:hAnsi="Tahoma" w:cs="Tahoma"/>
          <w:i w:val="0"/>
        </w:rPr>
        <w:t>Cuando</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trate</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bienes</w:t>
      </w:r>
      <w:r w:rsidRPr="0069494D">
        <w:rPr>
          <w:rFonts w:ascii="Tahoma" w:hAnsi="Tahoma" w:cs="Tahoma"/>
          <w:i w:val="0"/>
          <w:spacing w:val="-5"/>
        </w:rPr>
        <w:t xml:space="preserve"> </w:t>
      </w:r>
      <w:r w:rsidRPr="0069494D">
        <w:rPr>
          <w:rFonts w:ascii="Tahoma" w:hAnsi="Tahoma" w:cs="Tahoma"/>
          <w:i w:val="0"/>
        </w:rPr>
        <w:t>inmuebles</w:t>
      </w:r>
      <w:r w:rsidRPr="0069494D">
        <w:rPr>
          <w:rFonts w:ascii="Tahoma" w:hAnsi="Tahoma" w:cs="Tahoma"/>
          <w:i w:val="0"/>
          <w:spacing w:val="-6"/>
        </w:rPr>
        <w:t xml:space="preserve"> </w:t>
      </w:r>
      <w:r w:rsidRPr="0069494D">
        <w:rPr>
          <w:rFonts w:ascii="Tahoma" w:hAnsi="Tahoma" w:cs="Tahoma"/>
          <w:i w:val="0"/>
        </w:rPr>
        <w:t>rurales</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proceso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extinción de dominio que no tengan la vocación descrita en el artículo 91 de la presente</w:t>
      </w:r>
      <w:r w:rsidRPr="0069494D">
        <w:rPr>
          <w:rFonts w:ascii="Tahoma" w:hAnsi="Tahoma" w:cs="Tahoma"/>
          <w:i w:val="0"/>
          <w:spacing w:val="-12"/>
        </w:rPr>
        <w:t xml:space="preserve"> </w:t>
      </w:r>
      <w:r w:rsidRPr="0069494D">
        <w:rPr>
          <w:rFonts w:ascii="Tahoma" w:hAnsi="Tahoma" w:cs="Tahoma"/>
          <w:i w:val="0"/>
        </w:rPr>
        <w:t>Ley,</w:t>
      </w:r>
      <w:r w:rsidR="00B17E07" w:rsidRPr="0069494D">
        <w:rPr>
          <w:rFonts w:ascii="Tahoma" w:hAnsi="Tahoma" w:cs="Tahoma"/>
          <w:i w:val="0"/>
        </w:rPr>
        <w:t xml:space="preserve"> </w:t>
      </w:r>
      <w:r w:rsidRPr="0069494D">
        <w:rPr>
          <w:rFonts w:ascii="Tahoma" w:hAnsi="Tahoma" w:cs="Tahoma"/>
          <w:i w:val="0"/>
        </w:rPr>
        <w:t>la entidad beneficiaria de dichos inmuebles comunicará tal situación y el administrador del FRISCO quedará habilitado para enajenarlos tempranamente.</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que se obtengan de la comercialización de esto predios serán entregados en su totalidad al Gobierno nacional, para ser destinados a los programas de generación de acceso a tierra administrados por este.</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A63CC8">
      <w:pPr>
        <w:pStyle w:val="Ttulo1"/>
        <w:ind w:left="0" w:right="82"/>
        <w:jc w:val="center"/>
        <w:rPr>
          <w:rFonts w:ascii="Tahoma" w:hAnsi="Tahoma" w:cs="Tahoma"/>
          <w:i w:val="0"/>
        </w:rPr>
      </w:pPr>
      <w:r w:rsidRPr="0069494D">
        <w:rPr>
          <w:rFonts w:ascii="Tahoma" w:hAnsi="Tahoma" w:cs="Tahoma"/>
          <w:i w:val="0"/>
        </w:rPr>
        <w:t>SUBSECCIÓN 3</w:t>
      </w:r>
    </w:p>
    <w:p w:rsidR="002C6063" w:rsidRPr="0069494D" w:rsidRDefault="00851F7C" w:rsidP="00A63CC8">
      <w:pPr>
        <w:spacing w:before="49"/>
        <w:ind w:right="82"/>
        <w:jc w:val="center"/>
        <w:rPr>
          <w:rFonts w:ascii="Tahoma" w:hAnsi="Tahoma" w:cs="Tahoma"/>
          <w:b/>
          <w:sz w:val="24"/>
          <w:szCs w:val="24"/>
        </w:rPr>
      </w:pPr>
      <w:r w:rsidRPr="0069494D">
        <w:rPr>
          <w:rFonts w:ascii="Tahoma" w:hAnsi="Tahoma" w:cs="Tahoma"/>
          <w:b/>
          <w:sz w:val="24"/>
          <w:szCs w:val="24"/>
        </w:rPr>
        <w:t>LEGALIDAD PARA LA PROTECCIÓN SOCIAL</w:t>
      </w:r>
    </w:p>
    <w:p w:rsidR="002C6063" w:rsidRPr="0069494D" w:rsidRDefault="002C6063" w:rsidP="0092258E">
      <w:pPr>
        <w:pStyle w:val="Textoindependiente"/>
        <w:ind w:right="82"/>
        <w:jc w:val="both"/>
        <w:rPr>
          <w:rFonts w:ascii="Tahoma" w:hAnsi="Tahoma" w:cs="Tahoma"/>
          <w:b/>
          <w:i w:val="0"/>
        </w:rPr>
      </w:pPr>
    </w:p>
    <w:p w:rsidR="002C6063" w:rsidRPr="0069494D" w:rsidRDefault="00851F7C" w:rsidP="0092258E">
      <w:pPr>
        <w:ind w:right="82"/>
        <w:jc w:val="both"/>
        <w:rPr>
          <w:rFonts w:ascii="Tahoma" w:hAnsi="Tahoma" w:cs="Tahoma"/>
          <w:i/>
          <w:sz w:val="24"/>
          <w:szCs w:val="24"/>
        </w:rPr>
      </w:pPr>
      <w:r w:rsidRPr="0069494D">
        <w:rPr>
          <w:rFonts w:ascii="Tahoma" w:hAnsi="Tahoma" w:cs="Tahoma"/>
          <w:b/>
          <w:sz w:val="24"/>
          <w:szCs w:val="24"/>
        </w:rPr>
        <w:t xml:space="preserve">ARTÍCULO 76°. </w:t>
      </w:r>
      <w:r w:rsidRPr="0069494D">
        <w:rPr>
          <w:rFonts w:ascii="Tahoma" w:hAnsi="Tahoma" w:cs="Tahoma"/>
          <w:sz w:val="24"/>
          <w:szCs w:val="24"/>
        </w:rPr>
        <w:t>C</w:t>
      </w:r>
      <w:r w:rsidRPr="0069494D">
        <w:rPr>
          <w:rFonts w:ascii="Tahoma" w:hAnsi="Tahoma" w:cs="Tahoma"/>
          <w:b/>
          <w:sz w:val="24"/>
          <w:szCs w:val="24"/>
        </w:rPr>
        <w:t>OMPETENCIAS DE INSPECCIÓN, VIGILANCIA Y CONTROL DE LA SUPERINTENDENCIA NACIONAL DE SALUD RESPECTO</w:t>
      </w:r>
      <w:r w:rsidRPr="0069494D">
        <w:rPr>
          <w:rFonts w:ascii="Tahoma" w:hAnsi="Tahoma" w:cs="Tahoma"/>
          <w:b/>
          <w:spacing w:val="-18"/>
          <w:sz w:val="24"/>
          <w:szCs w:val="24"/>
        </w:rPr>
        <w:t xml:space="preserve"> </w:t>
      </w:r>
      <w:r w:rsidRPr="0069494D">
        <w:rPr>
          <w:rFonts w:ascii="Tahoma" w:hAnsi="Tahoma" w:cs="Tahoma"/>
          <w:b/>
          <w:sz w:val="24"/>
          <w:szCs w:val="24"/>
        </w:rPr>
        <w:t>DE</w:t>
      </w:r>
      <w:r w:rsidRPr="0069494D">
        <w:rPr>
          <w:rFonts w:ascii="Tahoma" w:hAnsi="Tahoma" w:cs="Tahoma"/>
          <w:b/>
          <w:spacing w:val="-18"/>
          <w:sz w:val="24"/>
          <w:szCs w:val="24"/>
        </w:rPr>
        <w:t xml:space="preserve"> </w:t>
      </w:r>
      <w:r w:rsidRPr="0069494D">
        <w:rPr>
          <w:rFonts w:ascii="Tahoma" w:hAnsi="Tahoma" w:cs="Tahoma"/>
          <w:b/>
          <w:sz w:val="24"/>
          <w:szCs w:val="24"/>
        </w:rPr>
        <w:t>LA</w:t>
      </w:r>
      <w:r w:rsidRPr="0069494D">
        <w:rPr>
          <w:rFonts w:ascii="Tahoma" w:hAnsi="Tahoma" w:cs="Tahoma"/>
          <w:b/>
          <w:spacing w:val="-17"/>
          <w:sz w:val="24"/>
          <w:szCs w:val="24"/>
        </w:rPr>
        <w:t xml:space="preserve"> </w:t>
      </w:r>
      <w:r w:rsidRPr="0069494D">
        <w:rPr>
          <w:rFonts w:ascii="Tahoma" w:hAnsi="Tahoma" w:cs="Tahoma"/>
          <w:b/>
          <w:sz w:val="24"/>
          <w:szCs w:val="24"/>
        </w:rPr>
        <w:t>COMPOSICIÓN</w:t>
      </w:r>
      <w:r w:rsidRPr="0069494D">
        <w:rPr>
          <w:rFonts w:ascii="Tahoma" w:hAnsi="Tahoma" w:cs="Tahoma"/>
          <w:b/>
          <w:spacing w:val="-18"/>
          <w:sz w:val="24"/>
          <w:szCs w:val="24"/>
        </w:rPr>
        <w:t xml:space="preserve"> </w:t>
      </w:r>
      <w:r w:rsidRPr="0069494D">
        <w:rPr>
          <w:rFonts w:ascii="Tahoma" w:hAnsi="Tahoma" w:cs="Tahoma"/>
          <w:b/>
          <w:sz w:val="24"/>
          <w:szCs w:val="24"/>
        </w:rPr>
        <w:t>DE</w:t>
      </w:r>
      <w:r w:rsidRPr="0069494D">
        <w:rPr>
          <w:rFonts w:ascii="Tahoma" w:hAnsi="Tahoma" w:cs="Tahoma"/>
          <w:b/>
          <w:spacing w:val="-18"/>
          <w:sz w:val="24"/>
          <w:szCs w:val="24"/>
        </w:rPr>
        <w:t xml:space="preserve"> </w:t>
      </w:r>
      <w:r w:rsidRPr="0069494D">
        <w:rPr>
          <w:rFonts w:ascii="Tahoma" w:hAnsi="Tahoma" w:cs="Tahoma"/>
          <w:b/>
          <w:sz w:val="24"/>
          <w:szCs w:val="24"/>
        </w:rPr>
        <w:t>CAPITAL</w:t>
      </w:r>
      <w:r w:rsidRPr="0069494D">
        <w:rPr>
          <w:rFonts w:ascii="Tahoma" w:hAnsi="Tahoma" w:cs="Tahoma"/>
          <w:b/>
          <w:spacing w:val="-17"/>
          <w:sz w:val="24"/>
          <w:szCs w:val="24"/>
        </w:rPr>
        <w:t xml:space="preserve"> </w:t>
      </w:r>
      <w:r w:rsidRPr="0069494D">
        <w:rPr>
          <w:rFonts w:ascii="Tahoma" w:hAnsi="Tahoma" w:cs="Tahoma"/>
          <w:b/>
          <w:sz w:val="24"/>
          <w:szCs w:val="24"/>
        </w:rPr>
        <w:t>O</w:t>
      </w:r>
      <w:r w:rsidRPr="0069494D">
        <w:rPr>
          <w:rFonts w:ascii="Tahoma" w:hAnsi="Tahoma" w:cs="Tahoma"/>
          <w:b/>
          <w:spacing w:val="-18"/>
          <w:sz w:val="24"/>
          <w:szCs w:val="24"/>
        </w:rPr>
        <w:t xml:space="preserve"> </w:t>
      </w:r>
      <w:r w:rsidRPr="0069494D">
        <w:rPr>
          <w:rFonts w:ascii="Tahoma" w:hAnsi="Tahoma" w:cs="Tahoma"/>
          <w:b/>
          <w:sz w:val="24"/>
          <w:szCs w:val="24"/>
        </w:rPr>
        <w:t>DEL</w:t>
      </w:r>
      <w:r w:rsidRPr="0069494D">
        <w:rPr>
          <w:rFonts w:ascii="Tahoma" w:hAnsi="Tahoma" w:cs="Tahoma"/>
          <w:b/>
          <w:spacing w:val="-17"/>
          <w:sz w:val="24"/>
          <w:szCs w:val="24"/>
        </w:rPr>
        <w:t xml:space="preserve"> </w:t>
      </w:r>
      <w:r w:rsidRPr="0069494D">
        <w:rPr>
          <w:rFonts w:ascii="Tahoma" w:hAnsi="Tahoma" w:cs="Tahoma"/>
          <w:b/>
          <w:sz w:val="24"/>
          <w:szCs w:val="24"/>
        </w:rPr>
        <w:t>PATRIMONIO</w:t>
      </w:r>
      <w:r w:rsidRPr="0069494D">
        <w:rPr>
          <w:rFonts w:ascii="Tahoma" w:hAnsi="Tahoma" w:cs="Tahoma"/>
          <w:b/>
          <w:spacing w:val="-18"/>
          <w:sz w:val="24"/>
          <w:szCs w:val="24"/>
        </w:rPr>
        <w:t xml:space="preserve"> </w:t>
      </w:r>
      <w:r w:rsidRPr="0069494D">
        <w:rPr>
          <w:rFonts w:ascii="Tahoma" w:hAnsi="Tahoma" w:cs="Tahoma"/>
          <w:b/>
          <w:sz w:val="24"/>
          <w:szCs w:val="24"/>
        </w:rPr>
        <w:t>DE</w:t>
      </w:r>
      <w:r w:rsidR="00B17E07" w:rsidRPr="0069494D">
        <w:rPr>
          <w:rFonts w:ascii="Tahoma" w:hAnsi="Tahoma" w:cs="Tahoma"/>
          <w:b/>
          <w:sz w:val="24"/>
          <w:szCs w:val="24"/>
        </w:rPr>
        <w:t xml:space="preserve"> </w:t>
      </w:r>
      <w:r w:rsidRPr="0069494D">
        <w:rPr>
          <w:rFonts w:ascii="Tahoma" w:hAnsi="Tahoma" w:cs="Tahoma"/>
          <w:b/>
          <w:i/>
          <w:sz w:val="24"/>
          <w:szCs w:val="24"/>
        </w:rPr>
        <w:t>LAS EPS</w:t>
      </w:r>
      <w:r w:rsidRPr="0069494D">
        <w:rPr>
          <w:rFonts w:ascii="Tahoma" w:hAnsi="Tahoma" w:cs="Tahoma"/>
          <w:i/>
          <w:sz w:val="24"/>
          <w:szCs w:val="24"/>
        </w:rPr>
        <w:t xml:space="preserve">. </w:t>
      </w:r>
      <w:r w:rsidRPr="0069494D">
        <w:rPr>
          <w:rFonts w:ascii="Tahoma" w:hAnsi="Tahoma" w:cs="Tahoma"/>
          <w:sz w:val="24"/>
          <w:szCs w:val="24"/>
        </w:rPr>
        <w:t>Todo acto jurídico sin consideración a su naturaleza, de nacionales o extranjeros que tenga por objeto o efecto la adquisición directa o indirecta del</w:t>
      </w:r>
      <w:r w:rsidRPr="0069494D">
        <w:rPr>
          <w:rFonts w:ascii="Tahoma" w:hAnsi="Tahoma" w:cs="Tahoma"/>
          <w:spacing w:val="-41"/>
          <w:sz w:val="24"/>
          <w:szCs w:val="24"/>
        </w:rPr>
        <w:t xml:space="preserve"> </w:t>
      </w:r>
      <w:r w:rsidRPr="0069494D">
        <w:rPr>
          <w:rFonts w:ascii="Tahoma" w:hAnsi="Tahoma" w:cs="Tahoma"/>
          <w:sz w:val="24"/>
          <w:szCs w:val="24"/>
        </w:rPr>
        <w:t>diez por ciento (10%) o más de la composición de capital o del patrimonio de una Entidad Promotora de Salud, ya se realice mediante una o varias operaciones de cualquier</w:t>
      </w:r>
      <w:r w:rsidRPr="0069494D">
        <w:rPr>
          <w:rFonts w:ascii="Tahoma" w:hAnsi="Tahoma" w:cs="Tahoma"/>
          <w:spacing w:val="-12"/>
          <w:sz w:val="24"/>
          <w:szCs w:val="24"/>
        </w:rPr>
        <w:t xml:space="preserve"> </w:t>
      </w:r>
      <w:r w:rsidRPr="0069494D">
        <w:rPr>
          <w:rFonts w:ascii="Tahoma" w:hAnsi="Tahoma" w:cs="Tahoma"/>
          <w:sz w:val="24"/>
          <w:szCs w:val="24"/>
        </w:rPr>
        <w:t>naturaleza,</w:t>
      </w:r>
      <w:r w:rsidRPr="0069494D">
        <w:rPr>
          <w:rFonts w:ascii="Tahoma" w:hAnsi="Tahoma" w:cs="Tahoma"/>
          <w:spacing w:val="-7"/>
          <w:sz w:val="24"/>
          <w:szCs w:val="24"/>
        </w:rPr>
        <w:t xml:space="preserve"> </w:t>
      </w:r>
      <w:r w:rsidRPr="0069494D">
        <w:rPr>
          <w:rFonts w:ascii="Tahoma" w:hAnsi="Tahoma" w:cs="Tahoma"/>
          <w:sz w:val="24"/>
          <w:szCs w:val="24"/>
        </w:rPr>
        <w:t>simultáneas</w:t>
      </w:r>
      <w:r w:rsidRPr="0069494D">
        <w:rPr>
          <w:rFonts w:ascii="Tahoma" w:hAnsi="Tahoma" w:cs="Tahoma"/>
          <w:spacing w:val="-11"/>
          <w:sz w:val="24"/>
          <w:szCs w:val="24"/>
        </w:rPr>
        <w:t xml:space="preserve"> </w:t>
      </w:r>
      <w:r w:rsidRPr="0069494D">
        <w:rPr>
          <w:rFonts w:ascii="Tahoma" w:hAnsi="Tahoma" w:cs="Tahoma"/>
          <w:sz w:val="24"/>
          <w:szCs w:val="24"/>
        </w:rPr>
        <w:t>o</w:t>
      </w:r>
      <w:r w:rsidRPr="0069494D">
        <w:rPr>
          <w:rFonts w:ascii="Tahoma" w:hAnsi="Tahoma" w:cs="Tahoma"/>
          <w:spacing w:val="-10"/>
          <w:sz w:val="24"/>
          <w:szCs w:val="24"/>
        </w:rPr>
        <w:t xml:space="preserve"> </w:t>
      </w:r>
      <w:r w:rsidRPr="0069494D">
        <w:rPr>
          <w:rFonts w:ascii="Tahoma" w:hAnsi="Tahoma" w:cs="Tahoma"/>
          <w:sz w:val="24"/>
          <w:szCs w:val="24"/>
        </w:rPr>
        <w:t>sucesivas</w:t>
      </w:r>
      <w:r w:rsidRPr="0069494D">
        <w:rPr>
          <w:rFonts w:ascii="Tahoma" w:hAnsi="Tahoma" w:cs="Tahoma"/>
          <w:spacing w:val="-12"/>
          <w:sz w:val="24"/>
          <w:szCs w:val="24"/>
        </w:rPr>
        <w:t xml:space="preserve"> </w:t>
      </w:r>
      <w:r w:rsidRPr="0069494D">
        <w:rPr>
          <w:rFonts w:ascii="Tahoma" w:hAnsi="Tahoma" w:cs="Tahoma"/>
          <w:sz w:val="24"/>
          <w:szCs w:val="24"/>
        </w:rPr>
        <w:t>o</w:t>
      </w:r>
      <w:r w:rsidRPr="0069494D">
        <w:rPr>
          <w:rFonts w:ascii="Tahoma" w:hAnsi="Tahoma" w:cs="Tahoma"/>
          <w:spacing w:val="-10"/>
          <w:sz w:val="24"/>
          <w:szCs w:val="24"/>
        </w:rPr>
        <w:t xml:space="preserve"> </w:t>
      </w:r>
      <w:r w:rsidRPr="0069494D">
        <w:rPr>
          <w:rFonts w:ascii="Tahoma" w:hAnsi="Tahoma" w:cs="Tahoma"/>
          <w:sz w:val="24"/>
          <w:szCs w:val="24"/>
        </w:rPr>
        <w:t>aquellas</w:t>
      </w:r>
      <w:r w:rsidRPr="0069494D">
        <w:rPr>
          <w:rFonts w:ascii="Tahoma" w:hAnsi="Tahoma" w:cs="Tahoma"/>
          <w:spacing w:val="-11"/>
          <w:sz w:val="24"/>
          <w:szCs w:val="24"/>
        </w:rPr>
        <w:t xml:space="preserve"> </w:t>
      </w:r>
      <w:r w:rsidRPr="0069494D">
        <w:rPr>
          <w:rFonts w:ascii="Tahoma" w:hAnsi="Tahoma" w:cs="Tahoma"/>
          <w:sz w:val="24"/>
          <w:szCs w:val="24"/>
        </w:rPr>
        <w:t>por</w:t>
      </w:r>
      <w:r w:rsidRPr="0069494D">
        <w:rPr>
          <w:rFonts w:ascii="Tahoma" w:hAnsi="Tahoma" w:cs="Tahoma"/>
          <w:spacing w:val="-10"/>
          <w:sz w:val="24"/>
          <w:szCs w:val="24"/>
        </w:rPr>
        <w:t xml:space="preserve"> </w:t>
      </w:r>
      <w:r w:rsidRPr="0069494D">
        <w:rPr>
          <w:rFonts w:ascii="Tahoma" w:hAnsi="Tahoma" w:cs="Tahoma"/>
          <w:sz w:val="24"/>
          <w:szCs w:val="24"/>
        </w:rPr>
        <w:t>medio</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las</w:t>
      </w:r>
      <w:r w:rsidRPr="0069494D">
        <w:rPr>
          <w:rFonts w:ascii="Tahoma" w:hAnsi="Tahoma" w:cs="Tahoma"/>
          <w:spacing w:val="-11"/>
          <w:sz w:val="24"/>
          <w:szCs w:val="24"/>
        </w:rPr>
        <w:t xml:space="preserve"> </w:t>
      </w:r>
      <w:r w:rsidRPr="0069494D">
        <w:rPr>
          <w:rFonts w:ascii="Tahoma" w:hAnsi="Tahoma" w:cs="Tahoma"/>
          <w:sz w:val="24"/>
          <w:szCs w:val="24"/>
        </w:rPr>
        <w:t>cuales</w:t>
      </w:r>
      <w:r w:rsidRPr="0069494D">
        <w:rPr>
          <w:rFonts w:ascii="Tahoma" w:hAnsi="Tahoma" w:cs="Tahoma"/>
          <w:spacing w:val="-11"/>
          <w:sz w:val="24"/>
          <w:szCs w:val="24"/>
        </w:rPr>
        <w:t xml:space="preserve"> </w:t>
      </w:r>
      <w:r w:rsidRPr="0069494D">
        <w:rPr>
          <w:rFonts w:ascii="Tahoma" w:hAnsi="Tahoma" w:cs="Tahoma"/>
          <w:sz w:val="24"/>
          <w:szCs w:val="24"/>
        </w:rPr>
        <w:t>se incremente dicho porcentaje, requerirá, so pena de ineficacia de pleno derecho, la aprobación</w:t>
      </w:r>
      <w:r w:rsidRPr="0069494D">
        <w:rPr>
          <w:rFonts w:ascii="Tahoma" w:hAnsi="Tahoma" w:cs="Tahoma"/>
          <w:spacing w:val="-9"/>
          <w:sz w:val="24"/>
          <w:szCs w:val="24"/>
        </w:rPr>
        <w:t xml:space="preserve"> </w:t>
      </w:r>
      <w:r w:rsidRPr="0069494D">
        <w:rPr>
          <w:rFonts w:ascii="Tahoma" w:hAnsi="Tahoma" w:cs="Tahoma"/>
          <w:sz w:val="24"/>
          <w:szCs w:val="24"/>
        </w:rPr>
        <w:t>del</w:t>
      </w:r>
      <w:r w:rsidRPr="0069494D">
        <w:rPr>
          <w:rFonts w:ascii="Tahoma" w:hAnsi="Tahoma" w:cs="Tahoma"/>
          <w:spacing w:val="-8"/>
          <w:sz w:val="24"/>
          <w:szCs w:val="24"/>
        </w:rPr>
        <w:t xml:space="preserve"> </w:t>
      </w:r>
      <w:r w:rsidRPr="0069494D">
        <w:rPr>
          <w:rFonts w:ascii="Tahoma" w:hAnsi="Tahoma" w:cs="Tahoma"/>
          <w:sz w:val="24"/>
          <w:szCs w:val="24"/>
        </w:rPr>
        <w:t>Superintendente</w:t>
      </w:r>
      <w:r w:rsidRPr="0069494D">
        <w:rPr>
          <w:rFonts w:ascii="Tahoma" w:hAnsi="Tahoma" w:cs="Tahoma"/>
          <w:spacing w:val="-9"/>
          <w:sz w:val="24"/>
          <w:szCs w:val="24"/>
        </w:rPr>
        <w:t xml:space="preserve"> </w:t>
      </w:r>
      <w:r w:rsidRPr="0069494D">
        <w:rPr>
          <w:rFonts w:ascii="Tahoma" w:hAnsi="Tahoma" w:cs="Tahoma"/>
          <w:sz w:val="24"/>
          <w:szCs w:val="24"/>
        </w:rPr>
        <w:t>Nacional</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Salud,</w:t>
      </w:r>
      <w:r w:rsidRPr="0069494D">
        <w:rPr>
          <w:rFonts w:ascii="Tahoma" w:hAnsi="Tahoma" w:cs="Tahoma"/>
          <w:spacing w:val="-11"/>
          <w:sz w:val="24"/>
          <w:szCs w:val="24"/>
        </w:rPr>
        <w:t xml:space="preserve"> </w:t>
      </w:r>
      <w:r w:rsidRPr="0069494D">
        <w:rPr>
          <w:rFonts w:ascii="Tahoma" w:hAnsi="Tahoma" w:cs="Tahoma"/>
          <w:sz w:val="24"/>
          <w:szCs w:val="24"/>
        </w:rPr>
        <w:t>quien</w:t>
      </w:r>
      <w:r w:rsidRPr="0069494D">
        <w:rPr>
          <w:rFonts w:ascii="Tahoma" w:hAnsi="Tahoma" w:cs="Tahoma"/>
          <w:spacing w:val="-9"/>
          <w:sz w:val="24"/>
          <w:szCs w:val="24"/>
        </w:rPr>
        <w:t xml:space="preserve"> </w:t>
      </w:r>
      <w:r w:rsidRPr="0069494D">
        <w:rPr>
          <w:rFonts w:ascii="Tahoma" w:hAnsi="Tahoma" w:cs="Tahoma"/>
          <w:sz w:val="24"/>
          <w:szCs w:val="24"/>
        </w:rPr>
        <w:t>examinará</w:t>
      </w:r>
      <w:r w:rsidRPr="0069494D">
        <w:rPr>
          <w:rFonts w:ascii="Tahoma" w:hAnsi="Tahoma" w:cs="Tahoma"/>
          <w:spacing w:val="-9"/>
          <w:sz w:val="24"/>
          <w:szCs w:val="24"/>
        </w:rPr>
        <w:t xml:space="preserve"> </w:t>
      </w:r>
      <w:r w:rsidRPr="0069494D">
        <w:rPr>
          <w:rFonts w:ascii="Tahoma" w:hAnsi="Tahoma" w:cs="Tahoma"/>
          <w:sz w:val="24"/>
          <w:szCs w:val="24"/>
        </w:rPr>
        <w:t>la</w:t>
      </w:r>
      <w:r w:rsidRPr="0069494D">
        <w:rPr>
          <w:rFonts w:ascii="Tahoma" w:hAnsi="Tahoma" w:cs="Tahoma"/>
          <w:spacing w:val="-9"/>
          <w:sz w:val="24"/>
          <w:szCs w:val="24"/>
        </w:rPr>
        <w:t xml:space="preserve"> </w:t>
      </w:r>
      <w:r w:rsidRPr="0069494D">
        <w:rPr>
          <w:rFonts w:ascii="Tahoma" w:hAnsi="Tahoma" w:cs="Tahoma"/>
          <w:sz w:val="24"/>
          <w:szCs w:val="24"/>
        </w:rPr>
        <w:t>idoneidad, responsabilidad y carácter de las personas interesadas en adquirirlas. El Superintendente, además, se cerciorará que el bienestar público será fomentado con dicha</w:t>
      </w:r>
      <w:r w:rsidRPr="0069494D">
        <w:rPr>
          <w:rFonts w:ascii="Tahoma" w:hAnsi="Tahoma" w:cs="Tahoma"/>
          <w:spacing w:val="-2"/>
          <w:sz w:val="24"/>
          <w:szCs w:val="24"/>
        </w:rPr>
        <w:t xml:space="preserve"> </w:t>
      </w:r>
      <w:r w:rsidRPr="0069494D">
        <w:rPr>
          <w:rFonts w:ascii="Tahoma" w:hAnsi="Tahoma" w:cs="Tahoma"/>
          <w:sz w:val="24"/>
          <w:szCs w:val="24"/>
        </w:rPr>
        <w:t>transacción.</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Superintendente Nacional de Salud verificará que el interesado o potencial adquirente haya acreditado como mínimo los siguientes requisitos, para obtener la aprobación: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52"/>
        </w:numPr>
        <w:tabs>
          <w:tab w:val="left" w:pos="388"/>
        </w:tabs>
        <w:ind w:left="0" w:right="82" w:firstLine="0"/>
        <w:jc w:val="both"/>
        <w:rPr>
          <w:rFonts w:ascii="Tahoma" w:hAnsi="Tahoma" w:cs="Tahoma"/>
          <w:sz w:val="24"/>
          <w:szCs w:val="24"/>
        </w:rPr>
      </w:pPr>
      <w:r w:rsidRPr="0069494D">
        <w:rPr>
          <w:rFonts w:ascii="Tahoma" w:hAnsi="Tahoma" w:cs="Tahoma"/>
          <w:sz w:val="24"/>
          <w:szCs w:val="24"/>
        </w:rPr>
        <w:t>El origen de los recursos objeto del acto o negocio</w:t>
      </w:r>
      <w:r w:rsidRPr="0069494D">
        <w:rPr>
          <w:rFonts w:ascii="Tahoma" w:hAnsi="Tahoma" w:cs="Tahoma"/>
          <w:spacing w:val="-9"/>
          <w:sz w:val="24"/>
          <w:szCs w:val="24"/>
        </w:rPr>
        <w:t xml:space="preserve"> </w:t>
      </w:r>
      <w:r w:rsidRPr="0069494D">
        <w:rPr>
          <w:rFonts w:ascii="Tahoma" w:hAnsi="Tahoma" w:cs="Tahoma"/>
          <w:sz w:val="24"/>
          <w:szCs w:val="24"/>
        </w:rPr>
        <w:t>jurídico.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52"/>
        </w:numPr>
        <w:tabs>
          <w:tab w:val="left" w:pos="419"/>
        </w:tabs>
        <w:ind w:left="0" w:right="82" w:firstLine="0"/>
        <w:jc w:val="both"/>
        <w:rPr>
          <w:rFonts w:ascii="Tahoma" w:hAnsi="Tahoma" w:cs="Tahoma"/>
          <w:sz w:val="24"/>
          <w:szCs w:val="24"/>
        </w:rPr>
      </w:pPr>
      <w:r w:rsidRPr="0069494D">
        <w:rPr>
          <w:rFonts w:ascii="Tahoma" w:hAnsi="Tahoma" w:cs="Tahoma"/>
          <w:sz w:val="24"/>
          <w:szCs w:val="24"/>
        </w:rPr>
        <w:t>Tener un patrimonio equivalente a, por lo menos, 1.3 veces el capital que se compromete a aportar en el negocio o acto jurídico, incluyendo este</w:t>
      </w:r>
      <w:r w:rsidRPr="0069494D">
        <w:rPr>
          <w:rFonts w:ascii="Tahoma" w:hAnsi="Tahoma" w:cs="Tahoma"/>
          <w:spacing w:val="-21"/>
          <w:sz w:val="24"/>
          <w:szCs w:val="24"/>
        </w:rPr>
        <w:t xml:space="preserve"> </w:t>
      </w:r>
      <w:r w:rsidRPr="0069494D">
        <w:rPr>
          <w:rFonts w:ascii="Tahoma" w:hAnsi="Tahoma" w:cs="Tahoma"/>
          <w:sz w:val="24"/>
          <w:szCs w:val="24"/>
        </w:rPr>
        <w:t>último.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52"/>
        </w:numPr>
        <w:tabs>
          <w:tab w:val="left" w:pos="392"/>
        </w:tabs>
        <w:spacing w:before="1"/>
        <w:ind w:left="0" w:right="82" w:firstLine="0"/>
        <w:jc w:val="both"/>
        <w:rPr>
          <w:rFonts w:ascii="Tahoma" w:hAnsi="Tahoma" w:cs="Tahoma"/>
          <w:sz w:val="24"/>
          <w:szCs w:val="24"/>
        </w:rPr>
      </w:pPr>
      <w:r w:rsidRPr="0069494D">
        <w:rPr>
          <w:rFonts w:ascii="Tahoma" w:hAnsi="Tahoma" w:cs="Tahoma"/>
          <w:sz w:val="24"/>
          <w:szCs w:val="24"/>
        </w:rPr>
        <w:t>Que por lo menos una tercera parte de los recursos con los que se realiza el negocio o acto jurídico, sean propios y no producto de operaciones de endeudamiento u otras</w:t>
      </w:r>
      <w:r w:rsidRPr="0069494D">
        <w:rPr>
          <w:rFonts w:ascii="Tahoma" w:hAnsi="Tahoma" w:cs="Tahoma"/>
          <w:spacing w:val="-2"/>
          <w:sz w:val="24"/>
          <w:szCs w:val="24"/>
        </w:rPr>
        <w:t xml:space="preserve"> </w:t>
      </w:r>
      <w:r w:rsidRPr="0069494D">
        <w:rPr>
          <w:rFonts w:ascii="Tahoma" w:hAnsi="Tahoma" w:cs="Tahoma"/>
          <w:sz w:val="24"/>
          <w:szCs w:val="24"/>
        </w:rPr>
        <w:t>análogas.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todo</w:t>
      </w:r>
      <w:r w:rsidRPr="0069494D">
        <w:rPr>
          <w:rFonts w:ascii="Tahoma" w:hAnsi="Tahoma" w:cs="Tahoma"/>
          <w:i w:val="0"/>
          <w:spacing w:val="-6"/>
        </w:rPr>
        <w:t xml:space="preserve"> </w:t>
      </w:r>
      <w:r w:rsidRPr="0069494D">
        <w:rPr>
          <w:rFonts w:ascii="Tahoma" w:hAnsi="Tahoma" w:cs="Tahoma"/>
          <w:i w:val="0"/>
        </w:rPr>
        <w:t>caso,</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Superintendente</w:t>
      </w:r>
      <w:r w:rsidRPr="0069494D">
        <w:rPr>
          <w:rFonts w:ascii="Tahoma" w:hAnsi="Tahoma" w:cs="Tahoma"/>
          <w:i w:val="0"/>
          <w:spacing w:val="-6"/>
        </w:rPr>
        <w:t xml:space="preserve"> </w:t>
      </w:r>
      <w:r w:rsidRPr="0069494D">
        <w:rPr>
          <w:rFonts w:ascii="Tahoma" w:hAnsi="Tahoma" w:cs="Tahoma"/>
          <w:i w:val="0"/>
        </w:rPr>
        <w:t>Nacional</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Salud,</w:t>
      </w:r>
      <w:r w:rsidRPr="0069494D">
        <w:rPr>
          <w:rFonts w:ascii="Tahoma" w:hAnsi="Tahoma" w:cs="Tahoma"/>
          <w:i w:val="0"/>
          <w:spacing w:val="-6"/>
        </w:rPr>
        <w:t xml:space="preserve"> </w:t>
      </w:r>
      <w:r w:rsidRPr="0069494D">
        <w:rPr>
          <w:rFonts w:ascii="Tahoma" w:hAnsi="Tahoma" w:cs="Tahoma"/>
          <w:i w:val="0"/>
        </w:rPr>
        <w:t>mediante</w:t>
      </w:r>
      <w:r w:rsidRPr="0069494D">
        <w:rPr>
          <w:rFonts w:ascii="Tahoma" w:hAnsi="Tahoma" w:cs="Tahoma"/>
          <w:i w:val="0"/>
          <w:spacing w:val="-6"/>
        </w:rPr>
        <w:t xml:space="preserve"> </w:t>
      </w:r>
      <w:r w:rsidRPr="0069494D">
        <w:rPr>
          <w:rFonts w:ascii="Tahoma" w:hAnsi="Tahoma" w:cs="Tahoma"/>
          <w:i w:val="0"/>
        </w:rPr>
        <w:t>acto</w:t>
      </w:r>
      <w:r w:rsidRPr="0069494D">
        <w:rPr>
          <w:rFonts w:ascii="Tahoma" w:hAnsi="Tahoma" w:cs="Tahoma"/>
          <w:i w:val="0"/>
          <w:spacing w:val="-5"/>
        </w:rPr>
        <w:t xml:space="preserve"> </w:t>
      </w:r>
      <w:r w:rsidRPr="0069494D">
        <w:rPr>
          <w:rFonts w:ascii="Tahoma" w:hAnsi="Tahoma" w:cs="Tahoma"/>
          <w:i w:val="0"/>
        </w:rPr>
        <w:t>administrativo motivado, negará la aprobación de que trata el presente artículo, cuando el interesado o potencial adquirente, o alguno de sus socios, cuando aplique, se encuentren incursos en alguna o varias de las siguientes</w:t>
      </w:r>
      <w:r w:rsidRPr="0069494D">
        <w:rPr>
          <w:rFonts w:ascii="Tahoma" w:hAnsi="Tahoma" w:cs="Tahoma"/>
          <w:i w:val="0"/>
          <w:spacing w:val="-13"/>
        </w:rPr>
        <w:t xml:space="preserve"> </w:t>
      </w:r>
      <w:r w:rsidRPr="0069494D">
        <w:rPr>
          <w:rFonts w:ascii="Tahoma" w:hAnsi="Tahoma" w:cs="Tahoma"/>
          <w:i w:val="0"/>
        </w:rPr>
        <w:t>situaciones: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Prrafodelista"/>
        <w:numPr>
          <w:ilvl w:val="0"/>
          <w:numId w:val="51"/>
        </w:numPr>
        <w:tabs>
          <w:tab w:val="left" w:pos="393"/>
        </w:tabs>
        <w:spacing w:before="100"/>
        <w:ind w:left="0" w:right="82" w:firstLine="0"/>
        <w:jc w:val="both"/>
        <w:rPr>
          <w:rFonts w:ascii="Tahoma" w:hAnsi="Tahoma" w:cs="Tahoma"/>
          <w:sz w:val="24"/>
          <w:szCs w:val="24"/>
        </w:rPr>
      </w:pPr>
      <w:r w:rsidRPr="0069494D">
        <w:rPr>
          <w:rFonts w:ascii="Tahoma" w:hAnsi="Tahoma" w:cs="Tahoma"/>
          <w:sz w:val="24"/>
          <w:szCs w:val="24"/>
        </w:rPr>
        <w:t>Haber sido condenado por delitos relacionados con el manejo de recursos públicos.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51"/>
        </w:numPr>
        <w:tabs>
          <w:tab w:val="left" w:pos="386"/>
        </w:tabs>
        <w:ind w:left="0" w:right="82" w:firstLine="0"/>
        <w:jc w:val="both"/>
        <w:rPr>
          <w:rFonts w:ascii="Tahoma" w:hAnsi="Tahoma" w:cs="Tahoma"/>
          <w:sz w:val="24"/>
          <w:szCs w:val="24"/>
        </w:rPr>
      </w:pPr>
      <w:r w:rsidRPr="0069494D">
        <w:rPr>
          <w:rFonts w:ascii="Tahoma" w:hAnsi="Tahoma" w:cs="Tahoma"/>
          <w:sz w:val="24"/>
          <w:szCs w:val="24"/>
        </w:rPr>
        <w:t>Haber sido condenado por delitos contra el patrimonio económico, lavado de activos, enriquecimiento ilícito y los establecidos en los Capítulos Segundo del Título X, Primero del Título XV y Segundo del Título XIII del Libro Segundo del Código Penal y las normas que los modifiquen o</w:t>
      </w:r>
      <w:r w:rsidRPr="0069494D">
        <w:rPr>
          <w:rFonts w:ascii="Tahoma" w:hAnsi="Tahoma" w:cs="Tahoma"/>
          <w:spacing w:val="-10"/>
          <w:sz w:val="24"/>
          <w:szCs w:val="24"/>
        </w:rPr>
        <w:t xml:space="preserve"> </w:t>
      </w:r>
      <w:r w:rsidRPr="0069494D">
        <w:rPr>
          <w:rFonts w:ascii="Tahoma" w:hAnsi="Tahoma" w:cs="Tahoma"/>
          <w:sz w:val="24"/>
          <w:szCs w:val="24"/>
        </w:rPr>
        <w:t>sustituyan.</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Prrafodelista"/>
        <w:numPr>
          <w:ilvl w:val="0"/>
          <w:numId w:val="51"/>
        </w:numPr>
        <w:tabs>
          <w:tab w:val="left" w:pos="383"/>
        </w:tabs>
        <w:ind w:left="0" w:right="82" w:firstLine="0"/>
        <w:jc w:val="both"/>
        <w:rPr>
          <w:rFonts w:ascii="Tahoma" w:hAnsi="Tahoma" w:cs="Tahoma"/>
          <w:sz w:val="24"/>
          <w:szCs w:val="24"/>
        </w:rPr>
      </w:pPr>
      <w:r w:rsidRPr="0069494D">
        <w:rPr>
          <w:rFonts w:ascii="Tahoma" w:hAnsi="Tahoma" w:cs="Tahoma"/>
          <w:sz w:val="24"/>
          <w:szCs w:val="24"/>
        </w:rPr>
        <w:t>Haber sido objeto de declaración de extinción de dominio, por incurrir en las causales previstas en el artículo 16 de la Ley 1708 de 2014 o disposiciones que la modifican o</w:t>
      </w:r>
      <w:r w:rsidRPr="0069494D">
        <w:rPr>
          <w:rFonts w:ascii="Tahoma" w:hAnsi="Tahoma" w:cs="Tahoma"/>
          <w:spacing w:val="-2"/>
          <w:sz w:val="24"/>
          <w:szCs w:val="24"/>
        </w:rPr>
        <w:t xml:space="preserve"> </w:t>
      </w:r>
      <w:r w:rsidRPr="0069494D">
        <w:rPr>
          <w:rFonts w:ascii="Tahoma" w:hAnsi="Tahoma" w:cs="Tahoma"/>
          <w:sz w:val="24"/>
          <w:szCs w:val="24"/>
        </w:rPr>
        <w:t>sustituyan.</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51"/>
        </w:numPr>
        <w:tabs>
          <w:tab w:val="left" w:pos="364"/>
        </w:tabs>
        <w:spacing w:before="1"/>
        <w:ind w:left="0" w:right="82" w:firstLine="0"/>
        <w:jc w:val="both"/>
        <w:rPr>
          <w:rFonts w:ascii="Tahoma" w:hAnsi="Tahoma" w:cs="Tahoma"/>
          <w:sz w:val="24"/>
          <w:szCs w:val="24"/>
        </w:rPr>
      </w:pPr>
      <w:r w:rsidRPr="0069494D">
        <w:rPr>
          <w:rFonts w:ascii="Tahoma" w:hAnsi="Tahoma" w:cs="Tahoma"/>
          <w:sz w:val="24"/>
          <w:szCs w:val="24"/>
        </w:rPr>
        <w:t>Haber sido sancionado por infringir las normas legales o reglamentarias sobre la integración vertical y de posición</w:t>
      </w:r>
      <w:r w:rsidRPr="0069494D">
        <w:rPr>
          <w:rFonts w:ascii="Tahoma" w:hAnsi="Tahoma" w:cs="Tahoma"/>
          <w:spacing w:val="-5"/>
          <w:sz w:val="24"/>
          <w:szCs w:val="24"/>
        </w:rPr>
        <w:t xml:space="preserve"> </w:t>
      </w:r>
      <w:r w:rsidRPr="0069494D">
        <w:rPr>
          <w:rFonts w:ascii="Tahoma" w:hAnsi="Tahoma" w:cs="Tahoma"/>
          <w:sz w:val="24"/>
          <w:szCs w:val="24"/>
        </w:rPr>
        <w:t>dominante.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El Gobierno nacional adecuará, en lo pertinente, las normas vigentes sobre la habilitación y la permanencia de las Entidades Promotoras de Salud.</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6"/>
        </w:rPr>
        <w:t xml:space="preserve"> </w:t>
      </w:r>
      <w:r w:rsidRPr="0069494D">
        <w:rPr>
          <w:rFonts w:ascii="Tahoma" w:hAnsi="Tahoma" w:cs="Tahoma"/>
          <w:b/>
          <w:i w:val="0"/>
        </w:rPr>
        <w:t>SEGUNDO.</w:t>
      </w:r>
      <w:r w:rsidRPr="0069494D">
        <w:rPr>
          <w:rFonts w:ascii="Tahoma" w:hAnsi="Tahoma" w:cs="Tahoma"/>
          <w:b/>
          <w:i w:val="0"/>
          <w:spacing w:val="-14"/>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Ministerio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Salud</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Protección</w:t>
      </w:r>
      <w:r w:rsidRPr="0069494D">
        <w:rPr>
          <w:rFonts w:ascii="Tahoma" w:hAnsi="Tahoma" w:cs="Tahoma"/>
          <w:i w:val="0"/>
          <w:spacing w:val="-13"/>
        </w:rPr>
        <w:t xml:space="preserve"> </w:t>
      </w:r>
      <w:r w:rsidRPr="0069494D">
        <w:rPr>
          <w:rFonts w:ascii="Tahoma" w:hAnsi="Tahoma" w:cs="Tahoma"/>
          <w:i w:val="0"/>
        </w:rPr>
        <w:t>Social</w:t>
      </w:r>
      <w:r w:rsidRPr="0069494D">
        <w:rPr>
          <w:rFonts w:ascii="Tahoma" w:hAnsi="Tahoma" w:cs="Tahoma"/>
          <w:i w:val="0"/>
          <w:spacing w:val="-12"/>
        </w:rPr>
        <w:t xml:space="preserve"> </w:t>
      </w:r>
      <w:r w:rsidRPr="0069494D">
        <w:rPr>
          <w:rFonts w:ascii="Tahoma" w:hAnsi="Tahoma" w:cs="Tahoma"/>
          <w:i w:val="0"/>
        </w:rPr>
        <w:t>establecerá los parámetros necesarios para definir el beneficiario real de la transferencia, así como su</w:t>
      </w:r>
      <w:r w:rsidRPr="0069494D">
        <w:rPr>
          <w:rFonts w:ascii="Tahoma" w:hAnsi="Tahoma" w:cs="Tahoma"/>
          <w:i w:val="0"/>
          <w:spacing w:val="-1"/>
        </w:rPr>
        <w:t xml:space="preserve"> </w:t>
      </w:r>
      <w:r w:rsidRPr="0069494D">
        <w:rPr>
          <w:rFonts w:ascii="Tahoma" w:hAnsi="Tahoma" w:cs="Tahoma"/>
          <w:i w:val="0"/>
        </w:rPr>
        <w:t>identificación.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9"/>
        </w:rPr>
        <w:t xml:space="preserve"> </w:t>
      </w:r>
      <w:r w:rsidRPr="0069494D">
        <w:rPr>
          <w:rFonts w:ascii="Tahoma" w:hAnsi="Tahoma" w:cs="Tahoma"/>
          <w:b/>
          <w:i w:val="0"/>
        </w:rPr>
        <w:t>TERCERO.</w:t>
      </w:r>
      <w:r w:rsidRPr="0069494D">
        <w:rPr>
          <w:rFonts w:ascii="Tahoma" w:hAnsi="Tahoma" w:cs="Tahoma"/>
          <w:b/>
          <w:i w:val="0"/>
          <w:spacing w:val="-19"/>
        </w:rPr>
        <w:t xml:space="preserve"> </w:t>
      </w:r>
      <w:r w:rsidRPr="0069494D">
        <w:rPr>
          <w:rFonts w:ascii="Tahoma" w:hAnsi="Tahoma" w:cs="Tahoma"/>
          <w:i w:val="0"/>
        </w:rPr>
        <w:t>El</w:t>
      </w:r>
      <w:r w:rsidRPr="0069494D">
        <w:rPr>
          <w:rFonts w:ascii="Tahoma" w:hAnsi="Tahoma" w:cs="Tahoma"/>
          <w:i w:val="0"/>
          <w:spacing w:val="-18"/>
        </w:rPr>
        <w:t xml:space="preserve"> </w:t>
      </w:r>
      <w:r w:rsidRPr="0069494D">
        <w:rPr>
          <w:rFonts w:ascii="Tahoma" w:hAnsi="Tahoma" w:cs="Tahoma"/>
          <w:i w:val="0"/>
        </w:rPr>
        <w:t>presente</w:t>
      </w:r>
      <w:r w:rsidRPr="0069494D">
        <w:rPr>
          <w:rFonts w:ascii="Tahoma" w:hAnsi="Tahoma" w:cs="Tahoma"/>
          <w:i w:val="0"/>
          <w:spacing w:val="-18"/>
        </w:rPr>
        <w:t xml:space="preserve"> </w:t>
      </w:r>
      <w:r w:rsidRPr="0069494D">
        <w:rPr>
          <w:rFonts w:ascii="Tahoma" w:hAnsi="Tahoma" w:cs="Tahoma"/>
          <w:i w:val="0"/>
        </w:rPr>
        <w:t>artículo</w:t>
      </w:r>
      <w:r w:rsidRPr="0069494D">
        <w:rPr>
          <w:rFonts w:ascii="Tahoma" w:hAnsi="Tahoma" w:cs="Tahoma"/>
          <w:i w:val="0"/>
          <w:spacing w:val="-18"/>
        </w:rPr>
        <w:t xml:space="preserve"> </w:t>
      </w:r>
      <w:r w:rsidRPr="0069494D">
        <w:rPr>
          <w:rFonts w:ascii="Tahoma" w:hAnsi="Tahoma" w:cs="Tahoma"/>
          <w:i w:val="0"/>
        </w:rPr>
        <w:t>aplicará</w:t>
      </w:r>
      <w:r w:rsidRPr="0069494D">
        <w:rPr>
          <w:rFonts w:ascii="Tahoma" w:hAnsi="Tahoma" w:cs="Tahoma"/>
          <w:i w:val="0"/>
          <w:spacing w:val="-18"/>
        </w:rPr>
        <w:t xml:space="preserve"> </w:t>
      </w:r>
      <w:r w:rsidRPr="0069494D">
        <w:rPr>
          <w:rFonts w:ascii="Tahoma" w:hAnsi="Tahoma" w:cs="Tahoma"/>
          <w:i w:val="0"/>
        </w:rPr>
        <w:t>a</w:t>
      </w:r>
      <w:r w:rsidRPr="0069494D">
        <w:rPr>
          <w:rFonts w:ascii="Tahoma" w:hAnsi="Tahoma" w:cs="Tahoma"/>
          <w:i w:val="0"/>
          <w:spacing w:val="-19"/>
        </w:rPr>
        <w:t xml:space="preserve"> </w:t>
      </w:r>
      <w:r w:rsidRPr="0069494D">
        <w:rPr>
          <w:rFonts w:ascii="Tahoma" w:hAnsi="Tahoma" w:cs="Tahoma"/>
          <w:i w:val="0"/>
        </w:rPr>
        <w:t>la</w:t>
      </w:r>
      <w:r w:rsidRPr="0069494D">
        <w:rPr>
          <w:rFonts w:ascii="Tahoma" w:hAnsi="Tahoma" w:cs="Tahoma"/>
          <w:i w:val="0"/>
          <w:spacing w:val="-19"/>
        </w:rPr>
        <w:t xml:space="preserve"> </w:t>
      </w:r>
      <w:r w:rsidRPr="0069494D">
        <w:rPr>
          <w:rFonts w:ascii="Tahoma" w:hAnsi="Tahoma" w:cs="Tahoma"/>
          <w:i w:val="0"/>
        </w:rPr>
        <w:t>inversión</w:t>
      </w:r>
      <w:r w:rsidRPr="0069494D">
        <w:rPr>
          <w:rFonts w:ascii="Tahoma" w:hAnsi="Tahoma" w:cs="Tahoma"/>
          <w:i w:val="0"/>
          <w:spacing w:val="-17"/>
        </w:rPr>
        <w:t xml:space="preserve"> </w:t>
      </w:r>
      <w:r w:rsidRPr="0069494D">
        <w:rPr>
          <w:rFonts w:ascii="Tahoma" w:hAnsi="Tahoma" w:cs="Tahoma"/>
          <w:i w:val="0"/>
        </w:rPr>
        <w:t>extranjera en Entidades Promotoras de Salud sin perjuicio de lo establecido en régimen de la inversión de capitales del exterior en el</w:t>
      </w:r>
      <w:r w:rsidRPr="0069494D">
        <w:rPr>
          <w:rFonts w:ascii="Tahoma" w:hAnsi="Tahoma" w:cs="Tahoma"/>
          <w:i w:val="0"/>
          <w:spacing w:val="-7"/>
        </w:rPr>
        <w:t xml:space="preserve"> </w:t>
      </w:r>
      <w:r w:rsidRPr="0069494D">
        <w:rPr>
          <w:rFonts w:ascii="Tahoma" w:hAnsi="Tahoma" w:cs="Tahoma"/>
          <w:i w:val="0"/>
        </w:rPr>
        <w:t>país.</w:t>
      </w:r>
    </w:p>
    <w:p w:rsidR="002C6063" w:rsidRPr="0069494D" w:rsidRDefault="002C6063" w:rsidP="0092258E">
      <w:pPr>
        <w:pStyle w:val="Textoindependiente"/>
        <w:spacing w:before="3"/>
        <w:ind w:right="82"/>
        <w:jc w:val="both"/>
        <w:rPr>
          <w:rFonts w:ascii="Tahoma" w:hAnsi="Tahoma" w:cs="Tahoma"/>
          <w:i w:val="0"/>
        </w:rPr>
      </w:pPr>
    </w:p>
    <w:p w:rsidR="006E4233" w:rsidRPr="0069494D" w:rsidRDefault="00851F7C" w:rsidP="0092258E">
      <w:pPr>
        <w:pStyle w:val="Ttulo1"/>
        <w:spacing w:before="1"/>
        <w:ind w:left="0" w:right="82"/>
        <w:rPr>
          <w:rFonts w:ascii="Tahoma" w:hAnsi="Tahoma" w:cs="Tahoma"/>
          <w:b w:val="0"/>
          <w:i w:val="0"/>
          <w:spacing w:val="-12"/>
        </w:rPr>
      </w:pPr>
      <w:r w:rsidRPr="0069494D">
        <w:rPr>
          <w:rFonts w:ascii="Tahoma" w:hAnsi="Tahoma" w:cs="Tahoma"/>
          <w:i w:val="0"/>
        </w:rPr>
        <w:t>ARTÍCULO 77°. CONTRIBUCIÓN DE VIGILANCIA A FAVOR DE LA</w:t>
      </w:r>
      <w:r w:rsidR="00B17E07" w:rsidRPr="0069494D">
        <w:rPr>
          <w:rFonts w:ascii="Tahoma" w:hAnsi="Tahoma" w:cs="Tahoma"/>
          <w:i w:val="0"/>
        </w:rPr>
        <w:t xml:space="preserve"> </w:t>
      </w:r>
      <w:r w:rsidRPr="0069494D">
        <w:rPr>
          <w:rFonts w:ascii="Tahoma" w:hAnsi="Tahoma" w:cs="Tahoma"/>
          <w:i w:val="0"/>
        </w:rPr>
        <w:t>SUPERINTENDENCIA</w:t>
      </w:r>
      <w:r w:rsidRPr="0069494D">
        <w:rPr>
          <w:rFonts w:ascii="Tahoma" w:hAnsi="Tahoma" w:cs="Tahoma"/>
          <w:i w:val="0"/>
          <w:spacing w:val="-14"/>
        </w:rPr>
        <w:t xml:space="preserve"> </w:t>
      </w:r>
      <w:r w:rsidRPr="0069494D">
        <w:rPr>
          <w:rFonts w:ascii="Tahoma" w:hAnsi="Tahoma" w:cs="Tahoma"/>
          <w:i w:val="0"/>
        </w:rPr>
        <w:t>NACIONAL</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SALUD.</w:t>
      </w:r>
      <w:r w:rsidRPr="0069494D">
        <w:rPr>
          <w:rFonts w:ascii="Tahoma" w:hAnsi="Tahoma" w:cs="Tahoma"/>
          <w:i w:val="0"/>
          <w:spacing w:val="-12"/>
        </w:rPr>
        <w:t xml:space="preserve"> </w:t>
      </w:r>
      <w:r w:rsidR="006E4233" w:rsidRPr="0069494D">
        <w:rPr>
          <w:rFonts w:ascii="Tahoma" w:hAnsi="Tahoma" w:cs="Tahoma"/>
          <w:b w:val="0"/>
          <w:i w:val="0"/>
          <w:spacing w:val="-12"/>
        </w:rPr>
        <w:t>Modifíquese el artículo 98 de la Ley 488 de 1998, el cual quedará así:</w:t>
      </w:r>
    </w:p>
    <w:p w:rsidR="006E4233" w:rsidRPr="0069494D" w:rsidRDefault="006E4233" w:rsidP="0092258E">
      <w:pPr>
        <w:pStyle w:val="Ttulo1"/>
        <w:spacing w:before="1"/>
        <w:ind w:left="0" w:right="82"/>
        <w:rPr>
          <w:rFonts w:ascii="Tahoma" w:hAnsi="Tahoma" w:cs="Tahoma"/>
          <w:b w:val="0"/>
          <w:i w:val="0"/>
          <w:spacing w:val="-12"/>
        </w:rPr>
      </w:pPr>
    </w:p>
    <w:p w:rsidR="002C6063" w:rsidRPr="0069494D" w:rsidRDefault="006E4233" w:rsidP="0092258E">
      <w:pPr>
        <w:pStyle w:val="Ttulo1"/>
        <w:spacing w:before="1"/>
        <w:ind w:left="0" w:right="82"/>
        <w:rPr>
          <w:rFonts w:ascii="Tahoma" w:hAnsi="Tahoma" w:cs="Tahoma"/>
          <w:i w:val="0"/>
        </w:rPr>
      </w:pPr>
      <w:r w:rsidRPr="0069494D">
        <w:rPr>
          <w:rFonts w:ascii="Tahoma" w:hAnsi="Tahoma" w:cs="Tahoma"/>
          <w:b w:val="0"/>
          <w:i w:val="0"/>
        </w:rPr>
        <w:t xml:space="preserve">ARTÍCULO 98. CONTRIBUCIÓN DE VIGILANCIA A FAVOR DE LA SUPERINTENDENCIA NACIONAL DE SALUD. </w:t>
      </w:r>
      <w:r w:rsidR="00851F7C" w:rsidRPr="0069494D">
        <w:rPr>
          <w:rFonts w:ascii="Tahoma" w:hAnsi="Tahoma" w:cs="Tahoma"/>
          <w:b w:val="0"/>
          <w:i w:val="0"/>
        </w:rPr>
        <w:t>La</w:t>
      </w:r>
      <w:r w:rsidR="00851F7C" w:rsidRPr="0069494D">
        <w:rPr>
          <w:rFonts w:ascii="Tahoma" w:hAnsi="Tahoma" w:cs="Tahoma"/>
          <w:b w:val="0"/>
          <w:i w:val="0"/>
          <w:spacing w:val="-12"/>
        </w:rPr>
        <w:t xml:space="preserve"> </w:t>
      </w:r>
      <w:r w:rsidR="00851F7C" w:rsidRPr="0069494D">
        <w:rPr>
          <w:rFonts w:ascii="Tahoma" w:hAnsi="Tahoma" w:cs="Tahoma"/>
          <w:b w:val="0"/>
          <w:i w:val="0"/>
        </w:rPr>
        <w:t>contribución</w:t>
      </w:r>
      <w:r w:rsidR="00851F7C" w:rsidRPr="0069494D">
        <w:rPr>
          <w:rFonts w:ascii="Tahoma" w:hAnsi="Tahoma" w:cs="Tahoma"/>
          <w:b w:val="0"/>
          <w:i w:val="0"/>
          <w:spacing w:val="-12"/>
        </w:rPr>
        <w:t xml:space="preserve"> </w:t>
      </w:r>
      <w:r w:rsidR="00851F7C" w:rsidRPr="0069494D">
        <w:rPr>
          <w:rFonts w:ascii="Tahoma" w:hAnsi="Tahoma" w:cs="Tahoma"/>
          <w:b w:val="0"/>
          <w:i w:val="0"/>
        </w:rPr>
        <w:t>de</w:t>
      </w:r>
      <w:r w:rsidR="00851F7C" w:rsidRPr="0069494D">
        <w:rPr>
          <w:rFonts w:ascii="Tahoma" w:hAnsi="Tahoma" w:cs="Tahoma"/>
          <w:b w:val="0"/>
          <w:i w:val="0"/>
          <w:spacing w:val="-14"/>
        </w:rPr>
        <w:t xml:space="preserve"> </w:t>
      </w:r>
      <w:r w:rsidR="00851F7C" w:rsidRPr="0069494D">
        <w:rPr>
          <w:rFonts w:ascii="Tahoma" w:hAnsi="Tahoma" w:cs="Tahoma"/>
          <w:b w:val="0"/>
          <w:i w:val="0"/>
        </w:rPr>
        <w:t>vigilancia a favor de la Superintendencia Nacional de Salud tendrá como fin apoyar el cubrimiento de los costos y gastos que ocasione el funcionamiento e inversión de dicha Superintendencia, la cual deberán cancelar anualmente las personas jurídicas de derecho privado y derecho público sometidos a Inspección, Vigilancia y Control - IVC de acuerdo con la ley o el</w:t>
      </w:r>
      <w:r w:rsidR="00851F7C" w:rsidRPr="0069494D">
        <w:rPr>
          <w:rFonts w:ascii="Tahoma" w:hAnsi="Tahoma" w:cs="Tahoma"/>
          <w:b w:val="0"/>
          <w:i w:val="0"/>
          <w:spacing w:val="-9"/>
        </w:rPr>
        <w:t xml:space="preserve"> </w:t>
      </w:r>
      <w:r w:rsidR="00851F7C" w:rsidRPr="0069494D">
        <w:rPr>
          <w:rFonts w:ascii="Tahoma" w:hAnsi="Tahoma" w:cs="Tahoma"/>
          <w:b w:val="0"/>
          <w:i w:val="0"/>
        </w:rPr>
        <w:t>reglamento.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La contribución impuesta se causará el primer día calendario de enero. Si una entidad no permaneció bajo IVC durante todo el año anterior a la </w:t>
      </w:r>
      <w:proofErr w:type="spellStart"/>
      <w:r w:rsidRPr="0069494D">
        <w:rPr>
          <w:rFonts w:ascii="Tahoma" w:hAnsi="Tahoma" w:cs="Tahoma"/>
          <w:i w:val="0"/>
        </w:rPr>
        <w:t>causación</w:t>
      </w:r>
      <w:proofErr w:type="spellEnd"/>
      <w:r w:rsidRPr="0069494D">
        <w:rPr>
          <w:rFonts w:ascii="Tahoma" w:hAnsi="Tahoma" w:cs="Tahoma"/>
          <w:i w:val="0"/>
        </w:rPr>
        <w:t>, pagará</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contribución,</w:t>
      </w:r>
      <w:r w:rsidRPr="0069494D">
        <w:rPr>
          <w:rFonts w:ascii="Tahoma" w:hAnsi="Tahoma" w:cs="Tahoma"/>
          <w:i w:val="0"/>
          <w:spacing w:val="-10"/>
        </w:rPr>
        <w:t xml:space="preserve"> </w:t>
      </w:r>
      <w:r w:rsidRPr="0069494D">
        <w:rPr>
          <w:rFonts w:ascii="Tahoma" w:hAnsi="Tahoma" w:cs="Tahoma"/>
          <w:i w:val="0"/>
        </w:rPr>
        <w:t>con</w:t>
      </w:r>
      <w:r w:rsidRPr="0069494D">
        <w:rPr>
          <w:rFonts w:ascii="Tahoma" w:hAnsi="Tahoma" w:cs="Tahoma"/>
          <w:i w:val="0"/>
          <w:spacing w:val="-11"/>
        </w:rPr>
        <w:t xml:space="preserve"> </w:t>
      </w:r>
      <w:r w:rsidRPr="0069494D">
        <w:rPr>
          <w:rFonts w:ascii="Tahoma" w:hAnsi="Tahoma" w:cs="Tahoma"/>
          <w:i w:val="0"/>
        </w:rPr>
        <w:t>base</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ingresos</w:t>
      </w:r>
      <w:r w:rsidRPr="0069494D">
        <w:rPr>
          <w:rFonts w:ascii="Tahoma" w:hAnsi="Tahoma" w:cs="Tahoma"/>
          <w:i w:val="0"/>
          <w:spacing w:val="-11"/>
        </w:rPr>
        <w:t xml:space="preserve"> </w:t>
      </w:r>
      <w:r w:rsidRPr="0069494D">
        <w:rPr>
          <w:rFonts w:ascii="Tahoma" w:hAnsi="Tahoma" w:cs="Tahoma"/>
          <w:i w:val="0"/>
        </w:rPr>
        <w:t>operacionales</w:t>
      </w:r>
      <w:r w:rsidRPr="0069494D">
        <w:rPr>
          <w:rFonts w:ascii="Tahoma" w:hAnsi="Tahoma" w:cs="Tahoma"/>
          <w:i w:val="0"/>
          <w:spacing w:val="-10"/>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sector</w:t>
      </w:r>
      <w:r w:rsidRPr="0069494D">
        <w:rPr>
          <w:rFonts w:ascii="Tahoma" w:hAnsi="Tahoma" w:cs="Tahoma"/>
          <w:i w:val="0"/>
          <w:spacing w:val="-11"/>
        </w:rPr>
        <w:t xml:space="preserve"> </w:t>
      </w:r>
      <w:r w:rsidRPr="0069494D">
        <w:rPr>
          <w:rFonts w:ascii="Tahoma" w:hAnsi="Tahoma" w:cs="Tahoma"/>
          <w:i w:val="0"/>
        </w:rPr>
        <w:t>obtenidos durante el tiempo que estuvo</w:t>
      </w:r>
      <w:r w:rsidRPr="0069494D">
        <w:rPr>
          <w:rFonts w:ascii="Tahoma" w:hAnsi="Tahoma" w:cs="Tahoma"/>
          <w:i w:val="0"/>
          <w:spacing w:val="-6"/>
        </w:rPr>
        <w:t xml:space="preserve"> </w:t>
      </w:r>
      <w:r w:rsidRPr="0069494D">
        <w:rPr>
          <w:rFonts w:ascii="Tahoma" w:hAnsi="Tahoma" w:cs="Tahoma"/>
          <w:i w:val="0"/>
        </w:rPr>
        <w:t>activa.</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La contribución se fijará por parte de la Superintendencia Nacional de Salud conforme a los siguientes criterios: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50"/>
        </w:numPr>
        <w:tabs>
          <w:tab w:val="left" w:pos="321"/>
        </w:tabs>
        <w:ind w:left="0" w:right="82" w:firstLine="0"/>
        <w:jc w:val="both"/>
        <w:rPr>
          <w:rFonts w:ascii="Tahoma" w:hAnsi="Tahoma" w:cs="Tahoma"/>
          <w:sz w:val="24"/>
          <w:szCs w:val="24"/>
        </w:rPr>
      </w:pPr>
      <w:r w:rsidRPr="0069494D">
        <w:rPr>
          <w:rFonts w:ascii="Tahoma" w:hAnsi="Tahoma" w:cs="Tahoma"/>
          <w:sz w:val="24"/>
          <w:szCs w:val="24"/>
        </w:rPr>
        <w:t>El</w:t>
      </w:r>
      <w:r w:rsidRPr="0069494D">
        <w:rPr>
          <w:rFonts w:ascii="Tahoma" w:hAnsi="Tahoma" w:cs="Tahoma"/>
          <w:spacing w:val="-11"/>
          <w:sz w:val="24"/>
          <w:szCs w:val="24"/>
        </w:rPr>
        <w:t xml:space="preserve"> </w:t>
      </w:r>
      <w:r w:rsidRPr="0069494D">
        <w:rPr>
          <w:rFonts w:ascii="Tahoma" w:hAnsi="Tahoma" w:cs="Tahoma"/>
          <w:sz w:val="24"/>
          <w:szCs w:val="24"/>
        </w:rPr>
        <w:t>total</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las</w:t>
      </w:r>
      <w:r w:rsidRPr="0069494D">
        <w:rPr>
          <w:rFonts w:ascii="Tahoma" w:hAnsi="Tahoma" w:cs="Tahoma"/>
          <w:spacing w:val="-10"/>
          <w:sz w:val="24"/>
          <w:szCs w:val="24"/>
        </w:rPr>
        <w:t xml:space="preserve"> </w:t>
      </w:r>
      <w:r w:rsidRPr="0069494D">
        <w:rPr>
          <w:rFonts w:ascii="Tahoma" w:hAnsi="Tahoma" w:cs="Tahoma"/>
          <w:sz w:val="24"/>
          <w:szCs w:val="24"/>
        </w:rPr>
        <w:t>contribuciones</w:t>
      </w:r>
      <w:r w:rsidRPr="0069494D">
        <w:rPr>
          <w:rFonts w:ascii="Tahoma" w:hAnsi="Tahoma" w:cs="Tahoma"/>
          <w:spacing w:val="-11"/>
          <w:sz w:val="24"/>
          <w:szCs w:val="24"/>
        </w:rPr>
        <w:t xml:space="preserve"> </w:t>
      </w:r>
      <w:r w:rsidRPr="0069494D">
        <w:rPr>
          <w:rFonts w:ascii="Tahoma" w:hAnsi="Tahoma" w:cs="Tahoma"/>
          <w:sz w:val="24"/>
          <w:szCs w:val="24"/>
        </w:rPr>
        <w:t>apoyará</w:t>
      </w:r>
      <w:r w:rsidRPr="0069494D">
        <w:rPr>
          <w:rFonts w:ascii="Tahoma" w:hAnsi="Tahoma" w:cs="Tahoma"/>
          <w:spacing w:val="-12"/>
          <w:sz w:val="24"/>
          <w:szCs w:val="24"/>
        </w:rPr>
        <w:t xml:space="preserve"> </w:t>
      </w:r>
      <w:r w:rsidRPr="0069494D">
        <w:rPr>
          <w:rFonts w:ascii="Tahoma" w:hAnsi="Tahoma" w:cs="Tahoma"/>
          <w:sz w:val="24"/>
          <w:szCs w:val="24"/>
        </w:rPr>
        <w:t>el</w:t>
      </w:r>
      <w:r w:rsidRPr="0069494D">
        <w:rPr>
          <w:rFonts w:ascii="Tahoma" w:hAnsi="Tahoma" w:cs="Tahoma"/>
          <w:spacing w:val="-9"/>
          <w:sz w:val="24"/>
          <w:szCs w:val="24"/>
        </w:rPr>
        <w:t xml:space="preserve"> </w:t>
      </w:r>
      <w:r w:rsidRPr="0069494D">
        <w:rPr>
          <w:rFonts w:ascii="Tahoma" w:hAnsi="Tahoma" w:cs="Tahoma"/>
          <w:sz w:val="24"/>
          <w:szCs w:val="24"/>
        </w:rPr>
        <w:t>presupuesto</w:t>
      </w:r>
      <w:r w:rsidRPr="0069494D">
        <w:rPr>
          <w:rFonts w:ascii="Tahoma" w:hAnsi="Tahoma" w:cs="Tahoma"/>
          <w:spacing w:val="-10"/>
          <w:sz w:val="24"/>
          <w:szCs w:val="24"/>
        </w:rPr>
        <w:t xml:space="preserve"> </w:t>
      </w:r>
      <w:r w:rsidRPr="0069494D">
        <w:rPr>
          <w:rFonts w:ascii="Tahoma" w:hAnsi="Tahoma" w:cs="Tahoma"/>
          <w:sz w:val="24"/>
          <w:szCs w:val="24"/>
        </w:rPr>
        <w:t>anual</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funcionamiento</w:t>
      </w:r>
      <w:r w:rsidRPr="0069494D">
        <w:rPr>
          <w:rFonts w:ascii="Tahoma" w:hAnsi="Tahoma" w:cs="Tahoma"/>
          <w:spacing w:val="26"/>
          <w:sz w:val="24"/>
          <w:szCs w:val="24"/>
        </w:rPr>
        <w:t xml:space="preserve"> </w:t>
      </w:r>
      <w:r w:rsidRPr="0069494D">
        <w:rPr>
          <w:rFonts w:ascii="Tahoma" w:hAnsi="Tahoma" w:cs="Tahoma"/>
          <w:sz w:val="24"/>
          <w:szCs w:val="24"/>
        </w:rPr>
        <w:t>e inversión de la</w:t>
      </w:r>
      <w:r w:rsidRPr="0069494D">
        <w:rPr>
          <w:rFonts w:ascii="Tahoma" w:hAnsi="Tahoma" w:cs="Tahoma"/>
          <w:spacing w:val="-3"/>
          <w:sz w:val="24"/>
          <w:szCs w:val="24"/>
        </w:rPr>
        <w:t xml:space="preserve"> </w:t>
      </w:r>
      <w:r w:rsidRPr="0069494D">
        <w:rPr>
          <w:rFonts w:ascii="Tahoma" w:hAnsi="Tahoma" w:cs="Tahoma"/>
          <w:sz w:val="24"/>
          <w:szCs w:val="24"/>
        </w:rPr>
        <w:t>Superintendencia.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50"/>
        </w:numPr>
        <w:tabs>
          <w:tab w:val="left" w:pos="357"/>
        </w:tabs>
        <w:ind w:left="0" w:right="82" w:firstLine="0"/>
        <w:jc w:val="both"/>
        <w:rPr>
          <w:rFonts w:ascii="Tahoma" w:hAnsi="Tahoma" w:cs="Tahoma"/>
          <w:sz w:val="24"/>
          <w:szCs w:val="24"/>
        </w:rPr>
      </w:pPr>
      <w:r w:rsidRPr="0069494D">
        <w:rPr>
          <w:rFonts w:ascii="Tahoma" w:hAnsi="Tahoma" w:cs="Tahoma"/>
          <w:sz w:val="24"/>
          <w:szCs w:val="24"/>
        </w:rPr>
        <w:t>Con</w:t>
      </w:r>
      <w:r w:rsidRPr="0069494D">
        <w:rPr>
          <w:rFonts w:ascii="Tahoma" w:hAnsi="Tahoma" w:cs="Tahoma"/>
          <w:spacing w:val="-5"/>
          <w:sz w:val="24"/>
          <w:szCs w:val="24"/>
        </w:rPr>
        <w:t xml:space="preserve"> </w:t>
      </w:r>
      <w:r w:rsidRPr="0069494D">
        <w:rPr>
          <w:rFonts w:ascii="Tahoma" w:hAnsi="Tahoma" w:cs="Tahoma"/>
          <w:sz w:val="24"/>
          <w:szCs w:val="24"/>
        </w:rPr>
        <w:t>base</w:t>
      </w:r>
      <w:r w:rsidRPr="0069494D">
        <w:rPr>
          <w:rFonts w:ascii="Tahoma" w:hAnsi="Tahoma" w:cs="Tahoma"/>
          <w:spacing w:val="-3"/>
          <w:sz w:val="24"/>
          <w:szCs w:val="24"/>
        </w:rPr>
        <w:t xml:space="preserve"> </w:t>
      </w:r>
      <w:r w:rsidRPr="0069494D">
        <w:rPr>
          <w:rFonts w:ascii="Tahoma" w:hAnsi="Tahoma" w:cs="Tahoma"/>
          <w:sz w:val="24"/>
          <w:szCs w:val="24"/>
        </w:rPr>
        <w:t>en</w:t>
      </w:r>
      <w:r w:rsidRPr="0069494D">
        <w:rPr>
          <w:rFonts w:ascii="Tahoma" w:hAnsi="Tahoma" w:cs="Tahoma"/>
          <w:spacing w:val="-4"/>
          <w:sz w:val="24"/>
          <w:szCs w:val="24"/>
        </w:rPr>
        <w:t xml:space="preserve"> </w:t>
      </w:r>
      <w:r w:rsidRPr="0069494D">
        <w:rPr>
          <w:rFonts w:ascii="Tahoma" w:hAnsi="Tahoma" w:cs="Tahoma"/>
          <w:sz w:val="24"/>
          <w:szCs w:val="24"/>
        </w:rPr>
        <w:t>los</w:t>
      </w:r>
      <w:r w:rsidRPr="0069494D">
        <w:rPr>
          <w:rFonts w:ascii="Tahoma" w:hAnsi="Tahoma" w:cs="Tahoma"/>
          <w:spacing w:val="-5"/>
          <w:sz w:val="24"/>
          <w:szCs w:val="24"/>
        </w:rPr>
        <w:t xml:space="preserve"> </w:t>
      </w:r>
      <w:r w:rsidRPr="0069494D">
        <w:rPr>
          <w:rFonts w:ascii="Tahoma" w:hAnsi="Tahoma" w:cs="Tahoma"/>
          <w:sz w:val="24"/>
          <w:szCs w:val="24"/>
        </w:rPr>
        <w:t>ingresos</w:t>
      </w:r>
      <w:r w:rsidRPr="0069494D">
        <w:rPr>
          <w:rFonts w:ascii="Tahoma" w:hAnsi="Tahoma" w:cs="Tahoma"/>
          <w:spacing w:val="-5"/>
          <w:sz w:val="24"/>
          <w:szCs w:val="24"/>
        </w:rPr>
        <w:t xml:space="preserve"> </w:t>
      </w:r>
      <w:r w:rsidRPr="0069494D">
        <w:rPr>
          <w:rFonts w:ascii="Tahoma" w:hAnsi="Tahoma" w:cs="Tahoma"/>
          <w:sz w:val="24"/>
          <w:szCs w:val="24"/>
        </w:rPr>
        <w:t>operacionales</w:t>
      </w:r>
      <w:r w:rsidRPr="0069494D">
        <w:rPr>
          <w:rFonts w:ascii="Tahoma" w:hAnsi="Tahoma" w:cs="Tahoma"/>
          <w:spacing w:val="-4"/>
          <w:sz w:val="24"/>
          <w:szCs w:val="24"/>
        </w:rPr>
        <w:t xml:space="preserve"> </w:t>
      </w:r>
      <w:r w:rsidRPr="0069494D">
        <w:rPr>
          <w:rFonts w:ascii="Tahoma" w:hAnsi="Tahoma" w:cs="Tahoma"/>
          <w:sz w:val="24"/>
          <w:szCs w:val="24"/>
        </w:rPr>
        <w:t>del</w:t>
      </w:r>
      <w:r w:rsidRPr="0069494D">
        <w:rPr>
          <w:rFonts w:ascii="Tahoma" w:hAnsi="Tahoma" w:cs="Tahoma"/>
          <w:spacing w:val="-5"/>
          <w:sz w:val="24"/>
          <w:szCs w:val="24"/>
        </w:rPr>
        <w:t xml:space="preserve"> </w:t>
      </w:r>
      <w:r w:rsidRPr="0069494D">
        <w:rPr>
          <w:rFonts w:ascii="Tahoma" w:hAnsi="Tahoma" w:cs="Tahoma"/>
          <w:sz w:val="24"/>
          <w:szCs w:val="24"/>
        </w:rPr>
        <w:t>sector</w:t>
      </w:r>
      <w:r w:rsidRPr="0069494D">
        <w:rPr>
          <w:rFonts w:ascii="Tahoma" w:hAnsi="Tahoma" w:cs="Tahoma"/>
          <w:spacing w:val="-5"/>
          <w:sz w:val="24"/>
          <w:szCs w:val="24"/>
        </w:rPr>
        <w:t xml:space="preserve"> </w:t>
      </w:r>
      <w:r w:rsidRPr="0069494D">
        <w:rPr>
          <w:rFonts w:ascii="Tahoma" w:hAnsi="Tahoma" w:cs="Tahoma"/>
          <w:sz w:val="24"/>
          <w:szCs w:val="24"/>
        </w:rPr>
        <w:t>causados</w:t>
      </w:r>
      <w:r w:rsidRPr="0069494D">
        <w:rPr>
          <w:rFonts w:ascii="Tahoma" w:hAnsi="Tahoma" w:cs="Tahoma"/>
          <w:spacing w:val="-5"/>
          <w:sz w:val="24"/>
          <w:szCs w:val="24"/>
        </w:rPr>
        <w:t xml:space="preserve"> </w:t>
      </w:r>
      <w:r w:rsidRPr="0069494D">
        <w:rPr>
          <w:rFonts w:ascii="Tahoma" w:hAnsi="Tahoma" w:cs="Tahoma"/>
          <w:sz w:val="24"/>
          <w:szCs w:val="24"/>
        </w:rPr>
        <w:t>a</w:t>
      </w:r>
      <w:r w:rsidRPr="0069494D">
        <w:rPr>
          <w:rFonts w:ascii="Tahoma" w:hAnsi="Tahoma" w:cs="Tahoma"/>
          <w:spacing w:val="-6"/>
          <w:sz w:val="24"/>
          <w:szCs w:val="24"/>
        </w:rPr>
        <w:t xml:space="preserve"> </w:t>
      </w:r>
      <w:r w:rsidRPr="0069494D">
        <w:rPr>
          <w:rFonts w:ascii="Tahoma" w:hAnsi="Tahoma" w:cs="Tahoma"/>
          <w:sz w:val="24"/>
          <w:szCs w:val="24"/>
        </w:rPr>
        <w:t>31</w:t>
      </w:r>
      <w:r w:rsidRPr="0069494D">
        <w:rPr>
          <w:rFonts w:ascii="Tahoma" w:hAnsi="Tahoma" w:cs="Tahoma"/>
          <w:spacing w:val="-2"/>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diciembre</w:t>
      </w:r>
      <w:r w:rsidRPr="0069494D">
        <w:rPr>
          <w:rFonts w:ascii="Tahoma" w:hAnsi="Tahoma" w:cs="Tahoma"/>
          <w:spacing w:val="-6"/>
          <w:sz w:val="24"/>
          <w:szCs w:val="24"/>
        </w:rPr>
        <w:t xml:space="preserve"> </w:t>
      </w:r>
      <w:r w:rsidRPr="0069494D">
        <w:rPr>
          <w:rFonts w:ascii="Tahoma" w:hAnsi="Tahoma" w:cs="Tahoma"/>
          <w:sz w:val="24"/>
          <w:szCs w:val="24"/>
        </w:rPr>
        <w:t>del año inmediatamente anterior, la Superintendencia Nacional de Salud, mediante resolución, establecerá anualmente la tarifa de la contribución a cobrar que no podrá ser superior al cero coma dos por ciento (0,2%) de dichos</w:t>
      </w:r>
      <w:r w:rsidRPr="0069494D">
        <w:rPr>
          <w:rFonts w:ascii="Tahoma" w:hAnsi="Tahoma" w:cs="Tahoma"/>
          <w:spacing w:val="-23"/>
          <w:sz w:val="24"/>
          <w:szCs w:val="24"/>
        </w:rPr>
        <w:t xml:space="preserve"> </w:t>
      </w:r>
      <w:r w:rsidRPr="0069494D">
        <w:rPr>
          <w:rFonts w:ascii="Tahoma" w:hAnsi="Tahoma" w:cs="Tahoma"/>
          <w:sz w:val="24"/>
          <w:szCs w:val="24"/>
        </w:rPr>
        <w:t>ingresos.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50"/>
        </w:numPr>
        <w:tabs>
          <w:tab w:val="left" w:pos="376"/>
        </w:tabs>
        <w:ind w:left="0" w:right="82" w:firstLine="0"/>
        <w:jc w:val="both"/>
        <w:rPr>
          <w:rFonts w:ascii="Tahoma" w:hAnsi="Tahoma" w:cs="Tahoma"/>
          <w:sz w:val="24"/>
          <w:szCs w:val="24"/>
        </w:rPr>
      </w:pPr>
      <w:r w:rsidRPr="0069494D">
        <w:rPr>
          <w:rFonts w:ascii="Tahoma" w:hAnsi="Tahoma" w:cs="Tahoma"/>
          <w:sz w:val="24"/>
          <w:szCs w:val="24"/>
        </w:rPr>
        <w:t>La contribución deberá pagarse en los plazos que para tal efecto determine la Superintendencia Nacional de Salud. De conformidad con el artículo 3 de la Ley 1066 de 2006, los responsables de la contribución aquí establecida que no las cancelen oportunamente deberán liquidar y pagar intereses moratorios a la tasa prevista en el Estatuto</w:t>
      </w:r>
      <w:r w:rsidRPr="0069494D">
        <w:rPr>
          <w:rFonts w:ascii="Tahoma" w:hAnsi="Tahoma" w:cs="Tahoma"/>
          <w:spacing w:val="-4"/>
          <w:sz w:val="24"/>
          <w:szCs w:val="24"/>
        </w:rPr>
        <w:t xml:space="preserve"> </w:t>
      </w:r>
      <w:r w:rsidRPr="0069494D">
        <w:rPr>
          <w:rFonts w:ascii="Tahoma" w:hAnsi="Tahoma" w:cs="Tahoma"/>
          <w:sz w:val="24"/>
          <w:szCs w:val="24"/>
        </w:rPr>
        <w:t>Tributario.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Los recursos que administra la ADRES e INDUMIL, los prestadores de servicios de salud con objeto social diferente, los profesionales independientes, las EPS e IPS Indígenas</w:t>
      </w:r>
      <w:r w:rsidR="00D66763" w:rsidRPr="0069494D">
        <w:rPr>
          <w:rFonts w:ascii="Tahoma" w:hAnsi="Tahoma" w:cs="Tahoma"/>
          <w:i w:val="0"/>
        </w:rPr>
        <w:t xml:space="preserve">, </w:t>
      </w:r>
      <w:r w:rsidRPr="0069494D">
        <w:rPr>
          <w:rFonts w:ascii="Tahoma" w:hAnsi="Tahoma" w:cs="Tahoma"/>
          <w:i w:val="0"/>
        </w:rPr>
        <w:t>las Empresas Sociales del Estado</w:t>
      </w:r>
      <w:r w:rsidR="00D66763" w:rsidRPr="0069494D">
        <w:rPr>
          <w:rFonts w:ascii="Tahoma" w:hAnsi="Tahoma" w:cs="Tahoma"/>
          <w:i w:val="0"/>
        </w:rPr>
        <w:t xml:space="preserve"> acreditadas, así como las Instituciones Prestadoras de Servicios de Salud y los Hospitales Universitarios debidamente acreditados</w:t>
      </w:r>
      <w:r w:rsidRPr="0069494D">
        <w:rPr>
          <w:rFonts w:ascii="Tahoma" w:hAnsi="Tahoma" w:cs="Tahoma"/>
          <w:i w:val="0"/>
        </w:rPr>
        <w:t xml:space="preserve"> quedarán exonerados del pago de contribución de vigilancia a favor de la Superintendencia Nacional de Salud.</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La implementación de esta disposición se hará a partir</w:t>
      </w:r>
      <w:r w:rsidRPr="0069494D">
        <w:rPr>
          <w:rFonts w:ascii="Tahoma" w:hAnsi="Tahoma" w:cs="Tahoma"/>
          <w:i w:val="0"/>
          <w:spacing w:val="-6"/>
        </w:rPr>
        <w:t xml:space="preserve"> </w:t>
      </w:r>
      <w:r w:rsidRPr="0069494D">
        <w:rPr>
          <w:rFonts w:ascii="Tahoma" w:hAnsi="Tahoma" w:cs="Tahoma"/>
          <w:i w:val="0"/>
        </w:rPr>
        <w:t>del</w:t>
      </w:r>
      <w:r w:rsidRPr="0069494D">
        <w:rPr>
          <w:rFonts w:ascii="Tahoma" w:hAnsi="Tahoma" w:cs="Tahoma"/>
          <w:i w:val="0"/>
          <w:spacing w:val="-4"/>
        </w:rPr>
        <w:t xml:space="preserve"> </w:t>
      </w:r>
      <w:r w:rsidRPr="0069494D">
        <w:rPr>
          <w:rFonts w:ascii="Tahoma" w:hAnsi="Tahoma" w:cs="Tahoma"/>
          <w:i w:val="0"/>
        </w:rPr>
        <w:t>01</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enero</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2020,</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liquidación</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4"/>
        </w:rPr>
        <w:t xml:space="preserve"> </w:t>
      </w:r>
      <w:r w:rsidRPr="0069494D">
        <w:rPr>
          <w:rFonts w:ascii="Tahoma" w:hAnsi="Tahoma" w:cs="Tahoma"/>
          <w:i w:val="0"/>
        </w:rPr>
        <w:t>recaudo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tasa</w:t>
      </w:r>
      <w:r w:rsidRPr="0069494D">
        <w:rPr>
          <w:rFonts w:ascii="Tahoma" w:hAnsi="Tahoma" w:cs="Tahoma"/>
          <w:i w:val="0"/>
          <w:spacing w:val="-3"/>
        </w:rPr>
        <w:t xml:space="preserve"> </w:t>
      </w:r>
      <w:r w:rsidRPr="0069494D">
        <w:rPr>
          <w:rFonts w:ascii="Tahoma" w:hAnsi="Tahoma" w:cs="Tahoma"/>
          <w:i w:val="0"/>
        </w:rPr>
        <w:t>correspondiente a la anualidad 2019 se regirá por lo dispuesto en el artículo 98 de la Ley 488 de 1998.</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tulo1"/>
        <w:spacing w:before="184"/>
        <w:ind w:left="0" w:right="82"/>
        <w:rPr>
          <w:rFonts w:ascii="Tahoma" w:hAnsi="Tahoma" w:cs="Tahoma"/>
          <w:i w:val="0"/>
        </w:rPr>
      </w:pPr>
      <w:r w:rsidRPr="0069494D">
        <w:rPr>
          <w:rFonts w:ascii="Tahoma" w:hAnsi="Tahoma" w:cs="Tahoma"/>
          <w:i w:val="0"/>
        </w:rPr>
        <w:t>ARTÍCULO 78°. DIAGNÓSTICO, PREVENCIÓN Y</w:t>
      </w:r>
      <w:r w:rsidRPr="0069494D">
        <w:rPr>
          <w:rFonts w:ascii="Tahoma" w:hAnsi="Tahoma" w:cs="Tahoma"/>
          <w:i w:val="0"/>
          <w:spacing w:val="29"/>
        </w:rPr>
        <w:t xml:space="preserve"> </w:t>
      </w:r>
      <w:r w:rsidRPr="0069494D">
        <w:rPr>
          <w:rFonts w:ascii="Tahoma" w:hAnsi="Tahoma" w:cs="Tahoma"/>
          <w:i w:val="0"/>
        </w:rPr>
        <w:t>CONTROL DE</w:t>
      </w:r>
      <w:r w:rsidRPr="0069494D">
        <w:rPr>
          <w:rFonts w:ascii="Tahoma" w:hAnsi="Tahoma" w:cs="Tahoma"/>
          <w:i w:val="0"/>
          <w:spacing w:val="29"/>
        </w:rPr>
        <w:t xml:space="preserve"> </w:t>
      </w:r>
      <w:r w:rsidRPr="0069494D">
        <w:rPr>
          <w:rFonts w:ascii="Tahoma" w:hAnsi="Tahoma" w:cs="Tahoma"/>
          <w:i w:val="0"/>
        </w:rPr>
        <w:t>LA</w:t>
      </w:r>
      <w:r w:rsidR="00B17E07" w:rsidRPr="0069494D">
        <w:rPr>
          <w:rFonts w:ascii="Tahoma" w:hAnsi="Tahoma" w:cs="Tahoma"/>
          <w:i w:val="0"/>
        </w:rPr>
        <w:t xml:space="preserve"> </w:t>
      </w:r>
      <w:r w:rsidRPr="00A63CC8">
        <w:rPr>
          <w:rFonts w:ascii="Tahoma" w:hAnsi="Tahoma" w:cs="Tahoma"/>
          <w:i w:val="0"/>
        </w:rPr>
        <w:t>SALMONELLA</w:t>
      </w:r>
      <w:r w:rsidR="00A63CC8">
        <w:rPr>
          <w:rFonts w:ascii="Tahoma" w:hAnsi="Tahoma" w:cs="Tahoma"/>
          <w:i w:val="0"/>
        </w:rPr>
        <w:t>.</w:t>
      </w:r>
      <w:r w:rsidRPr="0069494D">
        <w:rPr>
          <w:rFonts w:ascii="Tahoma" w:hAnsi="Tahoma" w:cs="Tahoma"/>
          <w:b w:val="0"/>
          <w:i w:val="0"/>
        </w:rPr>
        <w:t xml:space="preserve"> Autorícese al Gobierno Nacional para que dentro del Plan Plurianual</w:t>
      </w:r>
      <w:r w:rsidRPr="0069494D">
        <w:rPr>
          <w:rFonts w:ascii="Tahoma" w:hAnsi="Tahoma" w:cs="Tahoma"/>
          <w:b w:val="0"/>
          <w:i w:val="0"/>
          <w:spacing w:val="-15"/>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Inversiones</w:t>
      </w:r>
      <w:r w:rsidRPr="0069494D">
        <w:rPr>
          <w:rFonts w:ascii="Tahoma" w:hAnsi="Tahoma" w:cs="Tahoma"/>
          <w:b w:val="0"/>
          <w:i w:val="0"/>
          <w:spacing w:val="-13"/>
        </w:rPr>
        <w:t xml:space="preserve"> </w:t>
      </w:r>
      <w:r w:rsidRPr="0069494D">
        <w:rPr>
          <w:rFonts w:ascii="Tahoma" w:hAnsi="Tahoma" w:cs="Tahoma"/>
          <w:b w:val="0"/>
          <w:i w:val="0"/>
        </w:rPr>
        <w:t>se</w:t>
      </w:r>
      <w:r w:rsidRPr="0069494D">
        <w:rPr>
          <w:rFonts w:ascii="Tahoma" w:hAnsi="Tahoma" w:cs="Tahoma"/>
          <w:b w:val="0"/>
          <w:i w:val="0"/>
          <w:spacing w:val="-13"/>
        </w:rPr>
        <w:t xml:space="preserve"> </w:t>
      </w:r>
      <w:r w:rsidRPr="0069494D">
        <w:rPr>
          <w:rFonts w:ascii="Tahoma" w:hAnsi="Tahoma" w:cs="Tahoma"/>
          <w:b w:val="0"/>
          <w:i w:val="0"/>
        </w:rPr>
        <w:t>asigne</w:t>
      </w:r>
      <w:r w:rsidRPr="0069494D">
        <w:rPr>
          <w:rFonts w:ascii="Tahoma" w:hAnsi="Tahoma" w:cs="Tahoma"/>
          <w:b w:val="0"/>
          <w:i w:val="0"/>
          <w:spacing w:val="-11"/>
        </w:rPr>
        <w:t xml:space="preserve"> </w:t>
      </w:r>
      <w:r w:rsidRPr="0069494D">
        <w:rPr>
          <w:rFonts w:ascii="Tahoma" w:hAnsi="Tahoma" w:cs="Tahoma"/>
          <w:b w:val="0"/>
          <w:i w:val="0"/>
        </w:rPr>
        <w:t>con</w:t>
      </w:r>
      <w:r w:rsidRPr="0069494D">
        <w:rPr>
          <w:rFonts w:ascii="Tahoma" w:hAnsi="Tahoma" w:cs="Tahoma"/>
          <w:b w:val="0"/>
          <w:i w:val="0"/>
          <w:spacing w:val="-12"/>
        </w:rPr>
        <w:t xml:space="preserve"> </w:t>
      </w:r>
      <w:r w:rsidRPr="0069494D">
        <w:rPr>
          <w:rFonts w:ascii="Tahoma" w:hAnsi="Tahoma" w:cs="Tahoma"/>
          <w:b w:val="0"/>
          <w:i w:val="0"/>
        </w:rPr>
        <w:t>cargo</w:t>
      </w:r>
      <w:r w:rsidRPr="0069494D">
        <w:rPr>
          <w:rFonts w:ascii="Tahoma" w:hAnsi="Tahoma" w:cs="Tahoma"/>
          <w:b w:val="0"/>
          <w:i w:val="0"/>
          <w:spacing w:val="-12"/>
        </w:rPr>
        <w:t xml:space="preserve"> </w:t>
      </w:r>
      <w:r w:rsidRPr="0069494D">
        <w:rPr>
          <w:rFonts w:ascii="Tahoma" w:hAnsi="Tahoma" w:cs="Tahoma"/>
          <w:b w:val="0"/>
          <w:i w:val="0"/>
        </w:rPr>
        <w:t>al</w:t>
      </w:r>
      <w:r w:rsidRPr="0069494D">
        <w:rPr>
          <w:rFonts w:ascii="Tahoma" w:hAnsi="Tahoma" w:cs="Tahoma"/>
          <w:b w:val="0"/>
          <w:i w:val="0"/>
          <w:spacing w:val="-11"/>
        </w:rPr>
        <w:t xml:space="preserve"> </w:t>
      </w:r>
      <w:r w:rsidRPr="0069494D">
        <w:rPr>
          <w:rFonts w:ascii="Tahoma" w:hAnsi="Tahoma" w:cs="Tahoma"/>
          <w:b w:val="0"/>
          <w:i w:val="0"/>
        </w:rPr>
        <w:t>Presupuesto</w:t>
      </w:r>
      <w:r w:rsidRPr="0069494D">
        <w:rPr>
          <w:rFonts w:ascii="Tahoma" w:hAnsi="Tahoma" w:cs="Tahoma"/>
          <w:b w:val="0"/>
          <w:i w:val="0"/>
          <w:spacing w:val="-15"/>
        </w:rPr>
        <w:t xml:space="preserve"> </w:t>
      </w:r>
      <w:r w:rsidRPr="0069494D">
        <w:rPr>
          <w:rFonts w:ascii="Tahoma" w:hAnsi="Tahoma" w:cs="Tahoma"/>
          <w:b w:val="0"/>
          <w:i w:val="0"/>
        </w:rPr>
        <w:t>General</w:t>
      </w:r>
      <w:r w:rsidRPr="0069494D">
        <w:rPr>
          <w:rFonts w:ascii="Tahoma" w:hAnsi="Tahoma" w:cs="Tahoma"/>
          <w:b w:val="0"/>
          <w:i w:val="0"/>
          <w:spacing w:val="-11"/>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la</w:t>
      </w:r>
      <w:r w:rsidRPr="0069494D">
        <w:rPr>
          <w:rFonts w:ascii="Tahoma" w:hAnsi="Tahoma" w:cs="Tahoma"/>
          <w:b w:val="0"/>
          <w:i w:val="0"/>
          <w:spacing w:val="-13"/>
        </w:rPr>
        <w:t xml:space="preserve"> </w:t>
      </w:r>
      <w:r w:rsidR="00A63CC8">
        <w:rPr>
          <w:rFonts w:ascii="Tahoma" w:hAnsi="Tahoma" w:cs="Tahoma"/>
          <w:b w:val="0"/>
          <w:i w:val="0"/>
        </w:rPr>
        <w:t>Nación, recursos con destino al Instituto</w:t>
      </w:r>
      <w:r w:rsidRPr="0069494D">
        <w:rPr>
          <w:rFonts w:ascii="Tahoma" w:hAnsi="Tahoma" w:cs="Tahoma"/>
          <w:b w:val="0"/>
          <w:i w:val="0"/>
        </w:rPr>
        <w:t xml:space="preserve"> </w:t>
      </w:r>
      <w:r w:rsidR="00B17E07" w:rsidRPr="0069494D">
        <w:rPr>
          <w:rFonts w:ascii="Tahoma" w:hAnsi="Tahoma" w:cs="Tahoma"/>
          <w:b w:val="0"/>
          <w:i w:val="0"/>
        </w:rPr>
        <w:t>Colombiano Agropecuario</w:t>
      </w:r>
      <w:r w:rsidR="00A63CC8">
        <w:rPr>
          <w:rFonts w:ascii="Tahoma" w:hAnsi="Tahoma" w:cs="Tahoma"/>
          <w:b w:val="0"/>
          <w:i w:val="0"/>
        </w:rPr>
        <w:t xml:space="preserve"> –ICA- </w:t>
      </w:r>
      <w:r w:rsidRPr="0069494D">
        <w:rPr>
          <w:rFonts w:ascii="Tahoma" w:hAnsi="Tahoma" w:cs="Tahoma"/>
          <w:b w:val="0"/>
          <w:i w:val="0"/>
        </w:rPr>
        <w:t>para</w:t>
      </w:r>
      <w:r w:rsidRPr="0069494D">
        <w:rPr>
          <w:rFonts w:ascii="Tahoma" w:hAnsi="Tahoma" w:cs="Tahoma"/>
          <w:b w:val="0"/>
          <w:i w:val="0"/>
          <w:spacing w:val="-2"/>
        </w:rPr>
        <w:t xml:space="preserve"> </w:t>
      </w:r>
      <w:r w:rsidRPr="0069494D">
        <w:rPr>
          <w:rFonts w:ascii="Tahoma" w:hAnsi="Tahoma" w:cs="Tahoma"/>
          <w:b w:val="0"/>
          <w:i w:val="0"/>
        </w:rPr>
        <w:t>el</w:t>
      </w:r>
      <w:r w:rsidR="00B17E07" w:rsidRPr="0069494D">
        <w:rPr>
          <w:rFonts w:ascii="Tahoma" w:hAnsi="Tahoma" w:cs="Tahoma"/>
          <w:b w:val="0"/>
          <w:i w:val="0"/>
        </w:rPr>
        <w:t xml:space="preserve"> </w:t>
      </w:r>
      <w:r w:rsidRPr="0069494D">
        <w:rPr>
          <w:rFonts w:ascii="Tahoma" w:hAnsi="Tahoma" w:cs="Tahoma"/>
          <w:b w:val="0"/>
          <w:i w:val="0"/>
        </w:rPr>
        <w:t>diagnóstico, prevención y control de SALMONELLA ENTERITIDES Y TYPHIMURIUM a nivel de los productores.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79°. PROGRAMA DE SANEAMIENTO FISCAL Y</w:t>
      </w:r>
      <w:r w:rsidR="00B17E07" w:rsidRPr="0069494D">
        <w:rPr>
          <w:rFonts w:ascii="Tahoma" w:hAnsi="Tahoma" w:cs="Tahoma"/>
          <w:i w:val="0"/>
        </w:rPr>
        <w:t xml:space="preserve"> </w:t>
      </w:r>
      <w:r w:rsidRPr="0069494D">
        <w:rPr>
          <w:rFonts w:ascii="Tahoma" w:hAnsi="Tahoma" w:cs="Tahoma"/>
          <w:i w:val="0"/>
        </w:rPr>
        <w:t>FINANCIERO</w:t>
      </w:r>
      <w:r w:rsidRPr="0069494D">
        <w:rPr>
          <w:rFonts w:ascii="Tahoma" w:hAnsi="Tahoma" w:cs="Tahoma"/>
          <w:b w:val="0"/>
          <w:i w:val="0"/>
        </w:rPr>
        <w:t>.</w:t>
      </w:r>
      <w:r w:rsidRPr="0069494D">
        <w:rPr>
          <w:rFonts w:ascii="Tahoma" w:hAnsi="Tahoma" w:cs="Tahoma"/>
          <w:b w:val="0"/>
          <w:i w:val="0"/>
          <w:spacing w:val="-8"/>
        </w:rPr>
        <w:t xml:space="preserve"> </w:t>
      </w:r>
      <w:r w:rsidRPr="0069494D">
        <w:rPr>
          <w:rFonts w:ascii="Tahoma" w:hAnsi="Tahoma" w:cs="Tahoma"/>
          <w:b w:val="0"/>
          <w:i w:val="0"/>
        </w:rPr>
        <w:t>Se</w:t>
      </w:r>
      <w:r w:rsidRPr="0069494D">
        <w:rPr>
          <w:rFonts w:ascii="Tahoma" w:hAnsi="Tahoma" w:cs="Tahoma"/>
          <w:b w:val="0"/>
          <w:i w:val="0"/>
          <w:spacing w:val="-5"/>
        </w:rPr>
        <w:t xml:space="preserve"> </w:t>
      </w:r>
      <w:r w:rsidRPr="0069494D">
        <w:rPr>
          <w:rFonts w:ascii="Tahoma" w:hAnsi="Tahoma" w:cs="Tahoma"/>
          <w:b w:val="0"/>
          <w:i w:val="0"/>
        </w:rPr>
        <w:t>entiende</w:t>
      </w:r>
      <w:r w:rsidRPr="0069494D">
        <w:rPr>
          <w:rFonts w:ascii="Tahoma" w:hAnsi="Tahoma" w:cs="Tahoma"/>
          <w:b w:val="0"/>
          <w:i w:val="0"/>
          <w:spacing w:val="-6"/>
        </w:rPr>
        <w:t xml:space="preserve"> </w:t>
      </w:r>
      <w:r w:rsidRPr="0069494D">
        <w:rPr>
          <w:rFonts w:ascii="Tahoma" w:hAnsi="Tahoma" w:cs="Tahoma"/>
          <w:b w:val="0"/>
          <w:i w:val="0"/>
        </w:rPr>
        <w:t>por</w:t>
      </w:r>
      <w:r w:rsidRPr="0069494D">
        <w:rPr>
          <w:rFonts w:ascii="Tahoma" w:hAnsi="Tahoma" w:cs="Tahoma"/>
          <w:b w:val="0"/>
          <w:i w:val="0"/>
          <w:spacing w:val="-6"/>
        </w:rPr>
        <w:t xml:space="preserve"> </w:t>
      </w:r>
      <w:r w:rsidRPr="0069494D">
        <w:rPr>
          <w:rFonts w:ascii="Tahoma" w:hAnsi="Tahoma" w:cs="Tahoma"/>
          <w:b w:val="0"/>
          <w:i w:val="0"/>
        </w:rPr>
        <w:t>Programa</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6"/>
        </w:rPr>
        <w:t xml:space="preserve"> </w:t>
      </w:r>
      <w:r w:rsidRPr="0069494D">
        <w:rPr>
          <w:rFonts w:ascii="Tahoma" w:hAnsi="Tahoma" w:cs="Tahoma"/>
          <w:b w:val="0"/>
          <w:i w:val="0"/>
        </w:rPr>
        <w:t>Saneamiento</w:t>
      </w:r>
      <w:r w:rsidRPr="0069494D">
        <w:rPr>
          <w:rFonts w:ascii="Tahoma" w:hAnsi="Tahoma" w:cs="Tahoma"/>
          <w:b w:val="0"/>
          <w:i w:val="0"/>
          <w:spacing w:val="-4"/>
        </w:rPr>
        <w:t xml:space="preserve"> </w:t>
      </w:r>
      <w:r w:rsidRPr="0069494D">
        <w:rPr>
          <w:rFonts w:ascii="Tahoma" w:hAnsi="Tahoma" w:cs="Tahoma"/>
          <w:b w:val="0"/>
          <w:i w:val="0"/>
        </w:rPr>
        <w:t>Fiscal</w:t>
      </w:r>
      <w:r w:rsidRPr="0069494D">
        <w:rPr>
          <w:rFonts w:ascii="Tahoma" w:hAnsi="Tahoma" w:cs="Tahoma"/>
          <w:b w:val="0"/>
          <w:i w:val="0"/>
          <w:spacing w:val="-4"/>
        </w:rPr>
        <w:t xml:space="preserve"> </w:t>
      </w:r>
      <w:r w:rsidRPr="0069494D">
        <w:rPr>
          <w:rFonts w:ascii="Tahoma" w:hAnsi="Tahoma" w:cs="Tahoma"/>
          <w:b w:val="0"/>
          <w:i w:val="0"/>
        </w:rPr>
        <w:t>y</w:t>
      </w:r>
      <w:r w:rsidRPr="0069494D">
        <w:rPr>
          <w:rFonts w:ascii="Tahoma" w:hAnsi="Tahoma" w:cs="Tahoma"/>
          <w:b w:val="0"/>
          <w:i w:val="0"/>
          <w:spacing w:val="-5"/>
        </w:rPr>
        <w:t xml:space="preserve"> </w:t>
      </w:r>
      <w:r w:rsidRPr="0069494D">
        <w:rPr>
          <w:rFonts w:ascii="Tahoma" w:hAnsi="Tahoma" w:cs="Tahoma"/>
          <w:b w:val="0"/>
          <w:i w:val="0"/>
        </w:rPr>
        <w:t>Financiero</w:t>
      </w:r>
      <w:r w:rsidRPr="0069494D">
        <w:rPr>
          <w:rFonts w:ascii="Tahoma" w:hAnsi="Tahoma" w:cs="Tahoma"/>
          <w:b w:val="0"/>
          <w:i w:val="0"/>
          <w:spacing w:val="-5"/>
        </w:rPr>
        <w:t xml:space="preserve"> </w:t>
      </w:r>
      <w:r w:rsidRPr="0069494D">
        <w:rPr>
          <w:rFonts w:ascii="Tahoma" w:hAnsi="Tahoma" w:cs="Tahoma"/>
          <w:b w:val="0"/>
          <w:i w:val="0"/>
        </w:rPr>
        <w:t>de Empresas Sociales del Estado, un programa integral, institucional, financiero y administrativo, que tiene por objeto restablecer la solidez económica y financiera de estas Empresas y asegurar la continuidad, la calidad y la oportunidad en la prestación del servicio público de salud, respetando, en todo caso, lo señalado por el artículo 24 de la Ley 1751 de</w:t>
      </w:r>
      <w:r w:rsidRPr="0069494D">
        <w:rPr>
          <w:rFonts w:ascii="Tahoma" w:hAnsi="Tahoma" w:cs="Tahoma"/>
          <w:b w:val="0"/>
          <w:i w:val="0"/>
          <w:spacing w:val="-5"/>
        </w:rPr>
        <w:t xml:space="preserve"> </w:t>
      </w:r>
      <w:r w:rsidRPr="0069494D">
        <w:rPr>
          <w:rFonts w:ascii="Tahoma" w:hAnsi="Tahoma" w:cs="Tahoma"/>
          <w:b w:val="0"/>
          <w:i w:val="0"/>
        </w:rPr>
        <w:t>2015.</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Ministerio de Hacienda y Crédito Público definirá los parámetros generales de adopción, seguimiento y evaluación de los programas a que hace referencia este artículo y tendrá a cargo la viabilidad y evaluación de los mismos.</w:t>
      </w:r>
    </w:p>
    <w:p w:rsidR="00A63CC8" w:rsidRDefault="00A63CC8" w:rsidP="0092258E">
      <w:pPr>
        <w:pStyle w:val="Textoindependiente"/>
        <w:spacing w:before="49"/>
        <w:ind w:right="82"/>
        <w:jc w:val="both"/>
        <w:rPr>
          <w:rFonts w:ascii="Tahoma" w:hAnsi="Tahoma" w:cs="Tahoma"/>
          <w:i w:val="0"/>
        </w:rPr>
      </w:pPr>
    </w:p>
    <w:p w:rsidR="002C6063" w:rsidRPr="0069494D" w:rsidRDefault="00851F7C" w:rsidP="0092258E">
      <w:pPr>
        <w:pStyle w:val="Textoindependiente"/>
        <w:spacing w:before="49"/>
        <w:ind w:right="82"/>
        <w:jc w:val="both"/>
        <w:rPr>
          <w:rFonts w:ascii="Tahoma" w:hAnsi="Tahoma" w:cs="Tahoma"/>
          <w:i w:val="0"/>
        </w:rPr>
      </w:pPr>
      <w:r w:rsidRPr="0069494D">
        <w:rPr>
          <w:rFonts w:ascii="Tahoma" w:hAnsi="Tahoma" w:cs="Tahoma"/>
          <w:i w:val="0"/>
        </w:rPr>
        <w:t>Las Empresas Sociales del Estado categorizadas en riesgo medio o alto, deberán adoptar un programa de saneamiento fiscal y financiero, con el acompañamiento 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dirección</w:t>
      </w:r>
      <w:r w:rsidRPr="0069494D">
        <w:rPr>
          <w:rFonts w:ascii="Tahoma" w:hAnsi="Tahoma" w:cs="Tahoma"/>
          <w:i w:val="0"/>
          <w:spacing w:val="-6"/>
        </w:rPr>
        <w:t xml:space="preserve"> </w:t>
      </w:r>
      <w:r w:rsidRPr="0069494D">
        <w:rPr>
          <w:rFonts w:ascii="Tahoma" w:hAnsi="Tahoma" w:cs="Tahoma"/>
          <w:i w:val="0"/>
        </w:rPr>
        <w:t>departamental</w:t>
      </w:r>
      <w:r w:rsidRPr="0069494D">
        <w:rPr>
          <w:rFonts w:ascii="Tahoma" w:hAnsi="Tahoma" w:cs="Tahoma"/>
          <w:i w:val="0"/>
          <w:spacing w:val="-6"/>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distrital</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salud,</w:t>
      </w:r>
      <w:r w:rsidRPr="0069494D">
        <w:rPr>
          <w:rFonts w:ascii="Tahoma" w:hAnsi="Tahoma" w:cs="Tahoma"/>
          <w:i w:val="0"/>
          <w:spacing w:val="-6"/>
        </w:rPr>
        <w:t xml:space="preserve"> </w:t>
      </w:r>
      <w:r w:rsidRPr="0069494D">
        <w:rPr>
          <w:rFonts w:ascii="Tahoma" w:hAnsi="Tahoma" w:cs="Tahoma"/>
          <w:i w:val="0"/>
        </w:rPr>
        <w:t>conforme</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reglamentación</w:t>
      </w:r>
      <w:r w:rsidRPr="0069494D">
        <w:rPr>
          <w:rFonts w:ascii="Tahoma" w:hAnsi="Tahoma" w:cs="Tahoma"/>
          <w:i w:val="0"/>
          <w:spacing w:val="-6"/>
        </w:rPr>
        <w:t xml:space="preserve"> </w:t>
      </w:r>
      <w:r w:rsidRPr="0069494D">
        <w:rPr>
          <w:rFonts w:ascii="Tahoma" w:hAnsi="Tahoma" w:cs="Tahoma"/>
          <w:i w:val="0"/>
        </w:rPr>
        <w:t>y la metodología que defina el Ministerio de Hacienda y Crédito</w:t>
      </w:r>
      <w:r w:rsidRPr="0069494D">
        <w:rPr>
          <w:rFonts w:ascii="Tahoma" w:hAnsi="Tahoma" w:cs="Tahoma"/>
          <w:i w:val="0"/>
          <w:spacing w:val="-13"/>
        </w:rPr>
        <w:t xml:space="preserve"> </w:t>
      </w:r>
      <w:r w:rsidRPr="0069494D">
        <w:rPr>
          <w:rFonts w:ascii="Tahoma" w:hAnsi="Tahoma" w:cs="Tahoma"/>
          <w:i w:val="0"/>
        </w:rPr>
        <w:t>Público.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Empresas Sociales del Estado cuyos Programas de Saneamiento Fiscal y Financiero se encuentren en proceso de viabilidad o debidamente viabilizados por el</w:t>
      </w:r>
      <w:r w:rsidRPr="0069494D">
        <w:rPr>
          <w:rFonts w:ascii="Tahoma" w:hAnsi="Tahoma" w:cs="Tahoma"/>
          <w:i w:val="0"/>
          <w:spacing w:val="-6"/>
        </w:rPr>
        <w:t xml:space="preserve"> </w:t>
      </w:r>
      <w:r w:rsidRPr="0069494D">
        <w:rPr>
          <w:rFonts w:ascii="Tahoma" w:hAnsi="Tahoma" w:cs="Tahoma"/>
          <w:i w:val="0"/>
        </w:rPr>
        <w:t>Ministerio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Hacienda</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Crédito</w:t>
      </w:r>
      <w:r w:rsidRPr="0069494D">
        <w:rPr>
          <w:rFonts w:ascii="Tahoma" w:hAnsi="Tahoma" w:cs="Tahoma"/>
          <w:i w:val="0"/>
          <w:spacing w:val="-5"/>
        </w:rPr>
        <w:t xml:space="preserve"> </w:t>
      </w:r>
      <w:r w:rsidRPr="0069494D">
        <w:rPr>
          <w:rFonts w:ascii="Tahoma" w:hAnsi="Tahoma" w:cs="Tahoma"/>
          <w:i w:val="0"/>
        </w:rPr>
        <w:t>Público,</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fecha</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entrada</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vigencia</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 presente</w:t>
      </w:r>
      <w:r w:rsidRPr="0069494D">
        <w:rPr>
          <w:rFonts w:ascii="Tahoma" w:hAnsi="Tahoma" w:cs="Tahoma"/>
          <w:i w:val="0"/>
          <w:spacing w:val="-9"/>
        </w:rPr>
        <w:t xml:space="preserve"> </w:t>
      </w:r>
      <w:r w:rsidRPr="0069494D">
        <w:rPr>
          <w:rFonts w:ascii="Tahoma" w:hAnsi="Tahoma" w:cs="Tahoma"/>
          <w:i w:val="0"/>
        </w:rPr>
        <w:t>Ley,</w:t>
      </w:r>
      <w:r w:rsidRPr="0069494D">
        <w:rPr>
          <w:rFonts w:ascii="Tahoma" w:hAnsi="Tahoma" w:cs="Tahoma"/>
          <w:i w:val="0"/>
          <w:spacing w:val="-9"/>
        </w:rPr>
        <w:t xml:space="preserve"> </w:t>
      </w:r>
      <w:r w:rsidRPr="0069494D">
        <w:rPr>
          <w:rFonts w:ascii="Tahoma" w:hAnsi="Tahoma" w:cs="Tahoma"/>
          <w:i w:val="0"/>
        </w:rPr>
        <w:t>no</w:t>
      </w:r>
      <w:r w:rsidRPr="0069494D">
        <w:rPr>
          <w:rFonts w:ascii="Tahoma" w:hAnsi="Tahoma" w:cs="Tahoma"/>
          <w:i w:val="0"/>
          <w:spacing w:val="-8"/>
        </w:rPr>
        <w:t xml:space="preserve"> </w:t>
      </w:r>
      <w:r w:rsidRPr="0069494D">
        <w:rPr>
          <w:rFonts w:ascii="Tahoma" w:hAnsi="Tahoma" w:cs="Tahoma"/>
          <w:i w:val="0"/>
        </w:rPr>
        <w:t>serán</w:t>
      </w:r>
      <w:r w:rsidRPr="0069494D">
        <w:rPr>
          <w:rFonts w:ascii="Tahoma" w:hAnsi="Tahoma" w:cs="Tahoma"/>
          <w:i w:val="0"/>
          <w:spacing w:val="-7"/>
        </w:rPr>
        <w:t xml:space="preserve"> </w:t>
      </w:r>
      <w:r w:rsidRPr="0069494D">
        <w:rPr>
          <w:rFonts w:ascii="Tahoma" w:hAnsi="Tahoma" w:cs="Tahoma"/>
          <w:i w:val="0"/>
        </w:rPr>
        <w:t>objeto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categorización</w:t>
      </w:r>
      <w:r w:rsidRPr="0069494D">
        <w:rPr>
          <w:rFonts w:ascii="Tahoma" w:hAnsi="Tahoma" w:cs="Tahoma"/>
          <w:i w:val="0"/>
          <w:spacing w:val="-9"/>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riesgo</w:t>
      </w:r>
      <w:r w:rsidRPr="0069494D">
        <w:rPr>
          <w:rFonts w:ascii="Tahoma" w:hAnsi="Tahoma" w:cs="Tahoma"/>
          <w:i w:val="0"/>
          <w:spacing w:val="-8"/>
        </w:rPr>
        <w:t xml:space="preserve"> </w:t>
      </w:r>
      <w:r w:rsidRPr="0069494D">
        <w:rPr>
          <w:rFonts w:ascii="Tahoma" w:hAnsi="Tahoma" w:cs="Tahoma"/>
          <w:i w:val="0"/>
        </w:rPr>
        <w:t>hasta</w:t>
      </w:r>
      <w:r w:rsidRPr="0069494D">
        <w:rPr>
          <w:rFonts w:ascii="Tahoma" w:hAnsi="Tahoma" w:cs="Tahoma"/>
          <w:i w:val="0"/>
          <w:spacing w:val="-9"/>
        </w:rPr>
        <w:t xml:space="preserve"> </w:t>
      </w:r>
      <w:r w:rsidRPr="0069494D">
        <w:rPr>
          <w:rFonts w:ascii="Tahoma" w:hAnsi="Tahoma" w:cs="Tahoma"/>
          <w:i w:val="0"/>
        </w:rPr>
        <w:t>tanto</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Programa no se encuentre</w:t>
      </w:r>
      <w:r w:rsidRPr="0069494D">
        <w:rPr>
          <w:rFonts w:ascii="Tahoma" w:hAnsi="Tahoma" w:cs="Tahoma"/>
          <w:i w:val="0"/>
          <w:spacing w:val="-3"/>
        </w:rPr>
        <w:t xml:space="preserve"> </w:t>
      </w:r>
      <w:r w:rsidRPr="0069494D">
        <w:rPr>
          <w:rFonts w:ascii="Tahoma" w:hAnsi="Tahoma" w:cs="Tahoma"/>
          <w:i w:val="0"/>
        </w:rPr>
        <w:t>culminado.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Los recursos que destine la Nación, las entidades territoriales, las Leyes 1608 de 2013, 1797 de 2016 y demás disposiciones, se podrán aplicar conforme a la reglamentación definida por el Ministerio de Hacienda y Crédito Público.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Las Empresas Sociales del Estado que hayan sido remitidas por el Ministerio de Hacienda y Crédito Público a la Superintendencia Nacional</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Salud,</w:t>
      </w:r>
      <w:r w:rsidRPr="0069494D">
        <w:rPr>
          <w:rFonts w:ascii="Tahoma" w:hAnsi="Tahoma" w:cs="Tahoma"/>
          <w:i w:val="0"/>
          <w:spacing w:val="-14"/>
        </w:rPr>
        <w:t xml:space="preserve"> </w:t>
      </w:r>
      <w:r w:rsidRPr="0069494D">
        <w:rPr>
          <w:rFonts w:ascii="Tahoma" w:hAnsi="Tahoma" w:cs="Tahoma"/>
          <w:i w:val="0"/>
        </w:rPr>
        <w:t>antes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entrada</w:t>
      </w:r>
      <w:r w:rsidRPr="0069494D">
        <w:rPr>
          <w:rFonts w:ascii="Tahoma" w:hAnsi="Tahoma" w:cs="Tahoma"/>
          <w:i w:val="0"/>
          <w:spacing w:val="-15"/>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vigencia</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presente</w:t>
      </w:r>
      <w:r w:rsidRPr="0069494D">
        <w:rPr>
          <w:rFonts w:ascii="Tahoma" w:hAnsi="Tahoma" w:cs="Tahoma"/>
          <w:i w:val="0"/>
          <w:spacing w:val="-15"/>
        </w:rPr>
        <w:t xml:space="preserve"> </w:t>
      </w:r>
      <w:r w:rsidRPr="0069494D">
        <w:rPr>
          <w:rFonts w:ascii="Tahoma" w:hAnsi="Tahoma" w:cs="Tahoma"/>
          <w:i w:val="0"/>
        </w:rPr>
        <w:t>ley</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virtud de la competencia establecida en el artículo 80 de la Ley 1438 de 2011, sean categorizadas</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riesgo</w:t>
      </w:r>
      <w:r w:rsidRPr="0069494D">
        <w:rPr>
          <w:rFonts w:ascii="Tahoma" w:hAnsi="Tahoma" w:cs="Tahoma"/>
          <w:i w:val="0"/>
          <w:spacing w:val="-11"/>
        </w:rPr>
        <w:t xml:space="preserve"> </w:t>
      </w:r>
      <w:r w:rsidRPr="0069494D">
        <w:rPr>
          <w:rFonts w:ascii="Tahoma" w:hAnsi="Tahoma" w:cs="Tahoma"/>
          <w:i w:val="0"/>
        </w:rPr>
        <w:t>medio</w:t>
      </w:r>
      <w:r w:rsidRPr="0069494D">
        <w:rPr>
          <w:rFonts w:ascii="Tahoma" w:hAnsi="Tahoma" w:cs="Tahoma"/>
          <w:i w:val="0"/>
          <w:spacing w:val="-10"/>
        </w:rPr>
        <w:t xml:space="preserve"> </w:t>
      </w:r>
      <w:r w:rsidRPr="0069494D">
        <w:rPr>
          <w:rFonts w:ascii="Tahoma" w:hAnsi="Tahoma" w:cs="Tahoma"/>
          <w:i w:val="0"/>
        </w:rPr>
        <w:t>o</w:t>
      </w:r>
      <w:r w:rsidRPr="0069494D">
        <w:rPr>
          <w:rFonts w:ascii="Tahoma" w:hAnsi="Tahoma" w:cs="Tahoma"/>
          <w:i w:val="0"/>
          <w:spacing w:val="-11"/>
        </w:rPr>
        <w:t xml:space="preserve"> </w:t>
      </w:r>
      <w:r w:rsidRPr="0069494D">
        <w:rPr>
          <w:rFonts w:ascii="Tahoma" w:hAnsi="Tahoma" w:cs="Tahoma"/>
          <w:i w:val="0"/>
        </w:rPr>
        <w:t>alto</w:t>
      </w:r>
      <w:r w:rsidRPr="0069494D">
        <w:rPr>
          <w:rFonts w:ascii="Tahoma" w:hAnsi="Tahoma" w:cs="Tahoma"/>
          <w:i w:val="0"/>
          <w:spacing w:val="-9"/>
        </w:rPr>
        <w:t xml:space="preserve"> </w:t>
      </w:r>
      <w:r w:rsidRPr="0069494D">
        <w:rPr>
          <w:rFonts w:ascii="Tahoma" w:hAnsi="Tahoma" w:cs="Tahoma"/>
          <w:i w:val="0"/>
        </w:rPr>
        <w:t>por</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Ministerio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Salud</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Protección</w:t>
      </w:r>
      <w:r w:rsidRPr="0069494D">
        <w:rPr>
          <w:rFonts w:ascii="Tahoma" w:hAnsi="Tahoma" w:cs="Tahoma"/>
          <w:i w:val="0"/>
          <w:spacing w:val="-10"/>
        </w:rPr>
        <w:t xml:space="preserve"> </w:t>
      </w:r>
      <w:r w:rsidRPr="0069494D">
        <w:rPr>
          <w:rFonts w:ascii="Tahoma" w:hAnsi="Tahoma" w:cs="Tahoma"/>
          <w:i w:val="0"/>
        </w:rPr>
        <w:t>Social, podrán presentar un nuevo Programa de Saneamiento Fiscal y Financiero ante el Ministerio de Hacienda y Crédito</w:t>
      </w:r>
      <w:r w:rsidRPr="0069494D">
        <w:rPr>
          <w:rFonts w:ascii="Tahoma" w:hAnsi="Tahoma" w:cs="Tahoma"/>
          <w:i w:val="0"/>
          <w:spacing w:val="-4"/>
        </w:rPr>
        <w:t xml:space="preserve"> </w:t>
      </w:r>
      <w:r w:rsidRPr="0069494D">
        <w:rPr>
          <w:rFonts w:ascii="Tahoma" w:hAnsi="Tahoma" w:cs="Tahoma"/>
          <w:i w:val="0"/>
        </w:rPr>
        <w:t>Público.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Las fundaciones que sean categorizadas en riesgo medio o alto por el Ministerio de Salud y Protección Social podrán adoptar un Programa de Saneamiento Fiscal y Financiero en las condiciones establecidas en el presente artículo, de conformidad con la reglamentación que para el efecto</w:t>
      </w:r>
      <w:r w:rsidR="00B17E07" w:rsidRPr="0069494D">
        <w:rPr>
          <w:rFonts w:ascii="Tahoma" w:hAnsi="Tahoma" w:cs="Tahoma"/>
          <w:i w:val="0"/>
        </w:rPr>
        <w:t xml:space="preserve"> </w:t>
      </w:r>
      <w:r w:rsidRPr="0069494D">
        <w:rPr>
          <w:rFonts w:ascii="Tahoma" w:hAnsi="Tahoma" w:cs="Tahoma"/>
          <w:i w:val="0"/>
        </w:rPr>
        <w:t>expida el Ministerio de Hacienda y Crédito Público y acceder a los recursos del Programa de Saneamiento Fiscal y Financiero de que trata la Ley 1608 de 2013 y demás normas.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TERCERO</w:t>
      </w:r>
      <w:r w:rsidRPr="0069494D">
        <w:rPr>
          <w:rFonts w:ascii="Tahoma" w:hAnsi="Tahoma" w:cs="Tahoma"/>
          <w:i w:val="0"/>
        </w:rPr>
        <w:t>. El incumplimiento de lo dispuesto en el presente artículo genera responsabilidad disciplinaria y fiscal para los representantes legales</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revisores</w:t>
      </w:r>
      <w:r w:rsidRPr="0069494D">
        <w:rPr>
          <w:rFonts w:ascii="Tahoma" w:hAnsi="Tahoma" w:cs="Tahoma"/>
          <w:i w:val="0"/>
          <w:spacing w:val="-13"/>
        </w:rPr>
        <w:t xml:space="preserve"> </w:t>
      </w:r>
      <w:r w:rsidRPr="0069494D">
        <w:rPr>
          <w:rFonts w:ascii="Tahoma" w:hAnsi="Tahoma" w:cs="Tahoma"/>
          <w:i w:val="0"/>
        </w:rPr>
        <w:t>fiscales,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entidades</w:t>
      </w:r>
      <w:r w:rsidRPr="0069494D">
        <w:rPr>
          <w:rFonts w:ascii="Tahoma" w:hAnsi="Tahoma" w:cs="Tahoma"/>
          <w:i w:val="0"/>
          <w:spacing w:val="-14"/>
        </w:rPr>
        <w:t xml:space="preserve"> </w:t>
      </w:r>
      <w:r w:rsidRPr="0069494D">
        <w:rPr>
          <w:rFonts w:ascii="Tahoma" w:hAnsi="Tahoma" w:cs="Tahoma"/>
          <w:i w:val="0"/>
        </w:rPr>
        <w:t>territoriales</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Empresas</w:t>
      </w:r>
      <w:r w:rsidRPr="0069494D">
        <w:rPr>
          <w:rFonts w:ascii="Tahoma" w:hAnsi="Tahoma" w:cs="Tahoma"/>
          <w:i w:val="0"/>
          <w:spacing w:val="-13"/>
        </w:rPr>
        <w:t xml:space="preserve"> </w:t>
      </w:r>
      <w:r w:rsidRPr="0069494D">
        <w:rPr>
          <w:rFonts w:ascii="Tahoma" w:hAnsi="Tahoma" w:cs="Tahoma"/>
          <w:i w:val="0"/>
        </w:rPr>
        <w:t>Sociales del Estado, según</w:t>
      </w:r>
      <w:r w:rsidRPr="0069494D">
        <w:rPr>
          <w:rFonts w:ascii="Tahoma" w:hAnsi="Tahoma" w:cs="Tahoma"/>
          <w:i w:val="0"/>
          <w:spacing w:val="-1"/>
        </w:rPr>
        <w:t xml:space="preserve"> </w:t>
      </w:r>
      <w:r w:rsidRPr="0069494D">
        <w:rPr>
          <w:rFonts w:ascii="Tahoma" w:hAnsi="Tahoma" w:cs="Tahoma"/>
          <w:i w:val="0"/>
        </w:rPr>
        <w:t>corresponda.</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CUARTO</w:t>
      </w:r>
      <w:r w:rsidRPr="0069494D">
        <w:rPr>
          <w:rFonts w:ascii="Tahoma" w:hAnsi="Tahoma" w:cs="Tahoma"/>
          <w:i w:val="0"/>
        </w:rPr>
        <w:t>. El Ministerio de Hacienda y Crédito Público remitirá a la</w:t>
      </w:r>
      <w:r w:rsidRPr="0069494D">
        <w:rPr>
          <w:rFonts w:ascii="Tahoma" w:hAnsi="Tahoma" w:cs="Tahoma"/>
          <w:i w:val="0"/>
          <w:spacing w:val="-14"/>
        </w:rPr>
        <w:t xml:space="preserve"> </w:t>
      </w:r>
      <w:r w:rsidRPr="0069494D">
        <w:rPr>
          <w:rFonts w:ascii="Tahoma" w:hAnsi="Tahoma" w:cs="Tahoma"/>
          <w:i w:val="0"/>
        </w:rPr>
        <w:t>Superintendencia</w:t>
      </w:r>
      <w:r w:rsidRPr="0069494D">
        <w:rPr>
          <w:rFonts w:ascii="Tahoma" w:hAnsi="Tahoma" w:cs="Tahoma"/>
          <w:i w:val="0"/>
          <w:spacing w:val="-13"/>
        </w:rPr>
        <w:t xml:space="preserve"> </w:t>
      </w:r>
      <w:r w:rsidRPr="0069494D">
        <w:rPr>
          <w:rFonts w:ascii="Tahoma" w:hAnsi="Tahoma" w:cs="Tahoma"/>
          <w:i w:val="0"/>
        </w:rPr>
        <w:t>Nacional</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Salud</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información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Empresas</w:t>
      </w:r>
      <w:r w:rsidRPr="0069494D">
        <w:rPr>
          <w:rFonts w:ascii="Tahoma" w:hAnsi="Tahoma" w:cs="Tahoma"/>
          <w:i w:val="0"/>
          <w:spacing w:val="-13"/>
        </w:rPr>
        <w:t xml:space="preserve"> </w:t>
      </w:r>
      <w:r w:rsidRPr="0069494D">
        <w:rPr>
          <w:rFonts w:ascii="Tahoma" w:hAnsi="Tahoma" w:cs="Tahoma"/>
          <w:i w:val="0"/>
        </w:rPr>
        <w:t>Sociales</w:t>
      </w:r>
      <w:r w:rsidRPr="0069494D">
        <w:rPr>
          <w:rFonts w:ascii="Tahoma" w:hAnsi="Tahoma" w:cs="Tahoma"/>
          <w:i w:val="0"/>
          <w:spacing w:val="-13"/>
        </w:rPr>
        <w:t xml:space="preserve"> </w:t>
      </w:r>
      <w:r w:rsidRPr="0069494D">
        <w:rPr>
          <w:rFonts w:ascii="Tahoma" w:hAnsi="Tahoma" w:cs="Tahoma"/>
          <w:i w:val="0"/>
        </w:rPr>
        <w:t>del Estado que, de acuerdo con las evaluaciones realizadas por el Ministerio incumplan el Programa de Saneamiento Fiscal y Financiero, para que la Superintendencia</w:t>
      </w:r>
      <w:r w:rsidRPr="0069494D">
        <w:rPr>
          <w:rFonts w:ascii="Tahoma" w:hAnsi="Tahoma" w:cs="Tahoma"/>
          <w:i w:val="0"/>
          <w:spacing w:val="-7"/>
        </w:rPr>
        <w:t xml:space="preserve"> </w:t>
      </w:r>
      <w:r w:rsidRPr="0069494D">
        <w:rPr>
          <w:rFonts w:ascii="Tahoma" w:hAnsi="Tahoma" w:cs="Tahoma"/>
          <w:i w:val="0"/>
        </w:rPr>
        <w:t>Nacional</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Salud</w:t>
      </w:r>
      <w:r w:rsidRPr="0069494D">
        <w:rPr>
          <w:rFonts w:ascii="Tahoma" w:hAnsi="Tahoma" w:cs="Tahoma"/>
          <w:i w:val="0"/>
          <w:spacing w:val="-4"/>
        </w:rPr>
        <w:t xml:space="preserve"> </w:t>
      </w:r>
      <w:r w:rsidRPr="0069494D">
        <w:rPr>
          <w:rFonts w:ascii="Tahoma" w:hAnsi="Tahoma" w:cs="Tahoma"/>
          <w:i w:val="0"/>
        </w:rPr>
        <w:t>adelante</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actuaciones</w:t>
      </w:r>
      <w:r w:rsidRPr="0069494D">
        <w:rPr>
          <w:rFonts w:ascii="Tahoma" w:hAnsi="Tahoma" w:cs="Tahoma"/>
          <w:i w:val="0"/>
          <w:spacing w:val="-7"/>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haya</w:t>
      </w:r>
      <w:r w:rsidRPr="0069494D">
        <w:rPr>
          <w:rFonts w:ascii="Tahoma" w:hAnsi="Tahoma" w:cs="Tahoma"/>
          <w:i w:val="0"/>
          <w:spacing w:val="-6"/>
        </w:rPr>
        <w:t xml:space="preserve"> </w:t>
      </w:r>
      <w:r w:rsidRPr="0069494D">
        <w:rPr>
          <w:rFonts w:ascii="Tahoma" w:hAnsi="Tahoma" w:cs="Tahoma"/>
          <w:i w:val="0"/>
        </w:rPr>
        <w:t>lugar,</w:t>
      </w:r>
      <w:r w:rsidRPr="0069494D">
        <w:rPr>
          <w:rFonts w:ascii="Tahoma" w:hAnsi="Tahoma" w:cs="Tahoma"/>
          <w:i w:val="0"/>
          <w:spacing w:val="-6"/>
        </w:rPr>
        <w:t xml:space="preserve"> </w:t>
      </w:r>
      <w:r w:rsidRPr="0069494D">
        <w:rPr>
          <w:rFonts w:ascii="Tahoma" w:hAnsi="Tahoma" w:cs="Tahoma"/>
          <w:i w:val="0"/>
        </w:rPr>
        <w:t>de conformidad con el marco de sus</w:t>
      </w:r>
      <w:r w:rsidRPr="0069494D">
        <w:rPr>
          <w:rFonts w:ascii="Tahoma" w:hAnsi="Tahoma" w:cs="Tahoma"/>
          <w:i w:val="0"/>
          <w:spacing w:val="-4"/>
        </w:rPr>
        <w:t xml:space="preserve"> </w:t>
      </w:r>
      <w:r w:rsidRPr="0069494D">
        <w:rPr>
          <w:rFonts w:ascii="Tahoma" w:hAnsi="Tahoma" w:cs="Tahoma"/>
          <w:i w:val="0"/>
        </w:rPr>
        <w:t>competencias.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80°. AUTORIZACIÓN PARA EL USO DE LOS RECURSOS</w:t>
      </w:r>
      <w:r w:rsidRPr="0069494D">
        <w:rPr>
          <w:rFonts w:ascii="Tahoma" w:hAnsi="Tahoma" w:cs="Tahoma"/>
          <w:i w:val="0"/>
          <w:spacing w:val="-11"/>
        </w:rPr>
        <w:t xml:space="preserve"> </w:t>
      </w:r>
      <w:r w:rsidRPr="0069494D">
        <w:rPr>
          <w:rFonts w:ascii="Tahoma" w:hAnsi="Tahoma" w:cs="Tahoma"/>
          <w:i w:val="0"/>
        </w:rPr>
        <w:t>DE</w:t>
      </w:r>
      <w:r w:rsidR="00DF045C" w:rsidRPr="0069494D">
        <w:rPr>
          <w:rFonts w:ascii="Tahoma" w:hAnsi="Tahoma" w:cs="Tahoma"/>
          <w:i w:val="0"/>
        </w:rPr>
        <w:t xml:space="preserve"> </w:t>
      </w:r>
      <w:r w:rsidRPr="0069494D">
        <w:rPr>
          <w:rFonts w:ascii="Tahoma" w:hAnsi="Tahoma" w:cs="Tahoma"/>
          <w:i w:val="0"/>
        </w:rPr>
        <w:t xml:space="preserve">LAS ENTIDADES TERRITORIALES. </w:t>
      </w:r>
      <w:r w:rsidRPr="0069494D">
        <w:rPr>
          <w:rFonts w:ascii="Tahoma" w:hAnsi="Tahoma" w:cs="Tahoma"/>
          <w:b w:val="0"/>
          <w:i w:val="0"/>
        </w:rPr>
        <w:t>Las entidades territoriales podrán destinar al saneamiento fiscal y financiero de las empresas Sociales del Estado categorizadas en riesgo medio o alto de la red de prestación de servicios de salud de su departamento, incluidas aquellas que no sean de su propiedad, los recursos dispuestos para este fin por la normatividad vigente y las demás que en adelante los dispongan. En todo caso, los citados recursos se podrán disponer siempre y cuando no sean requeridos para el saneamiento de aquellas ESE de propiedad de la</w:t>
      </w:r>
      <w:r w:rsidRPr="0069494D">
        <w:rPr>
          <w:rFonts w:ascii="Tahoma" w:hAnsi="Tahoma" w:cs="Tahoma"/>
          <w:b w:val="0"/>
          <w:i w:val="0"/>
          <w:spacing w:val="-9"/>
        </w:rPr>
        <w:t xml:space="preserve"> </w:t>
      </w:r>
      <w:r w:rsidRPr="0069494D">
        <w:rPr>
          <w:rFonts w:ascii="Tahoma" w:hAnsi="Tahoma" w:cs="Tahoma"/>
          <w:b w:val="0"/>
          <w:i w:val="0"/>
        </w:rPr>
        <w:t>entidad</w:t>
      </w:r>
      <w:r w:rsidRPr="0069494D">
        <w:rPr>
          <w:rFonts w:ascii="Tahoma" w:hAnsi="Tahoma" w:cs="Tahoma"/>
          <w:b w:val="0"/>
          <w:i w:val="0"/>
          <w:spacing w:val="-9"/>
        </w:rPr>
        <w:t xml:space="preserve"> </w:t>
      </w:r>
      <w:r w:rsidRPr="0069494D">
        <w:rPr>
          <w:rFonts w:ascii="Tahoma" w:hAnsi="Tahoma" w:cs="Tahoma"/>
          <w:b w:val="0"/>
          <w:i w:val="0"/>
        </w:rPr>
        <w:t>territorial.</w:t>
      </w:r>
      <w:r w:rsidRPr="0069494D">
        <w:rPr>
          <w:rFonts w:ascii="Tahoma" w:hAnsi="Tahoma" w:cs="Tahoma"/>
          <w:b w:val="0"/>
          <w:i w:val="0"/>
          <w:spacing w:val="-10"/>
        </w:rPr>
        <w:t xml:space="preserve"> </w:t>
      </w:r>
      <w:r w:rsidRPr="0069494D">
        <w:rPr>
          <w:rFonts w:ascii="Tahoma" w:hAnsi="Tahoma" w:cs="Tahoma"/>
          <w:b w:val="0"/>
          <w:i w:val="0"/>
        </w:rPr>
        <w:t>Los</w:t>
      </w:r>
      <w:r w:rsidRPr="0069494D">
        <w:rPr>
          <w:rFonts w:ascii="Tahoma" w:hAnsi="Tahoma" w:cs="Tahoma"/>
          <w:b w:val="0"/>
          <w:i w:val="0"/>
          <w:spacing w:val="-9"/>
        </w:rPr>
        <w:t xml:space="preserve"> </w:t>
      </w:r>
      <w:r w:rsidRPr="0069494D">
        <w:rPr>
          <w:rFonts w:ascii="Tahoma" w:hAnsi="Tahoma" w:cs="Tahoma"/>
          <w:b w:val="0"/>
          <w:i w:val="0"/>
        </w:rPr>
        <w:t>términos</w:t>
      </w:r>
      <w:r w:rsidRPr="0069494D">
        <w:rPr>
          <w:rFonts w:ascii="Tahoma" w:hAnsi="Tahoma" w:cs="Tahoma"/>
          <w:b w:val="0"/>
          <w:i w:val="0"/>
          <w:spacing w:val="-8"/>
        </w:rPr>
        <w:t xml:space="preserve"> </w:t>
      </w:r>
      <w:r w:rsidRPr="0069494D">
        <w:rPr>
          <w:rFonts w:ascii="Tahoma" w:hAnsi="Tahoma" w:cs="Tahoma"/>
          <w:b w:val="0"/>
          <w:i w:val="0"/>
        </w:rPr>
        <w:t>y</w:t>
      </w:r>
      <w:r w:rsidRPr="0069494D">
        <w:rPr>
          <w:rFonts w:ascii="Tahoma" w:hAnsi="Tahoma" w:cs="Tahoma"/>
          <w:b w:val="0"/>
          <w:i w:val="0"/>
          <w:spacing w:val="-8"/>
        </w:rPr>
        <w:t xml:space="preserve"> </w:t>
      </w:r>
      <w:r w:rsidRPr="0069494D">
        <w:rPr>
          <w:rFonts w:ascii="Tahoma" w:hAnsi="Tahoma" w:cs="Tahoma"/>
          <w:b w:val="0"/>
          <w:i w:val="0"/>
        </w:rPr>
        <w:t>condiciones</w:t>
      </w:r>
      <w:r w:rsidRPr="0069494D">
        <w:rPr>
          <w:rFonts w:ascii="Tahoma" w:hAnsi="Tahoma" w:cs="Tahoma"/>
          <w:b w:val="0"/>
          <w:i w:val="0"/>
          <w:spacing w:val="-8"/>
        </w:rPr>
        <w:t xml:space="preserve"> </w:t>
      </w:r>
      <w:r w:rsidRPr="0069494D">
        <w:rPr>
          <w:rFonts w:ascii="Tahoma" w:hAnsi="Tahoma" w:cs="Tahoma"/>
          <w:b w:val="0"/>
          <w:i w:val="0"/>
        </w:rPr>
        <w:t>para</w:t>
      </w:r>
      <w:r w:rsidRPr="0069494D">
        <w:rPr>
          <w:rFonts w:ascii="Tahoma" w:hAnsi="Tahoma" w:cs="Tahoma"/>
          <w:b w:val="0"/>
          <w:i w:val="0"/>
          <w:spacing w:val="-9"/>
        </w:rPr>
        <w:t xml:space="preserve"> </w:t>
      </w:r>
      <w:r w:rsidRPr="0069494D">
        <w:rPr>
          <w:rFonts w:ascii="Tahoma" w:hAnsi="Tahoma" w:cs="Tahoma"/>
          <w:b w:val="0"/>
          <w:i w:val="0"/>
        </w:rPr>
        <w:t>la</w:t>
      </w:r>
      <w:r w:rsidRPr="0069494D">
        <w:rPr>
          <w:rFonts w:ascii="Tahoma" w:hAnsi="Tahoma" w:cs="Tahoma"/>
          <w:b w:val="0"/>
          <w:i w:val="0"/>
          <w:spacing w:val="-9"/>
        </w:rPr>
        <w:t xml:space="preserve"> </w:t>
      </w:r>
      <w:r w:rsidRPr="0069494D">
        <w:rPr>
          <w:rFonts w:ascii="Tahoma" w:hAnsi="Tahoma" w:cs="Tahoma"/>
          <w:b w:val="0"/>
          <w:i w:val="0"/>
        </w:rPr>
        <w:t>transferencia</w:t>
      </w:r>
      <w:r w:rsidRPr="0069494D">
        <w:rPr>
          <w:rFonts w:ascii="Tahoma" w:hAnsi="Tahoma" w:cs="Tahoma"/>
          <w:b w:val="0"/>
          <w:i w:val="0"/>
          <w:spacing w:val="-8"/>
        </w:rPr>
        <w:t xml:space="preserve"> </w:t>
      </w:r>
      <w:r w:rsidRPr="0069494D">
        <w:rPr>
          <w:rFonts w:ascii="Tahoma" w:hAnsi="Tahoma" w:cs="Tahoma"/>
          <w:b w:val="0"/>
          <w:i w:val="0"/>
        </w:rPr>
        <w:t>y</w:t>
      </w:r>
      <w:r w:rsidRPr="0069494D">
        <w:rPr>
          <w:rFonts w:ascii="Tahoma" w:hAnsi="Tahoma" w:cs="Tahoma"/>
          <w:b w:val="0"/>
          <w:i w:val="0"/>
          <w:spacing w:val="-8"/>
        </w:rPr>
        <w:t xml:space="preserve"> </w:t>
      </w:r>
      <w:r w:rsidRPr="0069494D">
        <w:rPr>
          <w:rFonts w:ascii="Tahoma" w:hAnsi="Tahoma" w:cs="Tahoma"/>
          <w:b w:val="0"/>
          <w:i w:val="0"/>
        </w:rPr>
        <w:t>uso</w:t>
      </w:r>
      <w:r w:rsidRPr="0069494D">
        <w:rPr>
          <w:rFonts w:ascii="Tahoma" w:hAnsi="Tahoma" w:cs="Tahoma"/>
          <w:b w:val="0"/>
          <w:i w:val="0"/>
          <w:spacing w:val="-7"/>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los recursos</w:t>
      </w:r>
      <w:r w:rsidRPr="0069494D">
        <w:rPr>
          <w:rFonts w:ascii="Tahoma" w:hAnsi="Tahoma" w:cs="Tahoma"/>
          <w:b w:val="0"/>
          <w:i w:val="0"/>
          <w:spacing w:val="-12"/>
        </w:rPr>
        <w:t xml:space="preserve"> </w:t>
      </w:r>
      <w:r w:rsidRPr="0069494D">
        <w:rPr>
          <w:rFonts w:ascii="Tahoma" w:hAnsi="Tahoma" w:cs="Tahoma"/>
          <w:b w:val="0"/>
          <w:i w:val="0"/>
        </w:rPr>
        <w:t>se</w:t>
      </w:r>
      <w:r w:rsidRPr="0069494D">
        <w:rPr>
          <w:rFonts w:ascii="Tahoma" w:hAnsi="Tahoma" w:cs="Tahoma"/>
          <w:b w:val="0"/>
          <w:i w:val="0"/>
          <w:spacing w:val="-12"/>
        </w:rPr>
        <w:t xml:space="preserve"> </w:t>
      </w:r>
      <w:r w:rsidRPr="0069494D">
        <w:rPr>
          <w:rFonts w:ascii="Tahoma" w:hAnsi="Tahoma" w:cs="Tahoma"/>
          <w:b w:val="0"/>
          <w:i w:val="0"/>
        </w:rPr>
        <w:t>deben</w:t>
      </w:r>
      <w:r w:rsidRPr="0069494D">
        <w:rPr>
          <w:rFonts w:ascii="Tahoma" w:hAnsi="Tahoma" w:cs="Tahoma"/>
          <w:b w:val="0"/>
          <w:i w:val="0"/>
          <w:spacing w:val="-12"/>
        </w:rPr>
        <w:t xml:space="preserve"> </w:t>
      </w:r>
      <w:r w:rsidRPr="0069494D">
        <w:rPr>
          <w:rFonts w:ascii="Tahoma" w:hAnsi="Tahoma" w:cs="Tahoma"/>
          <w:b w:val="0"/>
          <w:i w:val="0"/>
        </w:rPr>
        <w:t>consignar</w:t>
      </w:r>
      <w:r w:rsidRPr="0069494D">
        <w:rPr>
          <w:rFonts w:ascii="Tahoma" w:hAnsi="Tahoma" w:cs="Tahoma"/>
          <w:b w:val="0"/>
          <w:i w:val="0"/>
          <w:spacing w:val="-11"/>
        </w:rPr>
        <w:t xml:space="preserve"> </w:t>
      </w:r>
      <w:r w:rsidRPr="0069494D">
        <w:rPr>
          <w:rFonts w:ascii="Tahoma" w:hAnsi="Tahoma" w:cs="Tahoma"/>
          <w:b w:val="0"/>
          <w:i w:val="0"/>
        </w:rPr>
        <w:t>en</w:t>
      </w:r>
      <w:r w:rsidRPr="0069494D">
        <w:rPr>
          <w:rFonts w:ascii="Tahoma" w:hAnsi="Tahoma" w:cs="Tahoma"/>
          <w:b w:val="0"/>
          <w:i w:val="0"/>
          <w:spacing w:val="-11"/>
        </w:rPr>
        <w:t xml:space="preserve"> </w:t>
      </w:r>
      <w:r w:rsidRPr="0069494D">
        <w:rPr>
          <w:rFonts w:ascii="Tahoma" w:hAnsi="Tahoma" w:cs="Tahoma"/>
          <w:b w:val="0"/>
          <w:i w:val="0"/>
        </w:rPr>
        <w:t>un</w:t>
      </w:r>
      <w:r w:rsidRPr="0069494D">
        <w:rPr>
          <w:rFonts w:ascii="Tahoma" w:hAnsi="Tahoma" w:cs="Tahoma"/>
          <w:b w:val="0"/>
          <w:i w:val="0"/>
          <w:spacing w:val="-12"/>
        </w:rPr>
        <w:t xml:space="preserve"> </w:t>
      </w:r>
      <w:r w:rsidRPr="0069494D">
        <w:rPr>
          <w:rFonts w:ascii="Tahoma" w:hAnsi="Tahoma" w:cs="Tahoma"/>
          <w:b w:val="0"/>
          <w:i w:val="0"/>
        </w:rPr>
        <w:t>documento</w:t>
      </w:r>
      <w:r w:rsidRPr="0069494D">
        <w:rPr>
          <w:rFonts w:ascii="Tahoma" w:hAnsi="Tahoma" w:cs="Tahoma"/>
          <w:b w:val="0"/>
          <w:i w:val="0"/>
          <w:spacing w:val="-11"/>
        </w:rPr>
        <w:t xml:space="preserve"> </w:t>
      </w:r>
      <w:r w:rsidRPr="0069494D">
        <w:rPr>
          <w:rFonts w:ascii="Tahoma" w:hAnsi="Tahoma" w:cs="Tahoma"/>
          <w:b w:val="0"/>
          <w:i w:val="0"/>
        </w:rPr>
        <w:t>debidamente</w:t>
      </w:r>
      <w:r w:rsidRPr="0069494D">
        <w:rPr>
          <w:rFonts w:ascii="Tahoma" w:hAnsi="Tahoma" w:cs="Tahoma"/>
          <w:b w:val="0"/>
          <w:i w:val="0"/>
          <w:spacing w:val="-12"/>
        </w:rPr>
        <w:t xml:space="preserve"> </w:t>
      </w:r>
      <w:r w:rsidRPr="0069494D">
        <w:rPr>
          <w:rFonts w:ascii="Tahoma" w:hAnsi="Tahoma" w:cs="Tahoma"/>
          <w:b w:val="0"/>
          <w:i w:val="0"/>
        </w:rPr>
        <w:t>firmado</w:t>
      </w:r>
      <w:r w:rsidRPr="0069494D">
        <w:rPr>
          <w:rFonts w:ascii="Tahoma" w:hAnsi="Tahoma" w:cs="Tahoma"/>
          <w:b w:val="0"/>
          <w:i w:val="0"/>
          <w:spacing w:val="-11"/>
        </w:rPr>
        <w:t xml:space="preserve"> </w:t>
      </w:r>
      <w:r w:rsidRPr="0069494D">
        <w:rPr>
          <w:rFonts w:ascii="Tahoma" w:hAnsi="Tahoma" w:cs="Tahoma"/>
          <w:b w:val="0"/>
          <w:i w:val="0"/>
        </w:rPr>
        <w:t>por</w:t>
      </w:r>
      <w:r w:rsidRPr="0069494D">
        <w:rPr>
          <w:rFonts w:ascii="Tahoma" w:hAnsi="Tahoma" w:cs="Tahoma"/>
          <w:b w:val="0"/>
          <w:i w:val="0"/>
          <w:spacing w:val="-14"/>
        </w:rPr>
        <w:t xml:space="preserve"> </w:t>
      </w:r>
      <w:r w:rsidRPr="0069494D">
        <w:rPr>
          <w:rFonts w:ascii="Tahoma" w:hAnsi="Tahoma" w:cs="Tahoma"/>
          <w:b w:val="0"/>
          <w:i w:val="0"/>
        </w:rPr>
        <w:t>las</w:t>
      </w:r>
      <w:r w:rsidRPr="0069494D">
        <w:rPr>
          <w:rFonts w:ascii="Tahoma" w:hAnsi="Tahoma" w:cs="Tahoma"/>
          <w:b w:val="0"/>
          <w:i w:val="0"/>
          <w:spacing w:val="-11"/>
        </w:rPr>
        <w:t xml:space="preserve"> </w:t>
      </w:r>
      <w:r w:rsidRPr="0069494D">
        <w:rPr>
          <w:rFonts w:ascii="Tahoma" w:hAnsi="Tahoma" w:cs="Tahoma"/>
          <w:b w:val="0"/>
          <w:i w:val="0"/>
        </w:rPr>
        <w:t>partes.</w:t>
      </w:r>
    </w:p>
    <w:p w:rsidR="002C6063" w:rsidRPr="0069494D" w:rsidRDefault="002C6063" w:rsidP="0092258E">
      <w:pPr>
        <w:pStyle w:val="Textoindependiente"/>
        <w:spacing w:before="5"/>
        <w:ind w:right="82"/>
        <w:jc w:val="both"/>
        <w:rPr>
          <w:rFonts w:ascii="Tahoma" w:hAnsi="Tahoma" w:cs="Tahoma"/>
          <w:i w:val="0"/>
        </w:rPr>
      </w:pPr>
    </w:p>
    <w:p w:rsidR="00A63CC8" w:rsidRDefault="00851F7C" w:rsidP="0092258E">
      <w:pPr>
        <w:spacing w:line="272" w:lineRule="exact"/>
        <w:ind w:right="82"/>
        <w:jc w:val="both"/>
        <w:rPr>
          <w:rFonts w:ascii="Tahoma" w:hAnsi="Tahoma" w:cs="Tahoma"/>
          <w:b/>
          <w:sz w:val="24"/>
          <w:szCs w:val="24"/>
        </w:rPr>
      </w:pPr>
      <w:r w:rsidRPr="0069494D">
        <w:rPr>
          <w:rFonts w:ascii="Tahoma" w:hAnsi="Tahoma" w:cs="Tahoma"/>
          <w:b/>
          <w:sz w:val="24"/>
          <w:szCs w:val="24"/>
        </w:rPr>
        <w:t>ARTÍCULO</w:t>
      </w:r>
      <w:r w:rsidRPr="0069494D">
        <w:rPr>
          <w:rFonts w:ascii="Tahoma" w:hAnsi="Tahoma" w:cs="Tahoma"/>
          <w:b/>
          <w:spacing w:val="26"/>
          <w:sz w:val="24"/>
          <w:szCs w:val="24"/>
        </w:rPr>
        <w:t xml:space="preserve"> </w:t>
      </w:r>
      <w:r w:rsidRPr="0069494D">
        <w:rPr>
          <w:rFonts w:ascii="Tahoma" w:hAnsi="Tahoma" w:cs="Tahoma"/>
          <w:b/>
          <w:sz w:val="24"/>
          <w:szCs w:val="24"/>
        </w:rPr>
        <w:t>81º.</w:t>
      </w:r>
      <w:r w:rsidR="00A63CC8">
        <w:rPr>
          <w:rFonts w:ascii="Tahoma" w:hAnsi="Tahoma" w:cs="Tahoma"/>
          <w:b/>
          <w:sz w:val="24"/>
          <w:szCs w:val="24"/>
        </w:rPr>
        <w:t xml:space="preserve"> ELIMINADO.</w:t>
      </w:r>
    </w:p>
    <w:p w:rsidR="002C6063" w:rsidRPr="0069494D" w:rsidRDefault="002C6063" w:rsidP="0092258E">
      <w:pPr>
        <w:pStyle w:val="Textoindependiente"/>
        <w:spacing w:before="4"/>
        <w:ind w:right="82"/>
        <w:jc w:val="both"/>
        <w:rPr>
          <w:rFonts w:ascii="Tahoma" w:hAnsi="Tahoma" w:cs="Tahoma"/>
          <w:i w:val="0"/>
        </w:rPr>
      </w:pPr>
    </w:p>
    <w:p w:rsidR="00A63CC8" w:rsidRDefault="00851F7C" w:rsidP="0092258E">
      <w:pPr>
        <w:pStyle w:val="Ttulo1"/>
        <w:ind w:left="0" w:right="82"/>
        <w:rPr>
          <w:rFonts w:ascii="Tahoma" w:hAnsi="Tahoma" w:cs="Tahoma"/>
          <w:i w:val="0"/>
        </w:rPr>
      </w:pPr>
      <w:r w:rsidRPr="0069494D">
        <w:rPr>
          <w:rFonts w:ascii="Tahoma" w:hAnsi="Tahoma" w:cs="Tahoma"/>
          <w:i w:val="0"/>
        </w:rPr>
        <w:t xml:space="preserve">ARTÍCULO 82º. </w:t>
      </w:r>
      <w:r w:rsidR="00A63CC8">
        <w:rPr>
          <w:rFonts w:ascii="Tahoma" w:hAnsi="Tahoma" w:cs="Tahoma"/>
          <w:i w:val="0"/>
        </w:rPr>
        <w:t>ELIMINADO.</w:t>
      </w:r>
    </w:p>
    <w:p w:rsidR="002C6063" w:rsidRPr="0069494D" w:rsidRDefault="002C6063" w:rsidP="0092258E">
      <w:pPr>
        <w:pStyle w:val="Textoindependiente"/>
        <w:spacing w:before="6"/>
        <w:ind w:right="82"/>
        <w:jc w:val="both"/>
        <w:rPr>
          <w:rFonts w:ascii="Tahoma" w:hAnsi="Tahoma" w:cs="Tahoma"/>
          <w:i w:val="0"/>
        </w:rPr>
      </w:pPr>
    </w:p>
    <w:p w:rsidR="00A63CC8" w:rsidRDefault="00851F7C" w:rsidP="0092258E">
      <w:pPr>
        <w:pStyle w:val="Ttulo1"/>
        <w:ind w:left="0" w:right="82"/>
        <w:rPr>
          <w:rFonts w:ascii="Tahoma" w:hAnsi="Tahoma" w:cs="Tahoma"/>
          <w:i w:val="0"/>
        </w:rPr>
      </w:pPr>
      <w:r w:rsidRPr="0069494D">
        <w:rPr>
          <w:rFonts w:ascii="Tahoma" w:hAnsi="Tahoma" w:cs="Tahoma"/>
          <w:i w:val="0"/>
        </w:rPr>
        <w:t xml:space="preserve">ARTÍCULO 83º. </w:t>
      </w:r>
      <w:r w:rsidR="00A63CC8">
        <w:rPr>
          <w:rFonts w:ascii="Tahoma" w:hAnsi="Tahoma" w:cs="Tahoma"/>
          <w:i w:val="0"/>
        </w:rPr>
        <w:t xml:space="preserve">ELIMINADO. </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84°. CONSERVACIÓN DE BOSQUES EN LA REGIÓN DE LA</w:t>
      </w:r>
      <w:r w:rsidR="00DF045C" w:rsidRPr="0069494D">
        <w:rPr>
          <w:rFonts w:ascii="Tahoma" w:hAnsi="Tahoma" w:cs="Tahoma"/>
          <w:i w:val="0"/>
        </w:rPr>
        <w:t xml:space="preserve"> </w:t>
      </w:r>
      <w:r w:rsidRPr="0069494D">
        <w:rPr>
          <w:rFonts w:ascii="Tahoma" w:hAnsi="Tahoma" w:cs="Tahoma"/>
          <w:i w:val="0"/>
        </w:rPr>
        <w:t xml:space="preserve">AMAZONÍA. </w:t>
      </w:r>
      <w:r w:rsidRPr="0069494D">
        <w:rPr>
          <w:rFonts w:ascii="Tahoma" w:hAnsi="Tahoma" w:cs="Tahoma"/>
          <w:b w:val="0"/>
          <w:i w:val="0"/>
        </w:rPr>
        <w:t xml:space="preserve">De los recursos provenientes del impuesto al carbono, concretamente del rubro “Colombia en Paz”, se destinará el </w:t>
      </w:r>
      <w:r w:rsidR="007C4AA0" w:rsidRPr="0069494D">
        <w:rPr>
          <w:rFonts w:ascii="Tahoma" w:hAnsi="Tahoma" w:cs="Tahoma"/>
          <w:b w:val="0"/>
          <w:i w:val="0"/>
        </w:rPr>
        <w:t>1</w:t>
      </w:r>
      <w:r w:rsidRPr="0069494D">
        <w:rPr>
          <w:rFonts w:ascii="Tahoma" w:hAnsi="Tahoma" w:cs="Tahoma"/>
          <w:b w:val="0"/>
          <w:i w:val="0"/>
        </w:rPr>
        <w:t>5% exclusivo para la conservación de los bosques de la región de la Amazonía; toda vez que ésta región contienen la mayor extensión de bosques a nivel nacional, constituyendo al territorio como un centro de desarrollo económico y ambiental sostenible para el país, por la biodiversidad que alberga. Con su preservación coadyuva en forma positiva a revertir el desequilibrio ecológico que existe actualmente por el impacto de las actividades humanas sobre el entorno.</w:t>
      </w:r>
    </w:p>
    <w:p w:rsidR="002C6063" w:rsidRPr="0069494D" w:rsidRDefault="002C6063" w:rsidP="0092258E">
      <w:pPr>
        <w:pStyle w:val="Textoindependiente"/>
        <w:ind w:right="82"/>
        <w:jc w:val="both"/>
        <w:rPr>
          <w:rFonts w:ascii="Tahoma" w:hAnsi="Tahoma" w:cs="Tahoma"/>
          <w:i w:val="0"/>
        </w:rPr>
      </w:pPr>
    </w:p>
    <w:p w:rsidR="00A63CC8" w:rsidRDefault="00851F7C" w:rsidP="00A63CC8">
      <w:pPr>
        <w:pStyle w:val="Ttulo1"/>
        <w:spacing w:line="283" w:lineRule="auto"/>
        <w:ind w:left="0" w:right="82"/>
        <w:jc w:val="center"/>
        <w:rPr>
          <w:rFonts w:ascii="Tahoma" w:hAnsi="Tahoma" w:cs="Tahoma"/>
          <w:i w:val="0"/>
        </w:rPr>
      </w:pPr>
      <w:r w:rsidRPr="0069494D">
        <w:rPr>
          <w:rFonts w:ascii="Tahoma" w:hAnsi="Tahoma" w:cs="Tahoma"/>
          <w:i w:val="0"/>
        </w:rPr>
        <w:t xml:space="preserve">SUBSECCIÓN 4 </w:t>
      </w:r>
    </w:p>
    <w:p w:rsidR="002C6063" w:rsidRPr="0069494D" w:rsidRDefault="00851F7C" w:rsidP="00A63CC8">
      <w:pPr>
        <w:pStyle w:val="Ttulo1"/>
        <w:spacing w:line="283" w:lineRule="auto"/>
        <w:ind w:left="0" w:right="82"/>
        <w:jc w:val="center"/>
        <w:rPr>
          <w:rFonts w:ascii="Tahoma" w:hAnsi="Tahoma" w:cs="Tahoma"/>
          <w:i w:val="0"/>
        </w:rPr>
      </w:pPr>
      <w:r w:rsidRPr="0069494D">
        <w:rPr>
          <w:rFonts w:ascii="Tahoma" w:hAnsi="Tahoma" w:cs="Tahoma"/>
          <w:i w:val="0"/>
        </w:rPr>
        <w:t>LEGALIDAD DE LA PROPIEDAD</w:t>
      </w:r>
    </w:p>
    <w:p w:rsidR="002C6063" w:rsidRPr="0069494D" w:rsidRDefault="002C6063" w:rsidP="0092258E">
      <w:pPr>
        <w:pStyle w:val="Textoindependiente"/>
        <w:spacing w:before="1"/>
        <w:ind w:right="82"/>
        <w:jc w:val="both"/>
        <w:rPr>
          <w:rFonts w:ascii="Tahoma" w:hAnsi="Tahoma" w:cs="Tahoma"/>
          <w:b/>
          <w:i w:val="0"/>
        </w:rPr>
      </w:pPr>
    </w:p>
    <w:p w:rsidR="002C6063" w:rsidRPr="0069494D" w:rsidRDefault="00A63CC8" w:rsidP="0092258E">
      <w:pPr>
        <w:ind w:right="82"/>
        <w:jc w:val="both"/>
        <w:rPr>
          <w:rFonts w:ascii="Tahoma" w:hAnsi="Tahoma" w:cs="Tahoma"/>
          <w:sz w:val="24"/>
          <w:szCs w:val="24"/>
        </w:rPr>
      </w:pPr>
      <w:r>
        <w:rPr>
          <w:rFonts w:ascii="Tahoma" w:hAnsi="Tahoma" w:cs="Tahoma"/>
          <w:b/>
          <w:sz w:val="24"/>
          <w:szCs w:val="24"/>
        </w:rPr>
        <w:t xml:space="preserve">ARTÍCULO 85º. </w:t>
      </w:r>
      <w:r w:rsidR="00851F7C" w:rsidRPr="0069494D">
        <w:rPr>
          <w:rFonts w:ascii="Tahoma" w:hAnsi="Tahoma" w:cs="Tahoma"/>
          <w:b/>
          <w:sz w:val="24"/>
          <w:szCs w:val="24"/>
        </w:rPr>
        <w:t xml:space="preserve">NATURALEZA Y </w:t>
      </w:r>
      <w:r w:rsidR="00851F7C" w:rsidRPr="00A63CC8">
        <w:rPr>
          <w:rFonts w:ascii="Tahoma" w:hAnsi="Tahoma" w:cs="Tahoma"/>
          <w:b/>
          <w:sz w:val="24"/>
          <w:szCs w:val="24"/>
        </w:rPr>
        <w:t>ORGANIZACIÓN DE LA GESTIÓN</w:t>
      </w:r>
      <w:r w:rsidR="00DF045C" w:rsidRPr="00A63CC8">
        <w:rPr>
          <w:rFonts w:ascii="Tahoma" w:hAnsi="Tahoma" w:cs="Tahoma"/>
          <w:b/>
          <w:sz w:val="24"/>
          <w:szCs w:val="24"/>
        </w:rPr>
        <w:t xml:space="preserve"> </w:t>
      </w:r>
      <w:r w:rsidR="00851F7C" w:rsidRPr="00A63CC8">
        <w:rPr>
          <w:rFonts w:ascii="Tahoma" w:hAnsi="Tahoma" w:cs="Tahoma"/>
          <w:b/>
          <w:sz w:val="24"/>
          <w:szCs w:val="24"/>
        </w:rPr>
        <w:t>CATASTRAL</w:t>
      </w:r>
      <w:r w:rsidR="00851F7C" w:rsidRPr="00A63CC8">
        <w:rPr>
          <w:rFonts w:ascii="Tahoma" w:hAnsi="Tahoma" w:cs="Tahoma"/>
          <w:sz w:val="24"/>
          <w:szCs w:val="24"/>
        </w:rPr>
        <w:t>.</w:t>
      </w:r>
      <w:r w:rsidR="00851F7C" w:rsidRPr="0069494D">
        <w:rPr>
          <w:rFonts w:ascii="Tahoma" w:hAnsi="Tahoma" w:cs="Tahoma"/>
          <w:i/>
          <w:sz w:val="24"/>
          <w:szCs w:val="24"/>
        </w:rPr>
        <w:t xml:space="preserve"> </w:t>
      </w:r>
      <w:r w:rsidR="00851F7C" w:rsidRPr="0069494D">
        <w:rPr>
          <w:rFonts w:ascii="Tahoma" w:hAnsi="Tahoma" w:cs="Tahoma"/>
          <w:sz w:val="24"/>
          <w:szCs w:val="24"/>
        </w:rPr>
        <w:t>La gestión catastral es un servicio público que comprende un conjunto de operaciones técnicas y administrativas orientadas a la adecuada formación, actualización, conservación y difusión de la información catastral, así como</w:t>
      </w:r>
      <w:r w:rsidR="00851F7C" w:rsidRPr="0069494D">
        <w:rPr>
          <w:rFonts w:ascii="Tahoma" w:hAnsi="Tahoma" w:cs="Tahoma"/>
          <w:spacing w:val="-9"/>
          <w:sz w:val="24"/>
          <w:szCs w:val="24"/>
        </w:rPr>
        <w:t xml:space="preserve"> </w:t>
      </w:r>
      <w:r w:rsidR="00851F7C" w:rsidRPr="0069494D">
        <w:rPr>
          <w:rFonts w:ascii="Tahoma" w:hAnsi="Tahoma" w:cs="Tahoma"/>
          <w:sz w:val="24"/>
          <w:szCs w:val="24"/>
        </w:rPr>
        <w:t>los</w:t>
      </w:r>
      <w:r w:rsidR="00851F7C" w:rsidRPr="0069494D">
        <w:rPr>
          <w:rFonts w:ascii="Tahoma" w:hAnsi="Tahoma" w:cs="Tahoma"/>
          <w:spacing w:val="-9"/>
          <w:sz w:val="24"/>
          <w:szCs w:val="24"/>
        </w:rPr>
        <w:t xml:space="preserve"> </w:t>
      </w:r>
      <w:r w:rsidR="00851F7C" w:rsidRPr="0069494D">
        <w:rPr>
          <w:rFonts w:ascii="Tahoma" w:hAnsi="Tahoma" w:cs="Tahoma"/>
          <w:sz w:val="24"/>
          <w:szCs w:val="24"/>
        </w:rPr>
        <w:t>procedimientos</w:t>
      </w:r>
      <w:r w:rsidR="00851F7C" w:rsidRPr="0069494D">
        <w:rPr>
          <w:rFonts w:ascii="Tahoma" w:hAnsi="Tahoma" w:cs="Tahoma"/>
          <w:spacing w:val="-9"/>
          <w:sz w:val="24"/>
          <w:szCs w:val="24"/>
        </w:rPr>
        <w:t xml:space="preserve"> </w:t>
      </w:r>
      <w:r w:rsidR="00851F7C" w:rsidRPr="0069494D">
        <w:rPr>
          <w:rFonts w:ascii="Tahoma" w:hAnsi="Tahoma" w:cs="Tahoma"/>
          <w:sz w:val="24"/>
          <w:szCs w:val="24"/>
        </w:rPr>
        <w:t>del</w:t>
      </w:r>
      <w:r w:rsidR="00851F7C" w:rsidRPr="0069494D">
        <w:rPr>
          <w:rFonts w:ascii="Tahoma" w:hAnsi="Tahoma" w:cs="Tahoma"/>
          <w:spacing w:val="-8"/>
          <w:sz w:val="24"/>
          <w:szCs w:val="24"/>
        </w:rPr>
        <w:t xml:space="preserve"> </w:t>
      </w:r>
      <w:r w:rsidR="00851F7C" w:rsidRPr="0069494D">
        <w:rPr>
          <w:rFonts w:ascii="Tahoma" w:hAnsi="Tahoma" w:cs="Tahoma"/>
          <w:sz w:val="24"/>
          <w:szCs w:val="24"/>
        </w:rPr>
        <w:t>enfoque</w:t>
      </w:r>
      <w:r w:rsidR="00851F7C" w:rsidRPr="0069494D">
        <w:rPr>
          <w:rFonts w:ascii="Tahoma" w:hAnsi="Tahoma" w:cs="Tahoma"/>
          <w:spacing w:val="-9"/>
          <w:sz w:val="24"/>
          <w:szCs w:val="24"/>
        </w:rPr>
        <w:t xml:space="preserve"> </w:t>
      </w:r>
      <w:r w:rsidR="00851F7C" w:rsidRPr="0069494D">
        <w:rPr>
          <w:rFonts w:ascii="Tahoma" w:hAnsi="Tahoma" w:cs="Tahoma"/>
          <w:sz w:val="24"/>
          <w:szCs w:val="24"/>
        </w:rPr>
        <w:t>catastral</w:t>
      </w:r>
      <w:r w:rsidR="00851F7C" w:rsidRPr="0069494D">
        <w:rPr>
          <w:rFonts w:ascii="Tahoma" w:hAnsi="Tahoma" w:cs="Tahoma"/>
          <w:spacing w:val="-8"/>
          <w:sz w:val="24"/>
          <w:szCs w:val="24"/>
        </w:rPr>
        <w:t xml:space="preserve"> </w:t>
      </w:r>
      <w:r w:rsidR="00851F7C" w:rsidRPr="0069494D">
        <w:rPr>
          <w:rFonts w:ascii="Tahoma" w:hAnsi="Tahoma" w:cs="Tahoma"/>
          <w:sz w:val="24"/>
          <w:szCs w:val="24"/>
        </w:rPr>
        <w:t>multipropósito</w:t>
      </w:r>
      <w:r w:rsidR="00851F7C" w:rsidRPr="0069494D">
        <w:rPr>
          <w:rFonts w:ascii="Tahoma" w:hAnsi="Tahoma" w:cs="Tahoma"/>
          <w:spacing w:val="-11"/>
          <w:sz w:val="24"/>
          <w:szCs w:val="24"/>
        </w:rPr>
        <w:t xml:space="preserve"> </w:t>
      </w:r>
      <w:r w:rsidR="00851F7C" w:rsidRPr="0069494D">
        <w:rPr>
          <w:rFonts w:ascii="Tahoma" w:hAnsi="Tahoma" w:cs="Tahoma"/>
          <w:sz w:val="24"/>
          <w:szCs w:val="24"/>
        </w:rPr>
        <w:t>que</w:t>
      </w:r>
      <w:r w:rsidR="00851F7C" w:rsidRPr="0069494D">
        <w:rPr>
          <w:rFonts w:ascii="Tahoma" w:hAnsi="Tahoma" w:cs="Tahoma"/>
          <w:spacing w:val="-11"/>
          <w:sz w:val="24"/>
          <w:szCs w:val="24"/>
        </w:rPr>
        <w:t xml:space="preserve"> </w:t>
      </w:r>
      <w:r w:rsidR="00851F7C" w:rsidRPr="0069494D">
        <w:rPr>
          <w:rFonts w:ascii="Tahoma" w:hAnsi="Tahoma" w:cs="Tahoma"/>
          <w:sz w:val="24"/>
          <w:szCs w:val="24"/>
        </w:rPr>
        <w:t>sean</w:t>
      </w:r>
      <w:r w:rsidR="00851F7C" w:rsidRPr="0069494D">
        <w:rPr>
          <w:rFonts w:ascii="Tahoma" w:hAnsi="Tahoma" w:cs="Tahoma"/>
          <w:spacing w:val="-9"/>
          <w:sz w:val="24"/>
          <w:szCs w:val="24"/>
        </w:rPr>
        <w:t xml:space="preserve"> </w:t>
      </w:r>
      <w:r w:rsidR="00851F7C" w:rsidRPr="0069494D">
        <w:rPr>
          <w:rFonts w:ascii="Tahoma" w:hAnsi="Tahoma" w:cs="Tahoma"/>
          <w:sz w:val="24"/>
          <w:szCs w:val="24"/>
        </w:rPr>
        <w:t>adoptados.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gestión catastral será prestada por: i) Una autoridad catastral nacional que regulará la gestión catastral, y estará a cargo del Instituto Geográfico Agustín Codazzi</w:t>
      </w:r>
      <w:r w:rsidRPr="0069494D">
        <w:rPr>
          <w:rFonts w:ascii="Tahoma" w:hAnsi="Tahoma" w:cs="Tahoma"/>
          <w:i w:val="0"/>
          <w:spacing w:val="-15"/>
        </w:rPr>
        <w:t xml:space="preserve"> </w:t>
      </w:r>
      <w:r w:rsidRPr="0069494D">
        <w:rPr>
          <w:rFonts w:ascii="Tahoma" w:hAnsi="Tahoma" w:cs="Tahoma"/>
          <w:i w:val="0"/>
        </w:rPr>
        <w:t>-</w:t>
      </w:r>
      <w:r w:rsidRPr="0069494D">
        <w:rPr>
          <w:rFonts w:ascii="Tahoma" w:hAnsi="Tahoma" w:cs="Tahoma"/>
          <w:i w:val="0"/>
          <w:spacing w:val="-16"/>
        </w:rPr>
        <w:t xml:space="preserve"> </w:t>
      </w:r>
      <w:r w:rsidRPr="0069494D">
        <w:rPr>
          <w:rFonts w:ascii="Tahoma" w:hAnsi="Tahoma" w:cs="Tahoma"/>
          <w:i w:val="0"/>
        </w:rPr>
        <w:t>IGAC;</w:t>
      </w:r>
      <w:r w:rsidRPr="0069494D">
        <w:rPr>
          <w:rFonts w:ascii="Tahoma" w:hAnsi="Tahoma" w:cs="Tahoma"/>
          <w:i w:val="0"/>
          <w:spacing w:val="-16"/>
        </w:rPr>
        <w:t xml:space="preserve"> </w:t>
      </w:r>
      <w:r w:rsidRPr="0069494D">
        <w:rPr>
          <w:rFonts w:ascii="Tahoma" w:hAnsi="Tahoma" w:cs="Tahoma"/>
          <w:i w:val="0"/>
        </w:rPr>
        <w:t>ii)</w:t>
      </w:r>
      <w:r w:rsidRPr="0069494D">
        <w:rPr>
          <w:rFonts w:ascii="Tahoma" w:hAnsi="Tahoma" w:cs="Tahoma"/>
          <w:i w:val="0"/>
          <w:spacing w:val="-15"/>
        </w:rPr>
        <w:t xml:space="preserve"> </w:t>
      </w:r>
      <w:r w:rsidRPr="0069494D">
        <w:rPr>
          <w:rFonts w:ascii="Tahoma" w:hAnsi="Tahoma" w:cs="Tahoma"/>
          <w:i w:val="0"/>
        </w:rPr>
        <w:t>Por</w:t>
      </w:r>
      <w:r w:rsidRPr="0069494D">
        <w:rPr>
          <w:rFonts w:ascii="Tahoma" w:hAnsi="Tahoma" w:cs="Tahoma"/>
          <w:i w:val="0"/>
          <w:spacing w:val="-15"/>
        </w:rPr>
        <w:t xml:space="preserve"> </w:t>
      </w:r>
      <w:r w:rsidRPr="0069494D">
        <w:rPr>
          <w:rFonts w:ascii="Tahoma" w:hAnsi="Tahoma" w:cs="Tahoma"/>
          <w:i w:val="0"/>
        </w:rPr>
        <w:t>gestores</w:t>
      </w:r>
      <w:r w:rsidRPr="0069494D">
        <w:rPr>
          <w:rFonts w:ascii="Tahoma" w:hAnsi="Tahoma" w:cs="Tahoma"/>
          <w:i w:val="0"/>
          <w:spacing w:val="-16"/>
        </w:rPr>
        <w:t xml:space="preserve"> </w:t>
      </w:r>
      <w:r w:rsidRPr="0069494D">
        <w:rPr>
          <w:rFonts w:ascii="Tahoma" w:hAnsi="Tahoma" w:cs="Tahoma"/>
          <w:i w:val="0"/>
        </w:rPr>
        <w:t>catastrales,</w:t>
      </w:r>
      <w:r w:rsidRPr="0069494D">
        <w:rPr>
          <w:rFonts w:ascii="Tahoma" w:hAnsi="Tahoma" w:cs="Tahoma"/>
          <w:i w:val="0"/>
          <w:spacing w:val="-15"/>
        </w:rPr>
        <w:t xml:space="preserve"> </w:t>
      </w:r>
      <w:r w:rsidRPr="0069494D">
        <w:rPr>
          <w:rFonts w:ascii="Tahoma" w:hAnsi="Tahoma" w:cs="Tahoma"/>
          <w:i w:val="0"/>
        </w:rPr>
        <w:t>encargados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adelantar</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formación, actualización, conservación y difusión catastral, así como los procedimientos del enfoque catastral multipropósito adoptados para el efecto; y iii) Por operadores catastrales, quienes desarrollarán labores operativas relativas a la gestión catastral.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Instituto</w:t>
      </w:r>
      <w:r w:rsidRPr="0069494D">
        <w:rPr>
          <w:rFonts w:ascii="Tahoma" w:hAnsi="Tahoma" w:cs="Tahoma"/>
          <w:i w:val="0"/>
          <w:spacing w:val="-13"/>
        </w:rPr>
        <w:t xml:space="preserve"> </w:t>
      </w:r>
      <w:r w:rsidRPr="0069494D">
        <w:rPr>
          <w:rFonts w:ascii="Tahoma" w:hAnsi="Tahoma" w:cs="Tahoma"/>
          <w:i w:val="0"/>
        </w:rPr>
        <w:t>Geográfico</w:t>
      </w:r>
      <w:r w:rsidRPr="0069494D">
        <w:rPr>
          <w:rFonts w:ascii="Tahoma" w:hAnsi="Tahoma" w:cs="Tahoma"/>
          <w:i w:val="0"/>
          <w:spacing w:val="-14"/>
        </w:rPr>
        <w:t xml:space="preserve"> </w:t>
      </w:r>
      <w:r w:rsidRPr="0069494D">
        <w:rPr>
          <w:rFonts w:ascii="Tahoma" w:hAnsi="Tahoma" w:cs="Tahoma"/>
          <w:i w:val="0"/>
        </w:rPr>
        <w:t>Agustín</w:t>
      </w:r>
      <w:r w:rsidRPr="0069494D">
        <w:rPr>
          <w:rFonts w:ascii="Tahoma" w:hAnsi="Tahoma" w:cs="Tahoma"/>
          <w:i w:val="0"/>
          <w:spacing w:val="-13"/>
        </w:rPr>
        <w:t xml:space="preserve"> </w:t>
      </w:r>
      <w:r w:rsidRPr="0069494D">
        <w:rPr>
          <w:rFonts w:ascii="Tahoma" w:hAnsi="Tahoma" w:cs="Tahoma"/>
          <w:i w:val="0"/>
        </w:rPr>
        <w:t>Codazzi</w:t>
      </w:r>
      <w:r w:rsidRPr="0069494D">
        <w:rPr>
          <w:rFonts w:ascii="Tahoma" w:hAnsi="Tahoma" w:cs="Tahoma"/>
          <w:i w:val="0"/>
          <w:spacing w:val="-11"/>
        </w:rPr>
        <w:t xml:space="preserve"> </w:t>
      </w:r>
      <w:r w:rsidRPr="0069494D">
        <w:rPr>
          <w:rFonts w:ascii="Tahoma" w:hAnsi="Tahoma" w:cs="Tahoma"/>
          <w:i w:val="0"/>
        </w:rPr>
        <w:t>-</w:t>
      </w:r>
      <w:r w:rsidRPr="0069494D">
        <w:rPr>
          <w:rFonts w:ascii="Tahoma" w:hAnsi="Tahoma" w:cs="Tahoma"/>
          <w:i w:val="0"/>
          <w:spacing w:val="-13"/>
        </w:rPr>
        <w:t xml:space="preserve"> </w:t>
      </w:r>
      <w:r w:rsidRPr="0069494D">
        <w:rPr>
          <w:rFonts w:ascii="Tahoma" w:hAnsi="Tahoma" w:cs="Tahoma"/>
          <w:i w:val="0"/>
        </w:rPr>
        <w:t>IGAC</w:t>
      </w:r>
      <w:r w:rsidRPr="0069494D">
        <w:rPr>
          <w:rFonts w:ascii="Tahoma" w:hAnsi="Tahoma" w:cs="Tahoma"/>
          <w:i w:val="0"/>
          <w:spacing w:val="-14"/>
        </w:rPr>
        <w:t xml:space="preserve"> </w:t>
      </w:r>
      <w:r w:rsidRPr="0069494D">
        <w:rPr>
          <w:rFonts w:ascii="Tahoma" w:hAnsi="Tahoma" w:cs="Tahoma"/>
          <w:i w:val="0"/>
        </w:rPr>
        <w:t>será</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máxima</w:t>
      </w:r>
      <w:r w:rsidRPr="0069494D">
        <w:rPr>
          <w:rFonts w:ascii="Tahoma" w:hAnsi="Tahoma" w:cs="Tahoma"/>
          <w:i w:val="0"/>
          <w:spacing w:val="-12"/>
        </w:rPr>
        <w:t xml:space="preserve"> </w:t>
      </w:r>
      <w:r w:rsidRPr="0069494D">
        <w:rPr>
          <w:rFonts w:ascii="Tahoma" w:hAnsi="Tahoma" w:cs="Tahoma"/>
          <w:i w:val="0"/>
        </w:rPr>
        <w:t>autoridad</w:t>
      </w:r>
      <w:r w:rsidRPr="0069494D">
        <w:rPr>
          <w:rFonts w:ascii="Tahoma" w:hAnsi="Tahoma" w:cs="Tahoma"/>
          <w:i w:val="0"/>
          <w:spacing w:val="-11"/>
        </w:rPr>
        <w:t xml:space="preserve"> </w:t>
      </w:r>
      <w:r w:rsidRPr="0069494D">
        <w:rPr>
          <w:rFonts w:ascii="Tahoma" w:hAnsi="Tahoma" w:cs="Tahoma"/>
          <w:i w:val="0"/>
        </w:rPr>
        <w:t>catastral nacional</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prestador</w:t>
      </w:r>
      <w:r w:rsidRPr="0069494D">
        <w:rPr>
          <w:rFonts w:ascii="Tahoma" w:hAnsi="Tahoma" w:cs="Tahoma"/>
          <w:i w:val="0"/>
          <w:spacing w:val="-6"/>
        </w:rPr>
        <w:t xml:space="preserve"> </w:t>
      </w:r>
      <w:r w:rsidRPr="0069494D">
        <w:rPr>
          <w:rFonts w:ascii="Tahoma" w:hAnsi="Tahoma" w:cs="Tahoma"/>
          <w:i w:val="0"/>
        </w:rPr>
        <w:t>por</w:t>
      </w:r>
      <w:r w:rsidRPr="0069494D">
        <w:rPr>
          <w:rFonts w:ascii="Tahoma" w:hAnsi="Tahoma" w:cs="Tahoma"/>
          <w:i w:val="0"/>
          <w:spacing w:val="-6"/>
        </w:rPr>
        <w:t xml:space="preserve"> </w:t>
      </w:r>
      <w:r w:rsidRPr="0069494D">
        <w:rPr>
          <w:rFonts w:ascii="Tahoma" w:hAnsi="Tahoma" w:cs="Tahoma"/>
          <w:i w:val="0"/>
        </w:rPr>
        <w:t>excepción</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6"/>
        </w:rPr>
        <w:t xml:space="preserve"> </w:t>
      </w:r>
      <w:r w:rsidRPr="0069494D">
        <w:rPr>
          <w:rFonts w:ascii="Tahoma" w:hAnsi="Tahoma" w:cs="Tahoma"/>
          <w:i w:val="0"/>
        </w:rPr>
        <w:t>servicio</w:t>
      </w:r>
      <w:r w:rsidRPr="0069494D">
        <w:rPr>
          <w:rFonts w:ascii="Tahoma" w:hAnsi="Tahoma" w:cs="Tahoma"/>
          <w:i w:val="0"/>
          <w:spacing w:val="-5"/>
        </w:rPr>
        <w:t xml:space="preserve"> </w:t>
      </w:r>
      <w:r w:rsidRPr="0069494D">
        <w:rPr>
          <w:rFonts w:ascii="Tahoma" w:hAnsi="Tahoma" w:cs="Tahoma"/>
          <w:i w:val="0"/>
        </w:rPr>
        <w:t>público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catastro,</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ausencia</w:t>
      </w:r>
      <w:r w:rsidRPr="0069494D">
        <w:rPr>
          <w:rFonts w:ascii="Tahoma" w:hAnsi="Tahoma" w:cs="Tahoma"/>
          <w:i w:val="0"/>
          <w:spacing w:val="-7"/>
        </w:rPr>
        <w:t xml:space="preserve"> </w:t>
      </w:r>
      <w:r w:rsidRPr="0069494D">
        <w:rPr>
          <w:rFonts w:ascii="Tahoma" w:hAnsi="Tahoma" w:cs="Tahoma"/>
          <w:i w:val="0"/>
        </w:rPr>
        <w:t>de gestores catastrales habilitados. En su rol de autoridad catastral, el IGAC mantendrá la función reguladora y ejecutora en materia de gestión catastral, agrología, cartografía, geografía y</w:t>
      </w:r>
      <w:r w:rsidRPr="0069494D">
        <w:rPr>
          <w:rFonts w:ascii="Tahoma" w:hAnsi="Tahoma" w:cs="Tahoma"/>
          <w:i w:val="0"/>
          <w:spacing w:val="-3"/>
        </w:rPr>
        <w:t xml:space="preserve"> </w:t>
      </w:r>
      <w:r w:rsidRPr="0069494D">
        <w:rPr>
          <w:rFonts w:ascii="Tahoma" w:hAnsi="Tahoma" w:cs="Tahoma"/>
          <w:i w:val="0"/>
        </w:rPr>
        <w:t>geodesia.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Con el fin de garantizar el adecuado cumplimiento de los estándares de rigor y pertinencia</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gestión</w:t>
      </w:r>
      <w:r w:rsidRPr="0069494D">
        <w:rPr>
          <w:rFonts w:ascii="Tahoma" w:hAnsi="Tahoma" w:cs="Tahoma"/>
          <w:i w:val="0"/>
          <w:spacing w:val="-6"/>
        </w:rPr>
        <w:t xml:space="preserve"> </w:t>
      </w:r>
      <w:r w:rsidRPr="0069494D">
        <w:rPr>
          <w:rFonts w:ascii="Tahoma" w:hAnsi="Tahoma" w:cs="Tahoma"/>
          <w:i w:val="0"/>
        </w:rPr>
        <w:t>catastral,</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Instituto</w:t>
      </w:r>
      <w:r w:rsidRPr="0069494D">
        <w:rPr>
          <w:rFonts w:ascii="Tahoma" w:hAnsi="Tahoma" w:cs="Tahoma"/>
          <w:i w:val="0"/>
          <w:spacing w:val="-6"/>
        </w:rPr>
        <w:t xml:space="preserve"> </w:t>
      </w:r>
      <w:r w:rsidRPr="0069494D">
        <w:rPr>
          <w:rFonts w:ascii="Tahoma" w:hAnsi="Tahoma" w:cs="Tahoma"/>
          <w:i w:val="0"/>
        </w:rPr>
        <w:t>Geográfico</w:t>
      </w:r>
      <w:r w:rsidRPr="0069494D">
        <w:rPr>
          <w:rFonts w:ascii="Tahoma" w:hAnsi="Tahoma" w:cs="Tahoma"/>
          <w:i w:val="0"/>
          <w:spacing w:val="-5"/>
        </w:rPr>
        <w:t xml:space="preserve"> </w:t>
      </w:r>
      <w:r w:rsidRPr="0069494D">
        <w:rPr>
          <w:rFonts w:ascii="Tahoma" w:hAnsi="Tahoma" w:cs="Tahoma"/>
          <w:i w:val="0"/>
        </w:rPr>
        <w:t>Agustín</w:t>
      </w:r>
      <w:r w:rsidRPr="0069494D">
        <w:rPr>
          <w:rFonts w:ascii="Tahoma" w:hAnsi="Tahoma" w:cs="Tahoma"/>
          <w:i w:val="0"/>
          <w:spacing w:val="-8"/>
        </w:rPr>
        <w:t xml:space="preserve"> </w:t>
      </w:r>
      <w:r w:rsidRPr="0069494D">
        <w:rPr>
          <w:rFonts w:ascii="Tahoma" w:hAnsi="Tahoma" w:cs="Tahoma"/>
          <w:i w:val="0"/>
        </w:rPr>
        <w:t>Codazzi</w:t>
      </w:r>
      <w:r w:rsidRPr="0069494D">
        <w:rPr>
          <w:rFonts w:ascii="Tahoma" w:hAnsi="Tahoma" w:cs="Tahoma"/>
          <w:i w:val="0"/>
          <w:spacing w:val="-3"/>
        </w:rPr>
        <w:t xml:space="preserve"> </w:t>
      </w:r>
      <w:r w:rsidRPr="0069494D">
        <w:rPr>
          <w:rFonts w:ascii="Tahoma" w:hAnsi="Tahoma" w:cs="Tahoma"/>
          <w:i w:val="0"/>
        </w:rPr>
        <w:t>–IGAC,</w:t>
      </w:r>
      <w:r w:rsidR="00DF045C" w:rsidRPr="0069494D">
        <w:rPr>
          <w:rFonts w:ascii="Tahoma" w:hAnsi="Tahoma" w:cs="Tahoma"/>
          <w:i w:val="0"/>
        </w:rPr>
        <w:t xml:space="preserve"> </w:t>
      </w:r>
      <w:r w:rsidRPr="0069494D">
        <w:rPr>
          <w:rFonts w:ascii="Tahoma" w:hAnsi="Tahoma" w:cs="Tahoma"/>
          <w:i w:val="0"/>
        </w:rPr>
        <w:t>convocará</w:t>
      </w:r>
      <w:r w:rsidRPr="0069494D">
        <w:rPr>
          <w:rFonts w:ascii="Tahoma" w:hAnsi="Tahoma" w:cs="Tahoma"/>
          <w:i w:val="0"/>
          <w:spacing w:val="-11"/>
        </w:rPr>
        <w:t xml:space="preserve"> </w:t>
      </w:r>
      <w:r w:rsidRPr="0069494D">
        <w:rPr>
          <w:rFonts w:ascii="Tahoma" w:hAnsi="Tahoma" w:cs="Tahoma"/>
          <w:i w:val="0"/>
        </w:rPr>
        <w:t>una</w:t>
      </w:r>
      <w:r w:rsidRPr="0069494D">
        <w:rPr>
          <w:rFonts w:ascii="Tahoma" w:hAnsi="Tahoma" w:cs="Tahoma"/>
          <w:i w:val="0"/>
          <w:spacing w:val="-11"/>
        </w:rPr>
        <w:t xml:space="preserve"> </w:t>
      </w:r>
      <w:r w:rsidRPr="0069494D">
        <w:rPr>
          <w:rFonts w:ascii="Tahoma" w:hAnsi="Tahoma" w:cs="Tahoma"/>
          <w:i w:val="0"/>
        </w:rPr>
        <w:t>instancia</w:t>
      </w:r>
      <w:r w:rsidRPr="0069494D">
        <w:rPr>
          <w:rFonts w:ascii="Tahoma" w:hAnsi="Tahoma" w:cs="Tahoma"/>
          <w:i w:val="0"/>
          <w:spacing w:val="-11"/>
        </w:rPr>
        <w:t xml:space="preserve"> </w:t>
      </w:r>
      <w:r w:rsidRPr="0069494D">
        <w:rPr>
          <w:rFonts w:ascii="Tahoma" w:hAnsi="Tahoma" w:cs="Tahoma"/>
          <w:i w:val="0"/>
        </w:rPr>
        <w:t>técnica</w:t>
      </w:r>
      <w:r w:rsidRPr="0069494D">
        <w:rPr>
          <w:rFonts w:ascii="Tahoma" w:hAnsi="Tahoma" w:cs="Tahoma"/>
          <w:i w:val="0"/>
          <w:spacing w:val="-11"/>
        </w:rPr>
        <w:t xml:space="preserve"> </w:t>
      </w:r>
      <w:r w:rsidRPr="0069494D">
        <w:rPr>
          <w:rFonts w:ascii="Tahoma" w:hAnsi="Tahoma" w:cs="Tahoma"/>
          <w:i w:val="0"/>
        </w:rPr>
        <w:t>asesora</w:t>
      </w:r>
      <w:r w:rsidRPr="0069494D">
        <w:rPr>
          <w:rFonts w:ascii="Tahoma" w:hAnsi="Tahoma" w:cs="Tahoma"/>
          <w:i w:val="0"/>
          <w:spacing w:val="-11"/>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asegure</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idoneidad</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regulación técnica bajo su</w:t>
      </w:r>
      <w:r w:rsidRPr="0069494D">
        <w:rPr>
          <w:rFonts w:ascii="Tahoma" w:hAnsi="Tahoma" w:cs="Tahoma"/>
          <w:i w:val="0"/>
          <w:spacing w:val="-3"/>
        </w:rPr>
        <w:t xml:space="preserve"> </w:t>
      </w:r>
      <w:r w:rsidRPr="0069494D">
        <w:rPr>
          <w:rFonts w:ascii="Tahoma" w:hAnsi="Tahoma" w:cs="Tahoma"/>
          <w:i w:val="0"/>
        </w:rPr>
        <w:t>responsabilidad.</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IGAC, a solicitud de parte, y previo cumplimiento de las condiciones jurídicas, técnicas, económicas y financieras, definidas en el respectivo marco regulatorio, habilitará como gestores catastrales para la prestación del servicio catastral a las entidades públicas nacionales o territoriales, incluyendo, entre otros, esquemas asociativos de entidades territoriales.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gestores catastrales podrán adelantar la gestión catastral para la formación, actualización y conservación catastral, así como los procedimientos del enfoque catastral multipropósito que sean adoptados, directamente o mediante la contratación de operadores catastrales.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Los operadores catastrales son las personas jurídicas, de derecho público o privado, </w:t>
      </w:r>
      <w:proofErr w:type="gramStart"/>
      <w:r w:rsidRPr="0069494D">
        <w:rPr>
          <w:rFonts w:ascii="Tahoma" w:hAnsi="Tahoma" w:cs="Tahoma"/>
          <w:i w:val="0"/>
        </w:rPr>
        <w:t>que</w:t>
      </w:r>
      <w:proofErr w:type="gramEnd"/>
      <w:r w:rsidRPr="0069494D">
        <w:rPr>
          <w:rFonts w:ascii="Tahoma" w:hAnsi="Tahoma" w:cs="Tahoma"/>
          <w:i w:val="0"/>
        </w:rPr>
        <w:t xml:space="preserve"> mediante contrato con uno o varios gestores catastrales, desarrollan labores</w:t>
      </w:r>
      <w:r w:rsidRPr="0069494D">
        <w:rPr>
          <w:rFonts w:ascii="Tahoma" w:hAnsi="Tahoma" w:cs="Tahoma"/>
          <w:i w:val="0"/>
          <w:spacing w:val="-14"/>
        </w:rPr>
        <w:t xml:space="preserve"> </w:t>
      </w:r>
      <w:r w:rsidRPr="0069494D">
        <w:rPr>
          <w:rFonts w:ascii="Tahoma" w:hAnsi="Tahoma" w:cs="Tahoma"/>
          <w:i w:val="0"/>
        </w:rPr>
        <w:t>operativas</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sirven</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insumo</w:t>
      </w:r>
      <w:r w:rsidRPr="0069494D">
        <w:rPr>
          <w:rFonts w:ascii="Tahoma" w:hAnsi="Tahoma" w:cs="Tahoma"/>
          <w:i w:val="0"/>
          <w:spacing w:val="-15"/>
        </w:rPr>
        <w:t xml:space="preserve"> </w:t>
      </w:r>
      <w:r w:rsidRPr="0069494D">
        <w:rPr>
          <w:rFonts w:ascii="Tahoma" w:hAnsi="Tahoma" w:cs="Tahoma"/>
          <w:i w:val="0"/>
        </w:rPr>
        <w:t>para</w:t>
      </w:r>
      <w:r w:rsidRPr="0069494D">
        <w:rPr>
          <w:rFonts w:ascii="Tahoma" w:hAnsi="Tahoma" w:cs="Tahoma"/>
          <w:i w:val="0"/>
          <w:spacing w:val="-14"/>
        </w:rPr>
        <w:t xml:space="preserve"> </w:t>
      </w:r>
      <w:r w:rsidRPr="0069494D">
        <w:rPr>
          <w:rFonts w:ascii="Tahoma" w:hAnsi="Tahoma" w:cs="Tahoma"/>
          <w:i w:val="0"/>
        </w:rPr>
        <w:t>adelantar</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procesos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formación, actualización y conservación catastral, así como los procedimientos del enfoque catastral</w:t>
      </w:r>
      <w:r w:rsidRPr="0069494D">
        <w:rPr>
          <w:rFonts w:ascii="Tahoma" w:hAnsi="Tahoma" w:cs="Tahoma"/>
          <w:i w:val="0"/>
          <w:spacing w:val="-10"/>
        </w:rPr>
        <w:t xml:space="preserve"> </w:t>
      </w:r>
      <w:r w:rsidRPr="0069494D">
        <w:rPr>
          <w:rFonts w:ascii="Tahoma" w:hAnsi="Tahoma" w:cs="Tahoma"/>
          <w:i w:val="0"/>
        </w:rPr>
        <w:t>multipropósito</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1"/>
        </w:rPr>
        <w:t xml:space="preserve"> </w:t>
      </w:r>
      <w:r w:rsidRPr="0069494D">
        <w:rPr>
          <w:rFonts w:ascii="Tahoma" w:hAnsi="Tahoma" w:cs="Tahoma"/>
          <w:i w:val="0"/>
        </w:rPr>
        <w:t>sean</w:t>
      </w:r>
      <w:r w:rsidRPr="0069494D">
        <w:rPr>
          <w:rFonts w:ascii="Tahoma" w:hAnsi="Tahoma" w:cs="Tahoma"/>
          <w:i w:val="0"/>
          <w:spacing w:val="-10"/>
        </w:rPr>
        <w:t xml:space="preserve"> </w:t>
      </w:r>
      <w:r w:rsidRPr="0069494D">
        <w:rPr>
          <w:rFonts w:ascii="Tahoma" w:hAnsi="Tahoma" w:cs="Tahoma"/>
          <w:i w:val="0"/>
        </w:rPr>
        <w:t>adoptados,</w:t>
      </w:r>
      <w:r w:rsidRPr="0069494D">
        <w:rPr>
          <w:rFonts w:ascii="Tahoma" w:hAnsi="Tahoma" w:cs="Tahoma"/>
          <w:i w:val="0"/>
          <w:spacing w:val="-11"/>
        </w:rPr>
        <w:t xml:space="preserve"> </w:t>
      </w:r>
      <w:r w:rsidRPr="0069494D">
        <w:rPr>
          <w:rFonts w:ascii="Tahoma" w:hAnsi="Tahoma" w:cs="Tahoma"/>
          <w:i w:val="0"/>
        </w:rPr>
        <w:t>conforme</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regulación</w:t>
      </w:r>
      <w:r w:rsidRPr="0069494D">
        <w:rPr>
          <w:rFonts w:ascii="Tahoma" w:hAnsi="Tahoma" w:cs="Tahoma"/>
          <w:i w:val="0"/>
          <w:spacing w:val="-11"/>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para</w:t>
      </w:r>
      <w:r w:rsidRPr="0069494D">
        <w:rPr>
          <w:rFonts w:ascii="Tahoma" w:hAnsi="Tahoma" w:cs="Tahoma"/>
          <w:i w:val="0"/>
          <w:spacing w:val="-12"/>
        </w:rPr>
        <w:t xml:space="preserve"> </w:t>
      </w:r>
      <w:r w:rsidRPr="0069494D">
        <w:rPr>
          <w:rFonts w:ascii="Tahoma" w:hAnsi="Tahoma" w:cs="Tahoma"/>
          <w:i w:val="0"/>
        </w:rPr>
        <w:t>el efecto expida el Gobierno nacional. Los operadores catastrales deberán cumplir con</w:t>
      </w:r>
      <w:r w:rsidRPr="0069494D">
        <w:rPr>
          <w:rFonts w:ascii="Tahoma" w:hAnsi="Tahoma" w:cs="Tahoma"/>
          <w:i w:val="0"/>
          <w:spacing w:val="-17"/>
        </w:rPr>
        <w:t xml:space="preserve"> </w:t>
      </w:r>
      <w:r w:rsidRPr="0069494D">
        <w:rPr>
          <w:rFonts w:ascii="Tahoma" w:hAnsi="Tahoma" w:cs="Tahoma"/>
          <w:i w:val="0"/>
        </w:rPr>
        <w:t>los</w:t>
      </w:r>
      <w:r w:rsidRPr="0069494D">
        <w:rPr>
          <w:rFonts w:ascii="Tahoma" w:hAnsi="Tahoma" w:cs="Tahoma"/>
          <w:i w:val="0"/>
          <w:spacing w:val="-16"/>
        </w:rPr>
        <w:t xml:space="preserve"> </w:t>
      </w:r>
      <w:r w:rsidRPr="0069494D">
        <w:rPr>
          <w:rFonts w:ascii="Tahoma" w:hAnsi="Tahoma" w:cs="Tahoma"/>
          <w:i w:val="0"/>
        </w:rPr>
        <w:t>requisitos</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idoneidad</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7"/>
        </w:rPr>
        <w:t xml:space="preserve"> </w:t>
      </w:r>
      <w:r w:rsidRPr="0069494D">
        <w:rPr>
          <w:rFonts w:ascii="Tahoma" w:hAnsi="Tahoma" w:cs="Tahoma"/>
          <w:i w:val="0"/>
        </w:rPr>
        <w:t>defina</w:t>
      </w:r>
      <w:r w:rsidRPr="0069494D">
        <w:rPr>
          <w:rFonts w:ascii="Tahoma" w:hAnsi="Tahoma" w:cs="Tahoma"/>
          <w:i w:val="0"/>
          <w:spacing w:val="-17"/>
        </w:rPr>
        <w:t xml:space="preserve"> </w:t>
      </w:r>
      <w:r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Gobierno</w:t>
      </w:r>
      <w:r w:rsidRPr="0069494D">
        <w:rPr>
          <w:rFonts w:ascii="Tahoma" w:hAnsi="Tahoma" w:cs="Tahoma"/>
          <w:i w:val="0"/>
          <w:spacing w:val="-17"/>
        </w:rPr>
        <w:t xml:space="preserve"> </w:t>
      </w:r>
      <w:r w:rsidRPr="0069494D">
        <w:rPr>
          <w:rFonts w:ascii="Tahoma" w:hAnsi="Tahoma" w:cs="Tahoma"/>
          <w:i w:val="0"/>
        </w:rPr>
        <w:t>nacional.</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IGAC</w:t>
      </w:r>
      <w:r w:rsidRPr="0069494D">
        <w:rPr>
          <w:rFonts w:ascii="Tahoma" w:hAnsi="Tahoma" w:cs="Tahoma"/>
          <w:i w:val="0"/>
          <w:spacing w:val="-18"/>
        </w:rPr>
        <w:t xml:space="preserve"> </w:t>
      </w:r>
      <w:r w:rsidRPr="0069494D">
        <w:rPr>
          <w:rFonts w:ascii="Tahoma" w:hAnsi="Tahoma" w:cs="Tahoma"/>
          <w:i w:val="0"/>
        </w:rPr>
        <w:t>será</w:t>
      </w:r>
      <w:r w:rsidRPr="0069494D">
        <w:rPr>
          <w:rFonts w:ascii="Tahoma" w:hAnsi="Tahoma" w:cs="Tahoma"/>
          <w:i w:val="0"/>
          <w:spacing w:val="-15"/>
        </w:rPr>
        <w:t xml:space="preserve"> </w:t>
      </w:r>
      <w:r w:rsidRPr="0069494D">
        <w:rPr>
          <w:rFonts w:ascii="Tahoma" w:hAnsi="Tahoma" w:cs="Tahoma"/>
          <w:i w:val="0"/>
        </w:rPr>
        <w:t>gestor catastral por excepción, en ausencia de gestores catastrales</w:t>
      </w:r>
      <w:r w:rsidRPr="0069494D">
        <w:rPr>
          <w:rFonts w:ascii="Tahoma" w:hAnsi="Tahoma" w:cs="Tahoma"/>
          <w:i w:val="0"/>
          <w:spacing w:val="-17"/>
        </w:rPr>
        <w:t xml:space="preserve"> </w:t>
      </w:r>
      <w:r w:rsidRPr="0069494D">
        <w:rPr>
          <w:rFonts w:ascii="Tahoma" w:hAnsi="Tahoma" w:cs="Tahoma"/>
          <w:i w:val="0"/>
        </w:rPr>
        <w:t>habilitados.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Superintendencia de Notariado y Registro - SNR o la entidad que haga sus veces, ejercerá las funciones de inspección, vigilancia y control al ejercicio de la gestión</w:t>
      </w:r>
      <w:r w:rsidRPr="0069494D">
        <w:rPr>
          <w:rFonts w:ascii="Tahoma" w:hAnsi="Tahoma" w:cs="Tahoma"/>
          <w:i w:val="0"/>
          <w:spacing w:val="-16"/>
        </w:rPr>
        <w:t xml:space="preserve"> </w:t>
      </w:r>
      <w:r w:rsidRPr="0069494D">
        <w:rPr>
          <w:rFonts w:ascii="Tahoma" w:hAnsi="Tahoma" w:cs="Tahoma"/>
          <w:i w:val="0"/>
        </w:rPr>
        <w:t>catastral</w:t>
      </w:r>
      <w:r w:rsidRPr="0069494D">
        <w:rPr>
          <w:rFonts w:ascii="Tahoma" w:hAnsi="Tahoma" w:cs="Tahoma"/>
          <w:i w:val="0"/>
          <w:spacing w:val="-14"/>
        </w:rPr>
        <w:t xml:space="preserve"> </w:t>
      </w:r>
      <w:r w:rsidRPr="0069494D">
        <w:rPr>
          <w:rFonts w:ascii="Tahoma" w:hAnsi="Tahoma" w:cs="Tahoma"/>
          <w:i w:val="0"/>
        </w:rPr>
        <w:t>que</w:t>
      </w:r>
      <w:r w:rsidRPr="0069494D">
        <w:rPr>
          <w:rFonts w:ascii="Tahoma" w:hAnsi="Tahoma" w:cs="Tahoma"/>
          <w:i w:val="0"/>
          <w:spacing w:val="-16"/>
        </w:rPr>
        <w:t xml:space="preserve"> </w:t>
      </w:r>
      <w:r w:rsidRPr="0069494D">
        <w:rPr>
          <w:rFonts w:ascii="Tahoma" w:hAnsi="Tahoma" w:cs="Tahoma"/>
          <w:i w:val="0"/>
        </w:rPr>
        <w:t>adelantan</w:t>
      </w:r>
      <w:r w:rsidRPr="0069494D">
        <w:rPr>
          <w:rFonts w:ascii="Tahoma" w:hAnsi="Tahoma" w:cs="Tahoma"/>
          <w:i w:val="0"/>
          <w:spacing w:val="-15"/>
        </w:rPr>
        <w:t xml:space="preserve"> </w:t>
      </w:r>
      <w:r w:rsidRPr="0069494D">
        <w:rPr>
          <w:rFonts w:ascii="Tahoma" w:hAnsi="Tahoma" w:cs="Tahoma"/>
          <w:i w:val="0"/>
        </w:rPr>
        <w:t>todos</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6"/>
        </w:rPr>
        <w:t xml:space="preserve"> </w:t>
      </w:r>
      <w:r w:rsidRPr="0069494D">
        <w:rPr>
          <w:rFonts w:ascii="Tahoma" w:hAnsi="Tahoma" w:cs="Tahoma"/>
          <w:i w:val="0"/>
        </w:rPr>
        <w:t>sujetos</w:t>
      </w:r>
      <w:r w:rsidRPr="0069494D">
        <w:rPr>
          <w:rFonts w:ascii="Tahoma" w:hAnsi="Tahoma" w:cs="Tahoma"/>
          <w:i w:val="0"/>
          <w:spacing w:val="-15"/>
        </w:rPr>
        <w:t xml:space="preserve"> </w:t>
      </w:r>
      <w:r w:rsidRPr="0069494D">
        <w:rPr>
          <w:rFonts w:ascii="Tahoma" w:hAnsi="Tahoma" w:cs="Tahoma"/>
          <w:i w:val="0"/>
        </w:rPr>
        <w:t>encargados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gestión</w:t>
      </w:r>
      <w:r w:rsidRPr="0069494D">
        <w:rPr>
          <w:rFonts w:ascii="Tahoma" w:hAnsi="Tahoma" w:cs="Tahoma"/>
          <w:i w:val="0"/>
          <w:spacing w:val="-16"/>
        </w:rPr>
        <w:t xml:space="preserve"> </w:t>
      </w:r>
      <w:r w:rsidRPr="0069494D">
        <w:rPr>
          <w:rFonts w:ascii="Tahoma" w:hAnsi="Tahoma" w:cs="Tahoma"/>
          <w:i w:val="0"/>
        </w:rPr>
        <w:t>catastral incluyendo los gestores y operadores catastrales, así como los usuarios de este servicio.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custodia y gestión de la información catastral corresponde al Estado a través del Instituto Geográfico Agustín Codazzi -IGAC, quien promoverá su producción y difusión. La información generada por los gestores catastrales en ejercicio de sus funciones deberá ser registrada, en los términos y condiciones definidos por la autoridad</w:t>
      </w:r>
      <w:r w:rsidRPr="0069494D">
        <w:rPr>
          <w:rFonts w:ascii="Tahoma" w:hAnsi="Tahoma" w:cs="Tahoma"/>
          <w:i w:val="0"/>
          <w:spacing w:val="-8"/>
        </w:rPr>
        <w:t xml:space="preserve"> </w:t>
      </w:r>
      <w:r w:rsidRPr="0069494D">
        <w:rPr>
          <w:rFonts w:ascii="Tahoma" w:hAnsi="Tahoma" w:cs="Tahoma"/>
          <w:i w:val="0"/>
        </w:rPr>
        <w:t>reguladora,</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Sistema</w:t>
      </w:r>
      <w:r w:rsidRPr="0069494D">
        <w:rPr>
          <w:rFonts w:ascii="Tahoma" w:hAnsi="Tahoma" w:cs="Tahoma"/>
          <w:i w:val="0"/>
          <w:spacing w:val="-9"/>
        </w:rPr>
        <w:t xml:space="preserve"> </w:t>
      </w:r>
      <w:r w:rsidRPr="0069494D">
        <w:rPr>
          <w:rFonts w:ascii="Tahoma" w:hAnsi="Tahoma" w:cs="Tahoma"/>
          <w:i w:val="0"/>
        </w:rPr>
        <w:t>Nacional</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Información</w:t>
      </w:r>
      <w:r w:rsidRPr="0069494D">
        <w:rPr>
          <w:rFonts w:ascii="Tahoma" w:hAnsi="Tahoma" w:cs="Tahoma"/>
          <w:i w:val="0"/>
          <w:spacing w:val="-9"/>
        </w:rPr>
        <w:t xml:space="preserve"> </w:t>
      </w:r>
      <w:r w:rsidRPr="0069494D">
        <w:rPr>
          <w:rFonts w:ascii="Tahoma" w:hAnsi="Tahoma" w:cs="Tahoma"/>
          <w:i w:val="0"/>
        </w:rPr>
        <w:t>Catastral</w:t>
      </w:r>
      <w:r w:rsidRPr="0069494D">
        <w:rPr>
          <w:rFonts w:ascii="Tahoma" w:hAnsi="Tahoma" w:cs="Tahoma"/>
          <w:i w:val="0"/>
          <w:spacing w:val="-2"/>
        </w:rPr>
        <w:t xml:space="preserve"> </w:t>
      </w:r>
      <w:r w:rsidRPr="0069494D">
        <w:rPr>
          <w:rFonts w:ascii="Tahoma" w:hAnsi="Tahoma" w:cs="Tahoma"/>
          <w:i w:val="0"/>
        </w:rPr>
        <w:t>-</w:t>
      </w:r>
      <w:r w:rsidRPr="0069494D">
        <w:rPr>
          <w:rFonts w:ascii="Tahoma" w:hAnsi="Tahoma" w:cs="Tahoma"/>
          <w:i w:val="0"/>
          <w:spacing w:val="-10"/>
        </w:rPr>
        <w:t xml:space="preserve"> </w:t>
      </w:r>
      <w:r w:rsidRPr="0069494D">
        <w:rPr>
          <w:rFonts w:ascii="Tahoma" w:hAnsi="Tahoma" w:cs="Tahoma"/>
          <w:i w:val="0"/>
        </w:rPr>
        <w:t>SINIC,</w:t>
      </w:r>
      <w:r w:rsidRPr="0069494D">
        <w:rPr>
          <w:rFonts w:ascii="Tahoma" w:hAnsi="Tahoma" w:cs="Tahoma"/>
          <w:i w:val="0"/>
          <w:spacing w:val="-9"/>
        </w:rPr>
        <w:t xml:space="preserve"> </w:t>
      </w:r>
      <w:r w:rsidRPr="0069494D">
        <w:rPr>
          <w:rFonts w:ascii="Tahoma" w:hAnsi="Tahoma" w:cs="Tahoma"/>
          <w:i w:val="0"/>
        </w:rPr>
        <w:t>el cual será el instrumento para la gestión de la información catastral y debe ser interoperable con otros sistemas de información de acuerdo con los criterios que para el efecto defina la autoridad reguladora. La información registrada en el sistema se considera oficial para todos los</w:t>
      </w:r>
      <w:r w:rsidRPr="0069494D">
        <w:rPr>
          <w:rFonts w:ascii="Tahoma" w:hAnsi="Tahoma" w:cs="Tahoma"/>
          <w:i w:val="0"/>
          <w:spacing w:val="-11"/>
        </w:rPr>
        <w:t xml:space="preserve"> </w:t>
      </w:r>
      <w:r w:rsidRPr="0069494D">
        <w:rPr>
          <w:rFonts w:ascii="Tahoma" w:hAnsi="Tahoma" w:cs="Tahoma"/>
          <w:i w:val="0"/>
        </w:rPr>
        <w:t>fines.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En todo caso, los gestores y operadores catastrales actuarán dando estricto cumplimiento a las disposiciones contenidas en las Leyes 1581 de 2012 y 1712 de 2014, o las normas que las modifiquen, complementen o adicionen.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departamentos</w:t>
      </w:r>
      <w:r w:rsidRPr="0069494D">
        <w:rPr>
          <w:rFonts w:ascii="Tahoma" w:hAnsi="Tahoma" w:cs="Tahoma"/>
          <w:i w:val="0"/>
          <w:spacing w:val="-15"/>
        </w:rPr>
        <w:t xml:space="preserve"> </w:t>
      </w:r>
      <w:r w:rsidRPr="0069494D">
        <w:rPr>
          <w:rFonts w:ascii="Tahoma" w:hAnsi="Tahoma" w:cs="Tahoma"/>
          <w:i w:val="0"/>
        </w:rPr>
        <w:t>podrán</w:t>
      </w:r>
      <w:r w:rsidRPr="0069494D">
        <w:rPr>
          <w:rFonts w:ascii="Tahoma" w:hAnsi="Tahoma" w:cs="Tahoma"/>
          <w:i w:val="0"/>
          <w:spacing w:val="-13"/>
        </w:rPr>
        <w:t xml:space="preserve"> </w:t>
      </w:r>
      <w:r w:rsidRPr="0069494D">
        <w:rPr>
          <w:rFonts w:ascii="Tahoma" w:hAnsi="Tahoma" w:cs="Tahoma"/>
          <w:i w:val="0"/>
        </w:rPr>
        <w:t>apoyar</w:t>
      </w:r>
      <w:r w:rsidRPr="0069494D">
        <w:rPr>
          <w:rFonts w:ascii="Tahoma" w:hAnsi="Tahoma" w:cs="Tahoma"/>
          <w:i w:val="0"/>
          <w:spacing w:val="-15"/>
        </w:rPr>
        <w:t xml:space="preserve"> </w:t>
      </w:r>
      <w:r w:rsidRPr="0069494D">
        <w:rPr>
          <w:rFonts w:ascii="Tahoma" w:hAnsi="Tahoma" w:cs="Tahoma"/>
          <w:i w:val="0"/>
        </w:rPr>
        <w:t>financiera,</w:t>
      </w:r>
      <w:r w:rsidRPr="0069494D">
        <w:rPr>
          <w:rFonts w:ascii="Tahoma" w:hAnsi="Tahoma" w:cs="Tahoma"/>
          <w:i w:val="0"/>
          <w:spacing w:val="-14"/>
        </w:rPr>
        <w:t xml:space="preserve"> </w:t>
      </w:r>
      <w:r w:rsidRPr="0069494D">
        <w:rPr>
          <w:rFonts w:ascii="Tahoma" w:hAnsi="Tahoma" w:cs="Tahoma"/>
          <w:i w:val="0"/>
        </w:rPr>
        <w:t>técnica</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administrativamente</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5"/>
        </w:rPr>
        <w:t xml:space="preserve"> </w:t>
      </w:r>
      <w:r w:rsidRPr="0069494D">
        <w:rPr>
          <w:rFonts w:ascii="Tahoma" w:hAnsi="Tahoma" w:cs="Tahoma"/>
          <w:i w:val="0"/>
        </w:rPr>
        <w:t>los municipios que asuman su gestión catastral y promoverán la coordinación entre gestores catastrales, asociaciones de municipios y municipios para la prestación del servicio público catastral en su</w:t>
      </w:r>
      <w:r w:rsidRPr="0069494D">
        <w:rPr>
          <w:rFonts w:ascii="Tahoma" w:hAnsi="Tahoma" w:cs="Tahoma"/>
          <w:i w:val="0"/>
          <w:spacing w:val="-4"/>
        </w:rPr>
        <w:t xml:space="preserve"> </w:t>
      </w:r>
      <w:r w:rsidRPr="0069494D">
        <w:rPr>
          <w:rFonts w:ascii="Tahoma" w:hAnsi="Tahoma" w:cs="Tahoma"/>
          <w:i w:val="0"/>
        </w:rPr>
        <w:t>jurisdicción.</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Conservarán su condición de gestor catastral aquellas entidades que, a la promulgación de la presente Ley, sean titulares de catastros descentralizados o mediante delegación ejerzan la gestión sin necesidad de trámite adicional alguno. Respecto de los catastros descentralizados, a la fecha de entrada en vigencia de la presente Ley, éstos conservarán su calidad de autoridades catastrales por lo cual podrán promover, facilitar y planear el ejercicio de la gestión catastral en concordancia con la regulación nacional en materia catastral sin perjuicio de las competencias legales de la SNR, del IGAC y de la ANT.</w:t>
      </w:r>
    </w:p>
    <w:p w:rsidR="00DF045C" w:rsidRPr="0069494D" w:rsidRDefault="00DF045C" w:rsidP="0092258E">
      <w:pPr>
        <w:pStyle w:val="Textoindependiente"/>
        <w:spacing w:before="47"/>
        <w:ind w:right="82"/>
        <w:jc w:val="both"/>
        <w:rPr>
          <w:rFonts w:ascii="Tahoma" w:hAnsi="Tahoma" w:cs="Tahoma"/>
          <w:b/>
          <w:i w:val="0"/>
        </w:rPr>
      </w:pPr>
    </w:p>
    <w:p w:rsidR="002C6063" w:rsidRPr="0069494D" w:rsidRDefault="00851F7C" w:rsidP="0092258E">
      <w:pPr>
        <w:pStyle w:val="Textoindependiente"/>
        <w:spacing w:before="47"/>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Los gastos asociados a la gestión catastral constituyen gastos de inversión, sin perjuicio de los gastos de funcionamiento que requieran los gestores catastrales para desarrollar sus funciones.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 xml:space="preserve">ARTÍCULO 86º. GESTIÓN CATASTRAL A CARGO DE LA </w:t>
      </w:r>
      <w:r w:rsidRPr="00A63CC8">
        <w:rPr>
          <w:rFonts w:ascii="Tahoma" w:hAnsi="Tahoma" w:cs="Tahoma"/>
          <w:i w:val="0"/>
        </w:rPr>
        <w:t>AGENCIA</w:t>
      </w:r>
      <w:r w:rsidR="00DF045C" w:rsidRPr="00A63CC8">
        <w:rPr>
          <w:rFonts w:ascii="Tahoma" w:hAnsi="Tahoma" w:cs="Tahoma"/>
          <w:i w:val="0"/>
        </w:rPr>
        <w:t xml:space="preserve"> </w:t>
      </w:r>
      <w:r w:rsidRPr="00A63CC8">
        <w:rPr>
          <w:rFonts w:ascii="Tahoma" w:hAnsi="Tahoma" w:cs="Tahoma"/>
          <w:i w:val="0"/>
        </w:rPr>
        <w:t xml:space="preserve">NACIONAL DE TIERRAS - ANT. </w:t>
      </w:r>
      <w:r w:rsidRPr="0069494D">
        <w:rPr>
          <w:rFonts w:ascii="Tahoma" w:hAnsi="Tahoma" w:cs="Tahoma"/>
          <w:b w:val="0"/>
          <w:i w:val="0"/>
        </w:rPr>
        <w:t>La Agencia Nacional de Tierras - ANT en su calidad de gestor catastral, de acuerdo con los estándares y las especificaciones técnicas determinadas por el Instituto Geográfico Agustín Codazzi - IGAC, levantará los componentes físico y jurídico del catastro, necesarios para los procesos de ordenamiento social de la propiedad o los asociados al desarrollo de proyectos estratégicos del orden nacional priorizados por el Ministerio de Agricultura y Desarrollo Rural.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Agencia Nacional de Tierras - ANT incorporará la información levantada en el suelo rural de su competencia y alimentará con dicha información el sistema de información que el Instituto Geográfico Agustín Codazzi - IGAC defina para el efecto. Para el levantamiento de los demás componentes, así como la información correspondiente al suelo urbano, el gestor catastral o el Instituto Geográfico Agustín Codazzi -IGAC deberán coordinar con la Agencia Nacional de Tierras - ANT para completar la intervención integral catastral. En este caso se procurará el levantamiento de la información en campo con un único operador catastral. La Agencia</w:t>
      </w:r>
      <w:r w:rsidRPr="0069494D">
        <w:rPr>
          <w:rFonts w:ascii="Tahoma" w:hAnsi="Tahoma" w:cs="Tahoma"/>
          <w:i w:val="0"/>
          <w:spacing w:val="-8"/>
        </w:rPr>
        <w:t xml:space="preserve"> </w:t>
      </w:r>
      <w:r w:rsidRPr="0069494D">
        <w:rPr>
          <w:rFonts w:ascii="Tahoma" w:hAnsi="Tahoma" w:cs="Tahoma"/>
          <w:i w:val="0"/>
        </w:rPr>
        <w:t>Nacional</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Tierras</w:t>
      </w:r>
      <w:r w:rsidRPr="0069494D">
        <w:rPr>
          <w:rFonts w:ascii="Tahoma" w:hAnsi="Tahoma" w:cs="Tahoma"/>
          <w:i w:val="0"/>
          <w:spacing w:val="-6"/>
        </w:rPr>
        <w:t xml:space="preserve"> </w:t>
      </w:r>
      <w:r w:rsidRPr="0069494D">
        <w:rPr>
          <w:rFonts w:ascii="Tahoma" w:hAnsi="Tahoma" w:cs="Tahoma"/>
          <w:i w:val="0"/>
        </w:rPr>
        <w:t>-</w:t>
      </w:r>
      <w:r w:rsidRPr="0069494D">
        <w:rPr>
          <w:rFonts w:ascii="Tahoma" w:hAnsi="Tahoma" w:cs="Tahoma"/>
          <w:i w:val="0"/>
          <w:spacing w:val="-6"/>
        </w:rPr>
        <w:t xml:space="preserve"> </w:t>
      </w:r>
      <w:r w:rsidRPr="0069494D">
        <w:rPr>
          <w:rFonts w:ascii="Tahoma" w:hAnsi="Tahoma" w:cs="Tahoma"/>
          <w:i w:val="0"/>
        </w:rPr>
        <w:t>ANT</w:t>
      </w:r>
      <w:r w:rsidRPr="0069494D">
        <w:rPr>
          <w:rFonts w:ascii="Tahoma" w:hAnsi="Tahoma" w:cs="Tahoma"/>
          <w:i w:val="0"/>
          <w:spacing w:val="-7"/>
        </w:rPr>
        <w:t xml:space="preserve"> </w:t>
      </w:r>
      <w:r w:rsidRPr="0069494D">
        <w:rPr>
          <w:rFonts w:ascii="Tahoma" w:hAnsi="Tahoma" w:cs="Tahoma"/>
          <w:i w:val="0"/>
        </w:rPr>
        <w:t>no</w:t>
      </w:r>
      <w:r w:rsidRPr="0069494D">
        <w:rPr>
          <w:rFonts w:ascii="Tahoma" w:hAnsi="Tahoma" w:cs="Tahoma"/>
          <w:i w:val="0"/>
          <w:spacing w:val="-7"/>
        </w:rPr>
        <w:t xml:space="preserve"> </w:t>
      </w:r>
      <w:r w:rsidRPr="0069494D">
        <w:rPr>
          <w:rFonts w:ascii="Tahoma" w:hAnsi="Tahoma" w:cs="Tahoma"/>
          <w:i w:val="0"/>
        </w:rPr>
        <w:t>tendrá</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su</w:t>
      </w:r>
      <w:r w:rsidRPr="0069494D">
        <w:rPr>
          <w:rFonts w:ascii="Tahoma" w:hAnsi="Tahoma" w:cs="Tahoma"/>
          <w:i w:val="0"/>
          <w:spacing w:val="-7"/>
        </w:rPr>
        <w:t xml:space="preserve"> </w:t>
      </w:r>
      <w:r w:rsidRPr="0069494D">
        <w:rPr>
          <w:rFonts w:ascii="Tahoma" w:hAnsi="Tahoma" w:cs="Tahoma"/>
          <w:i w:val="0"/>
        </w:rPr>
        <w:t>cargo</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conservación</w:t>
      </w:r>
      <w:r w:rsidRPr="0069494D">
        <w:rPr>
          <w:rFonts w:ascii="Tahoma" w:hAnsi="Tahoma" w:cs="Tahoma"/>
          <w:i w:val="0"/>
          <w:spacing w:val="-8"/>
        </w:rPr>
        <w:t xml:space="preserve"> </w:t>
      </w:r>
      <w:r w:rsidRPr="0069494D">
        <w:rPr>
          <w:rFonts w:ascii="Tahoma" w:hAnsi="Tahoma" w:cs="Tahoma"/>
          <w:i w:val="0"/>
        </w:rPr>
        <w:t>catastral.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before="100"/>
        <w:ind w:left="0" w:right="82"/>
        <w:rPr>
          <w:rFonts w:ascii="Tahoma" w:hAnsi="Tahoma" w:cs="Tahoma"/>
          <w:b w:val="0"/>
          <w:i w:val="0"/>
        </w:rPr>
      </w:pPr>
      <w:r w:rsidRPr="0069494D">
        <w:rPr>
          <w:rFonts w:ascii="Tahoma" w:hAnsi="Tahoma" w:cs="Tahoma"/>
          <w:i w:val="0"/>
        </w:rPr>
        <w:t xml:space="preserve">ARTÍCULO 87º. INFRACCIONES AL RÉGIMEN DE PRESTACIÓN DEL SERVICIO PÚBLICO DE GESTIÓN CATASTRAL. </w:t>
      </w:r>
      <w:r w:rsidRPr="0069494D">
        <w:rPr>
          <w:rFonts w:ascii="Tahoma" w:hAnsi="Tahoma" w:cs="Tahoma"/>
          <w:b w:val="0"/>
          <w:i w:val="0"/>
        </w:rPr>
        <w:t>Los propietarios,</w:t>
      </w:r>
      <w:r w:rsidR="00DF045C" w:rsidRPr="0069494D">
        <w:rPr>
          <w:rFonts w:ascii="Tahoma" w:hAnsi="Tahoma" w:cs="Tahoma"/>
          <w:b w:val="0"/>
          <w:i w:val="0"/>
        </w:rPr>
        <w:t xml:space="preserve"> </w:t>
      </w:r>
      <w:r w:rsidRPr="0069494D">
        <w:rPr>
          <w:rFonts w:ascii="Tahoma" w:hAnsi="Tahoma" w:cs="Tahoma"/>
          <w:b w:val="0"/>
          <w:i w:val="0"/>
        </w:rPr>
        <w:t>ocupantes, tenedores o poseedores, titulares de derechos reales o quien tenga cualquier relación fáctica o jurídica con el predio, se encuentran obligados a permitir la entrada de los operadores del catastro a las diferentes unidades prediales cuando se les requiera, a suministrar información veraz y útil, así como a participar en las actividades derivadas del proceso de gestión catastral multipropósito; en igual sentido, les corresponde solicitar la anotación, modificación</w:t>
      </w:r>
      <w:r w:rsidRPr="0069494D">
        <w:rPr>
          <w:rFonts w:ascii="Tahoma" w:hAnsi="Tahoma" w:cs="Tahoma"/>
          <w:b w:val="0"/>
          <w:i w:val="0"/>
          <w:spacing w:val="-14"/>
        </w:rPr>
        <w:t xml:space="preserve"> </w:t>
      </w:r>
      <w:r w:rsidRPr="0069494D">
        <w:rPr>
          <w:rFonts w:ascii="Tahoma" w:hAnsi="Tahoma" w:cs="Tahoma"/>
          <w:b w:val="0"/>
          <w:i w:val="0"/>
        </w:rPr>
        <w:t>o</w:t>
      </w:r>
      <w:r w:rsidRPr="0069494D">
        <w:rPr>
          <w:rFonts w:ascii="Tahoma" w:hAnsi="Tahoma" w:cs="Tahoma"/>
          <w:b w:val="0"/>
          <w:i w:val="0"/>
          <w:spacing w:val="-13"/>
        </w:rPr>
        <w:t xml:space="preserve"> </w:t>
      </w:r>
      <w:r w:rsidRPr="0069494D">
        <w:rPr>
          <w:rFonts w:ascii="Tahoma" w:hAnsi="Tahoma" w:cs="Tahoma"/>
          <w:b w:val="0"/>
          <w:i w:val="0"/>
        </w:rPr>
        <w:t>rectificación</w:t>
      </w:r>
      <w:r w:rsidRPr="0069494D">
        <w:rPr>
          <w:rFonts w:ascii="Tahoma" w:hAnsi="Tahoma" w:cs="Tahoma"/>
          <w:b w:val="0"/>
          <w:i w:val="0"/>
          <w:spacing w:val="-13"/>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la</w:t>
      </w:r>
      <w:r w:rsidRPr="0069494D">
        <w:rPr>
          <w:rFonts w:ascii="Tahoma" w:hAnsi="Tahoma" w:cs="Tahoma"/>
          <w:b w:val="0"/>
          <w:i w:val="0"/>
          <w:spacing w:val="-14"/>
        </w:rPr>
        <w:t xml:space="preserve"> </w:t>
      </w:r>
      <w:r w:rsidRPr="0069494D">
        <w:rPr>
          <w:rFonts w:ascii="Tahoma" w:hAnsi="Tahoma" w:cs="Tahoma"/>
          <w:b w:val="0"/>
          <w:i w:val="0"/>
        </w:rPr>
        <w:t>información</w:t>
      </w:r>
      <w:r w:rsidRPr="0069494D">
        <w:rPr>
          <w:rFonts w:ascii="Tahoma" w:hAnsi="Tahoma" w:cs="Tahoma"/>
          <w:b w:val="0"/>
          <w:i w:val="0"/>
          <w:spacing w:val="-13"/>
        </w:rPr>
        <w:t xml:space="preserve"> </w:t>
      </w:r>
      <w:r w:rsidRPr="0069494D">
        <w:rPr>
          <w:rFonts w:ascii="Tahoma" w:hAnsi="Tahoma" w:cs="Tahoma"/>
          <w:b w:val="0"/>
          <w:i w:val="0"/>
        </w:rPr>
        <w:t>predial</w:t>
      </w:r>
      <w:r w:rsidRPr="0069494D">
        <w:rPr>
          <w:rFonts w:ascii="Tahoma" w:hAnsi="Tahoma" w:cs="Tahoma"/>
          <w:b w:val="0"/>
          <w:i w:val="0"/>
          <w:spacing w:val="-12"/>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su</w:t>
      </w:r>
      <w:r w:rsidRPr="0069494D">
        <w:rPr>
          <w:rFonts w:ascii="Tahoma" w:hAnsi="Tahoma" w:cs="Tahoma"/>
          <w:b w:val="0"/>
          <w:i w:val="0"/>
          <w:spacing w:val="-13"/>
        </w:rPr>
        <w:t xml:space="preserve"> </w:t>
      </w:r>
      <w:r w:rsidRPr="0069494D">
        <w:rPr>
          <w:rFonts w:ascii="Tahoma" w:hAnsi="Tahoma" w:cs="Tahoma"/>
          <w:b w:val="0"/>
          <w:i w:val="0"/>
        </w:rPr>
        <w:t>interés,</w:t>
      </w:r>
      <w:r w:rsidRPr="0069494D">
        <w:rPr>
          <w:rFonts w:ascii="Tahoma" w:hAnsi="Tahoma" w:cs="Tahoma"/>
          <w:b w:val="0"/>
          <w:i w:val="0"/>
          <w:spacing w:val="-13"/>
        </w:rPr>
        <w:t xml:space="preserve"> </w:t>
      </w:r>
      <w:r w:rsidRPr="0069494D">
        <w:rPr>
          <w:rFonts w:ascii="Tahoma" w:hAnsi="Tahoma" w:cs="Tahoma"/>
          <w:b w:val="0"/>
          <w:i w:val="0"/>
        </w:rPr>
        <w:t>no</w:t>
      </w:r>
      <w:r w:rsidRPr="0069494D">
        <w:rPr>
          <w:rFonts w:ascii="Tahoma" w:hAnsi="Tahoma" w:cs="Tahoma"/>
          <w:b w:val="0"/>
          <w:i w:val="0"/>
          <w:spacing w:val="-13"/>
        </w:rPr>
        <w:t xml:space="preserve"> </w:t>
      </w:r>
      <w:r w:rsidRPr="0069494D">
        <w:rPr>
          <w:rFonts w:ascii="Tahoma" w:hAnsi="Tahoma" w:cs="Tahoma"/>
          <w:b w:val="0"/>
          <w:i w:val="0"/>
        </w:rPr>
        <w:t>hacerlo</w:t>
      </w:r>
      <w:r w:rsidRPr="0069494D">
        <w:rPr>
          <w:rFonts w:ascii="Tahoma" w:hAnsi="Tahoma" w:cs="Tahoma"/>
          <w:b w:val="0"/>
          <w:i w:val="0"/>
          <w:spacing w:val="-12"/>
        </w:rPr>
        <w:t xml:space="preserve"> </w:t>
      </w:r>
      <w:r w:rsidRPr="0069494D">
        <w:rPr>
          <w:rFonts w:ascii="Tahoma" w:hAnsi="Tahoma" w:cs="Tahoma"/>
          <w:b w:val="0"/>
          <w:i w:val="0"/>
        </w:rPr>
        <w:t>será considerado una infracción al régimen de gestión</w:t>
      </w:r>
      <w:r w:rsidRPr="0069494D">
        <w:rPr>
          <w:rFonts w:ascii="Tahoma" w:hAnsi="Tahoma" w:cs="Tahoma"/>
          <w:b w:val="0"/>
          <w:i w:val="0"/>
          <w:spacing w:val="-8"/>
        </w:rPr>
        <w:t xml:space="preserve"> </w:t>
      </w:r>
      <w:r w:rsidRPr="0069494D">
        <w:rPr>
          <w:rFonts w:ascii="Tahoma" w:hAnsi="Tahoma" w:cs="Tahoma"/>
          <w:b w:val="0"/>
          <w:i w:val="0"/>
        </w:rPr>
        <w:t>catastral.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De otra parte, los gestores y operadores del servicio público de catastro serán sujetos del siguiente régimen de infracciones: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49"/>
        </w:numPr>
        <w:tabs>
          <w:tab w:val="left" w:pos="417"/>
        </w:tabs>
        <w:ind w:left="0" w:right="82" w:firstLine="0"/>
        <w:jc w:val="both"/>
        <w:rPr>
          <w:rFonts w:ascii="Tahoma" w:hAnsi="Tahoma" w:cs="Tahoma"/>
          <w:sz w:val="24"/>
          <w:szCs w:val="24"/>
        </w:rPr>
      </w:pPr>
      <w:r w:rsidRPr="0069494D">
        <w:rPr>
          <w:rFonts w:ascii="Tahoma" w:hAnsi="Tahoma" w:cs="Tahoma"/>
          <w:sz w:val="24"/>
          <w:szCs w:val="24"/>
        </w:rPr>
        <w:t>No suministrar información oportunamente, o no suministrar información requerida por el Instituto Geográfico Agustín Codazzi -IGAC, relacionada con el Sistema Nacional de Información</w:t>
      </w:r>
      <w:r w:rsidRPr="0069494D">
        <w:rPr>
          <w:rFonts w:ascii="Tahoma" w:hAnsi="Tahoma" w:cs="Tahoma"/>
          <w:spacing w:val="-3"/>
          <w:sz w:val="24"/>
          <w:szCs w:val="24"/>
        </w:rPr>
        <w:t xml:space="preserve"> </w:t>
      </w:r>
      <w:r w:rsidRPr="0069494D">
        <w:rPr>
          <w:rFonts w:ascii="Tahoma" w:hAnsi="Tahoma" w:cs="Tahoma"/>
          <w:sz w:val="24"/>
          <w:szCs w:val="24"/>
        </w:rPr>
        <w:t>Catastral.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9"/>
        </w:numPr>
        <w:tabs>
          <w:tab w:val="left" w:pos="400"/>
        </w:tabs>
        <w:ind w:left="0" w:right="82" w:firstLine="0"/>
        <w:jc w:val="both"/>
        <w:rPr>
          <w:rFonts w:ascii="Tahoma" w:hAnsi="Tahoma" w:cs="Tahoma"/>
          <w:sz w:val="24"/>
          <w:szCs w:val="24"/>
        </w:rPr>
      </w:pPr>
      <w:r w:rsidRPr="0069494D">
        <w:rPr>
          <w:rFonts w:ascii="Tahoma" w:hAnsi="Tahoma" w:cs="Tahoma"/>
          <w:sz w:val="24"/>
          <w:szCs w:val="24"/>
        </w:rPr>
        <w:t>Incumplir los procedimientos, protocolos o requisitos previstos por el Instituto Geográfico Agustín Codazzi -IGAC para el suministro y consolidación de la información</w:t>
      </w:r>
      <w:r w:rsidRPr="0069494D">
        <w:rPr>
          <w:rFonts w:ascii="Tahoma" w:hAnsi="Tahoma" w:cs="Tahoma"/>
          <w:spacing w:val="-1"/>
          <w:sz w:val="24"/>
          <w:szCs w:val="24"/>
        </w:rPr>
        <w:t xml:space="preserve"> </w:t>
      </w:r>
      <w:r w:rsidRPr="0069494D">
        <w:rPr>
          <w:rFonts w:ascii="Tahoma" w:hAnsi="Tahoma" w:cs="Tahoma"/>
          <w:sz w:val="24"/>
          <w:szCs w:val="24"/>
        </w:rPr>
        <w:t>catastral.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49"/>
        </w:numPr>
        <w:tabs>
          <w:tab w:val="left" w:pos="388"/>
        </w:tabs>
        <w:spacing w:before="1"/>
        <w:ind w:left="0" w:right="82" w:firstLine="0"/>
        <w:jc w:val="both"/>
        <w:rPr>
          <w:rFonts w:ascii="Tahoma" w:hAnsi="Tahoma" w:cs="Tahoma"/>
          <w:sz w:val="24"/>
          <w:szCs w:val="24"/>
        </w:rPr>
      </w:pPr>
      <w:r w:rsidRPr="0069494D">
        <w:rPr>
          <w:rFonts w:ascii="Tahoma" w:hAnsi="Tahoma" w:cs="Tahoma"/>
          <w:sz w:val="24"/>
          <w:szCs w:val="24"/>
        </w:rPr>
        <w:t>Efectuar modificaciones en el Sistema Nacional de Información Catastral sin el cumplimiento de los requisitos documentales de orden técnico o jurídico, fijados por el Instituto Geográfico Agustín Codazzi</w:t>
      </w:r>
      <w:r w:rsidRPr="0069494D">
        <w:rPr>
          <w:rFonts w:ascii="Tahoma" w:hAnsi="Tahoma" w:cs="Tahoma"/>
          <w:spacing w:val="-3"/>
          <w:sz w:val="24"/>
          <w:szCs w:val="24"/>
        </w:rPr>
        <w:t xml:space="preserve"> </w:t>
      </w:r>
      <w:r w:rsidRPr="0069494D">
        <w:rPr>
          <w:rFonts w:ascii="Tahoma" w:hAnsi="Tahoma" w:cs="Tahoma"/>
          <w:sz w:val="24"/>
          <w:szCs w:val="24"/>
        </w:rPr>
        <w:t>-IGAC.</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49"/>
        </w:numPr>
        <w:tabs>
          <w:tab w:val="left" w:pos="380"/>
        </w:tabs>
        <w:ind w:left="0" w:right="82" w:firstLine="0"/>
        <w:jc w:val="both"/>
        <w:rPr>
          <w:rFonts w:ascii="Tahoma" w:hAnsi="Tahoma" w:cs="Tahoma"/>
          <w:sz w:val="24"/>
          <w:szCs w:val="24"/>
        </w:rPr>
      </w:pPr>
      <w:r w:rsidRPr="0069494D">
        <w:rPr>
          <w:rFonts w:ascii="Tahoma" w:hAnsi="Tahoma" w:cs="Tahoma"/>
          <w:sz w:val="24"/>
          <w:szCs w:val="24"/>
        </w:rPr>
        <w:t>Efectuar</w:t>
      </w:r>
      <w:r w:rsidRPr="0069494D">
        <w:rPr>
          <w:rFonts w:ascii="Tahoma" w:hAnsi="Tahoma" w:cs="Tahoma"/>
          <w:spacing w:val="-12"/>
          <w:sz w:val="24"/>
          <w:szCs w:val="24"/>
        </w:rPr>
        <w:t xml:space="preserve"> </w:t>
      </w:r>
      <w:r w:rsidRPr="0069494D">
        <w:rPr>
          <w:rFonts w:ascii="Tahoma" w:hAnsi="Tahoma" w:cs="Tahoma"/>
          <w:sz w:val="24"/>
          <w:szCs w:val="24"/>
        </w:rPr>
        <w:t>modificaciones</w:t>
      </w:r>
      <w:r w:rsidRPr="0069494D">
        <w:rPr>
          <w:rFonts w:ascii="Tahoma" w:hAnsi="Tahoma" w:cs="Tahoma"/>
          <w:spacing w:val="-12"/>
          <w:sz w:val="24"/>
          <w:szCs w:val="24"/>
        </w:rPr>
        <w:t xml:space="preserve"> </w:t>
      </w:r>
      <w:r w:rsidRPr="0069494D">
        <w:rPr>
          <w:rFonts w:ascii="Tahoma" w:hAnsi="Tahoma" w:cs="Tahoma"/>
          <w:sz w:val="24"/>
          <w:szCs w:val="24"/>
        </w:rPr>
        <w:t>catastrales</w:t>
      </w:r>
      <w:r w:rsidRPr="0069494D">
        <w:rPr>
          <w:rFonts w:ascii="Tahoma" w:hAnsi="Tahoma" w:cs="Tahoma"/>
          <w:spacing w:val="-11"/>
          <w:sz w:val="24"/>
          <w:szCs w:val="24"/>
        </w:rPr>
        <w:t xml:space="preserve"> </w:t>
      </w:r>
      <w:r w:rsidRPr="0069494D">
        <w:rPr>
          <w:rFonts w:ascii="Tahoma" w:hAnsi="Tahoma" w:cs="Tahoma"/>
          <w:sz w:val="24"/>
          <w:szCs w:val="24"/>
        </w:rPr>
        <w:t>por</w:t>
      </w:r>
      <w:r w:rsidRPr="0069494D">
        <w:rPr>
          <w:rFonts w:ascii="Tahoma" w:hAnsi="Tahoma" w:cs="Tahoma"/>
          <w:spacing w:val="-11"/>
          <w:sz w:val="24"/>
          <w:szCs w:val="24"/>
        </w:rPr>
        <w:t xml:space="preserve"> </w:t>
      </w:r>
      <w:r w:rsidRPr="0069494D">
        <w:rPr>
          <w:rFonts w:ascii="Tahoma" w:hAnsi="Tahoma" w:cs="Tahoma"/>
          <w:sz w:val="24"/>
          <w:szCs w:val="24"/>
        </w:rPr>
        <w:t>fuera</w:t>
      </w:r>
      <w:r w:rsidRPr="0069494D">
        <w:rPr>
          <w:rFonts w:ascii="Tahoma" w:hAnsi="Tahoma" w:cs="Tahoma"/>
          <w:spacing w:val="-13"/>
          <w:sz w:val="24"/>
          <w:szCs w:val="24"/>
        </w:rPr>
        <w:t xml:space="preserve"> </w:t>
      </w:r>
      <w:r w:rsidRPr="0069494D">
        <w:rPr>
          <w:rFonts w:ascii="Tahoma" w:hAnsi="Tahoma" w:cs="Tahoma"/>
          <w:sz w:val="24"/>
          <w:szCs w:val="24"/>
        </w:rPr>
        <w:t>de</w:t>
      </w:r>
      <w:r w:rsidRPr="0069494D">
        <w:rPr>
          <w:rFonts w:ascii="Tahoma" w:hAnsi="Tahoma" w:cs="Tahoma"/>
          <w:spacing w:val="-11"/>
          <w:sz w:val="24"/>
          <w:szCs w:val="24"/>
        </w:rPr>
        <w:t xml:space="preserve"> </w:t>
      </w:r>
      <w:r w:rsidRPr="0069494D">
        <w:rPr>
          <w:rFonts w:ascii="Tahoma" w:hAnsi="Tahoma" w:cs="Tahoma"/>
          <w:sz w:val="24"/>
          <w:szCs w:val="24"/>
        </w:rPr>
        <w:t>los</w:t>
      </w:r>
      <w:r w:rsidRPr="0069494D">
        <w:rPr>
          <w:rFonts w:ascii="Tahoma" w:hAnsi="Tahoma" w:cs="Tahoma"/>
          <w:spacing w:val="-11"/>
          <w:sz w:val="24"/>
          <w:szCs w:val="24"/>
        </w:rPr>
        <w:t xml:space="preserve"> </w:t>
      </w:r>
      <w:r w:rsidRPr="0069494D">
        <w:rPr>
          <w:rFonts w:ascii="Tahoma" w:hAnsi="Tahoma" w:cs="Tahoma"/>
          <w:sz w:val="24"/>
          <w:szCs w:val="24"/>
        </w:rPr>
        <w:t>términos</w:t>
      </w:r>
      <w:r w:rsidRPr="0069494D">
        <w:rPr>
          <w:rFonts w:ascii="Tahoma" w:hAnsi="Tahoma" w:cs="Tahoma"/>
          <w:spacing w:val="-11"/>
          <w:sz w:val="24"/>
          <w:szCs w:val="24"/>
        </w:rPr>
        <w:t xml:space="preserve"> </w:t>
      </w:r>
      <w:r w:rsidRPr="0069494D">
        <w:rPr>
          <w:rFonts w:ascii="Tahoma" w:hAnsi="Tahoma" w:cs="Tahoma"/>
          <w:sz w:val="24"/>
          <w:szCs w:val="24"/>
        </w:rPr>
        <w:t>establecidos</w:t>
      </w:r>
      <w:r w:rsidRPr="0069494D">
        <w:rPr>
          <w:rFonts w:ascii="Tahoma" w:hAnsi="Tahoma" w:cs="Tahoma"/>
          <w:spacing w:val="-11"/>
          <w:sz w:val="24"/>
          <w:szCs w:val="24"/>
        </w:rPr>
        <w:t xml:space="preserve"> </w:t>
      </w:r>
      <w:r w:rsidRPr="0069494D">
        <w:rPr>
          <w:rFonts w:ascii="Tahoma" w:hAnsi="Tahoma" w:cs="Tahoma"/>
          <w:sz w:val="24"/>
          <w:szCs w:val="24"/>
        </w:rPr>
        <w:t>en</w:t>
      </w:r>
      <w:r w:rsidRPr="0069494D">
        <w:rPr>
          <w:rFonts w:ascii="Tahoma" w:hAnsi="Tahoma" w:cs="Tahoma"/>
          <w:spacing w:val="-12"/>
          <w:sz w:val="24"/>
          <w:szCs w:val="24"/>
        </w:rPr>
        <w:t xml:space="preserve"> </w:t>
      </w:r>
      <w:r w:rsidRPr="0069494D">
        <w:rPr>
          <w:rFonts w:ascii="Tahoma" w:hAnsi="Tahoma" w:cs="Tahoma"/>
          <w:sz w:val="24"/>
          <w:szCs w:val="24"/>
        </w:rPr>
        <w:t>los estándares, metodologías y procedimientos definidos por el Instituto Geográfico Agustín Codazzi -IGAC.</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49"/>
        </w:numPr>
        <w:tabs>
          <w:tab w:val="left" w:pos="416"/>
        </w:tabs>
        <w:ind w:left="0" w:right="82" w:firstLine="0"/>
        <w:jc w:val="both"/>
        <w:rPr>
          <w:rFonts w:ascii="Tahoma" w:hAnsi="Tahoma" w:cs="Tahoma"/>
          <w:sz w:val="24"/>
          <w:szCs w:val="24"/>
        </w:rPr>
      </w:pPr>
      <w:r w:rsidRPr="0069494D">
        <w:rPr>
          <w:rFonts w:ascii="Tahoma" w:hAnsi="Tahoma" w:cs="Tahoma"/>
          <w:sz w:val="24"/>
          <w:szCs w:val="24"/>
        </w:rPr>
        <w:t>Exigir requisitos adicionales a los señalados para la ejecución de trámites o servicios</w:t>
      </w:r>
      <w:r w:rsidRPr="0069494D">
        <w:rPr>
          <w:rFonts w:ascii="Tahoma" w:hAnsi="Tahoma" w:cs="Tahoma"/>
          <w:spacing w:val="-2"/>
          <w:sz w:val="24"/>
          <w:szCs w:val="24"/>
        </w:rPr>
        <w:t xml:space="preserve"> </w:t>
      </w:r>
      <w:r w:rsidRPr="0069494D">
        <w:rPr>
          <w:rFonts w:ascii="Tahoma" w:hAnsi="Tahoma" w:cs="Tahoma"/>
          <w:sz w:val="24"/>
          <w:szCs w:val="24"/>
        </w:rPr>
        <w:t>catastrales.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49"/>
        </w:numPr>
        <w:tabs>
          <w:tab w:val="left" w:pos="395"/>
        </w:tabs>
        <w:ind w:left="0" w:right="82" w:firstLine="0"/>
        <w:jc w:val="both"/>
        <w:rPr>
          <w:rFonts w:ascii="Tahoma" w:hAnsi="Tahoma" w:cs="Tahoma"/>
          <w:sz w:val="24"/>
          <w:szCs w:val="24"/>
        </w:rPr>
      </w:pPr>
      <w:r w:rsidRPr="0069494D">
        <w:rPr>
          <w:rFonts w:ascii="Tahoma" w:hAnsi="Tahoma" w:cs="Tahoma"/>
          <w:sz w:val="24"/>
          <w:szCs w:val="24"/>
        </w:rPr>
        <w:t>No adelantar las labores de formación, conservación y actualización catastral, pese a haber sido habilitado para el efecto, por el Instituto Geográfico Agustín Codazzi</w:t>
      </w:r>
      <w:r w:rsidRPr="0069494D">
        <w:rPr>
          <w:rFonts w:ascii="Tahoma" w:hAnsi="Tahoma" w:cs="Tahoma"/>
          <w:spacing w:val="-1"/>
          <w:sz w:val="24"/>
          <w:szCs w:val="24"/>
        </w:rPr>
        <w:t xml:space="preserve"> </w:t>
      </w:r>
      <w:r w:rsidRPr="0069494D">
        <w:rPr>
          <w:rFonts w:ascii="Tahoma" w:hAnsi="Tahoma" w:cs="Tahoma"/>
          <w:sz w:val="24"/>
          <w:szCs w:val="24"/>
        </w:rPr>
        <w:t>-IGAC.</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9"/>
        </w:numPr>
        <w:tabs>
          <w:tab w:val="left" w:pos="481"/>
        </w:tabs>
        <w:ind w:left="0" w:right="82" w:firstLine="0"/>
        <w:jc w:val="both"/>
        <w:rPr>
          <w:rFonts w:ascii="Tahoma" w:hAnsi="Tahoma" w:cs="Tahoma"/>
          <w:sz w:val="24"/>
          <w:szCs w:val="24"/>
        </w:rPr>
      </w:pPr>
      <w:r w:rsidRPr="0069494D">
        <w:rPr>
          <w:rFonts w:ascii="Tahoma" w:hAnsi="Tahoma" w:cs="Tahoma"/>
          <w:sz w:val="24"/>
          <w:szCs w:val="24"/>
        </w:rPr>
        <w:t>Aplicar incorrectamente o no aplicar las metodologías, los estándares, metodologías y procedimientos técnicos definidos por el Instituto Geográfico Agustín Codazzi -IGAC en el desarrollo de las actividades propias del</w:t>
      </w:r>
      <w:r w:rsidRPr="0069494D">
        <w:rPr>
          <w:rFonts w:ascii="Tahoma" w:hAnsi="Tahoma" w:cs="Tahoma"/>
          <w:spacing w:val="-26"/>
          <w:sz w:val="24"/>
          <w:szCs w:val="24"/>
        </w:rPr>
        <w:t xml:space="preserve"> </w:t>
      </w:r>
      <w:r w:rsidRPr="0069494D">
        <w:rPr>
          <w:rFonts w:ascii="Tahoma" w:hAnsi="Tahoma" w:cs="Tahoma"/>
          <w:sz w:val="24"/>
          <w:szCs w:val="24"/>
        </w:rPr>
        <w:t>catastro.</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Prrafodelista"/>
        <w:numPr>
          <w:ilvl w:val="0"/>
          <w:numId w:val="49"/>
        </w:numPr>
        <w:tabs>
          <w:tab w:val="left" w:pos="397"/>
        </w:tabs>
        <w:spacing w:before="100"/>
        <w:ind w:left="0" w:right="82" w:firstLine="0"/>
        <w:jc w:val="both"/>
        <w:rPr>
          <w:rFonts w:ascii="Tahoma" w:hAnsi="Tahoma" w:cs="Tahoma"/>
          <w:sz w:val="24"/>
          <w:szCs w:val="24"/>
        </w:rPr>
      </w:pPr>
      <w:r w:rsidRPr="0069494D">
        <w:rPr>
          <w:rFonts w:ascii="Tahoma" w:hAnsi="Tahoma" w:cs="Tahoma"/>
          <w:sz w:val="24"/>
          <w:szCs w:val="24"/>
        </w:rPr>
        <w:t>Atrasar injustificadamente la validación de documentos en el Sistema Nacional de Información</w:t>
      </w:r>
      <w:r w:rsidRPr="0069494D">
        <w:rPr>
          <w:rFonts w:ascii="Tahoma" w:hAnsi="Tahoma" w:cs="Tahoma"/>
          <w:spacing w:val="-2"/>
          <w:sz w:val="24"/>
          <w:szCs w:val="24"/>
        </w:rPr>
        <w:t xml:space="preserve"> </w:t>
      </w:r>
      <w:r w:rsidRPr="0069494D">
        <w:rPr>
          <w:rFonts w:ascii="Tahoma" w:hAnsi="Tahoma" w:cs="Tahoma"/>
          <w:sz w:val="24"/>
          <w:szCs w:val="24"/>
        </w:rPr>
        <w:t>Catastral.</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49"/>
        </w:numPr>
        <w:tabs>
          <w:tab w:val="left" w:pos="388"/>
        </w:tabs>
        <w:ind w:left="0" w:right="82" w:firstLine="0"/>
        <w:jc w:val="both"/>
        <w:rPr>
          <w:rFonts w:ascii="Tahoma" w:hAnsi="Tahoma" w:cs="Tahoma"/>
          <w:sz w:val="24"/>
          <w:szCs w:val="24"/>
        </w:rPr>
      </w:pPr>
      <w:r w:rsidRPr="0069494D">
        <w:rPr>
          <w:rFonts w:ascii="Tahoma" w:hAnsi="Tahoma" w:cs="Tahoma"/>
          <w:sz w:val="24"/>
          <w:szCs w:val="24"/>
        </w:rPr>
        <w:t>Realizar modificaciones catastrales sin los respectivos</w:t>
      </w:r>
      <w:r w:rsidRPr="0069494D">
        <w:rPr>
          <w:rFonts w:ascii="Tahoma" w:hAnsi="Tahoma" w:cs="Tahoma"/>
          <w:spacing w:val="-11"/>
          <w:sz w:val="24"/>
          <w:szCs w:val="24"/>
        </w:rPr>
        <w:t xml:space="preserve"> </w:t>
      </w:r>
      <w:r w:rsidRPr="0069494D">
        <w:rPr>
          <w:rFonts w:ascii="Tahoma" w:hAnsi="Tahoma" w:cs="Tahoma"/>
          <w:sz w:val="24"/>
          <w:szCs w:val="24"/>
        </w:rPr>
        <w:t>soportes.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49"/>
        </w:numPr>
        <w:tabs>
          <w:tab w:val="left" w:pos="501"/>
        </w:tabs>
        <w:ind w:left="0" w:right="82" w:firstLine="0"/>
        <w:jc w:val="both"/>
        <w:rPr>
          <w:rFonts w:ascii="Tahoma" w:hAnsi="Tahoma" w:cs="Tahoma"/>
          <w:sz w:val="24"/>
          <w:szCs w:val="24"/>
        </w:rPr>
      </w:pPr>
      <w:r w:rsidRPr="0069494D">
        <w:rPr>
          <w:rFonts w:ascii="Tahoma" w:hAnsi="Tahoma" w:cs="Tahoma"/>
          <w:sz w:val="24"/>
          <w:szCs w:val="24"/>
        </w:rPr>
        <w:t>Presentar desactualización injustificada de la gestión</w:t>
      </w:r>
      <w:r w:rsidRPr="0069494D">
        <w:rPr>
          <w:rFonts w:ascii="Tahoma" w:hAnsi="Tahoma" w:cs="Tahoma"/>
          <w:spacing w:val="-11"/>
          <w:sz w:val="24"/>
          <w:szCs w:val="24"/>
        </w:rPr>
        <w:t xml:space="preserve"> </w:t>
      </w:r>
      <w:r w:rsidRPr="0069494D">
        <w:rPr>
          <w:rFonts w:ascii="Tahoma" w:hAnsi="Tahoma" w:cs="Tahoma"/>
          <w:sz w:val="24"/>
          <w:szCs w:val="24"/>
        </w:rPr>
        <w:t>catastral.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9"/>
        </w:numPr>
        <w:tabs>
          <w:tab w:val="left" w:pos="465"/>
        </w:tabs>
        <w:ind w:left="0" w:right="82" w:firstLine="0"/>
        <w:jc w:val="both"/>
        <w:rPr>
          <w:rFonts w:ascii="Tahoma" w:hAnsi="Tahoma" w:cs="Tahoma"/>
          <w:sz w:val="24"/>
          <w:szCs w:val="24"/>
        </w:rPr>
      </w:pPr>
      <w:r w:rsidRPr="0069494D">
        <w:rPr>
          <w:rFonts w:ascii="Tahoma" w:hAnsi="Tahoma" w:cs="Tahoma"/>
          <w:sz w:val="24"/>
          <w:szCs w:val="24"/>
        </w:rPr>
        <w:t>Incumplir los estándares en la entrega adecuada y oportuna de información a los ciudadanos y en la atención de los trámites relacionados con la gestión catastral.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49"/>
        </w:numPr>
        <w:tabs>
          <w:tab w:val="left" w:pos="505"/>
        </w:tabs>
        <w:ind w:left="0" w:right="82" w:firstLine="0"/>
        <w:jc w:val="both"/>
        <w:rPr>
          <w:rFonts w:ascii="Tahoma" w:hAnsi="Tahoma" w:cs="Tahoma"/>
          <w:sz w:val="24"/>
          <w:szCs w:val="24"/>
        </w:rPr>
      </w:pPr>
      <w:r w:rsidRPr="0069494D">
        <w:rPr>
          <w:rFonts w:ascii="Tahoma" w:hAnsi="Tahoma" w:cs="Tahoma"/>
          <w:sz w:val="24"/>
          <w:szCs w:val="24"/>
        </w:rPr>
        <w:t>No cargar la información, o cargarla de manera incompleta, inoportuna y/o no veraz, al Sistema Nacional de Información</w:t>
      </w:r>
      <w:r w:rsidRPr="0069494D">
        <w:rPr>
          <w:rFonts w:ascii="Tahoma" w:hAnsi="Tahoma" w:cs="Tahoma"/>
          <w:spacing w:val="-5"/>
          <w:sz w:val="24"/>
          <w:szCs w:val="24"/>
        </w:rPr>
        <w:t xml:space="preserve"> </w:t>
      </w:r>
      <w:r w:rsidRPr="0069494D">
        <w:rPr>
          <w:rFonts w:ascii="Tahoma" w:hAnsi="Tahoma" w:cs="Tahoma"/>
          <w:sz w:val="24"/>
          <w:szCs w:val="24"/>
        </w:rPr>
        <w:t>Catastral.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49"/>
        </w:numPr>
        <w:tabs>
          <w:tab w:val="left" w:pos="563"/>
        </w:tabs>
        <w:ind w:left="0" w:right="82" w:firstLine="0"/>
        <w:jc w:val="both"/>
        <w:rPr>
          <w:rFonts w:ascii="Tahoma" w:hAnsi="Tahoma" w:cs="Tahoma"/>
          <w:sz w:val="24"/>
          <w:szCs w:val="24"/>
        </w:rPr>
      </w:pPr>
      <w:r w:rsidRPr="0069494D">
        <w:rPr>
          <w:rFonts w:ascii="Tahoma" w:hAnsi="Tahoma" w:cs="Tahoma"/>
          <w:sz w:val="24"/>
          <w:szCs w:val="24"/>
        </w:rPr>
        <w:t>Incumplir las disposiciones contenidas en la presente Ley, la normativa proferida por el Instituto Geográfico Agustín Codazzi – IGAC en ejercicio de su función regulatoria, las instrucciones y órdenes impartidas por la Superintendencia de Notariado y Registro y demás leyes, decretos y reglamentos que regulen la gestión</w:t>
      </w:r>
      <w:r w:rsidRPr="0069494D">
        <w:rPr>
          <w:rFonts w:ascii="Tahoma" w:hAnsi="Tahoma" w:cs="Tahoma"/>
          <w:spacing w:val="-6"/>
          <w:sz w:val="24"/>
          <w:szCs w:val="24"/>
        </w:rPr>
        <w:t xml:space="preserve"> </w:t>
      </w:r>
      <w:r w:rsidRPr="0069494D">
        <w:rPr>
          <w:rFonts w:ascii="Tahoma" w:hAnsi="Tahoma" w:cs="Tahoma"/>
          <w:sz w:val="24"/>
          <w:szCs w:val="24"/>
        </w:rPr>
        <w:t>catastral.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Las infracciones establecidas en el presente artículo podrán ser aplicables</w:t>
      </w:r>
      <w:r w:rsidRPr="0069494D">
        <w:rPr>
          <w:rFonts w:ascii="Tahoma" w:hAnsi="Tahoma" w:cs="Tahoma"/>
          <w:i w:val="0"/>
          <w:spacing w:val="-7"/>
        </w:rPr>
        <w:t xml:space="preserve"> </w:t>
      </w:r>
      <w:r w:rsidRPr="0069494D">
        <w:rPr>
          <w:rFonts w:ascii="Tahoma" w:hAnsi="Tahoma" w:cs="Tahoma"/>
          <w:i w:val="0"/>
        </w:rPr>
        <w:t>al</w:t>
      </w:r>
      <w:r w:rsidRPr="0069494D">
        <w:rPr>
          <w:rFonts w:ascii="Tahoma" w:hAnsi="Tahoma" w:cs="Tahoma"/>
          <w:i w:val="0"/>
          <w:spacing w:val="-4"/>
        </w:rPr>
        <w:t xml:space="preserve"> </w:t>
      </w:r>
      <w:r w:rsidRPr="0069494D">
        <w:rPr>
          <w:rFonts w:ascii="Tahoma" w:hAnsi="Tahoma" w:cs="Tahoma"/>
          <w:i w:val="0"/>
        </w:rPr>
        <w:t>Instituto</w:t>
      </w:r>
      <w:r w:rsidRPr="0069494D">
        <w:rPr>
          <w:rFonts w:ascii="Tahoma" w:hAnsi="Tahoma" w:cs="Tahoma"/>
          <w:i w:val="0"/>
          <w:spacing w:val="-7"/>
        </w:rPr>
        <w:t xml:space="preserve"> </w:t>
      </w:r>
      <w:r w:rsidRPr="0069494D">
        <w:rPr>
          <w:rFonts w:ascii="Tahoma" w:hAnsi="Tahoma" w:cs="Tahoma"/>
          <w:i w:val="0"/>
        </w:rPr>
        <w:t>Geográfico</w:t>
      </w:r>
      <w:r w:rsidRPr="0069494D">
        <w:rPr>
          <w:rFonts w:ascii="Tahoma" w:hAnsi="Tahoma" w:cs="Tahoma"/>
          <w:i w:val="0"/>
          <w:spacing w:val="-5"/>
        </w:rPr>
        <w:t xml:space="preserve"> </w:t>
      </w:r>
      <w:r w:rsidRPr="0069494D">
        <w:rPr>
          <w:rFonts w:ascii="Tahoma" w:hAnsi="Tahoma" w:cs="Tahoma"/>
          <w:i w:val="0"/>
        </w:rPr>
        <w:t>Agustín</w:t>
      </w:r>
      <w:r w:rsidRPr="0069494D">
        <w:rPr>
          <w:rFonts w:ascii="Tahoma" w:hAnsi="Tahoma" w:cs="Tahoma"/>
          <w:i w:val="0"/>
          <w:spacing w:val="-5"/>
        </w:rPr>
        <w:t xml:space="preserve"> </w:t>
      </w:r>
      <w:r w:rsidRPr="0069494D">
        <w:rPr>
          <w:rFonts w:ascii="Tahoma" w:hAnsi="Tahoma" w:cs="Tahoma"/>
          <w:i w:val="0"/>
        </w:rPr>
        <w:t>Codazzi</w:t>
      </w:r>
      <w:r w:rsidRPr="0069494D">
        <w:rPr>
          <w:rFonts w:ascii="Tahoma" w:hAnsi="Tahoma" w:cs="Tahoma"/>
          <w:i w:val="0"/>
          <w:spacing w:val="-3"/>
        </w:rPr>
        <w:t xml:space="preserve"> </w:t>
      </w:r>
      <w:r w:rsidRPr="0069494D">
        <w:rPr>
          <w:rFonts w:ascii="Tahoma" w:hAnsi="Tahoma" w:cs="Tahoma"/>
          <w:i w:val="0"/>
        </w:rPr>
        <w:t>–</w:t>
      </w:r>
      <w:r w:rsidRPr="0069494D">
        <w:rPr>
          <w:rFonts w:ascii="Tahoma" w:hAnsi="Tahoma" w:cs="Tahoma"/>
          <w:i w:val="0"/>
          <w:spacing w:val="-6"/>
        </w:rPr>
        <w:t xml:space="preserve"> </w:t>
      </w:r>
      <w:r w:rsidRPr="0069494D">
        <w:rPr>
          <w:rFonts w:ascii="Tahoma" w:hAnsi="Tahoma" w:cs="Tahoma"/>
          <w:i w:val="0"/>
        </w:rPr>
        <w:t>IGAC</w:t>
      </w:r>
      <w:r w:rsidRPr="0069494D">
        <w:rPr>
          <w:rFonts w:ascii="Tahoma" w:hAnsi="Tahoma" w:cs="Tahoma"/>
          <w:i w:val="0"/>
          <w:spacing w:val="-6"/>
        </w:rPr>
        <w:t xml:space="preserve"> </w:t>
      </w:r>
      <w:r w:rsidRPr="0069494D">
        <w:rPr>
          <w:rFonts w:ascii="Tahoma" w:hAnsi="Tahoma" w:cs="Tahoma"/>
          <w:i w:val="0"/>
        </w:rPr>
        <w:t>cuando</w:t>
      </w:r>
      <w:r w:rsidRPr="0069494D">
        <w:rPr>
          <w:rFonts w:ascii="Tahoma" w:hAnsi="Tahoma" w:cs="Tahoma"/>
          <w:i w:val="0"/>
          <w:spacing w:val="-5"/>
        </w:rPr>
        <w:t xml:space="preserve"> </w:t>
      </w:r>
      <w:r w:rsidRPr="0069494D">
        <w:rPr>
          <w:rFonts w:ascii="Tahoma" w:hAnsi="Tahoma" w:cs="Tahoma"/>
          <w:i w:val="0"/>
        </w:rPr>
        <w:t>ejerza</w:t>
      </w:r>
      <w:r w:rsidRPr="0069494D">
        <w:rPr>
          <w:rFonts w:ascii="Tahoma" w:hAnsi="Tahoma" w:cs="Tahoma"/>
          <w:i w:val="0"/>
          <w:spacing w:val="-6"/>
        </w:rPr>
        <w:t xml:space="preserve"> </w:t>
      </w:r>
      <w:r w:rsidRPr="0069494D">
        <w:rPr>
          <w:rFonts w:ascii="Tahoma" w:hAnsi="Tahoma" w:cs="Tahoma"/>
          <w:i w:val="0"/>
        </w:rPr>
        <w:t>funciones de gestor catastral por excepción, salvo las conductas relacionadas con la causal décima (10) de este artículo, para lo cual la Superintendencia de Notariado y Registro,</w:t>
      </w:r>
      <w:r w:rsidRPr="0069494D">
        <w:rPr>
          <w:rFonts w:ascii="Tahoma" w:hAnsi="Tahoma" w:cs="Tahoma"/>
          <w:i w:val="0"/>
          <w:spacing w:val="-15"/>
        </w:rPr>
        <w:t xml:space="preserve"> </w:t>
      </w:r>
      <w:r w:rsidRPr="0069494D">
        <w:rPr>
          <w:rFonts w:ascii="Tahoma" w:hAnsi="Tahoma" w:cs="Tahoma"/>
          <w:i w:val="0"/>
        </w:rPr>
        <w:t>o</w:t>
      </w:r>
      <w:r w:rsidRPr="0069494D">
        <w:rPr>
          <w:rFonts w:ascii="Tahoma" w:hAnsi="Tahoma" w:cs="Tahoma"/>
          <w:i w:val="0"/>
          <w:spacing w:val="-14"/>
        </w:rPr>
        <w:t xml:space="preserve"> </w:t>
      </w:r>
      <w:r w:rsidRPr="0069494D">
        <w:rPr>
          <w:rFonts w:ascii="Tahoma" w:hAnsi="Tahoma" w:cs="Tahoma"/>
          <w:i w:val="0"/>
        </w:rPr>
        <w:t>quien</w:t>
      </w:r>
      <w:r w:rsidRPr="0069494D">
        <w:rPr>
          <w:rFonts w:ascii="Tahoma" w:hAnsi="Tahoma" w:cs="Tahoma"/>
          <w:i w:val="0"/>
          <w:spacing w:val="-15"/>
        </w:rPr>
        <w:t xml:space="preserve"> </w:t>
      </w:r>
      <w:r w:rsidRPr="0069494D">
        <w:rPr>
          <w:rFonts w:ascii="Tahoma" w:hAnsi="Tahoma" w:cs="Tahoma"/>
          <w:i w:val="0"/>
        </w:rPr>
        <w:t>haga</w:t>
      </w:r>
      <w:r w:rsidRPr="0069494D">
        <w:rPr>
          <w:rFonts w:ascii="Tahoma" w:hAnsi="Tahoma" w:cs="Tahoma"/>
          <w:i w:val="0"/>
          <w:spacing w:val="-13"/>
        </w:rPr>
        <w:t xml:space="preserve"> </w:t>
      </w:r>
      <w:r w:rsidRPr="0069494D">
        <w:rPr>
          <w:rFonts w:ascii="Tahoma" w:hAnsi="Tahoma" w:cs="Tahoma"/>
          <w:i w:val="0"/>
        </w:rPr>
        <w:t>sus</w:t>
      </w:r>
      <w:r w:rsidRPr="0069494D">
        <w:rPr>
          <w:rFonts w:ascii="Tahoma" w:hAnsi="Tahoma" w:cs="Tahoma"/>
          <w:i w:val="0"/>
          <w:spacing w:val="-14"/>
        </w:rPr>
        <w:t xml:space="preserve"> </w:t>
      </w:r>
      <w:r w:rsidRPr="0069494D">
        <w:rPr>
          <w:rFonts w:ascii="Tahoma" w:hAnsi="Tahoma" w:cs="Tahoma"/>
          <w:i w:val="0"/>
        </w:rPr>
        <w:t>veces,</w:t>
      </w:r>
      <w:r w:rsidRPr="0069494D">
        <w:rPr>
          <w:rFonts w:ascii="Tahoma" w:hAnsi="Tahoma" w:cs="Tahoma"/>
          <w:i w:val="0"/>
          <w:spacing w:val="-15"/>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abstendrá</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sancionar</w:t>
      </w:r>
      <w:r w:rsidRPr="0069494D">
        <w:rPr>
          <w:rFonts w:ascii="Tahoma" w:hAnsi="Tahoma" w:cs="Tahoma"/>
          <w:i w:val="0"/>
          <w:spacing w:val="-12"/>
        </w:rPr>
        <w:t xml:space="preserve"> </w:t>
      </w:r>
      <w:r w:rsidRPr="0069494D">
        <w:rPr>
          <w:rFonts w:ascii="Tahoma" w:hAnsi="Tahoma" w:cs="Tahoma"/>
          <w:i w:val="0"/>
        </w:rPr>
        <w:t>al</w:t>
      </w:r>
      <w:r w:rsidRPr="0069494D">
        <w:rPr>
          <w:rFonts w:ascii="Tahoma" w:hAnsi="Tahoma" w:cs="Tahoma"/>
          <w:i w:val="0"/>
          <w:spacing w:val="-14"/>
        </w:rPr>
        <w:t xml:space="preserve"> </w:t>
      </w:r>
      <w:r w:rsidRPr="0069494D">
        <w:rPr>
          <w:rFonts w:ascii="Tahoma" w:hAnsi="Tahoma" w:cs="Tahoma"/>
          <w:i w:val="0"/>
        </w:rPr>
        <w:t>IGAC</w:t>
      </w:r>
      <w:r w:rsidRPr="0069494D">
        <w:rPr>
          <w:rFonts w:ascii="Tahoma" w:hAnsi="Tahoma" w:cs="Tahoma"/>
          <w:i w:val="0"/>
          <w:spacing w:val="-13"/>
        </w:rPr>
        <w:t xml:space="preserve"> </w:t>
      </w:r>
      <w:r w:rsidRPr="0069494D">
        <w:rPr>
          <w:rFonts w:ascii="Tahoma" w:hAnsi="Tahoma" w:cs="Tahoma"/>
          <w:i w:val="0"/>
        </w:rPr>
        <w:t>por</w:t>
      </w:r>
      <w:r w:rsidRPr="0069494D">
        <w:rPr>
          <w:rFonts w:ascii="Tahoma" w:hAnsi="Tahoma" w:cs="Tahoma"/>
          <w:i w:val="0"/>
          <w:spacing w:val="-15"/>
        </w:rPr>
        <w:t xml:space="preserve"> </w:t>
      </w:r>
      <w:r w:rsidRPr="0069494D">
        <w:rPr>
          <w:rFonts w:ascii="Tahoma" w:hAnsi="Tahoma" w:cs="Tahoma"/>
          <w:i w:val="0"/>
        </w:rPr>
        <w:t>un</w:t>
      </w:r>
      <w:r w:rsidRPr="0069494D">
        <w:rPr>
          <w:rFonts w:ascii="Tahoma" w:hAnsi="Tahoma" w:cs="Tahoma"/>
          <w:i w:val="0"/>
          <w:spacing w:val="-15"/>
        </w:rPr>
        <w:t xml:space="preserve"> </w:t>
      </w:r>
      <w:r w:rsidRPr="0069494D">
        <w:rPr>
          <w:rFonts w:ascii="Tahoma" w:hAnsi="Tahoma" w:cs="Tahoma"/>
          <w:i w:val="0"/>
        </w:rPr>
        <w:t>término de cuatro (4) años contados a partir de la entrada en vigencia de la presente</w:t>
      </w:r>
      <w:r w:rsidRPr="0069494D">
        <w:rPr>
          <w:rFonts w:ascii="Tahoma" w:hAnsi="Tahoma" w:cs="Tahoma"/>
          <w:i w:val="0"/>
          <w:spacing w:val="-37"/>
        </w:rPr>
        <w:t xml:space="preserve"> </w:t>
      </w:r>
      <w:r w:rsidRPr="0069494D">
        <w:rPr>
          <w:rFonts w:ascii="Tahoma" w:hAnsi="Tahoma" w:cs="Tahoma"/>
          <w:i w:val="0"/>
        </w:rPr>
        <w:t>Ley.</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ARTÍCULO 88º. RÉGIMEN SANCIONATORIO. </w:t>
      </w:r>
      <w:r w:rsidRPr="0069494D">
        <w:rPr>
          <w:rFonts w:ascii="Tahoma" w:hAnsi="Tahoma" w:cs="Tahoma"/>
          <w:i w:val="0"/>
        </w:rPr>
        <w:t>La comisión de las infracciones previstas en el artículo anterior, sin perjuicio de la responsabilidad penal, fiscal o disciplinaria, dará lugar a la imposición por parte de la Superintendencia</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Notariado</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Registro,</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7"/>
        </w:rPr>
        <w:t xml:space="preserve"> </w:t>
      </w:r>
      <w:r w:rsidRPr="0069494D">
        <w:rPr>
          <w:rFonts w:ascii="Tahoma" w:hAnsi="Tahoma" w:cs="Tahoma"/>
          <w:i w:val="0"/>
        </w:rPr>
        <w:t>quien</w:t>
      </w:r>
      <w:r w:rsidRPr="0069494D">
        <w:rPr>
          <w:rFonts w:ascii="Tahoma" w:hAnsi="Tahoma" w:cs="Tahoma"/>
          <w:i w:val="0"/>
          <w:spacing w:val="-13"/>
        </w:rPr>
        <w:t xml:space="preserve"> </w:t>
      </w:r>
      <w:r w:rsidRPr="0069494D">
        <w:rPr>
          <w:rFonts w:ascii="Tahoma" w:hAnsi="Tahoma" w:cs="Tahoma"/>
          <w:i w:val="0"/>
        </w:rPr>
        <w:t>haga</w:t>
      </w:r>
      <w:r w:rsidRPr="0069494D">
        <w:rPr>
          <w:rFonts w:ascii="Tahoma" w:hAnsi="Tahoma" w:cs="Tahoma"/>
          <w:i w:val="0"/>
          <w:spacing w:val="-14"/>
        </w:rPr>
        <w:t xml:space="preserve"> </w:t>
      </w:r>
      <w:r w:rsidRPr="0069494D">
        <w:rPr>
          <w:rFonts w:ascii="Tahoma" w:hAnsi="Tahoma" w:cs="Tahoma"/>
          <w:i w:val="0"/>
        </w:rPr>
        <w:t>sus</w:t>
      </w:r>
      <w:r w:rsidRPr="0069494D">
        <w:rPr>
          <w:rFonts w:ascii="Tahoma" w:hAnsi="Tahoma" w:cs="Tahoma"/>
          <w:i w:val="0"/>
          <w:spacing w:val="-13"/>
        </w:rPr>
        <w:t xml:space="preserve"> </w:t>
      </w:r>
      <w:r w:rsidRPr="0069494D">
        <w:rPr>
          <w:rFonts w:ascii="Tahoma" w:hAnsi="Tahoma" w:cs="Tahoma"/>
          <w:i w:val="0"/>
        </w:rPr>
        <w:t>veces,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4"/>
        </w:rPr>
        <w:t xml:space="preserve"> </w:t>
      </w:r>
      <w:r w:rsidRPr="0069494D">
        <w:rPr>
          <w:rFonts w:ascii="Tahoma" w:hAnsi="Tahoma" w:cs="Tahoma"/>
          <w:i w:val="0"/>
        </w:rPr>
        <w:t>siguientes sanciones: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48"/>
        </w:numPr>
        <w:tabs>
          <w:tab w:val="left" w:pos="357"/>
        </w:tabs>
        <w:ind w:left="0" w:right="82" w:firstLine="0"/>
        <w:jc w:val="both"/>
        <w:rPr>
          <w:rFonts w:ascii="Tahoma" w:hAnsi="Tahoma" w:cs="Tahoma"/>
          <w:sz w:val="24"/>
          <w:szCs w:val="24"/>
        </w:rPr>
      </w:pPr>
      <w:r w:rsidRPr="0069494D">
        <w:rPr>
          <w:rFonts w:ascii="Tahoma" w:hAnsi="Tahoma" w:cs="Tahoma"/>
          <w:sz w:val="24"/>
          <w:szCs w:val="24"/>
        </w:rPr>
        <w:t>Multa entre veinticinco (25) y doscientos cuarenta y un mil seiscientos cuarenta y cinco (241.645) Unidades de Valor Tributario - UVT. Si la infracción se cometió durante varios años, el monto máximo de la multa se podrá aumentar hasta en ciento veinte mil ochocientos veintitrés (120.823) unidades de valor tributario - UVT, por cada año adicional que dure la</w:t>
      </w:r>
      <w:r w:rsidRPr="0069494D">
        <w:rPr>
          <w:rFonts w:ascii="Tahoma" w:hAnsi="Tahoma" w:cs="Tahoma"/>
          <w:spacing w:val="-9"/>
          <w:sz w:val="24"/>
          <w:szCs w:val="24"/>
        </w:rPr>
        <w:t xml:space="preserve"> </w:t>
      </w:r>
      <w:r w:rsidRPr="0069494D">
        <w:rPr>
          <w:rFonts w:ascii="Tahoma" w:hAnsi="Tahoma" w:cs="Tahoma"/>
          <w:sz w:val="24"/>
          <w:szCs w:val="24"/>
        </w:rPr>
        <w:t>infracción.</w:t>
      </w:r>
    </w:p>
    <w:p w:rsidR="002C6063" w:rsidRPr="0069494D" w:rsidRDefault="00851F7C" w:rsidP="0092258E">
      <w:pPr>
        <w:pStyle w:val="Prrafodelista"/>
        <w:numPr>
          <w:ilvl w:val="0"/>
          <w:numId w:val="48"/>
        </w:numPr>
        <w:tabs>
          <w:tab w:val="left" w:pos="378"/>
        </w:tabs>
        <w:spacing w:before="100"/>
        <w:ind w:left="0" w:right="82" w:firstLine="0"/>
        <w:jc w:val="both"/>
        <w:rPr>
          <w:rFonts w:ascii="Tahoma" w:hAnsi="Tahoma" w:cs="Tahoma"/>
          <w:sz w:val="24"/>
          <w:szCs w:val="24"/>
        </w:rPr>
      </w:pPr>
      <w:r w:rsidRPr="0069494D">
        <w:rPr>
          <w:rFonts w:ascii="Tahoma" w:hAnsi="Tahoma" w:cs="Tahoma"/>
          <w:sz w:val="24"/>
          <w:szCs w:val="24"/>
        </w:rPr>
        <w:t>Suspensión</w:t>
      </w:r>
      <w:r w:rsidRPr="0069494D">
        <w:rPr>
          <w:rFonts w:ascii="Tahoma" w:hAnsi="Tahoma" w:cs="Tahoma"/>
          <w:spacing w:val="-11"/>
          <w:sz w:val="24"/>
          <w:szCs w:val="24"/>
        </w:rPr>
        <w:t xml:space="preserve"> </w:t>
      </w:r>
      <w:r w:rsidRPr="0069494D">
        <w:rPr>
          <w:rFonts w:ascii="Tahoma" w:hAnsi="Tahoma" w:cs="Tahoma"/>
          <w:sz w:val="24"/>
          <w:szCs w:val="24"/>
        </w:rPr>
        <w:t>temporal</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la</w:t>
      </w:r>
      <w:r w:rsidRPr="0069494D">
        <w:rPr>
          <w:rFonts w:ascii="Tahoma" w:hAnsi="Tahoma" w:cs="Tahoma"/>
          <w:spacing w:val="-12"/>
          <w:sz w:val="24"/>
          <w:szCs w:val="24"/>
        </w:rPr>
        <w:t xml:space="preserve"> </w:t>
      </w:r>
      <w:r w:rsidRPr="0069494D">
        <w:rPr>
          <w:rFonts w:ascii="Tahoma" w:hAnsi="Tahoma" w:cs="Tahoma"/>
          <w:sz w:val="24"/>
          <w:szCs w:val="24"/>
        </w:rPr>
        <w:t>habilitación</w:t>
      </w:r>
      <w:r w:rsidRPr="0069494D">
        <w:rPr>
          <w:rFonts w:ascii="Tahoma" w:hAnsi="Tahoma" w:cs="Tahoma"/>
          <w:spacing w:val="-11"/>
          <w:sz w:val="24"/>
          <w:szCs w:val="24"/>
        </w:rPr>
        <w:t xml:space="preserve"> </w:t>
      </w:r>
      <w:r w:rsidRPr="0069494D">
        <w:rPr>
          <w:rFonts w:ascii="Tahoma" w:hAnsi="Tahoma" w:cs="Tahoma"/>
          <w:sz w:val="24"/>
          <w:szCs w:val="24"/>
        </w:rPr>
        <w:t>en</w:t>
      </w:r>
      <w:r w:rsidRPr="0069494D">
        <w:rPr>
          <w:rFonts w:ascii="Tahoma" w:hAnsi="Tahoma" w:cs="Tahoma"/>
          <w:spacing w:val="-14"/>
          <w:sz w:val="24"/>
          <w:szCs w:val="24"/>
        </w:rPr>
        <w:t xml:space="preserve"> </w:t>
      </w:r>
      <w:r w:rsidRPr="0069494D">
        <w:rPr>
          <w:rFonts w:ascii="Tahoma" w:hAnsi="Tahoma" w:cs="Tahoma"/>
          <w:sz w:val="24"/>
          <w:szCs w:val="24"/>
        </w:rPr>
        <w:t>todas</w:t>
      </w:r>
      <w:r w:rsidRPr="0069494D">
        <w:rPr>
          <w:rFonts w:ascii="Tahoma" w:hAnsi="Tahoma" w:cs="Tahoma"/>
          <w:spacing w:val="-11"/>
          <w:sz w:val="24"/>
          <w:szCs w:val="24"/>
        </w:rPr>
        <w:t xml:space="preserve"> </w:t>
      </w:r>
      <w:r w:rsidRPr="0069494D">
        <w:rPr>
          <w:rFonts w:ascii="Tahoma" w:hAnsi="Tahoma" w:cs="Tahoma"/>
          <w:sz w:val="24"/>
          <w:szCs w:val="24"/>
        </w:rPr>
        <w:t>o</w:t>
      </w:r>
      <w:r w:rsidRPr="0069494D">
        <w:rPr>
          <w:rFonts w:ascii="Tahoma" w:hAnsi="Tahoma" w:cs="Tahoma"/>
          <w:spacing w:val="-11"/>
          <w:sz w:val="24"/>
          <w:szCs w:val="24"/>
        </w:rPr>
        <w:t xml:space="preserve"> </w:t>
      </w:r>
      <w:r w:rsidRPr="0069494D">
        <w:rPr>
          <w:rFonts w:ascii="Tahoma" w:hAnsi="Tahoma" w:cs="Tahoma"/>
          <w:sz w:val="24"/>
          <w:szCs w:val="24"/>
        </w:rPr>
        <w:t>algunas</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las</w:t>
      </w:r>
      <w:r w:rsidRPr="0069494D">
        <w:rPr>
          <w:rFonts w:ascii="Tahoma" w:hAnsi="Tahoma" w:cs="Tahoma"/>
          <w:spacing w:val="-14"/>
          <w:sz w:val="24"/>
          <w:szCs w:val="24"/>
        </w:rPr>
        <w:t xml:space="preserve"> </w:t>
      </w:r>
      <w:r w:rsidRPr="0069494D">
        <w:rPr>
          <w:rFonts w:ascii="Tahoma" w:hAnsi="Tahoma" w:cs="Tahoma"/>
          <w:sz w:val="24"/>
          <w:szCs w:val="24"/>
        </w:rPr>
        <w:t>actividades</w:t>
      </w:r>
      <w:r w:rsidRPr="0069494D">
        <w:rPr>
          <w:rFonts w:ascii="Tahoma" w:hAnsi="Tahoma" w:cs="Tahoma"/>
          <w:spacing w:val="-12"/>
          <w:sz w:val="24"/>
          <w:szCs w:val="24"/>
        </w:rPr>
        <w:t xml:space="preserve"> </w:t>
      </w:r>
      <w:r w:rsidRPr="0069494D">
        <w:rPr>
          <w:rFonts w:ascii="Tahoma" w:hAnsi="Tahoma" w:cs="Tahoma"/>
          <w:sz w:val="24"/>
          <w:szCs w:val="24"/>
        </w:rPr>
        <w:t>que comprenden el servicio de gestión</w:t>
      </w:r>
      <w:r w:rsidRPr="0069494D">
        <w:rPr>
          <w:rFonts w:ascii="Tahoma" w:hAnsi="Tahoma" w:cs="Tahoma"/>
          <w:spacing w:val="-3"/>
          <w:sz w:val="24"/>
          <w:szCs w:val="24"/>
        </w:rPr>
        <w:t xml:space="preserve"> </w:t>
      </w:r>
      <w:r w:rsidRPr="0069494D">
        <w:rPr>
          <w:rFonts w:ascii="Tahoma" w:hAnsi="Tahoma" w:cs="Tahoma"/>
          <w:sz w:val="24"/>
          <w:szCs w:val="24"/>
        </w:rPr>
        <w:t>catastral.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48"/>
        </w:numPr>
        <w:tabs>
          <w:tab w:val="left" w:pos="383"/>
        </w:tabs>
        <w:ind w:left="0" w:right="82" w:firstLine="0"/>
        <w:jc w:val="both"/>
        <w:rPr>
          <w:rFonts w:ascii="Tahoma" w:hAnsi="Tahoma" w:cs="Tahoma"/>
          <w:sz w:val="24"/>
          <w:szCs w:val="24"/>
        </w:rPr>
      </w:pPr>
      <w:r w:rsidRPr="0069494D">
        <w:rPr>
          <w:rFonts w:ascii="Tahoma" w:hAnsi="Tahoma" w:cs="Tahoma"/>
          <w:sz w:val="24"/>
          <w:szCs w:val="24"/>
        </w:rPr>
        <w:t>Revocatoria de la habilitación como gestor</w:t>
      </w:r>
      <w:r w:rsidRPr="0069494D">
        <w:rPr>
          <w:rFonts w:ascii="Tahoma" w:hAnsi="Tahoma" w:cs="Tahoma"/>
          <w:spacing w:val="-7"/>
          <w:sz w:val="24"/>
          <w:szCs w:val="24"/>
        </w:rPr>
        <w:t xml:space="preserve"> </w:t>
      </w:r>
      <w:r w:rsidRPr="0069494D">
        <w:rPr>
          <w:rFonts w:ascii="Tahoma" w:hAnsi="Tahoma" w:cs="Tahoma"/>
          <w:sz w:val="24"/>
          <w:szCs w:val="24"/>
        </w:rPr>
        <w:t>catastral.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Superintendencia de Notariado y Registro, o quien haga sus veces, seguirá el procedimiento administrativo general previsto en el Título III de la Ley 1437 de 2011 o las disposiciones que hagan sus veces.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Dentro de los criterios de atenuación se tendrán en cuenta las condiciones socioeconómicas del infractor aquí previstas, así como las contempladas en la Ley 1437 de 2011. Serán atenuantes específicas para la imposición de sanciones las siguientes conductas y situaciones: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47"/>
        </w:numPr>
        <w:tabs>
          <w:tab w:val="left" w:pos="357"/>
        </w:tabs>
        <w:ind w:left="0" w:right="82" w:firstLine="0"/>
        <w:jc w:val="both"/>
        <w:rPr>
          <w:rFonts w:ascii="Tahoma" w:hAnsi="Tahoma" w:cs="Tahoma"/>
          <w:sz w:val="24"/>
          <w:szCs w:val="24"/>
        </w:rPr>
      </w:pPr>
      <w:r w:rsidRPr="0069494D">
        <w:rPr>
          <w:rFonts w:ascii="Tahoma" w:hAnsi="Tahoma" w:cs="Tahoma"/>
          <w:sz w:val="24"/>
          <w:szCs w:val="24"/>
        </w:rPr>
        <w:t>Informar de manera voluntaria a la Superintendencia de Notariado y Registro, o quien haga sus veces, la infracción antes de la notificación del auto de apertura de</w:t>
      </w:r>
      <w:r w:rsidRPr="0069494D">
        <w:rPr>
          <w:rFonts w:ascii="Tahoma" w:hAnsi="Tahoma" w:cs="Tahoma"/>
          <w:spacing w:val="-2"/>
          <w:sz w:val="24"/>
          <w:szCs w:val="24"/>
        </w:rPr>
        <w:t xml:space="preserve"> </w:t>
      </w:r>
      <w:r w:rsidRPr="0069494D">
        <w:rPr>
          <w:rFonts w:ascii="Tahoma" w:hAnsi="Tahoma" w:cs="Tahoma"/>
          <w:sz w:val="24"/>
          <w:szCs w:val="24"/>
        </w:rPr>
        <w:t>investigación.</w:t>
      </w:r>
    </w:p>
    <w:p w:rsidR="002C6063" w:rsidRPr="0069494D" w:rsidRDefault="00851F7C" w:rsidP="0092258E">
      <w:pPr>
        <w:pStyle w:val="Prrafodelista"/>
        <w:numPr>
          <w:ilvl w:val="0"/>
          <w:numId w:val="47"/>
        </w:numPr>
        <w:tabs>
          <w:tab w:val="left" w:pos="414"/>
        </w:tabs>
        <w:spacing w:before="48"/>
        <w:ind w:left="0" w:right="82" w:firstLine="0"/>
        <w:jc w:val="both"/>
        <w:rPr>
          <w:rFonts w:ascii="Tahoma" w:hAnsi="Tahoma" w:cs="Tahoma"/>
          <w:sz w:val="24"/>
          <w:szCs w:val="24"/>
        </w:rPr>
      </w:pPr>
      <w:r w:rsidRPr="0069494D">
        <w:rPr>
          <w:rFonts w:ascii="Tahoma" w:hAnsi="Tahoma" w:cs="Tahoma"/>
          <w:sz w:val="24"/>
          <w:szCs w:val="24"/>
        </w:rPr>
        <w:t>Que las inconsistencias en el ejercicio de la prestación del servicio de gestión catastral no afecten la veracidad de la</w:t>
      </w:r>
      <w:r w:rsidRPr="0069494D">
        <w:rPr>
          <w:rFonts w:ascii="Tahoma" w:hAnsi="Tahoma" w:cs="Tahoma"/>
          <w:spacing w:val="-7"/>
          <w:sz w:val="24"/>
          <w:szCs w:val="24"/>
        </w:rPr>
        <w:t xml:space="preserve"> </w:t>
      </w:r>
      <w:r w:rsidRPr="0069494D">
        <w:rPr>
          <w:rFonts w:ascii="Tahoma" w:hAnsi="Tahoma" w:cs="Tahoma"/>
          <w:sz w:val="24"/>
          <w:szCs w:val="24"/>
        </w:rPr>
        <w:t>información.</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47"/>
        </w:numPr>
        <w:tabs>
          <w:tab w:val="left" w:pos="383"/>
        </w:tabs>
        <w:ind w:left="0" w:right="82" w:firstLine="0"/>
        <w:jc w:val="both"/>
        <w:rPr>
          <w:rFonts w:ascii="Tahoma" w:hAnsi="Tahoma" w:cs="Tahoma"/>
          <w:sz w:val="24"/>
          <w:szCs w:val="24"/>
        </w:rPr>
      </w:pPr>
      <w:r w:rsidRPr="0069494D">
        <w:rPr>
          <w:rFonts w:ascii="Tahoma" w:hAnsi="Tahoma" w:cs="Tahoma"/>
          <w:sz w:val="24"/>
          <w:szCs w:val="24"/>
        </w:rPr>
        <w:t>Corregir</w:t>
      </w:r>
      <w:r w:rsidRPr="0069494D">
        <w:rPr>
          <w:rFonts w:ascii="Tahoma" w:hAnsi="Tahoma" w:cs="Tahoma"/>
          <w:spacing w:val="-5"/>
          <w:sz w:val="24"/>
          <w:szCs w:val="24"/>
        </w:rPr>
        <w:t xml:space="preserve"> </w:t>
      </w:r>
      <w:r w:rsidRPr="0069494D">
        <w:rPr>
          <w:rFonts w:ascii="Tahoma" w:hAnsi="Tahoma" w:cs="Tahoma"/>
          <w:sz w:val="24"/>
          <w:szCs w:val="24"/>
        </w:rPr>
        <w:t>o</w:t>
      </w:r>
      <w:r w:rsidRPr="0069494D">
        <w:rPr>
          <w:rFonts w:ascii="Tahoma" w:hAnsi="Tahoma" w:cs="Tahoma"/>
          <w:spacing w:val="-5"/>
          <w:sz w:val="24"/>
          <w:szCs w:val="24"/>
        </w:rPr>
        <w:t xml:space="preserve"> </w:t>
      </w:r>
      <w:r w:rsidRPr="0069494D">
        <w:rPr>
          <w:rFonts w:ascii="Tahoma" w:hAnsi="Tahoma" w:cs="Tahoma"/>
          <w:sz w:val="24"/>
          <w:szCs w:val="24"/>
        </w:rPr>
        <w:t>mitigar</w:t>
      </w:r>
      <w:r w:rsidRPr="0069494D">
        <w:rPr>
          <w:rFonts w:ascii="Tahoma" w:hAnsi="Tahoma" w:cs="Tahoma"/>
          <w:spacing w:val="-5"/>
          <w:sz w:val="24"/>
          <w:szCs w:val="24"/>
        </w:rPr>
        <w:t xml:space="preserve"> </w:t>
      </w:r>
      <w:r w:rsidRPr="0069494D">
        <w:rPr>
          <w:rFonts w:ascii="Tahoma" w:hAnsi="Tahoma" w:cs="Tahoma"/>
          <w:sz w:val="24"/>
          <w:szCs w:val="24"/>
        </w:rPr>
        <w:t>por</w:t>
      </w:r>
      <w:r w:rsidRPr="0069494D">
        <w:rPr>
          <w:rFonts w:ascii="Tahoma" w:hAnsi="Tahoma" w:cs="Tahoma"/>
          <w:spacing w:val="-4"/>
          <w:sz w:val="24"/>
          <w:szCs w:val="24"/>
        </w:rPr>
        <w:t xml:space="preserve"> </w:t>
      </w:r>
      <w:r w:rsidRPr="0069494D">
        <w:rPr>
          <w:rFonts w:ascii="Tahoma" w:hAnsi="Tahoma" w:cs="Tahoma"/>
          <w:sz w:val="24"/>
          <w:szCs w:val="24"/>
        </w:rPr>
        <w:t>su</w:t>
      </w:r>
      <w:r w:rsidRPr="0069494D">
        <w:rPr>
          <w:rFonts w:ascii="Tahoma" w:hAnsi="Tahoma" w:cs="Tahoma"/>
          <w:spacing w:val="-4"/>
          <w:sz w:val="24"/>
          <w:szCs w:val="24"/>
        </w:rPr>
        <w:t xml:space="preserve"> </w:t>
      </w:r>
      <w:r w:rsidRPr="0069494D">
        <w:rPr>
          <w:rFonts w:ascii="Tahoma" w:hAnsi="Tahoma" w:cs="Tahoma"/>
          <w:sz w:val="24"/>
          <w:szCs w:val="24"/>
        </w:rPr>
        <w:t>cuenta</w:t>
      </w:r>
      <w:r w:rsidRPr="0069494D">
        <w:rPr>
          <w:rFonts w:ascii="Tahoma" w:hAnsi="Tahoma" w:cs="Tahoma"/>
          <w:spacing w:val="-8"/>
          <w:sz w:val="24"/>
          <w:szCs w:val="24"/>
        </w:rPr>
        <w:t xml:space="preserve"> </w:t>
      </w:r>
      <w:r w:rsidRPr="0069494D">
        <w:rPr>
          <w:rFonts w:ascii="Tahoma" w:hAnsi="Tahoma" w:cs="Tahoma"/>
          <w:sz w:val="24"/>
          <w:szCs w:val="24"/>
        </w:rPr>
        <w:t>las</w:t>
      </w:r>
      <w:r w:rsidRPr="0069494D">
        <w:rPr>
          <w:rFonts w:ascii="Tahoma" w:hAnsi="Tahoma" w:cs="Tahoma"/>
          <w:spacing w:val="-5"/>
          <w:sz w:val="24"/>
          <w:szCs w:val="24"/>
        </w:rPr>
        <w:t xml:space="preserve"> </w:t>
      </w:r>
      <w:r w:rsidRPr="0069494D">
        <w:rPr>
          <w:rFonts w:ascii="Tahoma" w:hAnsi="Tahoma" w:cs="Tahoma"/>
          <w:sz w:val="24"/>
          <w:szCs w:val="24"/>
        </w:rPr>
        <w:t>inconsistencias</w:t>
      </w:r>
      <w:r w:rsidRPr="0069494D">
        <w:rPr>
          <w:rFonts w:ascii="Tahoma" w:hAnsi="Tahoma" w:cs="Tahoma"/>
          <w:spacing w:val="-4"/>
          <w:sz w:val="24"/>
          <w:szCs w:val="24"/>
        </w:rPr>
        <w:t xml:space="preserve"> </w:t>
      </w:r>
      <w:r w:rsidRPr="0069494D">
        <w:rPr>
          <w:rFonts w:ascii="Tahoma" w:hAnsi="Tahoma" w:cs="Tahoma"/>
          <w:sz w:val="24"/>
          <w:szCs w:val="24"/>
        </w:rPr>
        <w:t>en</w:t>
      </w:r>
      <w:r w:rsidRPr="0069494D">
        <w:rPr>
          <w:rFonts w:ascii="Tahoma" w:hAnsi="Tahoma" w:cs="Tahoma"/>
          <w:spacing w:val="-4"/>
          <w:sz w:val="24"/>
          <w:szCs w:val="24"/>
        </w:rPr>
        <w:t xml:space="preserve"> </w:t>
      </w:r>
      <w:r w:rsidRPr="0069494D">
        <w:rPr>
          <w:rFonts w:ascii="Tahoma" w:hAnsi="Tahoma" w:cs="Tahoma"/>
          <w:sz w:val="24"/>
          <w:szCs w:val="24"/>
        </w:rPr>
        <w:t>la</w:t>
      </w:r>
      <w:r w:rsidRPr="0069494D">
        <w:rPr>
          <w:rFonts w:ascii="Tahoma" w:hAnsi="Tahoma" w:cs="Tahoma"/>
          <w:spacing w:val="-5"/>
          <w:sz w:val="24"/>
          <w:szCs w:val="24"/>
        </w:rPr>
        <w:t xml:space="preserve"> </w:t>
      </w:r>
      <w:r w:rsidRPr="0069494D">
        <w:rPr>
          <w:rFonts w:ascii="Tahoma" w:hAnsi="Tahoma" w:cs="Tahoma"/>
          <w:sz w:val="24"/>
          <w:szCs w:val="24"/>
        </w:rPr>
        <w:t>información</w:t>
      </w:r>
      <w:r w:rsidRPr="0069494D">
        <w:rPr>
          <w:rFonts w:ascii="Tahoma" w:hAnsi="Tahoma" w:cs="Tahoma"/>
          <w:spacing w:val="-4"/>
          <w:sz w:val="24"/>
          <w:szCs w:val="24"/>
        </w:rPr>
        <w:t xml:space="preserve"> </w:t>
      </w:r>
      <w:r w:rsidRPr="0069494D">
        <w:rPr>
          <w:rFonts w:ascii="Tahoma" w:hAnsi="Tahoma" w:cs="Tahoma"/>
          <w:sz w:val="24"/>
          <w:szCs w:val="24"/>
        </w:rPr>
        <w:t>catastral antes de la notificación del auto de práctica de</w:t>
      </w:r>
      <w:r w:rsidRPr="0069494D">
        <w:rPr>
          <w:rFonts w:ascii="Tahoma" w:hAnsi="Tahoma" w:cs="Tahoma"/>
          <w:spacing w:val="-11"/>
          <w:sz w:val="24"/>
          <w:szCs w:val="24"/>
        </w:rPr>
        <w:t xml:space="preserve"> </w:t>
      </w:r>
      <w:r w:rsidRPr="0069494D">
        <w:rPr>
          <w:rFonts w:ascii="Tahoma" w:hAnsi="Tahoma" w:cs="Tahoma"/>
          <w:sz w:val="24"/>
          <w:szCs w:val="24"/>
        </w:rPr>
        <w:t>pruebas.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sanción</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impondrá</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Superintendencia</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Notariado</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Registro,</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2"/>
        </w:rPr>
        <w:t xml:space="preserve"> </w:t>
      </w:r>
      <w:r w:rsidRPr="0069494D">
        <w:rPr>
          <w:rFonts w:ascii="Tahoma" w:hAnsi="Tahoma" w:cs="Tahoma"/>
          <w:i w:val="0"/>
        </w:rPr>
        <w:t>quien</w:t>
      </w:r>
      <w:r w:rsidRPr="0069494D">
        <w:rPr>
          <w:rFonts w:ascii="Tahoma" w:hAnsi="Tahoma" w:cs="Tahoma"/>
          <w:i w:val="0"/>
          <w:spacing w:val="-13"/>
        </w:rPr>
        <w:t xml:space="preserve"> </w:t>
      </w:r>
      <w:r w:rsidRPr="0069494D">
        <w:rPr>
          <w:rFonts w:ascii="Tahoma" w:hAnsi="Tahoma" w:cs="Tahoma"/>
          <w:i w:val="0"/>
        </w:rPr>
        <w:t>haga sus veces, según el grado de impacto en la gestión catastral y el factor de reincidencia y los demás agravantes contemplados en la Ley 1437 de</w:t>
      </w:r>
      <w:r w:rsidRPr="0069494D">
        <w:rPr>
          <w:rFonts w:ascii="Tahoma" w:hAnsi="Tahoma" w:cs="Tahoma"/>
          <w:i w:val="0"/>
          <w:spacing w:val="-20"/>
        </w:rPr>
        <w:t xml:space="preserve"> </w:t>
      </w:r>
      <w:r w:rsidRPr="0069494D">
        <w:rPr>
          <w:rFonts w:ascii="Tahoma" w:hAnsi="Tahoma" w:cs="Tahoma"/>
          <w:i w:val="0"/>
        </w:rPr>
        <w:t>2011.</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 Superintendencia de Notariado y Registro, o quien haga sus veces, podrá imponer</w:t>
      </w:r>
      <w:r w:rsidRPr="0069494D">
        <w:rPr>
          <w:rFonts w:ascii="Tahoma" w:hAnsi="Tahoma" w:cs="Tahoma"/>
          <w:i w:val="0"/>
          <w:spacing w:val="-19"/>
        </w:rPr>
        <w:t xml:space="preserve"> </w:t>
      </w:r>
      <w:r w:rsidRPr="0069494D">
        <w:rPr>
          <w:rFonts w:ascii="Tahoma" w:hAnsi="Tahoma" w:cs="Tahoma"/>
          <w:i w:val="0"/>
        </w:rPr>
        <w:t>las</w:t>
      </w:r>
      <w:r w:rsidRPr="0069494D">
        <w:rPr>
          <w:rFonts w:ascii="Tahoma" w:hAnsi="Tahoma" w:cs="Tahoma"/>
          <w:i w:val="0"/>
          <w:spacing w:val="-18"/>
        </w:rPr>
        <w:t xml:space="preserve"> </w:t>
      </w:r>
      <w:r w:rsidRPr="0069494D">
        <w:rPr>
          <w:rFonts w:ascii="Tahoma" w:hAnsi="Tahoma" w:cs="Tahoma"/>
          <w:i w:val="0"/>
        </w:rPr>
        <w:t>medidas</w:t>
      </w:r>
      <w:r w:rsidRPr="0069494D">
        <w:rPr>
          <w:rFonts w:ascii="Tahoma" w:hAnsi="Tahoma" w:cs="Tahoma"/>
          <w:i w:val="0"/>
          <w:spacing w:val="-17"/>
        </w:rPr>
        <w:t xml:space="preserve"> </w:t>
      </w:r>
      <w:r w:rsidRPr="0069494D">
        <w:rPr>
          <w:rFonts w:ascii="Tahoma" w:hAnsi="Tahoma" w:cs="Tahoma"/>
          <w:i w:val="0"/>
        </w:rPr>
        <w:t>preventivas</w:t>
      </w:r>
      <w:r w:rsidRPr="0069494D">
        <w:rPr>
          <w:rFonts w:ascii="Tahoma" w:hAnsi="Tahoma" w:cs="Tahoma"/>
          <w:i w:val="0"/>
          <w:spacing w:val="-19"/>
        </w:rPr>
        <w:t xml:space="preserve"> </w:t>
      </w:r>
      <w:r w:rsidRPr="0069494D">
        <w:rPr>
          <w:rFonts w:ascii="Tahoma" w:hAnsi="Tahoma" w:cs="Tahoma"/>
          <w:i w:val="0"/>
        </w:rPr>
        <w:t>que</w:t>
      </w:r>
      <w:r w:rsidRPr="0069494D">
        <w:rPr>
          <w:rFonts w:ascii="Tahoma" w:hAnsi="Tahoma" w:cs="Tahoma"/>
          <w:i w:val="0"/>
          <w:spacing w:val="-18"/>
        </w:rPr>
        <w:t xml:space="preserve"> </w:t>
      </w:r>
      <w:r w:rsidRPr="0069494D">
        <w:rPr>
          <w:rFonts w:ascii="Tahoma" w:hAnsi="Tahoma" w:cs="Tahoma"/>
          <w:i w:val="0"/>
        </w:rPr>
        <w:t>determine</w:t>
      </w:r>
      <w:r w:rsidRPr="0069494D">
        <w:rPr>
          <w:rFonts w:ascii="Tahoma" w:hAnsi="Tahoma" w:cs="Tahoma"/>
          <w:i w:val="0"/>
          <w:spacing w:val="-18"/>
        </w:rPr>
        <w:t xml:space="preserve"> </w:t>
      </w:r>
      <w:r w:rsidRPr="0069494D">
        <w:rPr>
          <w:rFonts w:ascii="Tahoma" w:hAnsi="Tahoma" w:cs="Tahoma"/>
          <w:i w:val="0"/>
        </w:rPr>
        <w:t>necesarias</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8"/>
        </w:rPr>
        <w:t xml:space="preserve"> </w:t>
      </w:r>
      <w:r w:rsidRPr="0069494D">
        <w:rPr>
          <w:rFonts w:ascii="Tahoma" w:hAnsi="Tahoma" w:cs="Tahoma"/>
          <w:i w:val="0"/>
        </w:rPr>
        <w:t>proporcionales,</w:t>
      </w:r>
      <w:r w:rsidRPr="0069494D">
        <w:rPr>
          <w:rFonts w:ascii="Tahoma" w:hAnsi="Tahoma" w:cs="Tahoma"/>
          <w:i w:val="0"/>
          <w:spacing w:val="-18"/>
        </w:rPr>
        <w:t xml:space="preserve"> </w:t>
      </w:r>
      <w:r w:rsidRPr="0069494D">
        <w:rPr>
          <w:rFonts w:ascii="Tahoma" w:hAnsi="Tahoma" w:cs="Tahoma"/>
          <w:i w:val="0"/>
        </w:rPr>
        <w:t>como la</w:t>
      </w:r>
      <w:r w:rsidRPr="0069494D">
        <w:rPr>
          <w:rFonts w:ascii="Tahoma" w:hAnsi="Tahoma" w:cs="Tahoma"/>
          <w:i w:val="0"/>
          <w:spacing w:val="-19"/>
        </w:rPr>
        <w:t xml:space="preserve"> </w:t>
      </w:r>
      <w:r w:rsidRPr="0069494D">
        <w:rPr>
          <w:rFonts w:ascii="Tahoma" w:hAnsi="Tahoma" w:cs="Tahoma"/>
          <w:i w:val="0"/>
        </w:rPr>
        <w:t>suspensión</w:t>
      </w:r>
      <w:r w:rsidRPr="0069494D">
        <w:rPr>
          <w:rFonts w:ascii="Tahoma" w:hAnsi="Tahoma" w:cs="Tahoma"/>
          <w:i w:val="0"/>
          <w:spacing w:val="-17"/>
        </w:rPr>
        <w:t xml:space="preserve"> </w:t>
      </w:r>
      <w:r w:rsidRPr="0069494D">
        <w:rPr>
          <w:rFonts w:ascii="Tahoma" w:hAnsi="Tahoma" w:cs="Tahoma"/>
          <w:i w:val="0"/>
        </w:rPr>
        <w:t>inmediata</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todas</w:t>
      </w:r>
      <w:r w:rsidRPr="0069494D">
        <w:rPr>
          <w:rFonts w:ascii="Tahoma" w:hAnsi="Tahoma" w:cs="Tahoma"/>
          <w:i w:val="0"/>
          <w:spacing w:val="-17"/>
        </w:rPr>
        <w:t xml:space="preserve"> </w:t>
      </w:r>
      <w:r w:rsidRPr="0069494D">
        <w:rPr>
          <w:rFonts w:ascii="Tahoma" w:hAnsi="Tahoma" w:cs="Tahoma"/>
          <w:i w:val="0"/>
        </w:rPr>
        <w:t>o</w:t>
      </w:r>
      <w:r w:rsidRPr="0069494D">
        <w:rPr>
          <w:rFonts w:ascii="Tahoma" w:hAnsi="Tahoma" w:cs="Tahoma"/>
          <w:i w:val="0"/>
          <w:spacing w:val="-17"/>
        </w:rPr>
        <w:t xml:space="preserve"> </w:t>
      </w:r>
      <w:r w:rsidRPr="0069494D">
        <w:rPr>
          <w:rFonts w:ascii="Tahoma" w:hAnsi="Tahoma" w:cs="Tahoma"/>
          <w:i w:val="0"/>
        </w:rPr>
        <w:t>algunas</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20"/>
        </w:rPr>
        <w:t xml:space="preserve"> </w:t>
      </w:r>
      <w:r w:rsidRPr="0069494D">
        <w:rPr>
          <w:rFonts w:ascii="Tahoma" w:hAnsi="Tahoma" w:cs="Tahoma"/>
          <w:i w:val="0"/>
        </w:rPr>
        <w:t>las</w:t>
      </w:r>
      <w:r w:rsidRPr="0069494D">
        <w:rPr>
          <w:rFonts w:ascii="Tahoma" w:hAnsi="Tahoma" w:cs="Tahoma"/>
          <w:i w:val="0"/>
          <w:spacing w:val="-17"/>
        </w:rPr>
        <w:t xml:space="preserve"> </w:t>
      </w:r>
      <w:r w:rsidRPr="0069494D">
        <w:rPr>
          <w:rFonts w:ascii="Tahoma" w:hAnsi="Tahoma" w:cs="Tahoma"/>
          <w:i w:val="0"/>
        </w:rPr>
        <w:t>actividades</w:t>
      </w:r>
      <w:r w:rsidRPr="0069494D">
        <w:rPr>
          <w:rFonts w:ascii="Tahoma" w:hAnsi="Tahoma" w:cs="Tahoma"/>
          <w:i w:val="0"/>
          <w:spacing w:val="-18"/>
        </w:rPr>
        <w:t xml:space="preserve"> </w:t>
      </w:r>
      <w:r w:rsidRPr="0069494D">
        <w:rPr>
          <w:rFonts w:ascii="Tahoma" w:hAnsi="Tahoma" w:cs="Tahoma"/>
          <w:i w:val="0"/>
        </w:rPr>
        <w:t>del</w:t>
      </w:r>
      <w:r w:rsidRPr="0069494D">
        <w:rPr>
          <w:rFonts w:ascii="Tahoma" w:hAnsi="Tahoma" w:cs="Tahoma"/>
          <w:i w:val="0"/>
          <w:spacing w:val="-17"/>
        </w:rPr>
        <w:t xml:space="preserve"> </w:t>
      </w:r>
      <w:r w:rsidRPr="0069494D">
        <w:rPr>
          <w:rFonts w:ascii="Tahoma" w:hAnsi="Tahoma" w:cs="Tahoma"/>
          <w:i w:val="0"/>
        </w:rPr>
        <w:t>infractor.</w:t>
      </w:r>
      <w:r w:rsidRPr="0069494D">
        <w:rPr>
          <w:rFonts w:ascii="Tahoma" w:hAnsi="Tahoma" w:cs="Tahoma"/>
          <w:i w:val="0"/>
          <w:spacing w:val="-18"/>
        </w:rPr>
        <w:t xml:space="preserve"> </w:t>
      </w:r>
      <w:r w:rsidRPr="0069494D">
        <w:rPr>
          <w:rFonts w:ascii="Tahoma" w:hAnsi="Tahoma" w:cs="Tahoma"/>
          <w:i w:val="0"/>
        </w:rPr>
        <w:t>Cuando la sanción sea la de suspensión o revocatoria de la gestión catastral, el Instituto Geográfico Agustín Codazzi - IGAC asumirá temporalmente su ejercicio hasta cuando se habilite un gestor catastral, directamente o a través de un</w:t>
      </w:r>
      <w:r w:rsidRPr="0069494D">
        <w:rPr>
          <w:rFonts w:ascii="Tahoma" w:hAnsi="Tahoma" w:cs="Tahoma"/>
          <w:i w:val="0"/>
          <w:spacing w:val="-33"/>
        </w:rPr>
        <w:t xml:space="preserve"> </w:t>
      </w:r>
      <w:r w:rsidRPr="0069494D">
        <w:rPr>
          <w:rFonts w:ascii="Tahoma" w:hAnsi="Tahoma" w:cs="Tahoma"/>
          <w:i w:val="0"/>
        </w:rPr>
        <w:t>tercero.</w:t>
      </w:r>
    </w:p>
    <w:p w:rsidR="002C6063" w:rsidRPr="0069494D" w:rsidRDefault="002C6063" w:rsidP="0092258E">
      <w:pPr>
        <w:pStyle w:val="Textoindependiente"/>
        <w:spacing w:before="4"/>
        <w:ind w:right="82"/>
        <w:jc w:val="both"/>
        <w:rPr>
          <w:rFonts w:ascii="Tahoma" w:hAnsi="Tahoma" w:cs="Tahoma"/>
          <w:i w:val="0"/>
        </w:rPr>
      </w:pPr>
    </w:p>
    <w:p w:rsidR="009C5B4E" w:rsidRDefault="00851F7C" w:rsidP="0092258E">
      <w:pPr>
        <w:pStyle w:val="Ttulo1"/>
        <w:ind w:left="0" w:right="82"/>
        <w:rPr>
          <w:rFonts w:ascii="Tahoma" w:hAnsi="Tahoma" w:cs="Tahoma"/>
          <w:i w:val="0"/>
        </w:rPr>
      </w:pPr>
      <w:r w:rsidRPr="0069494D">
        <w:rPr>
          <w:rFonts w:ascii="Tahoma" w:hAnsi="Tahoma" w:cs="Tahoma"/>
          <w:i w:val="0"/>
        </w:rPr>
        <w:t>ARTÍCULO 89º.</w:t>
      </w:r>
      <w:r w:rsidR="009C5B4E">
        <w:rPr>
          <w:rFonts w:ascii="Tahoma" w:hAnsi="Tahoma" w:cs="Tahoma"/>
          <w:i w:val="0"/>
        </w:rPr>
        <w:t xml:space="preserve"> ELIMINADO</w:t>
      </w:r>
    </w:p>
    <w:p w:rsidR="00DF045C" w:rsidRPr="0069494D" w:rsidRDefault="00DF045C" w:rsidP="0092258E">
      <w:pPr>
        <w:pStyle w:val="Ttulo1"/>
        <w:spacing w:line="272" w:lineRule="exact"/>
        <w:ind w:left="0" w:right="82"/>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90º. INEMBARGABILIDAD, IMPRESCRIPTIBILIDAD E</w:t>
      </w:r>
      <w:r w:rsidR="00DF045C" w:rsidRPr="0069494D">
        <w:rPr>
          <w:rFonts w:ascii="Tahoma" w:hAnsi="Tahoma" w:cs="Tahoma"/>
          <w:i w:val="0"/>
        </w:rPr>
        <w:t xml:space="preserve"> </w:t>
      </w:r>
      <w:r w:rsidRPr="0069494D">
        <w:rPr>
          <w:rFonts w:ascii="Tahoma" w:hAnsi="Tahoma" w:cs="Tahoma"/>
          <w:i w:val="0"/>
        </w:rPr>
        <w:t xml:space="preserve">INALIENABILIDAD. </w:t>
      </w:r>
      <w:r w:rsidRPr="0069494D">
        <w:rPr>
          <w:rFonts w:ascii="Tahoma" w:hAnsi="Tahoma" w:cs="Tahoma"/>
          <w:b w:val="0"/>
          <w:i w:val="0"/>
        </w:rPr>
        <w:t>Modifíquese el artículo 10 de la Ley 397 de 1997, el cual quedará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10. INEMBARGABILIDAD, IMPRESCRIPTIBILIDAD E</w:t>
      </w:r>
      <w:r w:rsidR="00DF045C" w:rsidRPr="0069494D">
        <w:rPr>
          <w:rFonts w:ascii="Tahoma" w:hAnsi="Tahoma" w:cs="Tahoma"/>
          <w:i w:val="0"/>
        </w:rPr>
        <w:t xml:space="preserve"> </w:t>
      </w:r>
      <w:r w:rsidRPr="0069494D">
        <w:rPr>
          <w:rFonts w:ascii="Tahoma" w:hAnsi="Tahoma" w:cs="Tahoma"/>
          <w:i w:val="0"/>
        </w:rPr>
        <w:t>INALIENABILIDAD. Los bienes de interés cultural de propiedad de entidades públicas son inembargables, imprescriptibles e inalienables.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Excepcionalmente podrán enajenarse a particulares bienes de interés cultural de propiedad de entidades públicas, previo concepto favorable del Consejo Nacional de Patrimonio Cultural o de los respectivos consejos departamentales o distritales de patrimonio cultural, según el caso, en los siguientes eventos: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45"/>
        </w:numPr>
        <w:tabs>
          <w:tab w:val="left" w:pos="376"/>
        </w:tabs>
        <w:ind w:left="0" w:right="82" w:firstLine="0"/>
        <w:jc w:val="both"/>
        <w:rPr>
          <w:rFonts w:ascii="Tahoma" w:hAnsi="Tahoma" w:cs="Tahoma"/>
          <w:sz w:val="24"/>
          <w:szCs w:val="24"/>
        </w:rPr>
      </w:pPr>
      <w:r w:rsidRPr="0069494D">
        <w:rPr>
          <w:rFonts w:ascii="Tahoma" w:hAnsi="Tahoma" w:cs="Tahoma"/>
          <w:sz w:val="24"/>
          <w:szCs w:val="24"/>
        </w:rPr>
        <w:t>Cuando el bien de interés cultural se encuentre en el marco del régimen de propiedad</w:t>
      </w:r>
      <w:r w:rsidRPr="0069494D">
        <w:rPr>
          <w:rFonts w:ascii="Tahoma" w:hAnsi="Tahoma" w:cs="Tahoma"/>
          <w:spacing w:val="-11"/>
          <w:sz w:val="24"/>
          <w:szCs w:val="24"/>
        </w:rPr>
        <w:t xml:space="preserve"> </w:t>
      </w:r>
      <w:r w:rsidRPr="0069494D">
        <w:rPr>
          <w:rFonts w:ascii="Tahoma" w:hAnsi="Tahoma" w:cs="Tahoma"/>
          <w:sz w:val="24"/>
          <w:szCs w:val="24"/>
        </w:rPr>
        <w:t>horizontal</w:t>
      </w:r>
      <w:r w:rsidRPr="0069494D">
        <w:rPr>
          <w:rFonts w:ascii="Tahoma" w:hAnsi="Tahoma" w:cs="Tahoma"/>
          <w:spacing w:val="-14"/>
          <w:sz w:val="24"/>
          <w:szCs w:val="24"/>
        </w:rPr>
        <w:t xml:space="preserve"> </w:t>
      </w:r>
      <w:r w:rsidRPr="0069494D">
        <w:rPr>
          <w:rFonts w:ascii="Tahoma" w:hAnsi="Tahoma" w:cs="Tahoma"/>
          <w:sz w:val="24"/>
          <w:szCs w:val="24"/>
        </w:rPr>
        <w:t>y</w:t>
      </w:r>
      <w:r w:rsidRPr="0069494D">
        <w:rPr>
          <w:rFonts w:ascii="Tahoma" w:hAnsi="Tahoma" w:cs="Tahoma"/>
          <w:spacing w:val="-12"/>
          <w:sz w:val="24"/>
          <w:szCs w:val="24"/>
        </w:rPr>
        <w:t xml:space="preserve"> </w:t>
      </w:r>
      <w:r w:rsidRPr="0069494D">
        <w:rPr>
          <w:rFonts w:ascii="Tahoma" w:hAnsi="Tahoma" w:cs="Tahoma"/>
          <w:sz w:val="24"/>
          <w:szCs w:val="24"/>
        </w:rPr>
        <w:t>la</w:t>
      </w:r>
      <w:r w:rsidRPr="0069494D">
        <w:rPr>
          <w:rFonts w:ascii="Tahoma" w:hAnsi="Tahoma" w:cs="Tahoma"/>
          <w:spacing w:val="-13"/>
          <w:sz w:val="24"/>
          <w:szCs w:val="24"/>
        </w:rPr>
        <w:t xml:space="preserve"> </w:t>
      </w:r>
      <w:r w:rsidRPr="0069494D">
        <w:rPr>
          <w:rFonts w:ascii="Tahoma" w:hAnsi="Tahoma" w:cs="Tahoma"/>
          <w:sz w:val="24"/>
          <w:szCs w:val="24"/>
        </w:rPr>
        <w:t>entidad</w:t>
      </w:r>
      <w:r w:rsidRPr="0069494D">
        <w:rPr>
          <w:rFonts w:ascii="Tahoma" w:hAnsi="Tahoma" w:cs="Tahoma"/>
          <w:spacing w:val="-11"/>
          <w:sz w:val="24"/>
          <w:szCs w:val="24"/>
        </w:rPr>
        <w:t xml:space="preserve"> </w:t>
      </w:r>
      <w:r w:rsidRPr="0069494D">
        <w:rPr>
          <w:rFonts w:ascii="Tahoma" w:hAnsi="Tahoma" w:cs="Tahoma"/>
          <w:sz w:val="24"/>
          <w:szCs w:val="24"/>
        </w:rPr>
        <w:t>pública</w:t>
      </w:r>
      <w:r w:rsidRPr="0069494D">
        <w:rPr>
          <w:rFonts w:ascii="Tahoma" w:hAnsi="Tahoma" w:cs="Tahoma"/>
          <w:spacing w:val="-13"/>
          <w:sz w:val="24"/>
          <w:szCs w:val="24"/>
        </w:rPr>
        <w:t xml:space="preserve"> </w:t>
      </w:r>
      <w:r w:rsidRPr="0069494D">
        <w:rPr>
          <w:rFonts w:ascii="Tahoma" w:hAnsi="Tahoma" w:cs="Tahoma"/>
          <w:sz w:val="24"/>
          <w:szCs w:val="24"/>
        </w:rPr>
        <w:t>sea</w:t>
      </w:r>
      <w:r w:rsidRPr="0069494D">
        <w:rPr>
          <w:rFonts w:ascii="Tahoma" w:hAnsi="Tahoma" w:cs="Tahoma"/>
          <w:spacing w:val="-13"/>
          <w:sz w:val="24"/>
          <w:szCs w:val="24"/>
        </w:rPr>
        <w:t xml:space="preserve"> </w:t>
      </w:r>
      <w:r w:rsidRPr="0069494D">
        <w:rPr>
          <w:rFonts w:ascii="Tahoma" w:hAnsi="Tahoma" w:cs="Tahoma"/>
          <w:sz w:val="24"/>
          <w:szCs w:val="24"/>
        </w:rPr>
        <w:t>propietaria</w:t>
      </w:r>
      <w:r w:rsidRPr="0069494D">
        <w:rPr>
          <w:rFonts w:ascii="Tahoma" w:hAnsi="Tahoma" w:cs="Tahoma"/>
          <w:spacing w:val="-13"/>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una</w:t>
      </w:r>
      <w:r w:rsidRPr="0069494D">
        <w:rPr>
          <w:rFonts w:ascii="Tahoma" w:hAnsi="Tahoma" w:cs="Tahoma"/>
          <w:spacing w:val="-13"/>
          <w:sz w:val="24"/>
          <w:szCs w:val="24"/>
        </w:rPr>
        <w:t xml:space="preserve"> </w:t>
      </w:r>
      <w:r w:rsidRPr="0069494D">
        <w:rPr>
          <w:rFonts w:ascii="Tahoma" w:hAnsi="Tahoma" w:cs="Tahoma"/>
          <w:sz w:val="24"/>
          <w:szCs w:val="24"/>
        </w:rPr>
        <w:t>o</w:t>
      </w:r>
      <w:r w:rsidRPr="0069494D">
        <w:rPr>
          <w:rFonts w:ascii="Tahoma" w:hAnsi="Tahoma" w:cs="Tahoma"/>
          <w:spacing w:val="-10"/>
          <w:sz w:val="24"/>
          <w:szCs w:val="24"/>
        </w:rPr>
        <w:t xml:space="preserve"> </w:t>
      </w:r>
      <w:r w:rsidRPr="0069494D">
        <w:rPr>
          <w:rFonts w:ascii="Tahoma" w:hAnsi="Tahoma" w:cs="Tahoma"/>
          <w:sz w:val="24"/>
          <w:szCs w:val="24"/>
        </w:rPr>
        <w:t>varias</w:t>
      </w:r>
      <w:r w:rsidRPr="0069494D">
        <w:rPr>
          <w:rFonts w:ascii="Tahoma" w:hAnsi="Tahoma" w:cs="Tahoma"/>
          <w:spacing w:val="-13"/>
          <w:sz w:val="24"/>
          <w:szCs w:val="24"/>
        </w:rPr>
        <w:t xml:space="preserve"> </w:t>
      </w:r>
      <w:r w:rsidRPr="0069494D">
        <w:rPr>
          <w:rFonts w:ascii="Tahoma" w:hAnsi="Tahoma" w:cs="Tahoma"/>
          <w:sz w:val="24"/>
          <w:szCs w:val="24"/>
        </w:rPr>
        <w:t>unidades de vivienda, comercio o industria, y la enajenación se requiera para garantizar la integridad y protección del</w:t>
      </w:r>
      <w:r w:rsidRPr="0069494D">
        <w:rPr>
          <w:rFonts w:ascii="Tahoma" w:hAnsi="Tahoma" w:cs="Tahoma"/>
          <w:spacing w:val="-1"/>
          <w:sz w:val="24"/>
          <w:szCs w:val="24"/>
        </w:rPr>
        <w:t xml:space="preserve"> </w:t>
      </w:r>
      <w:r w:rsidRPr="0069494D">
        <w:rPr>
          <w:rFonts w:ascii="Tahoma" w:hAnsi="Tahoma" w:cs="Tahoma"/>
          <w:sz w:val="24"/>
          <w:szCs w:val="24"/>
        </w:rPr>
        <w:t>inmueble.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45"/>
        </w:numPr>
        <w:tabs>
          <w:tab w:val="left" w:pos="357"/>
        </w:tabs>
        <w:ind w:left="0" w:right="82" w:firstLine="0"/>
        <w:jc w:val="both"/>
        <w:rPr>
          <w:rFonts w:ascii="Tahoma" w:hAnsi="Tahoma" w:cs="Tahoma"/>
          <w:sz w:val="24"/>
          <w:szCs w:val="24"/>
        </w:rPr>
      </w:pPr>
      <w:r w:rsidRPr="0069494D">
        <w:rPr>
          <w:rFonts w:ascii="Tahoma" w:hAnsi="Tahoma" w:cs="Tahoma"/>
          <w:sz w:val="24"/>
          <w:szCs w:val="24"/>
        </w:rPr>
        <w:t>Cuando</w:t>
      </w:r>
      <w:r w:rsidRPr="0069494D">
        <w:rPr>
          <w:rFonts w:ascii="Tahoma" w:hAnsi="Tahoma" w:cs="Tahoma"/>
          <w:spacing w:val="-6"/>
          <w:sz w:val="24"/>
          <w:szCs w:val="24"/>
        </w:rPr>
        <w:t xml:space="preserve"> </w:t>
      </w:r>
      <w:r w:rsidRPr="0069494D">
        <w:rPr>
          <w:rFonts w:ascii="Tahoma" w:hAnsi="Tahoma" w:cs="Tahoma"/>
          <w:sz w:val="24"/>
          <w:szCs w:val="24"/>
        </w:rPr>
        <w:t>la</w:t>
      </w:r>
      <w:r w:rsidRPr="0069494D">
        <w:rPr>
          <w:rFonts w:ascii="Tahoma" w:hAnsi="Tahoma" w:cs="Tahoma"/>
          <w:spacing w:val="-7"/>
          <w:sz w:val="24"/>
          <w:szCs w:val="24"/>
        </w:rPr>
        <w:t xml:space="preserve"> </w:t>
      </w:r>
      <w:r w:rsidRPr="0069494D">
        <w:rPr>
          <w:rFonts w:ascii="Tahoma" w:hAnsi="Tahoma" w:cs="Tahoma"/>
          <w:sz w:val="24"/>
          <w:szCs w:val="24"/>
        </w:rPr>
        <w:t>entidad</w:t>
      </w:r>
      <w:r w:rsidRPr="0069494D">
        <w:rPr>
          <w:rFonts w:ascii="Tahoma" w:hAnsi="Tahoma" w:cs="Tahoma"/>
          <w:spacing w:val="-4"/>
          <w:sz w:val="24"/>
          <w:szCs w:val="24"/>
        </w:rPr>
        <w:t xml:space="preserve"> </w:t>
      </w:r>
      <w:r w:rsidRPr="0069494D">
        <w:rPr>
          <w:rFonts w:ascii="Tahoma" w:hAnsi="Tahoma" w:cs="Tahoma"/>
          <w:sz w:val="24"/>
          <w:szCs w:val="24"/>
        </w:rPr>
        <w:t>pública</w:t>
      </w:r>
      <w:r w:rsidRPr="0069494D">
        <w:rPr>
          <w:rFonts w:ascii="Tahoma" w:hAnsi="Tahoma" w:cs="Tahoma"/>
          <w:spacing w:val="-7"/>
          <w:sz w:val="24"/>
          <w:szCs w:val="24"/>
        </w:rPr>
        <w:t xml:space="preserve"> </w:t>
      </w:r>
      <w:r w:rsidRPr="0069494D">
        <w:rPr>
          <w:rFonts w:ascii="Tahoma" w:hAnsi="Tahoma" w:cs="Tahoma"/>
          <w:sz w:val="24"/>
          <w:szCs w:val="24"/>
        </w:rPr>
        <w:t>sea</w:t>
      </w:r>
      <w:r w:rsidRPr="0069494D">
        <w:rPr>
          <w:rFonts w:ascii="Tahoma" w:hAnsi="Tahoma" w:cs="Tahoma"/>
          <w:spacing w:val="-7"/>
          <w:sz w:val="24"/>
          <w:szCs w:val="24"/>
        </w:rPr>
        <w:t xml:space="preserve"> </w:t>
      </w:r>
      <w:r w:rsidRPr="0069494D">
        <w:rPr>
          <w:rFonts w:ascii="Tahoma" w:hAnsi="Tahoma" w:cs="Tahoma"/>
          <w:sz w:val="24"/>
          <w:szCs w:val="24"/>
        </w:rPr>
        <w:t>propietaria</w:t>
      </w:r>
      <w:r w:rsidRPr="0069494D">
        <w:rPr>
          <w:rFonts w:ascii="Tahoma" w:hAnsi="Tahoma" w:cs="Tahoma"/>
          <w:spacing w:val="-6"/>
          <w:sz w:val="24"/>
          <w:szCs w:val="24"/>
        </w:rPr>
        <w:t xml:space="preserve"> </w:t>
      </w:r>
      <w:r w:rsidRPr="0069494D">
        <w:rPr>
          <w:rFonts w:ascii="Tahoma" w:hAnsi="Tahoma" w:cs="Tahoma"/>
          <w:sz w:val="24"/>
          <w:szCs w:val="24"/>
        </w:rPr>
        <w:t>del</w:t>
      </w:r>
      <w:r w:rsidRPr="0069494D">
        <w:rPr>
          <w:rFonts w:ascii="Tahoma" w:hAnsi="Tahoma" w:cs="Tahoma"/>
          <w:spacing w:val="-6"/>
          <w:sz w:val="24"/>
          <w:szCs w:val="24"/>
        </w:rPr>
        <w:t xml:space="preserve"> </w:t>
      </w:r>
      <w:r w:rsidRPr="0069494D">
        <w:rPr>
          <w:rFonts w:ascii="Tahoma" w:hAnsi="Tahoma" w:cs="Tahoma"/>
          <w:sz w:val="24"/>
          <w:szCs w:val="24"/>
        </w:rPr>
        <w:t>derecho</w:t>
      </w:r>
      <w:r w:rsidRPr="0069494D">
        <w:rPr>
          <w:rFonts w:ascii="Tahoma" w:hAnsi="Tahoma" w:cs="Tahoma"/>
          <w:spacing w:val="-6"/>
          <w:sz w:val="24"/>
          <w:szCs w:val="24"/>
        </w:rPr>
        <w:t xml:space="preserve"> </w:t>
      </w:r>
      <w:r w:rsidRPr="0069494D">
        <w:rPr>
          <w:rFonts w:ascii="Tahoma" w:hAnsi="Tahoma" w:cs="Tahoma"/>
          <w:sz w:val="24"/>
          <w:szCs w:val="24"/>
        </w:rPr>
        <w:t>proindiviso</w:t>
      </w:r>
      <w:r w:rsidRPr="0069494D">
        <w:rPr>
          <w:rFonts w:ascii="Tahoma" w:hAnsi="Tahoma" w:cs="Tahoma"/>
          <w:spacing w:val="-5"/>
          <w:sz w:val="24"/>
          <w:szCs w:val="24"/>
        </w:rPr>
        <w:t xml:space="preserve"> </w:t>
      </w:r>
      <w:r w:rsidRPr="0069494D">
        <w:rPr>
          <w:rFonts w:ascii="Tahoma" w:hAnsi="Tahoma" w:cs="Tahoma"/>
          <w:sz w:val="24"/>
          <w:szCs w:val="24"/>
        </w:rPr>
        <w:t>o</w:t>
      </w:r>
      <w:r w:rsidRPr="0069494D">
        <w:rPr>
          <w:rFonts w:ascii="Tahoma" w:hAnsi="Tahoma" w:cs="Tahoma"/>
          <w:spacing w:val="-6"/>
          <w:sz w:val="24"/>
          <w:szCs w:val="24"/>
        </w:rPr>
        <w:t xml:space="preserve"> </w:t>
      </w:r>
      <w:r w:rsidRPr="0069494D">
        <w:rPr>
          <w:rFonts w:ascii="Tahoma" w:hAnsi="Tahoma" w:cs="Tahoma"/>
          <w:sz w:val="24"/>
          <w:szCs w:val="24"/>
        </w:rPr>
        <w:t>cuota</w:t>
      </w:r>
      <w:r w:rsidRPr="0069494D">
        <w:rPr>
          <w:rFonts w:ascii="Tahoma" w:hAnsi="Tahoma" w:cs="Tahoma"/>
          <w:spacing w:val="-6"/>
          <w:sz w:val="24"/>
          <w:szCs w:val="24"/>
        </w:rPr>
        <w:t xml:space="preserve"> </w:t>
      </w:r>
      <w:r w:rsidRPr="0069494D">
        <w:rPr>
          <w:rFonts w:ascii="Tahoma" w:hAnsi="Tahoma" w:cs="Tahoma"/>
          <w:sz w:val="24"/>
          <w:szCs w:val="24"/>
        </w:rPr>
        <w:t xml:space="preserve">sobre bienes inmuebles, así como derechos fiduciarios en fideicomisos que tienen como bien(es) </w:t>
      </w:r>
      <w:proofErr w:type="spellStart"/>
      <w:r w:rsidRPr="0069494D">
        <w:rPr>
          <w:rFonts w:ascii="Tahoma" w:hAnsi="Tahoma" w:cs="Tahoma"/>
          <w:sz w:val="24"/>
          <w:szCs w:val="24"/>
        </w:rPr>
        <w:t>fideicomitido</w:t>
      </w:r>
      <w:proofErr w:type="spellEnd"/>
      <w:r w:rsidRPr="0069494D">
        <w:rPr>
          <w:rFonts w:ascii="Tahoma" w:hAnsi="Tahoma" w:cs="Tahoma"/>
          <w:sz w:val="24"/>
          <w:szCs w:val="24"/>
        </w:rPr>
        <w:t>(s) inmuebles enajenación se requiera para garantizar la integridad y protección del</w:t>
      </w:r>
      <w:r w:rsidRPr="0069494D">
        <w:rPr>
          <w:rFonts w:ascii="Tahoma" w:hAnsi="Tahoma" w:cs="Tahoma"/>
          <w:spacing w:val="-1"/>
          <w:sz w:val="24"/>
          <w:szCs w:val="24"/>
        </w:rPr>
        <w:t xml:space="preserve"> </w:t>
      </w:r>
      <w:r w:rsidRPr="0069494D">
        <w:rPr>
          <w:rFonts w:ascii="Tahoma" w:hAnsi="Tahoma" w:cs="Tahoma"/>
          <w:sz w:val="24"/>
          <w:szCs w:val="24"/>
        </w:rPr>
        <w:t>inmueble.</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Prrafodelista"/>
        <w:numPr>
          <w:ilvl w:val="0"/>
          <w:numId w:val="45"/>
        </w:numPr>
        <w:tabs>
          <w:tab w:val="left" w:pos="358"/>
        </w:tabs>
        <w:spacing w:before="100"/>
        <w:ind w:left="0" w:right="82" w:firstLine="0"/>
        <w:jc w:val="both"/>
        <w:rPr>
          <w:rFonts w:ascii="Tahoma" w:hAnsi="Tahoma" w:cs="Tahoma"/>
          <w:sz w:val="24"/>
          <w:szCs w:val="24"/>
        </w:rPr>
      </w:pPr>
      <w:r w:rsidRPr="0069494D">
        <w:rPr>
          <w:rFonts w:ascii="Tahoma" w:hAnsi="Tahoma" w:cs="Tahoma"/>
          <w:sz w:val="24"/>
          <w:szCs w:val="24"/>
        </w:rPr>
        <w:t>Cuando el bien de interés cultural haya sido objeto de extinción de</w:t>
      </w:r>
      <w:r w:rsidRPr="0069494D">
        <w:rPr>
          <w:rFonts w:ascii="Tahoma" w:hAnsi="Tahoma" w:cs="Tahoma"/>
          <w:spacing w:val="-17"/>
          <w:sz w:val="24"/>
          <w:szCs w:val="24"/>
        </w:rPr>
        <w:t xml:space="preserve"> </w:t>
      </w:r>
      <w:r w:rsidRPr="0069494D">
        <w:rPr>
          <w:rFonts w:ascii="Tahoma" w:hAnsi="Tahoma" w:cs="Tahoma"/>
          <w:sz w:val="24"/>
          <w:szCs w:val="24"/>
        </w:rPr>
        <w:t>dominio.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5"/>
        </w:numPr>
        <w:tabs>
          <w:tab w:val="left" w:pos="366"/>
        </w:tabs>
        <w:ind w:left="0" w:right="82" w:firstLine="0"/>
        <w:jc w:val="both"/>
        <w:rPr>
          <w:rFonts w:ascii="Tahoma" w:hAnsi="Tahoma" w:cs="Tahoma"/>
          <w:sz w:val="24"/>
          <w:szCs w:val="24"/>
        </w:rPr>
      </w:pPr>
      <w:r w:rsidRPr="0069494D">
        <w:rPr>
          <w:rFonts w:ascii="Tahoma" w:hAnsi="Tahoma" w:cs="Tahoma"/>
          <w:sz w:val="24"/>
          <w:szCs w:val="24"/>
        </w:rPr>
        <w:t>Cuando el bien de interés cultural tenga uso comercial, de servicios o industrial y la entidad pública no pueda usarlo o mantenerlo, de forma que el bien tenga riesgo de</w:t>
      </w:r>
      <w:r w:rsidRPr="0069494D">
        <w:rPr>
          <w:rFonts w:ascii="Tahoma" w:hAnsi="Tahoma" w:cs="Tahoma"/>
          <w:spacing w:val="-2"/>
          <w:sz w:val="24"/>
          <w:szCs w:val="24"/>
        </w:rPr>
        <w:t xml:space="preserve"> </w:t>
      </w:r>
      <w:r w:rsidRPr="0069494D">
        <w:rPr>
          <w:rFonts w:ascii="Tahoma" w:hAnsi="Tahoma" w:cs="Tahoma"/>
          <w:sz w:val="24"/>
          <w:szCs w:val="24"/>
        </w:rPr>
        <w:t>deterioro.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5"/>
        </w:numPr>
        <w:tabs>
          <w:tab w:val="left" w:pos="421"/>
        </w:tabs>
        <w:ind w:left="0" w:right="82" w:firstLine="0"/>
        <w:jc w:val="both"/>
        <w:rPr>
          <w:rFonts w:ascii="Tahoma" w:hAnsi="Tahoma" w:cs="Tahoma"/>
          <w:sz w:val="24"/>
          <w:szCs w:val="24"/>
        </w:rPr>
      </w:pPr>
      <w:r w:rsidRPr="0069494D">
        <w:rPr>
          <w:rFonts w:ascii="Tahoma" w:hAnsi="Tahoma" w:cs="Tahoma"/>
          <w:sz w:val="24"/>
          <w:szCs w:val="24"/>
        </w:rPr>
        <w:t>Cuando la enajenación se haga a instituciones de educación superior o a entidades de derecho privado sin ánimo de lucro que desarrollen de forma principal actividades culturales o de defensa del patrimonio</w:t>
      </w:r>
      <w:r w:rsidRPr="0069494D">
        <w:rPr>
          <w:rFonts w:ascii="Tahoma" w:hAnsi="Tahoma" w:cs="Tahoma"/>
          <w:spacing w:val="-14"/>
          <w:sz w:val="24"/>
          <w:szCs w:val="24"/>
        </w:rPr>
        <w:t xml:space="preserve"> </w:t>
      </w:r>
      <w:r w:rsidRPr="0069494D">
        <w:rPr>
          <w:rFonts w:ascii="Tahoma" w:hAnsi="Tahoma" w:cs="Tahoma"/>
          <w:sz w:val="24"/>
          <w:szCs w:val="24"/>
        </w:rPr>
        <w:t>cultural.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todos los casos previstos en este artículo, el respectivo bien mantendrá su condición</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bien</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interés</w:t>
      </w:r>
      <w:r w:rsidRPr="0069494D">
        <w:rPr>
          <w:rFonts w:ascii="Tahoma" w:hAnsi="Tahoma" w:cs="Tahoma"/>
          <w:i w:val="0"/>
          <w:spacing w:val="-6"/>
        </w:rPr>
        <w:t xml:space="preserve"> </w:t>
      </w:r>
      <w:r w:rsidRPr="0069494D">
        <w:rPr>
          <w:rFonts w:ascii="Tahoma" w:hAnsi="Tahoma" w:cs="Tahoma"/>
          <w:i w:val="0"/>
        </w:rPr>
        <w:t>cultural</w:t>
      </w:r>
      <w:r w:rsidRPr="0069494D">
        <w:rPr>
          <w:rFonts w:ascii="Tahoma" w:hAnsi="Tahoma" w:cs="Tahoma"/>
          <w:i w:val="0"/>
          <w:spacing w:val="-4"/>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quien</w:t>
      </w:r>
      <w:r w:rsidRPr="0069494D">
        <w:rPr>
          <w:rFonts w:ascii="Tahoma" w:hAnsi="Tahoma" w:cs="Tahoma"/>
          <w:i w:val="0"/>
          <w:spacing w:val="-6"/>
        </w:rPr>
        <w:t xml:space="preserve"> </w:t>
      </w:r>
      <w:r w:rsidRPr="0069494D">
        <w:rPr>
          <w:rFonts w:ascii="Tahoma" w:hAnsi="Tahoma" w:cs="Tahoma"/>
          <w:i w:val="0"/>
        </w:rPr>
        <w:t>lo</w:t>
      </w:r>
      <w:r w:rsidRPr="0069494D">
        <w:rPr>
          <w:rFonts w:ascii="Tahoma" w:hAnsi="Tahoma" w:cs="Tahoma"/>
          <w:i w:val="0"/>
          <w:spacing w:val="-5"/>
        </w:rPr>
        <w:t xml:space="preserve"> </w:t>
      </w:r>
      <w:r w:rsidRPr="0069494D">
        <w:rPr>
          <w:rFonts w:ascii="Tahoma" w:hAnsi="Tahoma" w:cs="Tahoma"/>
          <w:i w:val="0"/>
        </w:rPr>
        <w:t>adquiera</w:t>
      </w:r>
      <w:r w:rsidRPr="0069494D">
        <w:rPr>
          <w:rFonts w:ascii="Tahoma" w:hAnsi="Tahoma" w:cs="Tahoma"/>
          <w:i w:val="0"/>
          <w:spacing w:val="-7"/>
        </w:rPr>
        <w:t xml:space="preserve"> </w:t>
      </w:r>
      <w:r w:rsidRPr="0069494D">
        <w:rPr>
          <w:rFonts w:ascii="Tahoma" w:hAnsi="Tahoma" w:cs="Tahoma"/>
          <w:i w:val="0"/>
        </w:rPr>
        <w:t>estará</w:t>
      </w:r>
      <w:r w:rsidRPr="0069494D">
        <w:rPr>
          <w:rFonts w:ascii="Tahoma" w:hAnsi="Tahoma" w:cs="Tahoma"/>
          <w:i w:val="0"/>
          <w:spacing w:val="-6"/>
        </w:rPr>
        <w:t xml:space="preserve"> </w:t>
      </w:r>
      <w:r w:rsidRPr="0069494D">
        <w:rPr>
          <w:rFonts w:ascii="Tahoma" w:hAnsi="Tahoma" w:cs="Tahoma"/>
          <w:i w:val="0"/>
        </w:rPr>
        <w:t>obligado</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cumplir las normas aplicables en el régimen especial de</w:t>
      </w:r>
      <w:r w:rsidRPr="0069494D">
        <w:rPr>
          <w:rFonts w:ascii="Tahoma" w:hAnsi="Tahoma" w:cs="Tahoma"/>
          <w:i w:val="0"/>
          <w:spacing w:val="-5"/>
        </w:rPr>
        <w:t xml:space="preserve"> </w:t>
      </w:r>
      <w:r w:rsidRPr="0069494D">
        <w:rPr>
          <w:rFonts w:ascii="Tahoma" w:hAnsi="Tahoma" w:cs="Tahoma"/>
          <w:i w:val="0"/>
        </w:rPr>
        <w:t>protección.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Dentro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títulos</w:t>
      </w:r>
      <w:r w:rsidRPr="0069494D">
        <w:rPr>
          <w:rFonts w:ascii="Tahoma" w:hAnsi="Tahoma" w:cs="Tahoma"/>
          <w:i w:val="0"/>
          <w:spacing w:val="-8"/>
        </w:rPr>
        <w:t xml:space="preserve"> </w:t>
      </w:r>
      <w:r w:rsidRPr="0069494D">
        <w:rPr>
          <w:rFonts w:ascii="Tahoma" w:hAnsi="Tahoma" w:cs="Tahoma"/>
          <w:i w:val="0"/>
        </w:rPr>
        <w:t>jurídicos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enajenación</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particulares</w:t>
      </w:r>
      <w:r w:rsidRPr="0069494D">
        <w:rPr>
          <w:rFonts w:ascii="Tahoma" w:hAnsi="Tahoma" w:cs="Tahoma"/>
          <w:i w:val="0"/>
          <w:spacing w:val="-9"/>
        </w:rPr>
        <w:t xml:space="preserve"> </w:t>
      </w:r>
      <w:r w:rsidRPr="0069494D">
        <w:rPr>
          <w:rFonts w:ascii="Tahoma" w:hAnsi="Tahoma" w:cs="Tahoma"/>
          <w:i w:val="0"/>
        </w:rPr>
        <w:t>y/o</w:t>
      </w:r>
      <w:r w:rsidRPr="0069494D">
        <w:rPr>
          <w:rFonts w:ascii="Tahoma" w:hAnsi="Tahoma" w:cs="Tahoma"/>
          <w:i w:val="0"/>
          <w:spacing w:val="-7"/>
        </w:rPr>
        <w:t xml:space="preserve"> </w:t>
      </w:r>
      <w:r w:rsidRPr="0069494D">
        <w:rPr>
          <w:rFonts w:ascii="Tahoma" w:hAnsi="Tahoma" w:cs="Tahoma"/>
          <w:i w:val="0"/>
        </w:rPr>
        <w:t>entidades</w:t>
      </w:r>
      <w:r w:rsidRPr="0069494D">
        <w:rPr>
          <w:rFonts w:ascii="Tahoma" w:hAnsi="Tahoma" w:cs="Tahoma"/>
          <w:i w:val="0"/>
          <w:spacing w:val="-8"/>
        </w:rPr>
        <w:t xml:space="preserve"> </w:t>
      </w:r>
      <w:r w:rsidRPr="0069494D">
        <w:rPr>
          <w:rFonts w:ascii="Tahoma" w:hAnsi="Tahoma" w:cs="Tahoma"/>
          <w:i w:val="0"/>
        </w:rPr>
        <w:t>públicas se</w:t>
      </w:r>
      <w:r w:rsidRPr="0069494D">
        <w:rPr>
          <w:rFonts w:ascii="Tahoma" w:hAnsi="Tahoma" w:cs="Tahoma"/>
          <w:i w:val="0"/>
          <w:spacing w:val="-12"/>
        </w:rPr>
        <w:t xml:space="preserve"> </w:t>
      </w:r>
      <w:r w:rsidRPr="0069494D">
        <w:rPr>
          <w:rFonts w:ascii="Tahoma" w:hAnsi="Tahoma" w:cs="Tahoma"/>
          <w:i w:val="0"/>
        </w:rPr>
        <w:t>incluye</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aporte</w:t>
      </w:r>
      <w:r w:rsidRPr="0069494D">
        <w:rPr>
          <w:rFonts w:ascii="Tahoma" w:hAnsi="Tahoma" w:cs="Tahoma"/>
          <w:i w:val="0"/>
          <w:spacing w:val="-10"/>
        </w:rPr>
        <w:t xml:space="preserve"> </w:t>
      </w:r>
      <w:r w:rsidRPr="0069494D">
        <w:rPr>
          <w:rFonts w:ascii="Tahoma" w:hAnsi="Tahoma" w:cs="Tahoma"/>
          <w:i w:val="0"/>
        </w:rPr>
        <w:t>fiduciario.</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todo</w:t>
      </w:r>
      <w:r w:rsidRPr="0069494D">
        <w:rPr>
          <w:rFonts w:ascii="Tahoma" w:hAnsi="Tahoma" w:cs="Tahoma"/>
          <w:i w:val="0"/>
          <w:spacing w:val="-10"/>
        </w:rPr>
        <w:t xml:space="preserve"> </w:t>
      </w:r>
      <w:r w:rsidRPr="0069494D">
        <w:rPr>
          <w:rFonts w:ascii="Tahoma" w:hAnsi="Tahoma" w:cs="Tahoma"/>
          <w:i w:val="0"/>
        </w:rPr>
        <w:t>caso</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enajenación</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11"/>
        </w:rPr>
        <w:t xml:space="preserve"> </w:t>
      </w:r>
      <w:r w:rsidRPr="0069494D">
        <w:rPr>
          <w:rFonts w:ascii="Tahoma" w:hAnsi="Tahoma" w:cs="Tahoma"/>
          <w:i w:val="0"/>
        </w:rPr>
        <w:t>regirá</w:t>
      </w:r>
      <w:r w:rsidRPr="0069494D">
        <w:rPr>
          <w:rFonts w:ascii="Tahoma" w:hAnsi="Tahoma" w:cs="Tahoma"/>
          <w:i w:val="0"/>
          <w:spacing w:val="-11"/>
        </w:rPr>
        <w:t xml:space="preserve"> </w:t>
      </w:r>
      <w:r w:rsidRPr="0069494D">
        <w:rPr>
          <w:rFonts w:ascii="Tahoma" w:hAnsi="Tahoma" w:cs="Tahoma"/>
          <w:i w:val="0"/>
        </w:rPr>
        <w:t>por</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régimen de contratación que cobije a la respectiva entidad pública enajenante y demás normas</w:t>
      </w:r>
      <w:r w:rsidRPr="0069494D">
        <w:rPr>
          <w:rFonts w:ascii="Tahoma" w:hAnsi="Tahoma" w:cs="Tahoma"/>
          <w:i w:val="0"/>
          <w:spacing w:val="-2"/>
        </w:rPr>
        <w:t xml:space="preserve"> </w:t>
      </w:r>
      <w:r w:rsidRPr="0069494D">
        <w:rPr>
          <w:rFonts w:ascii="Tahoma" w:hAnsi="Tahoma" w:cs="Tahoma"/>
          <w:i w:val="0"/>
        </w:rPr>
        <w:t>aplicables.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El Ministerio de Cultura podrá autorizar la enajenación o el préstamo de bienes de interés cultural del ámbito nacional entre entidades públicas. Los municipios, los departamentos, las autoridades de los territorios indígenas y de las comunidades negras de que trata la Ley 70 de 1993, serán las encargadas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dar</w:t>
      </w:r>
      <w:r w:rsidRPr="0069494D">
        <w:rPr>
          <w:rFonts w:ascii="Tahoma" w:hAnsi="Tahoma" w:cs="Tahoma"/>
          <w:i w:val="0"/>
          <w:spacing w:val="-8"/>
        </w:rPr>
        <w:t xml:space="preserve"> </w:t>
      </w:r>
      <w:r w:rsidRPr="0069494D">
        <w:rPr>
          <w:rFonts w:ascii="Tahoma" w:hAnsi="Tahoma" w:cs="Tahoma"/>
          <w:i w:val="0"/>
        </w:rPr>
        <w:t>aplicación</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lo</w:t>
      </w:r>
      <w:r w:rsidRPr="0069494D">
        <w:rPr>
          <w:rFonts w:ascii="Tahoma" w:hAnsi="Tahoma" w:cs="Tahoma"/>
          <w:i w:val="0"/>
          <w:spacing w:val="-7"/>
        </w:rPr>
        <w:t xml:space="preserve"> </w:t>
      </w:r>
      <w:r w:rsidRPr="0069494D">
        <w:rPr>
          <w:rFonts w:ascii="Tahoma" w:hAnsi="Tahoma" w:cs="Tahoma"/>
          <w:i w:val="0"/>
        </w:rPr>
        <w:t>previsto</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este</w:t>
      </w:r>
      <w:r w:rsidRPr="0069494D">
        <w:rPr>
          <w:rFonts w:ascii="Tahoma" w:hAnsi="Tahoma" w:cs="Tahoma"/>
          <w:i w:val="0"/>
          <w:spacing w:val="-7"/>
        </w:rPr>
        <w:t xml:space="preserve"> </w:t>
      </w:r>
      <w:r w:rsidRPr="0069494D">
        <w:rPr>
          <w:rFonts w:ascii="Tahoma" w:hAnsi="Tahoma" w:cs="Tahoma"/>
          <w:i w:val="0"/>
        </w:rPr>
        <w:t>parágrafo</w:t>
      </w:r>
      <w:r w:rsidRPr="0069494D">
        <w:rPr>
          <w:rFonts w:ascii="Tahoma" w:hAnsi="Tahoma" w:cs="Tahoma"/>
          <w:i w:val="0"/>
          <w:spacing w:val="-7"/>
        </w:rPr>
        <w:t xml:space="preserve"> </w:t>
      </w:r>
      <w:r w:rsidRPr="0069494D">
        <w:rPr>
          <w:rFonts w:ascii="Tahoma" w:hAnsi="Tahoma" w:cs="Tahoma"/>
          <w:i w:val="0"/>
        </w:rPr>
        <w:t>respecto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bienes de interés cultural declarados por</w:t>
      </w:r>
      <w:r w:rsidRPr="0069494D">
        <w:rPr>
          <w:rFonts w:ascii="Tahoma" w:hAnsi="Tahoma" w:cs="Tahoma"/>
          <w:i w:val="0"/>
          <w:spacing w:val="-8"/>
        </w:rPr>
        <w:t xml:space="preserve"> </w:t>
      </w:r>
      <w:r w:rsidRPr="0069494D">
        <w:rPr>
          <w:rFonts w:ascii="Tahoma" w:hAnsi="Tahoma" w:cs="Tahoma"/>
          <w:i w:val="0"/>
        </w:rPr>
        <w:t>ellas.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autoridades señaladas en este parágrafo podrán autorizar a las entidades públicas propietarias de bienes de interés cultural para darlos en comodato a entidades privadas sin ánimo de lucro de reconocida idoneidad, hasta por el término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cinco</w:t>
      </w:r>
      <w:r w:rsidRPr="0069494D">
        <w:rPr>
          <w:rFonts w:ascii="Tahoma" w:hAnsi="Tahoma" w:cs="Tahoma"/>
          <w:i w:val="0"/>
          <w:spacing w:val="-5"/>
        </w:rPr>
        <w:t xml:space="preserve"> </w:t>
      </w:r>
      <w:r w:rsidRPr="0069494D">
        <w:rPr>
          <w:rFonts w:ascii="Tahoma" w:hAnsi="Tahoma" w:cs="Tahoma"/>
          <w:i w:val="0"/>
        </w:rPr>
        <w:t>(5)</w:t>
      </w:r>
      <w:r w:rsidRPr="0069494D">
        <w:rPr>
          <w:rFonts w:ascii="Tahoma" w:hAnsi="Tahoma" w:cs="Tahoma"/>
          <w:i w:val="0"/>
          <w:spacing w:val="-5"/>
        </w:rPr>
        <w:t xml:space="preserve"> </w:t>
      </w:r>
      <w:r w:rsidRPr="0069494D">
        <w:rPr>
          <w:rFonts w:ascii="Tahoma" w:hAnsi="Tahoma" w:cs="Tahoma"/>
          <w:i w:val="0"/>
        </w:rPr>
        <w:t>años</w:t>
      </w:r>
      <w:r w:rsidRPr="0069494D">
        <w:rPr>
          <w:rFonts w:ascii="Tahoma" w:hAnsi="Tahoma" w:cs="Tahoma"/>
          <w:i w:val="0"/>
          <w:spacing w:val="-5"/>
        </w:rPr>
        <w:t xml:space="preserve"> </w:t>
      </w:r>
      <w:r w:rsidRPr="0069494D">
        <w:rPr>
          <w:rFonts w:ascii="Tahoma" w:hAnsi="Tahoma" w:cs="Tahoma"/>
          <w:i w:val="0"/>
        </w:rPr>
        <w:t>prorrogables</w:t>
      </w:r>
      <w:r w:rsidRPr="0069494D">
        <w:rPr>
          <w:rFonts w:ascii="Tahoma" w:hAnsi="Tahoma" w:cs="Tahoma"/>
          <w:i w:val="0"/>
          <w:spacing w:val="-3"/>
        </w:rPr>
        <w:t xml:space="preserve"> </w:t>
      </w:r>
      <w:r w:rsidRPr="0069494D">
        <w:rPr>
          <w:rFonts w:ascii="Tahoma" w:hAnsi="Tahoma" w:cs="Tahoma"/>
          <w:i w:val="0"/>
        </w:rPr>
        <w:t>con</w:t>
      </w:r>
      <w:r w:rsidRPr="0069494D">
        <w:rPr>
          <w:rFonts w:ascii="Tahoma" w:hAnsi="Tahoma" w:cs="Tahoma"/>
          <w:i w:val="0"/>
          <w:spacing w:val="-5"/>
        </w:rPr>
        <w:t xml:space="preserve"> </w:t>
      </w:r>
      <w:r w:rsidRPr="0069494D">
        <w:rPr>
          <w:rFonts w:ascii="Tahoma" w:hAnsi="Tahoma" w:cs="Tahoma"/>
          <w:i w:val="0"/>
        </w:rPr>
        <w:t>sujeción</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lo</w:t>
      </w:r>
      <w:r w:rsidRPr="0069494D">
        <w:rPr>
          <w:rFonts w:ascii="Tahoma" w:hAnsi="Tahoma" w:cs="Tahoma"/>
          <w:i w:val="0"/>
          <w:spacing w:val="-5"/>
        </w:rPr>
        <w:t xml:space="preserve"> </w:t>
      </w:r>
      <w:r w:rsidRPr="0069494D">
        <w:rPr>
          <w:rFonts w:ascii="Tahoma" w:hAnsi="Tahoma" w:cs="Tahoma"/>
          <w:i w:val="0"/>
        </w:rPr>
        <w:t>previsto</w:t>
      </w:r>
      <w:r w:rsidRPr="0069494D">
        <w:rPr>
          <w:rFonts w:ascii="Tahoma" w:hAnsi="Tahoma" w:cs="Tahoma"/>
          <w:i w:val="0"/>
          <w:spacing w:val="-4"/>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artículo</w:t>
      </w:r>
      <w:r w:rsidRPr="0069494D">
        <w:rPr>
          <w:rFonts w:ascii="Tahoma" w:hAnsi="Tahoma" w:cs="Tahoma"/>
          <w:i w:val="0"/>
          <w:spacing w:val="-5"/>
        </w:rPr>
        <w:t xml:space="preserve"> </w:t>
      </w:r>
      <w:r w:rsidRPr="0069494D">
        <w:rPr>
          <w:rFonts w:ascii="Tahoma" w:hAnsi="Tahoma" w:cs="Tahoma"/>
          <w:i w:val="0"/>
        </w:rPr>
        <w:t>355 de</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Constitución</w:t>
      </w:r>
      <w:r w:rsidRPr="0069494D">
        <w:rPr>
          <w:rFonts w:ascii="Tahoma" w:hAnsi="Tahoma" w:cs="Tahoma"/>
          <w:i w:val="0"/>
          <w:spacing w:val="-16"/>
        </w:rPr>
        <w:t xml:space="preserve"> </w:t>
      </w:r>
      <w:r w:rsidRPr="0069494D">
        <w:rPr>
          <w:rFonts w:ascii="Tahoma" w:hAnsi="Tahoma" w:cs="Tahoma"/>
          <w:i w:val="0"/>
        </w:rPr>
        <w:t>Política,</w:t>
      </w:r>
      <w:r w:rsidRPr="0069494D">
        <w:rPr>
          <w:rFonts w:ascii="Tahoma" w:hAnsi="Tahoma" w:cs="Tahoma"/>
          <w:i w:val="0"/>
          <w:spacing w:val="-16"/>
        </w:rPr>
        <w:t xml:space="preserve"> </w:t>
      </w:r>
      <w:r w:rsidRPr="0069494D">
        <w:rPr>
          <w:rFonts w:ascii="Tahoma" w:hAnsi="Tahoma" w:cs="Tahoma"/>
          <w:i w:val="0"/>
        </w:rPr>
        <w:t>celebrar</w:t>
      </w:r>
      <w:r w:rsidRPr="0069494D">
        <w:rPr>
          <w:rFonts w:ascii="Tahoma" w:hAnsi="Tahoma" w:cs="Tahoma"/>
          <w:i w:val="0"/>
          <w:spacing w:val="-16"/>
        </w:rPr>
        <w:t xml:space="preserve"> </w:t>
      </w:r>
      <w:r w:rsidRPr="0069494D">
        <w:rPr>
          <w:rFonts w:ascii="Tahoma" w:hAnsi="Tahoma" w:cs="Tahoma"/>
          <w:i w:val="0"/>
        </w:rPr>
        <w:t>convenios</w:t>
      </w:r>
      <w:r w:rsidRPr="0069494D">
        <w:rPr>
          <w:rFonts w:ascii="Tahoma" w:hAnsi="Tahoma" w:cs="Tahoma"/>
          <w:i w:val="0"/>
          <w:spacing w:val="-14"/>
        </w:rPr>
        <w:t xml:space="preserve"> </w:t>
      </w:r>
      <w:r w:rsidRPr="0069494D">
        <w:rPr>
          <w:rFonts w:ascii="Tahoma" w:hAnsi="Tahoma" w:cs="Tahoma"/>
          <w:i w:val="0"/>
        </w:rPr>
        <w:t>interadministrativos</w:t>
      </w:r>
      <w:r w:rsidRPr="0069494D">
        <w:rPr>
          <w:rFonts w:ascii="Tahoma" w:hAnsi="Tahoma" w:cs="Tahoma"/>
          <w:i w:val="0"/>
          <w:spacing w:val="-18"/>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asociación en</w:t>
      </w:r>
      <w:r w:rsidRPr="0069494D">
        <w:rPr>
          <w:rFonts w:ascii="Tahoma" w:hAnsi="Tahoma" w:cs="Tahoma"/>
          <w:i w:val="0"/>
          <w:spacing w:val="-2"/>
        </w:rPr>
        <w:t xml:space="preserve"> </w:t>
      </w:r>
      <w:r w:rsidRPr="0069494D">
        <w:rPr>
          <w:rFonts w:ascii="Tahoma" w:hAnsi="Tahoma" w:cs="Tahoma"/>
          <w:i w:val="0"/>
        </w:rPr>
        <w:t>la</w:t>
      </w:r>
      <w:r w:rsidRPr="0069494D">
        <w:rPr>
          <w:rFonts w:ascii="Tahoma" w:hAnsi="Tahoma" w:cs="Tahoma"/>
          <w:i w:val="0"/>
          <w:spacing w:val="-2"/>
        </w:rPr>
        <w:t xml:space="preserve"> </w:t>
      </w:r>
      <w:r w:rsidRPr="0069494D">
        <w:rPr>
          <w:rFonts w:ascii="Tahoma" w:hAnsi="Tahoma" w:cs="Tahoma"/>
          <w:i w:val="0"/>
        </w:rPr>
        <w:t>forma</w:t>
      </w:r>
      <w:r w:rsidRPr="0069494D">
        <w:rPr>
          <w:rFonts w:ascii="Tahoma" w:hAnsi="Tahoma" w:cs="Tahoma"/>
          <w:i w:val="0"/>
          <w:spacing w:val="-2"/>
        </w:rPr>
        <w:t xml:space="preserve"> </w:t>
      </w:r>
      <w:r w:rsidRPr="0069494D">
        <w:rPr>
          <w:rFonts w:ascii="Tahoma" w:hAnsi="Tahoma" w:cs="Tahoma"/>
          <w:i w:val="0"/>
        </w:rPr>
        <w:t>prevista</w:t>
      </w:r>
      <w:r w:rsidRPr="0069494D">
        <w:rPr>
          <w:rFonts w:ascii="Tahoma" w:hAnsi="Tahoma" w:cs="Tahoma"/>
          <w:i w:val="0"/>
          <w:spacing w:val="-2"/>
        </w:rPr>
        <w:t xml:space="preserve"> </w:t>
      </w:r>
      <w:r w:rsidRPr="0069494D">
        <w:rPr>
          <w:rFonts w:ascii="Tahoma" w:hAnsi="Tahoma" w:cs="Tahoma"/>
          <w:i w:val="0"/>
        </w:rPr>
        <w:t>en</w:t>
      </w:r>
      <w:r w:rsidRPr="0069494D">
        <w:rPr>
          <w:rFonts w:ascii="Tahoma" w:hAnsi="Tahoma" w:cs="Tahoma"/>
          <w:i w:val="0"/>
          <w:spacing w:val="-2"/>
        </w:rPr>
        <w:t xml:space="preserve"> </w:t>
      </w:r>
      <w:r w:rsidRPr="0069494D">
        <w:rPr>
          <w:rFonts w:ascii="Tahoma" w:hAnsi="Tahoma" w:cs="Tahoma"/>
          <w:i w:val="0"/>
        </w:rPr>
        <w:t>los</w:t>
      </w:r>
      <w:r w:rsidRPr="0069494D">
        <w:rPr>
          <w:rFonts w:ascii="Tahoma" w:hAnsi="Tahoma" w:cs="Tahoma"/>
          <w:i w:val="0"/>
          <w:spacing w:val="-2"/>
        </w:rPr>
        <w:t xml:space="preserve"> </w:t>
      </w:r>
      <w:r w:rsidRPr="0069494D">
        <w:rPr>
          <w:rFonts w:ascii="Tahoma" w:hAnsi="Tahoma" w:cs="Tahoma"/>
          <w:i w:val="0"/>
        </w:rPr>
        <w:t>artículos</w:t>
      </w:r>
      <w:r w:rsidRPr="0069494D">
        <w:rPr>
          <w:rFonts w:ascii="Tahoma" w:hAnsi="Tahoma" w:cs="Tahoma"/>
          <w:i w:val="0"/>
          <w:spacing w:val="-3"/>
        </w:rPr>
        <w:t xml:space="preserve"> </w:t>
      </w:r>
      <w:r w:rsidRPr="0069494D">
        <w:rPr>
          <w:rFonts w:ascii="Tahoma" w:hAnsi="Tahoma" w:cs="Tahoma"/>
          <w:i w:val="0"/>
        </w:rPr>
        <w:t>95</w:t>
      </w:r>
      <w:r w:rsidRPr="0069494D">
        <w:rPr>
          <w:rFonts w:ascii="Tahoma" w:hAnsi="Tahoma" w:cs="Tahoma"/>
          <w:i w:val="0"/>
          <w:spacing w:val="-3"/>
        </w:rPr>
        <w:t xml:space="preserve"> </w:t>
      </w:r>
      <w:r w:rsidRPr="0069494D">
        <w:rPr>
          <w:rFonts w:ascii="Tahoma" w:hAnsi="Tahoma" w:cs="Tahoma"/>
          <w:i w:val="0"/>
        </w:rPr>
        <w:t>y</w:t>
      </w:r>
      <w:r w:rsidRPr="0069494D">
        <w:rPr>
          <w:rFonts w:ascii="Tahoma" w:hAnsi="Tahoma" w:cs="Tahoma"/>
          <w:i w:val="0"/>
          <w:spacing w:val="-2"/>
        </w:rPr>
        <w:t xml:space="preserve"> </w:t>
      </w:r>
      <w:r w:rsidRPr="0069494D">
        <w:rPr>
          <w:rFonts w:ascii="Tahoma" w:hAnsi="Tahoma" w:cs="Tahoma"/>
          <w:i w:val="0"/>
        </w:rPr>
        <w:t>96</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la</w:t>
      </w:r>
      <w:r w:rsidRPr="0069494D">
        <w:rPr>
          <w:rFonts w:ascii="Tahoma" w:hAnsi="Tahoma" w:cs="Tahoma"/>
          <w:i w:val="0"/>
          <w:spacing w:val="-2"/>
        </w:rPr>
        <w:t xml:space="preserve"> </w:t>
      </w:r>
      <w:r w:rsidRPr="0069494D">
        <w:rPr>
          <w:rFonts w:ascii="Tahoma" w:hAnsi="Tahoma" w:cs="Tahoma"/>
          <w:i w:val="0"/>
        </w:rPr>
        <w:t>Ley</w:t>
      </w:r>
      <w:r w:rsidRPr="0069494D">
        <w:rPr>
          <w:rFonts w:ascii="Tahoma" w:hAnsi="Tahoma" w:cs="Tahoma"/>
          <w:i w:val="0"/>
          <w:spacing w:val="-3"/>
        </w:rPr>
        <w:t xml:space="preserve"> </w:t>
      </w:r>
      <w:r w:rsidRPr="0069494D">
        <w:rPr>
          <w:rFonts w:ascii="Tahoma" w:hAnsi="Tahoma" w:cs="Tahoma"/>
          <w:i w:val="0"/>
        </w:rPr>
        <w:t>489</w:t>
      </w:r>
      <w:r w:rsidRPr="0069494D">
        <w:rPr>
          <w:rFonts w:ascii="Tahoma" w:hAnsi="Tahoma" w:cs="Tahoma"/>
          <w:i w:val="0"/>
          <w:spacing w:val="-1"/>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1998</w:t>
      </w:r>
      <w:r w:rsidRPr="0069494D">
        <w:rPr>
          <w:rFonts w:ascii="Tahoma" w:hAnsi="Tahoma" w:cs="Tahoma"/>
          <w:i w:val="0"/>
          <w:spacing w:val="-6"/>
        </w:rPr>
        <w:t xml:space="preserve"> </w:t>
      </w:r>
      <w:r w:rsidRPr="0069494D">
        <w:rPr>
          <w:rFonts w:ascii="Tahoma" w:hAnsi="Tahoma" w:cs="Tahoma"/>
          <w:i w:val="0"/>
        </w:rPr>
        <w:t>o</w:t>
      </w:r>
      <w:r w:rsidRPr="0069494D">
        <w:rPr>
          <w:rFonts w:ascii="Tahoma" w:hAnsi="Tahoma" w:cs="Tahoma"/>
          <w:i w:val="0"/>
          <w:spacing w:val="-2"/>
        </w:rPr>
        <w:t xml:space="preserve"> </w:t>
      </w:r>
      <w:r w:rsidRPr="0069494D">
        <w:rPr>
          <w:rFonts w:ascii="Tahoma" w:hAnsi="Tahoma" w:cs="Tahoma"/>
          <w:i w:val="0"/>
        </w:rPr>
        <w:t>en</w:t>
      </w:r>
      <w:r w:rsidRPr="0069494D">
        <w:rPr>
          <w:rFonts w:ascii="Tahoma" w:hAnsi="Tahoma" w:cs="Tahoma"/>
          <w:i w:val="0"/>
          <w:spacing w:val="-1"/>
        </w:rPr>
        <w:t xml:space="preserve"> </w:t>
      </w:r>
      <w:r w:rsidRPr="0069494D">
        <w:rPr>
          <w:rFonts w:ascii="Tahoma" w:hAnsi="Tahoma" w:cs="Tahoma"/>
          <w:i w:val="0"/>
        </w:rPr>
        <w:t>las</w:t>
      </w:r>
      <w:r w:rsidRPr="0069494D">
        <w:rPr>
          <w:rFonts w:ascii="Tahoma" w:hAnsi="Tahoma" w:cs="Tahoma"/>
          <w:i w:val="0"/>
          <w:spacing w:val="-3"/>
        </w:rPr>
        <w:t xml:space="preserve"> </w:t>
      </w:r>
      <w:r w:rsidRPr="0069494D">
        <w:rPr>
          <w:rFonts w:ascii="Tahoma" w:hAnsi="Tahoma" w:cs="Tahoma"/>
          <w:i w:val="0"/>
        </w:rPr>
        <w:t>normas que los modifiquen o sustituyan, y en general, celebrar cualquier tipo de contrato, incluidos</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concesión</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alianzas</w:t>
      </w:r>
      <w:r w:rsidRPr="0069494D">
        <w:rPr>
          <w:rFonts w:ascii="Tahoma" w:hAnsi="Tahoma" w:cs="Tahoma"/>
          <w:i w:val="0"/>
          <w:spacing w:val="-10"/>
        </w:rPr>
        <w:t xml:space="preserve"> </w:t>
      </w:r>
      <w:r w:rsidRPr="0069494D">
        <w:rPr>
          <w:rFonts w:ascii="Tahoma" w:hAnsi="Tahoma" w:cs="Tahoma"/>
          <w:i w:val="0"/>
        </w:rPr>
        <w:t>público-privadas,</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impliquen</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entrega</w:t>
      </w:r>
      <w:r w:rsidRPr="0069494D">
        <w:rPr>
          <w:rFonts w:ascii="Tahoma" w:hAnsi="Tahoma" w:cs="Tahoma"/>
          <w:i w:val="0"/>
          <w:spacing w:val="-11"/>
        </w:rPr>
        <w:t xml:space="preserve"> </w:t>
      </w:r>
      <w:r w:rsidRPr="0069494D">
        <w:rPr>
          <w:rFonts w:ascii="Tahoma" w:hAnsi="Tahoma" w:cs="Tahoma"/>
          <w:i w:val="0"/>
        </w:rPr>
        <w:t>de dichos bienes a particulares, siempre que cualquiera de las modalidades que se utilicen se dirijan a proveer y garantizar lo necesario para la protección, recuperación,</w:t>
      </w:r>
      <w:r w:rsidRPr="0069494D">
        <w:rPr>
          <w:rFonts w:ascii="Tahoma" w:hAnsi="Tahoma" w:cs="Tahoma"/>
          <w:i w:val="0"/>
          <w:spacing w:val="-16"/>
        </w:rPr>
        <w:t xml:space="preserve"> </w:t>
      </w:r>
      <w:r w:rsidRPr="0069494D">
        <w:rPr>
          <w:rFonts w:ascii="Tahoma" w:hAnsi="Tahoma" w:cs="Tahoma"/>
          <w:i w:val="0"/>
        </w:rPr>
        <w:t>conservación,</w:t>
      </w:r>
      <w:r w:rsidRPr="0069494D">
        <w:rPr>
          <w:rFonts w:ascii="Tahoma" w:hAnsi="Tahoma" w:cs="Tahoma"/>
          <w:i w:val="0"/>
          <w:spacing w:val="-15"/>
        </w:rPr>
        <w:t xml:space="preserve"> </w:t>
      </w:r>
      <w:r w:rsidRPr="0069494D">
        <w:rPr>
          <w:rFonts w:ascii="Tahoma" w:hAnsi="Tahoma" w:cs="Tahoma"/>
          <w:i w:val="0"/>
        </w:rPr>
        <w:t>sostenibilidad</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divulgación</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mismos,</w:t>
      </w:r>
      <w:r w:rsidRPr="0069494D">
        <w:rPr>
          <w:rFonts w:ascii="Tahoma" w:hAnsi="Tahoma" w:cs="Tahoma"/>
          <w:i w:val="0"/>
          <w:spacing w:val="-16"/>
        </w:rPr>
        <w:t xml:space="preserve"> </w:t>
      </w:r>
      <w:r w:rsidRPr="0069494D">
        <w:rPr>
          <w:rFonts w:ascii="Tahoma" w:hAnsi="Tahoma" w:cs="Tahoma"/>
          <w:i w:val="0"/>
        </w:rPr>
        <w:t>sin</w:t>
      </w:r>
      <w:r w:rsidRPr="0069494D">
        <w:rPr>
          <w:rFonts w:ascii="Tahoma" w:hAnsi="Tahoma" w:cs="Tahoma"/>
          <w:i w:val="0"/>
          <w:spacing w:val="-14"/>
        </w:rPr>
        <w:t xml:space="preserve"> </w:t>
      </w:r>
      <w:r w:rsidRPr="0069494D">
        <w:rPr>
          <w:rFonts w:ascii="Tahoma" w:hAnsi="Tahoma" w:cs="Tahoma"/>
          <w:i w:val="0"/>
        </w:rPr>
        <w:t>afectar su inalienabilidad, imprescriptibilidad e</w:t>
      </w:r>
      <w:r w:rsidRPr="0069494D">
        <w:rPr>
          <w:rFonts w:ascii="Tahoma" w:hAnsi="Tahoma" w:cs="Tahoma"/>
          <w:i w:val="0"/>
          <w:spacing w:val="-5"/>
        </w:rPr>
        <w:t xml:space="preserve"> </w:t>
      </w:r>
      <w:proofErr w:type="spellStart"/>
      <w:r w:rsidRPr="0069494D">
        <w:rPr>
          <w:rFonts w:ascii="Tahoma" w:hAnsi="Tahoma" w:cs="Tahoma"/>
          <w:i w:val="0"/>
        </w:rPr>
        <w:t>inembargabilidad</w:t>
      </w:r>
      <w:proofErr w:type="spellEnd"/>
      <w:r w:rsidRPr="0069494D">
        <w:rPr>
          <w:rFonts w:ascii="Tahoma" w:hAnsi="Tahoma" w:cs="Tahoma"/>
          <w:i w:val="0"/>
        </w:rPr>
        <w:t>.</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before="100"/>
        <w:ind w:left="0" w:right="82"/>
        <w:rPr>
          <w:rFonts w:ascii="Tahoma" w:hAnsi="Tahoma" w:cs="Tahoma"/>
        </w:rPr>
      </w:pPr>
      <w:r w:rsidRPr="0069494D">
        <w:rPr>
          <w:rFonts w:ascii="Tahoma" w:hAnsi="Tahoma" w:cs="Tahoma"/>
          <w:i w:val="0"/>
        </w:rPr>
        <w:t>ARTÍCULO 91°. REGISTRO ÚNICO DE PREDIOS Y TERRITORIOS</w:t>
      </w:r>
      <w:r w:rsidR="00DF045C" w:rsidRPr="0069494D">
        <w:rPr>
          <w:rFonts w:ascii="Tahoma" w:hAnsi="Tahoma" w:cs="Tahoma"/>
          <w:i w:val="0"/>
        </w:rPr>
        <w:t xml:space="preserve"> </w:t>
      </w:r>
      <w:r w:rsidRPr="0069494D">
        <w:rPr>
          <w:rFonts w:ascii="Tahoma" w:hAnsi="Tahoma" w:cs="Tahoma"/>
          <w:i w:val="0"/>
        </w:rPr>
        <w:t xml:space="preserve">ABANDONADOS - RUPTA. </w:t>
      </w:r>
      <w:r w:rsidR="003F1B66" w:rsidRPr="0069494D">
        <w:rPr>
          <w:rFonts w:ascii="Tahoma" w:hAnsi="Tahoma" w:cs="Tahoma"/>
          <w:b w:val="0"/>
          <w:i w:val="0"/>
        </w:rPr>
        <w:t>Adiciónese a la Ley 387 de 1995 un nuevo artículo,</w:t>
      </w:r>
      <w:r w:rsidRPr="0069494D">
        <w:rPr>
          <w:rFonts w:ascii="Tahoma" w:hAnsi="Tahoma" w:cs="Tahoma"/>
          <w:b w:val="0"/>
          <w:i w:val="0"/>
        </w:rPr>
        <w:t xml:space="preserve"> el cual quedará así:</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A63CC8">
        <w:rPr>
          <w:rFonts w:ascii="Tahoma" w:hAnsi="Tahoma" w:cs="Tahoma"/>
          <w:i w:val="0"/>
        </w:rPr>
        <w:t xml:space="preserve">ARTÍCULO </w:t>
      </w:r>
      <w:r w:rsidR="003F1B66" w:rsidRPr="00A166D6">
        <w:rPr>
          <w:rFonts w:ascii="Tahoma" w:hAnsi="Tahoma" w:cs="Tahoma"/>
          <w:i w:val="0"/>
        </w:rPr>
        <w:t>NUEVO</w:t>
      </w:r>
      <w:r w:rsidRPr="00A63CC8">
        <w:rPr>
          <w:rFonts w:ascii="Tahoma" w:hAnsi="Tahoma" w:cs="Tahoma"/>
          <w:i w:val="0"/>
        </w:rPr>
        <w:t xml:space="preserve">. </w:t>
      </w:r>
      <w:r w:rsidRPr="0069494D">
        <w:rPr>
          <w:rFonts w:ascii="Tahoma" w:hAnsi="Tahoma" w:cs="Tahoma"/>
          <w:i w:val="0"/>
        </w:rPr>
        <w:t xml:space="preserve">La inscripción en el </w:t>
      </w:r>
      <w:r w:rsidR="003F1B66" w:rsidRPr="0069494D">
        <w:rPr>
          <w:rFonts w:ascii="Tahoma" w:hAnsi="Tahoma" w:cs="Tahoma"/>
          <w:i w:val="0"/>
        </w:rPr>
        <w:t xml:space="preserve">Registro Único de Predios y Territorios Abandonados – </w:t>
      </w:r>
      <w:r w:rsidRPr="0069494D">
        <w:rPr>
          <w:rFonts w:ascii="Tahoma" w:hAnsi="Tahoma" w:cs="Tahoma"/>
          <w:i w:val="0"/>
        </w:rPr>
        <w:t>RUPTA</w:t>
      </w:r>
      <w:r w:rsidR="003F1B66" w:rsidRPr="0069494D">
        <w:rPr>
          <w:rFonts w:ascii="Tahoma" w:hAnsi="Tahoma" w:cs="Tahoma"/>
          <w:i w:val="0"/>
        </w:rPr>
        <w:t>, creado</w:t>
      </w:r>
      <w:r w:rsidRPr="0069494D">
        <w:rPr>
          <w:rFonts w:ascii="Tahoma" w:hAnsi="Tahoma" w:cs="Tahoma"/>
          <w:i w:val="0"/>
        </w:rPr>
        <w:t xml:space="preserve"> </w:t>
      </w:r>
      <w:r w:rsidR="003F1B66" w:rsidRPr="0069494D">
        <w:rPr>
          <w:rFonts w:ascii="Tahoma" w:hAnsi="Tahoma" w:cs="Tahoma"/>
          <w:i w:val="0"/>
        </w:rPr>
        <w:t xml:space="preserve">por la Ley 387 de 1995, </w:t>
      </w:r>
      <w:r w:rsidRPr="0069494D">
        <w:rPr>
          <w:rFonts w:ascii="Tahoma" w:hAnsi="Tahoma" w:cs="Tahoma"/>
          <w:i w:val="0"/>
        </w:rPr>
        <w:t xml:space="preserve">procederá de oficio, o por solicitud del interesado y deberá realizarse dentro de los dos (2) años siguientes al hecho </w:t>
      </w:r>
      <w:proofErr w:type="spellStart"/>
      <w:r w:rsidRPr="0069494D">
        <w:rPr>
          <w:rFonts w:ascii="Tahoma" w:hAnsi="Tahoma" w:cs="Tahoma"/>
          <w:i w:val="0"/>
        </w:rPr>
        <w:t>victimizante</w:t>
      </w:r>
      <w:proofErr w:type="spellEnd"/>
      <w:r w:rsidRPr="0069494D">
        <w:rPr>
          <w:rFonts w:ascii="Tahoma" w:hAnsi="Tahoma" w:cs="Tahoma"/>
          <w:i w:val="0"/>
        </w:rPr>
        <w:t>, salvo fuerza mayor o caso fortuito.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cancelación en el RUPTA procederá en cualquier tiempo respecto de medidas individuales</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0"/>
        </w:rPr>
        <w:t xml:space="preserve"> </w:t>
      </w:r>
      <w:r w:rsidRPr="0069494D">
        <w:rPr>
          <w:rFonts w:ascii="Tahoma" w:hAnsi="Tahoma" w:cs="Tahoma"/>
          <w:i w:val="0"/>
        </w:rPr>
        <w:t>colectivas,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oficio</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11"/>
        </w:rPr>
        <w:t xml:space="preserve"> </w:t>
      </w:r>
      <w:r w:rsidRPr="0069494D">
        <w:rPr>
          <w:rFonts w:ascii="Tahoma" w:hAnsi="Tahoma" w:cs="Tahoma"/>
          <w:i w:val="0"/>
        </w:rPr>
        <w:t>solicitud</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beneficiario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medida</w:t>
      </w:r>
      <w:r w:rsidRPr="0069494D">
        <w:rPr>
          <w:rFonts w:ascii="Tahoma" w:hAnsi="Tahoma" w:cs="Tahoma"/>
          <w:i w:val="0"/>
          <w:spacing w:val="-11"/>
        </w:rPr>
        <w:t xml:space="preserve"> </w:t>
      </w:r>
      <w:r w:rsidRPr="0069494D">
        <w:rPr>
          <w:rFonts w:ascii="Tahoma" w:hAnsi="Tahoma" w:cs="Tahoma"/>
          <w:i w:val="0"/>
        </w:rPr>
        <w:t>o</w:t>
      </w:r>
      <w:r w:rsidRPr="0069494D">
        <w:rPr>
          <w:rFonts w:ascii="Tahoma" w:hAnsi="Tahoma" w:cs="Tahoma"/>
          <w:i w:val="0"/>
          <w:spacing w:val="-12"/>
        </w:rPr>
        <w:t xml:space="preserve"> </w:t>
      </w:r>
      <w:r w:rsidRPr="0069494D">
        <w:rPr>
          <w:rFonts w:ascii="Tahoma" w:hAnsi="Tahoma" w:cs="Tahoma"/>
          <w:i w:val="0"/>
        </w:rPr>
        <w:t>del propietario</w:t>
      </w:r>
      <w:r w:rsidRPr="0069494D">
        <w:rPr>
          <w:rFonts w:ascii="Tahoma" w:hAnsi="Tahoma" w:cs="Tahoma"/>
          <w:i w:val="0"/>
          <w:spacing w:val="-3"/>
        </w:rPr>
        <w:t xml:space="preserve"> </w:t>
      </w:r>
      <w:r w:rsidRPr="0069494D">
        <w:rPr>
          <w:rFonts w:ascii="Tahoma" w:hAnsi="Tahoma" w:cs="Tahoma"/>
          <w:i w:val="0"/>
        </w:rPr>
        <w:t>del</w:t>
      </w:r>
      <w:r w:rsidRPr="0069494D">
        <w:rPr>
          <w:rFonts w:ascii="Tahoma" w:hAnsi="Tahoma" w:cs="Tahoma"/>
          <w:i w:val="0"/>
          <w:spacing w:val="-3"/>
        </w:rPr>
        <w:t xml:space="preserve"> </w:t>
      </w:r>
      <w:r w:rsidRPr="0069494D">
        <w:rPr>
          <w:rFonts w:ascii="Tahoma" w:hAnsi="Tahoma" w:cs="Tahoma"/>
          <w:i w:val="0"/>
        </w:rPr>
        <w:t>predio.</w:t>
      </w:r>
      <w:r w:rsidRPr="0069494D">
        <w:rPr>
          <w:rFonts w:ascii="Tahoma" w:hAnsi="Tahoma" w:cs="Tahoma"/>
          <w:i w:val="0"/>
          <w:spacing w:val="-5"/>
        </w:rPr>
        <w:t xml:space="preserve"> </w:t>
      </w:r>
      <w:r w:rsidRPr="0069494D">
        <w:rPr>
          <w:rFonts w:ascii="Tahoma" w:hAnsi="Tahoma" w:cs="Tahoma"/>
          <w:i w:val="0"/>
        </w:rPr>
        <w:t>Una</w:t>
      </w:r>
      <w:r w:rsidRPr="0069494D">
        <w:rPr>
          <w:rFonts w:ascii="Tahoma" w:hAnsi="Tahoma" w:cs="Tahoma"/>
          <w:i w:val="0"/>
          <w:spacing w:val="-4"/>
        </w:rPr>
        <w:t xml:space="preserve"> </w:t>
      </w:r>
      <w:r w:rsidRPr="0069494D">
        <w:rPr>
          <w:rFonts w:ascii="Tahoma" w:hAnsi="Tahoma" w:cs="Tahoma"/>
          <w:i w:val="0"/>
        </w:rPr>
        <w:t>vez</w:t>
      </w:r>
      <w:r w:rsidRPr="0069494D">
        <w:rPr>
          <w:rFonts w:ascii="Tahoma" w:hAnsi="Tahoma" w:cs="Tahoma"/>
          <w:i w:val="0"/>
          <w:spacing w:val="-4"/>
        </w:rPr>
        <w:t xml:space="preserve"> </w:t>
      </w:r>
      <w:r w:rsidRPr="0069494D">
        <w:rPr>
          <w:rFonts w:ascii="Tahoma" w:hAnsi="Tahoma" w:cs="Tahoma"/>
          <w:i w:val="0"/>
        </w:rPr>
        <w:t>recibida</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solicitud,</w:t>
      </w:r>
      <w:r w:rsidRPr="0069494D">
        <w:rPr>
          <w:rFonts w:ascii="Tahoma" w:hAnsi="Tahoma" w:cs="Tahoma"/>
          <w:i w:val="0"/>
          <w:spacing w:val="-3"/>
        </w:rPr>
        <w:t xml:space="preserve"> </w:t>
      </w:r>
      <w:r w:rsidRPr="0069494D">
        <w:rPr>
          <w:rFonts w:ascii="Tahoma" w:hAnsi="Tahoma" w:cs="Tahoma"/>
          <w:i w:val="0"/>
        </w:rPr>
        <w:t>o</w:t>
      </w:r>
      <w:r w:rsidRPr="0069494D">
        <w:rPr>
          <w:rFonts w:ascii="Tahoma" w:hAnsi="Tahoma" w:cs="Tahoma"/>
          <w:i w:val="0"/>
          <w:spacing w:val="-3"/>
        </w:rPr>
        <w:t xml:space="preserve"> </w:t>
      </w:r>
      <w:r w:rsidRPr="0069494D">
        <w:rPr>
          <w:rFonts w:ascii="Tahoma" w:hAnsi="Tahoma" w:cs="Tahoma"/>
          <w:i w:val="0"/>
        </w:rPr>
        <w:t>iniciado</w:t>
      </w:r>
      <w:r w:rsidRPr="0069494D">
        <w:rPr>
          <w:rFonts w:ascii="Tahoma" w:hAnsi="Tahoma" w:cs="Tahoma"/>
          <w:i w:val="0"/>
          <w:spacing w:val="-3"/>
        </w:rPr>
        <w:t xml:space="preserve"> </w:t>
      </w:r>
      <w:r w:rsidRPr="0069494D">
        <w:rPr>
          <w:rFonts w:ascii="Tahoma" w:hAnsi="Tahoma" w:cs="Tahoma"/>
          <w:i w:val="0"/>
        </w:rPr>
        <w:t>el</w:t>
      </w:r>
      <w:r w:rsidRPr="0069494D">
        <w:rPr>
          <w:rFonts w:ascii="Tahoma" w:hAnsi="Tahoma" w:cs="Tahoma"/>
          <w:i w:val="0"/>
          <w:spacing w:val="-4"/>
        </w:rPr>
        <w:t xml:space="preserve"> </w:t>
      </w:r>
      <w:r w:rsidRPr="0069494D">
        <w:rPr>
          <w:rFonts w:ascii="Tahoma" w:hAnsi="Tahoma" w:cs="Tahoma"/>
          <w:i w:val="0"/>
        </w:rPr>
        <w:t>trámite</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oficio, la Unidad Administrativa Especial de Gestión de Restitución de Tierras Despojadas, comunicará dicho trámite a través del medio más eficaz a quienes puedan</w:t>
      </w:r>
      <w:r w:rsidRPr="0069494D">
        <w:rPr>
          <w:rFonts w:ascii="Tahoma" w:hAnsi="Tahoma" w:cs="Tahoma"/>
          <w:i w:val="0"/>
          <w:spacing w:val="-18"/>
        </w:rPr>
        <w:t xml:space="preserve"> </w:t>
      </w:r>
      <w:r w:rsidRPr="0069494D">
        <w:rPr>
          <w:rFonts w:ascii="Tahoma" w:hAnsi="Tahoma" w:cs="Tahoma"/>
          <w:i w:val="0"/>
        </w:rPr>
        <w:t>verse</w:t>
      </w:r>
      <w:r w:rsidRPr="0069494D">
        <w:rPr>
          <w:rFonts w:ascii="Tahoma" w:hAnsi="Tahoma" w:cs="Tahoma"/>
          <w:i w:val="0"/>
          <w:spacing w:val="-18"/>
        </w:rPr>
        <w:t xml:space="preserve"> </w:t>
      </w:r>
      <w:r w:rsidRPr="0069494D">
        <w:rPr>
          <w:rFonts w:ascii="Tahoma" w:hAnsi="Tahoma" w:cs="Tahoma"/>
          <w:i w:val="0"/>
        </w:rPr>
        <w:t>directamente</w:t>
      </w:r>
      <w:r w:rsidRPr="0069494D">
        <w:rPr>
          <w:rFonts w:ascii="Tahoma" w:hAnsi="Tahoma" w:cs="Tahoma"/>
          <w:i w:val="0"/>
          <w:spacing w:val="-18"/>
        </w:rPr>
        <w:t xml:space="preserve"> </w:t>
      </w:r>
      <w:r w:rsidRPr="0069494D">
        <w:rPr>
          <w:rFonts w:ascii="Tahoma" w:hAnsi="Tahoma" w:cs="Tahoma"/>
          <w:i w:val="0"/>
        </w:rPr>
        <w:t>afectados</w:t>
      </w:r>
      <w:r w:rsidRPr="0069494D">
        <w:rPr>
          <w:rFonts w:ascii="Tahoma" w:hAnsi="Tahoma" w:cs="Tahoma"/>
          <w:i w:val="0"/>
          <w:spacing w:val="-17"/>
        </w:rPr>
        <w:t xml:space="preserve"> </w:t>
      </w:r>
      <w:r w:rsidRPr="0069494D">
        <w:rPr>
          <w:rFonts w:ascii="Tahoma" w:hAnsi="Tahoma" w:cs="Tahoma"/>
          <w:i w:val="0"/>
        </w:rPr>
        <w:t>por</w:t>
      </w:r>
      <w:r w:rsidRPr="0069494D">
        <w:rPr>
          <w:rFonts w:ascii="Tahoma" w:hAnsi="Tahoma" w:cs="Tahoma"/>
          <w:i w:val="0"/>
          <w:spacing w:val="-18"/>
        </w:rPr>
        <w:t xml:space="preserve"> </w:t>
      </w:r>
      <w:r w:rsidRPr="0069494D">
        <w:rPr>
          <w:rFonts w:ascii="Tahoma" w:hAnsi="Tahoma" w:cs="Tahoma"/>
          <w:i w:val="0"/>
        </w:rPr>
        <w:t>la</w:t>
      </w:r>
      <w:r w:rsidRPr="0069494D">
        <w:rPr>
          <w:rFonts w:ascii="Tahoma" w:hAnsi="Tahoma" w:cs="Tahoma"/>
          <w:i w:val="0"/>
          <w:spacing w:val="-19"/>
        </w:rPr>
        <w:t xml:space="preserve"> </w:t>
      </w:r>
      <w:r w:rsidRPr="0069494D">
        <w:rPr>
          <w:rFonts w:ascii="Tahoma" w:hAnsi="Tahoma" w:cs="Tahoma"/>
          <w:i w:val="0"/>
        </w:rPr>
        <w:t>decisión,</w:t>
      </w:r>
      <w:r w:rsidRPr="0069494D">
        <w:rPr>
          <w:rFonts w:ascii="Tahoma" w:hAnsi="Tahoma" w:cs="Tahoma"/>
          <w:i w:val="0"/>
          <w:spacing w:val="-17"/>
        </w:rPr>
        <w:t xml:space="preserve"> </w:t>
      </w:r>
      <w:r w:rsidRPr="0069494D">
        <w:rPr>
          <w:rFonts w:ascii="Tahoma" w:hAnsi="Tahoma" w:cs="Tahoma"/>
          <w:i w:val="0"/>
        </w:rPr>
        <w:t>a</w:t>
      </w:r>
      <w:r w:rsidRPr="0069494D">
        <w:rPr>
          <w:rFonts w:ascii="Tahoma" w:hAnsi="Tahoma" w:cs="Tahoma"/>
          <w:i w:val="0"/>
          <w:spacing w:val="-18"/>
        </w:rPr>
        <w:t xml:space="preserve"> </w:t>
      </w:r>
      <w:r w:rsidRPr="0069494D">
        <w:rPr>
          <w:rFonts w:ascii="Tahoma" w:hAnsi="Tahoma" w:cs="Tahoma"/>
          <w:i w:val="0"/>
        </w:rPr>
        <w:t>fin</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que</w:t>
      </w:r>
      <w:r w:rsidRPr="0069494D">
        <w:rPr>
          <w:rFonts w:ascii="Tahoma" w:hAnsi="Tahoma" w:cs="Tahoma"/>
          <w:i w:val="0"/>
          <w:spacing w:val="-18"/>
        </w:rPr>
        <w:t xml:space="preserve"> </w:t>
      </w:r>
      <w:r w:rsidRPr="0069494D">
        <w:rPr>
          <w:rFonts w:ascii="Tahoma" w:hAnsi="Tahoma" w:cs="Tahoma"/>
          <w:i w:val="0"/>
        </w:rPr>
        <w:t>puedan</w:t>
      </w:r>
      <w:r w:rsidRPr="0069494D">
        <w:rPr>
          <w:rFonts w:ascii="Tahoma" w:hAnsi="Tahoma" w:cs="Tahoma"/>
          <w:i w:val="0"/>
          <w:spacing w:val="-18"/>
        </w:rPr>
        <w:t xml:space="preserve"> </w:t>
      </w:r>
      <w:r w:rsidRPr="0069494D">
        <w:rPr>
          <w:rFonts w:ascii="Tahoma" w:hAnsi="Tahoma" w:cs="Tahoma"/>
          <w:i w:val="0"/>
        </w:rPr>
        <w:t xml:space="preserve">intervenir en el trámite administrativo para </w:t>
      </w:r>
      <w:r w:rsidR="00A63CC8">
        <w:rPr>
          <w:rFonts w:ascii="Tahoma" w:hAnsi="Tahoma" w:cs="Tahoma"/>
          <w:i w:val="0"/>
        </w:rPr>
        <w:t>aportar</w:t>
      </w:r>
      <w:r w:rsidR="00A63CC8" w:rsidRPr="0069494D">
        <w:rPr>
          <w:rFonts w:ascii="Tahoma" w:hAnsi="Tahoma" w:cs="Tahoma"/>
          <w:i w:val="0"/>
        </w:rPr>
        <w:t xml:space="preserve"> </w:t>
      </w:r>
      <w:r w:rsidRPr="0069494D">
        <w:rPr>
          <w:rFonts w:ascii="Tahoma" w:hAnsi="Tahoma" w:cs="Tahoma"/>
          <w:i w:val="0"/>
        </w:rPr>
        <w:t xml:space="preserve">las pruebas que se </w:t>
      </w:r>
      <w:r w:rsidR="00A63CC8" w:rsidRPr="0069494D">
        <w:rPr>
          <w:rFonts w:ascii="Tahoma" w:hAnsi="Tahoma" w:cs="Tahoma"/>
          <w:i w:val="0"/>
        </w:rPr>
        <w:t>pretend</w:t>
      </w:r>
      <w:r w:rsidR="00A63CC8">
        <w:rPr>
          <w:rFonts w:ascii="Tahoma" w:hAnsi="Tahoma" w:cs="Tahoma"/>
          <w:i w:val="0"/>
        </w:rPr>
        <w:t>a</w:t>
      </w:r>
      <w:r w:rsidR="00A63CC8" w:rsidRPr="0069494D">
        <w:rPr>
          <w:rFonts w:ascii="Tahoma" w:hAnsi="Tahoma" w:cs="Tahoma"/>
          <w:i w:val="0"/>
        </w:rPr>
        <w:t xml:space="preserve">n </w:t>
      </w:r>
      <w:r w:rsidRPr="0069494D">
        <w:rPr>
          <w:rFonts w:ascii="Tahoma" w:hAnsi="Tahoma" w:cs="Tahoma"/>
          <w:i w:val="0"/>
        </w:rPr>
        <w:t>hacer valer.</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referida</w:t>
      </w:r>
      <w:r w:rsidRPr="0069494D">
        <w:rPr>
          <w:rFonts w:ascii="Tahoma" w:hAnsi="Tahoma" w:cs="Tahoma"/>
          <w:i w:val="0"/>
          <w:spacing w:val="-10"/>
        </w:rPr>
        <w:t xml:space="preserve"> </w:t>
      </w:r>
      <w:r w:rsidRPr="0069494D">
        <w:rPr>
          <w:rFonts w:ascii="Tahoma" w:hAnsi="Tahoma" w:cs="Tahoma"/>
          <w:i w:val="0"/>
        </w:rPr>
        <w:t>Unidad</w:t>
      </w:r>
      <w:r w:rsidRPr="0069494D">
        <w:rPr>
          <w:rFonts w:ascii="Tahoma" w:hAnsi="Tahoma" w:cs="Tahoma"/>
          <w:i w:val="0"/>
          <w:spacing w:val="-9"/>
        </w:rPr>
        <w:t xml:space="preserve"> </w:t>
      </w:r>
      <w:r w:rsidRPr="0069494D">
        <w:rPr>
          <w:rFonts w:ascii="Tahoma" w:hAnsi="Tahoma" w:cs="Tahoma"/>
          <w:i w:val="0"/>
        </w:rPr>
        <w:t>tendrá</w:t>
      </w:r>
      <w:r w:rsidRPr="0069494D">
        <w:rPr>
          <w:rFonts w:ascii="Tahoma" w:hAnsi="Tahoma" w:cs="Tahoma"/>
          <w:i w:val="0"/>
          <w:spacing w:val="-10"/>
        </w:rPr>
        <w:t xml:space="preserve"> </w:t>
      </w:r>
      <w:r w:rsidRPr="0069494D">
        <w:rPr>
          <w:rFonts w:ascii="Tahoma" w:hAnsi="Tahoma" w:cs="Tahoma"/>
          <w:i w:val="0"/>
        </w:rPr>
        <w:t>un</w:t>
      </w:r>
      <w:r w:rsidRPr="0069494D">
        <w:rPr>
          <w:rFonts w:ascii="Tahoma" w:hAnsi="Tahoma" w:cs="Tahoma"/>
          <w:i w:val="0"/>
          <w:spacing w:val="-10"/>
        </w:rPr>
        <w:t xml:space="preserve"> </w:t>
      </w:r>
      <w:r w:rsidRPr="0069494D">
        <w:rPr>
          <w:rFonts w:ascii="Tahoma" w:hAnsi="Tahoma" w:cs="Tahoma"/>
          <w:i w:val="0"/>
        </w:rPr>
        <w:t>término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sesenta</w:t>
      </w:r>
      <w:r w:rsidRPr="0069494D">
        <w:rPr>
          <w:rFonts w:ascii="Tahoma" w:hAnsi="Tahoma" w:cs="Tahoma"/>
          <w:i w:val="0"/>
          <w:spacing w:val="-11"/>
        </w:rPr>
        <w:t xml:space="preserve"> </w:t>
      </w:r>
      <w:r w:rsidRPr="0069494D">
        <w:rPr>
          <w:rFonts w:ascii="Tahoma" w:hAnsi="Tahoma" w:cs="Tahoma"/>
          <w:i w:val="0"/>
        </w:rPr>
        <w:t>(60)</w:t>
      </w:r>
      <w:r w:rsidRPr="0069494D">
        <w:rPr>
          <w:rFonts w:ascii="Tahoma" w:hAnsi="Tahoma" w:cs="Tahoma"/>
          <w:i w:val="0"/>
          <w:spacing w:val="-8"/>
        </w:rPr>
        <w:t xml:space="preserve"> </w:t>
      </w:r>
      <w:r w:rsidRPr="0069494D">
        <w:rPr>
          <w:rFonts w:ascii="Tahoma" w:hAnsi="Tahoma" w:cs="Tahoma"/>
          <w:i w:val="0"/>
        </w:rPr>
        <w:t>días</w:t>
      </w:r>
      <w:r w:rsidRPr="0069494D">
        <w:rPr>
          <w:rFonts w:ascii="Tahoma" w:hAnsi="Tahoma" w:cs="Tahoma"/>
          <w:i w:val="0"/>
          <w:spacing w:val="-10"/>
        </w:rPr>
        <w:t xml:space="preserve"> </w:t>
      </w:r>
      <w:r w:rsidRPr="0069494D">
        <w:rPr>
          <w:rFonts w:ascii="Tahoma" w:hAnsi="Tahoma" w:cs="Tahoma"/>
          <w:i w:val="0"/>
        </w:rPr>
        <w:t>contados</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partir del momento en que acometa el estudio para decidir sobre la inclusión o cancelación</w:t>
      </w:r>
      <w:r w:rsidRPr="0069494D">
        <w:rPr>
          <w:rFonts w:ascii="Tahoma" w:hAnsi="Tahoma" w:cs="Tahoma"/>
          <w:i w:val="0"/>
          <w:spacing w:val="27"/>
        </w:rPr>
        <w:t xml:space="preserve"> </w:t>
      </w:r>
      <w:r w:rsidRPr="0069494D">
        <w:rPr>
          <w:rFonts w:ascii="Tahoma" w:hAnsi="Tahoma" w:cs="Tahoma"/>
          <w:i w:val="0"/>
        </w:rPr>
        <w:t>en</w:t>
      </w:r>
      <w:r w:rsidRPr="0069494D">
        <w:rPr>
          <w:rFonts w:ascii="Tahoma" w:hAnsi="Tahoma" w:cs="Tahoma"/>
          <w:i w:val="0"/>
          <w:spacing w:val="28"/>
        </w:rPr>
        <w:t xml:space="preserve"> </w:t>
      </w:r>
      <w:r w:rsidRPr="0069494D">
        <w:rPr>
          <w:rFonts w:ascii="Tahoma" w:hAnsi="Tahoma" w:cs="Tahoma"/>
          <w:i w:val="0"/>
        </w:rPr>
        <w:t>el</w:t>
      </w:r>
      <w:r w:rsidRPr="0069494D">
        <w:rPr>
          <w:rFonts w:ascii="Tahoma" w:hAnsi="Tahoma" w:cs="Tahoma"/>
          <w:i w:val="0"/>
          <w:spacing w:val="28"/>
        </w:rPr>
        <w:t xml:space="preserve"> </w:t>
      </w:r>
      <w:r w:rsidRPr="0069494D">
        <w:rPr>
          <w:rFonts w:ascii="Tahoma" w:hAnsi="Tahoma" w:cs="Tahoma"/>
          <w:i w:val="0"/>
        </w:rPr>
        <w:t>RUPTA.</w:t>
      </w:r>
      <w:r w:rsidRPr="0069494D">
        <w:rPr>
          <w:rFonts w:ascii="Tahoma" w:hAnsi="Tahoma" w:cs="Tahoma"/>
          <w:i w:val="0"/>
          <w:spacing w:val="28"/>
        </w:rPr>
        <w:t xml:space="preserve"> </w:t>
      </w:r>
      <w:r w:rsidRPr="0069494D">
        <w:rPr>
          <w:rFonts w:ascii="Tahoma" w:hAnsi="Tahoma" w:cs="Tahoma"/>
          <w:i w:val="0"/>
        </w:rPr>
        <w:t>Este</w:t>
      </w:r>
      <w:r w:rsidRPr="0069494D">
        <w:rPr>
          <w:rFonts w:ascii="Tahoma" w:hAnsi="Tahoma" w:cs="Tahoma"/>
          <w:i w:val="0"/>
          <w:spacing w:val="28"/>
        </w:rPr>
        <w:t xml:space="preserve"> </w:t>
      </w:r>
      <w:r w:rsidRPr="0069494D">
        <w:rPr>
          <w:rFonts w:ascii="Tahoma" w:hAnsi="Tahoma" w:cs="Tahoma"/>
          <w:i w:val="0"/>
        </w:rPr>
        <w:t>término</w:t>
      </w:r>
      <w:r w:rsidRPr="0069494D">
        <w:rPr>
          <w:rFonts w:ascii="Tahoma" w:hAnsi="Tahoma" w:cs="Tahoma"/>
          <w:i w:val="0"/>
          <w:spacing w:val="28"/>
        </w:rPr>
        <w:t xml:space="preserve"> </w:t>
      </w:r>
      <w:r w:rsidRPr="0069494D">
        <w:rPr>
          <w:rFonts w:ascii="Tahoma" w:hAnsi="Tahoma" w:cs="Tahoma"/>
          <w:i w:val="0"/>
        </w:rPr>
        <w:t>podrá</w:t>
      </w:r>
      <w:r w:rsidRPr="0069494D">
        <w:rPr>
          <w:rFonts w:ascii="Tahoma" w:hAnsi="Tahoma" w:cs="Tahoma"/>
          <w:i w:val="0"/>
          <w:spacing w:val="27"/>
        </w:rPr>
        <w:t xml:space="preserve"> </w:t>
      </w:r>
      <w:r w:rsidRPr="0069494D">
        <w:rPr>
          <w:rFonts w:ascii="Tahoma" w:hAnsi="Tahoma" w:cs="Tahoma"/>
          <w:i w:val="0"/>
        </w:rPr>
        <w:t>ser</w:t>
      </w:r>
      <w:r w:rsidRPr="0069494D">
        <w:rPr>
          <w:rFonts w:ascii="Tahoma" w:hAnsi="Tahoma" w:cs="Tahoma"/>
          <w:i w:val="0"/>
          <w:spacing w:val="28"/>
        </w:rPr>
        <w:t xml:space="preserve"> </w:t>
      </w:r>
      <w:r w:rsidRPr="0069494D">
        <w:rPr>
          <w:rFonts w:ascii="Tahoma" w:hAnsi="Tahoma" w:cs="Tahoma"/>
          <w:i w:val="0"/>
        </w:rPr>
        <w:t>prorrogado</w:t>
      </w:r>
      <w:r w:rsidRPr="0069494D">
        <w:rPr>
          <w:rFonts w:ascii="Tahoma" w:hAnsi="Tahoma" w:cs="Tahoma"/>
          <w:i w:val="0"/>
          <w:spacing w:val="28"/>
        </w:rPr>
        <w:t xml:space="preserve"> </w:t>
      </w:r>
      <w:r w:rsidRPr="0069494D">
        <w:rPr>
          <w:rFonts w:ascii="Tahoma" w:hAnsi="Tahoma" w:cs="Tahoma"/>
          <w:i w:val="0"/>
        </w:rPr>
        <w:t>hasta</w:t>
      </w:r>
      <w:r w:rsidRPr="0069494D">
        <w:rPr>
          <w:rFonts w:ascii="Tahoma" w:hAnsi="Tahoma" w:cs="Tahoma"/>
          <w:i w:val="0"/>
          <w:spacing w:val="28"/>
        </w:rPr>
        <w:t xml:space="preserve"> </w:t>
      </w:r>
      <w:r w:rsidRPr="0069494D">
        <w:rPr>
          <w:rFonts w:ascii="Tahoma" w:hAnsi="Tahoma" w:cs="Tahoma"/>
          <w:i w:val="0"/>
        </w:rPr>
        <w:t>por</w:t>
      </w:r>
      <w:r w:rsidRPr="0069494D">
        <w:rPr>
          <w:rFonts w:ascii="Tahoma" w:hAnsi="Tahoma" w:cs="Tahoma"/>
          <w:i w:val="0"/>
          <w:spacing w:val="27"/>
        </w:rPr>
        <w:t xml:space="preserve"> </w:t>
      </w:r>
      <w:r w:rsidRPr="0069494D">
        <w:rPr>
          <w:rFonts w:ascii="Tahoma" w:hAnsi="Tahoma" w:cs="Tahoma"/>
          <w:i w:val="0"/>
        </w:rPr>
        <w:t>treinta</w:t>
      </w:r>
      <w:r w:rsidR="00DF045C" w:rsidRPr="0069494D">
        <w:rPr>
          <w:rFonts w:ascii="Tahoma" w:hAnsi="Tahoma" w:cs="Tahoma"/>
          <w:i w:val="0"/>
        </w:rPr>
        <w:t xml:space="preserve"> </w:t>
      </w:r>
      <w:r w:rsidRPr="0069494D">
        <w:rPr>
          <w:rFonts w:ascii="Tahoma" w:hAnsi="Tahoma" w:cs="Tahoma"/>
          <w:i w:val="0"/>
        </w:rPr>
        <w:t>(30) días, cuando existan o sobrevengan circunstancias que lo justifiquen. El Gobierno nacional reglamentará este procedimiento administrativo especial, en armonía con la Ley 1448 de 2011.</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 xml:space="preserve">ARTÍCULO 92º. CONCEPTO DE VIVIENDA DE INTERÉS SOCIAL. </w:t>
      </w:r>
      <w:r w:rsidRPr="0069494D">
        <w:rPr>
          <w:rFonts w:ascii="Tahoma" w:hAnsi="Tahoma" w:cs="Tahoma"/>
          <w:b w:val="0"/>
          <w:i w:val="0"/>
        </w:rPr>
        <w:t>De</w:t>
      </w:r>
      <w:r w:rsidR="00DF045C" w:rsidRPr="0069494D">
        <w:rPr>
          <w:rFonts w:ascii="Tahoma" w:hAnsi="Tahoma" w:cs="Tahoma"/>
          <w:b w:val="0"/>
          <w:i w:val="0"/>
        </w:rPr>
        <w:t xml:space="preserve"> </w:t>
      </w:r>
      <w:r w:rsidRPr="0069494D">
        <w:rPr>
          <w:rFonts w:ascii="Tahoma" w:hAnsi="Tahoma" w:cs="Tahoma"/>
          <w:b w:val="0"/>
          <w:i w:val="0"/>
        </w:rPr>
        <w:t>conformidad con lo previsto en el artículo 91 de la Ley 388 de 1997, la vivienda de interés social es aquella que se desarrolla para garantizar el derecho a la</w:t>
      </w:r>
      <w:r w:rsidRPr="0069494D">
        <w:rPr>
          <w:rFonts w:ascii="Tahoma" w:hAnsi="Tahoma" w:cs="Tahoma"/>
          <w:b w:val="0"/>
          <w:i w:val="0"/>
          <w:spacing w:val="-42"/>
        </w:rPr>
        <w:t xml:space="preserve"> </w:t>
      </w:r>
      <w:r w:rsidRPr="0069494D">
        <w:rPr>
          <w:rFonts w:ascii="Tahoma" w:hAnsi="Tahoma" w:cs="Tahoma"/>
          <w:b w:val="0"/>
          <w:i w:val="0"/>
        </w:rPr>
        <w:t>vivienda de los hogares de menores ingresos, que cumple con los estándares de calidad en diseño urbanístico, arquitectónico y de construcción sostenible, y cuyo valor no exceda ciento treinta y cinco salarios mínimos mensuales legales vigentes (135 SMMLV). Excepcionalmente, para las aglomeraciones urbanas definidas por el CONPES</w:t>
      </w:r>
      <w:r w:rsidRPr="0069494D">
        <w:rPr>
          <w:rFonts w:ascii="Tahoma" w:hAnsi="Tahoma" w:cs="Tahoma"/>
          <w:b w:val="0"/>
          <w:i w:val="0"/>
          <w:spacing w:val="-12"/>
        </w:rPr>
        <w:t xml:space="preserve"> </w:t>
      </w:r>
      <w:r w:rsidRPr="0069494D">
        <w:rPr>
          <w:rFonts w:ascii="Tahoma" w:hAnsi="Tahoma" w:cs="Tahoma"/>
          <w:b w:val="0"/>
          <w:i w:val="0"/>
        </w:rPr>
        <w:t>y</w:t>
      </w:r>
      <w:r w:rsidRPr="0069494D">
        <w:rPr>
          <w:rFonts w:ascii="Tahoma" w:hAnsi="Tahoma" w:cs="Tahoma"/>
          <w:b w:val="0"/>
          <w:i w:val="0"/>
          <w:spacing w:val="-11"/>
        </w:rPr>
        <w:t xml:space="preserve"> </w:t>
      </w:r>
      <w:r w:rsidRPr="0069494D">
        <w:rPr>
          <w:rFonts w:ascii="Tahoma" w:hAnsi="Tahoma" w:cs="Tahoma"/>
          <w:b w:val="0"/>
          <w:i w:val="0"/>
        </w:rPr>
        <w:t>cuya</w:t>
      </w:r>
      <w:r w:rsidRPr="0069494D">
        <w:rPr>
          <w:rFonts w:ascii="Tahoma" w:hAnsi="Tahoma" w:cs="Tahoma"/>
          <w:b w:val="0"/>
          <w:i w:val="0"/>
          <w:spacing w:val="-11"/>
        </w:rPr>
        <w:t xml:space="preserve"> </w:t>
      </w:r>
      <w:r w:rsidRPr="0069494D">
        <w:rPr>
          <w:rFonts w:ascii="Tahoma" w:hAnsi="Tahoma" w:cs="Tahoma"/>
          <w:b w:val="0"/>
          <w:i w:val="0"/>
        </w:rPr>
        <w:t>población</w:t>
      </w:r>
      <w:r w:rsidRPr="0069494D">
        <w:rPr>
          <w:rFonts w:ascii="Tahoma" w:hAnsi="Tahoma" w:cs="Tahoma"/>
          <w:b w:val="0"/>
          <w:i w:val="0"/>
          <w:spacing w:val="-11"/>
        </w:rPr>
        <w:t xml:space="preserve"> </w:t>
      </w:r>
      <w:r w:rsidRPr="0069494D">
        <w:rPr>
          <w:rFonts w:ascii="Tahoma" w:hAnsi="Tahoma" w:cs="Tahoma"/>
          <w:b w:val="0"/>
          <w:i w:val="0"/>
        </w:rPr>
        <w:t>supere</w:t>
      </w:r>
      <w:r w:rsidRPr="0069494D">
        <w:rPr>
          <w:rFonts w:ascii="Tahoma" w:hAnsi="Tahoma" w:cs="Tahoma"/>
          <w:b w:val="0"/>
          <w:i w:val="0"/>
          <w:spacing w:val="-11"/>
        </w:rPr>
        <w:t xml:space="preserve"> </w:t>
      </w:r>
      <w:r w:rsidRPr="0069494D">
        <w:rPr>
          <w:rFonts w:ascii="Tahoma" w:hAnsi="Tahoma" w:cs="Tahoma"/>
          <w:b w:val="0"/>
          <w:i w:val="0"/>
        </w:rPr>
        <w:t>un</w:t>
      </w:r>
      <w:r w:rsidRPr="0069494D">
        <w:rPr>
          <w:rFonts w:ascii="Tahoma" w:hAnsi="Tahoma" w:cs="Tahoma"/>
          <w:b w:val="0"/>
          <w:i w:val="0"/>
          <w:spacing w:val="-11"/>
        </w:rPr>
        <w:t xml:space="preserve"> </w:t>
      </w:r>
      <w:r w:rsidRPr="0069494D">
        <w:rPr>
          <w:rFonts w:ascii="Tahoma" w:hAnsi="Tahoma" w:cs="Tahoma"/>
          <w:b w:val="0"/>
          <w:i w:val="0"/>
        </w:rPr>
        <w:t>millón</w:t>
      </w:r>
      <w:r w:rsidRPr="0069494D">
        <w:rPr>
          <w:rFonts w:ascii="Tahoma" w:hAnsi="Tahoma" w:cs="Tahoma"/>
          <w:b w:val="0"/>
          <w:i w:val="0"/>
          <w:spacing w:val="-12"/>
        </w:rPr>
        <w:t xml:space="preserve"> </w:t>
      </w:r>
      <w:r w:rsidRPr="0069494D">
        <w:rPr>
          <w:rFonts w:ascii="Tahoma" w:hAnsi="Tahoma" w:cs="Tahoma"/>
          <w:b w:val="0"/>
          <w:i w:val="0"/>
        </w:rPr>
        <w:t>(1.000.000)</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habitantes,</w:t>
      </w:r>
      <w:r w:rsidRPr="0069494D">
        <w:rPr>
          <w:rFonts w:ascii="Tahoma" w:hAnsi="Tahoma" w:cs="Tahoma"/>
          <w:b w:val="0"/>
          <w:i w:val="0"/>
          <w:spacing w:val="-11"/>
        </w:rPr>
        <w:t xml:space="preserve"> </w:t>
      </w:r>
      <w:r w:rsidRPr="0069494D">
        <w:rPr>
          <w:rFonts w:ascii="Tahoma" w:hAnsi="Tahoma" w:cs="Tahoma"/>
          <w:b w:val="0"/>
          <w:i w:val="0"/>
        </w:rPr>
        <w:t>el</w:t>
      </w:r>
      <w:r w:rsidRPr="0069494D">
        <w:rPr>
          <w:rFonts w:ascii="Tahoma" w:hAnsi="Tahoma" w:cs="Tahoma"/>
          <w:b w:val="0"/>
          <w:i w:val="0"/>
          <w:spacing w:val="-9"/>
        </w:rPr>
        <w:t xml:space="preserve"> </w:t>
      </w:r>
      <w:r w:rsidRPr="0069494D">
        <w:rPr>
          <w:rFonts w:ascii="Tahoma" w:hAnsi="Tahoma" w:cs="Tahoma"/>
          <w:b w:val="0"/>
          <w:i w:val="0"/>
        </w:rPr>
        <w:t>Gobierno nacional podrá establecer como precio máximo de la vivienda de interés social la suma de ciento cincuenta salarios mínimos mensuales legales vigentes (150 SMMLV).</w:t>
      </w:r>
      <w:r w:rsidRPr="0069494D">
        <w:rPr>
          <w:rFonts w:ascii="Tahoma" w:hAnsi="Tahoma" w:cs="Tahoma"/>
          <w:b w:val="0"/>
          <w:i w:val="0"/>
          <w:spacing w:val="-16"/>
        </w:rPr>
        <w:t xml:space="preserve"> </w:t>
      </w:r>
      <w:r w:rsidRPr="0069494D">
        <w:rPr>
          <w:rFonts w:ascii="Tahoma" w:hAnsi="Tahoma" w:cs="Tahoma"/>
          <w:b w:val="0"/>
          <w:i w:val="0"/>
        </w:rPr>
        <w:t>Para</w:t>
      </w:r>
      <w:r w:rsidRPr="0069494D">
        <w:rPr>
          <w:rFonts w:ascii="Tahoma" w:hAnsi="Tahoma" w:cs="Tahoma"/>
          <w:b w:val="0"/>
          <w:i w:val="0"/>
          <w:spacing w:val="-16"/>
        </w:rPr>
        <w:t xml:space="preserve"> </w:t>
      </w:r>
      <w:r w:rsidRPr="0069494D">
        <w:rPr>
          <w:rFonts w:ascii="Tahoma" w:hAnsi="Tahoma" w:cs="Tahoma"/>
          <w:b w:val="0"/>
          <w:i w:val="0"/>
        </w:rPr>
        <w:t>el</w:t>
      </w:r>
      <w:r w:rsidRPr="0069494D">
        <w:rPr>
          <w:rFonts w:ascii="Tahoma" w:hAnsi="Tahoma" w:cs="Tahoma"/>
          <w:b w:val="0"/>
          <w:i w:val="0"/>
          <w:spacing w:val="-14"/>
        </w:rPr>
        <w:t xml:space="preserve"> </w:t>
      </w:r>
      <w:r w:rsidRPr="0069494D">
        <w:rPr>
          <w:rFonts w:ascii="Tahoma" w:hAnsi="Tahoma" w:cs="Tahoma"/>
          <w:b w:val="0"/>
          <w:i w:val="0"/>
        </w:rPr>
        <w:t>caso</w:t>
      </w:r>
      <w:r w:rsidRPr="0069494D">
        <w:rPr>
          <w:rFonts w:ascii="Tahoma" w:hAnsi="Tahoma" w:cs="Tahoma"/>
          <w:b w:val="0"/>
          <w:i w:val="0"/>
          <w:spacing w:val="-18"/>
        </w:rPr>
        <w:t xml:space="preserve"> </w:t>
      </w:r>
      <w:r w:rsidRPr="0069494D">
        <w:rPr>
          <w:rFonts w:ascii="Tahoma" w:hAnsi="Tahoma" w:cs="Tahoma"/>
          <w:b w:val="0"/>
          <w:i w:val="0"/>
        </w:rPr>
        <w:t>de</w:t>
      </w:r>
      <w:r w:rsidRPr="0069494D">
        <w:rPr>
          <w:rFonts w:ascii="Tahoma" w:hAnsi="Tahoma" w:cs="Tahoma"/>
          <w:b w:val="0"/>
          <w:i w:val="0"/>
          <w:spacing w:val="-15"/>
        </w:rPr>
        <w:t xml:space="preserve"> </w:t>
      </w:r>
      <w:r w:rsidRPr="0069494D">
        <w:rPr>
          <w:rFonts w:ascii="Tahoma" w:hAnsi="Tahoma" w:cs="Tahoma"/>
          <w:b w:val="0"/>
          <w:i w:val="0"/>
        </w:rPr>
        <w:t>los</w:t>
      </w:r>
      <w:r w:rsidRPr="0069494D">
        <w:rPr>
          <w:rFonts w:ascii="Tahoma" w:hAnsi="Tahoma" w:cs="Tahoma"/>
          <w:b w:val="0"/>
          <w:i w:val="0"/>
          <w:spacing w:val="-15"/>
        </w:rPr>
        <w:t xml:space="preserve"> </w:t>
      </w:r>
      <w:r w:rsidRPr="0069494D">
        <w:rPr>
          <w:rFonts w:ascii="Tahoma" w:hAnsi="Tahoma" w:cs="Tahoma"/>
          <w:b w:val="0"/>
          <w:i w:val="0"/>
        </w:rPr>
        <w:t>municipios</w:t>
      </w:r>
      <w:r w:rsidRPr="0069494D">
        <w:rPr>
          <w:rFonts w:ascii="Tahoma" w:hAnsi="Tahoma" w:cs="Tahoma"/>
          <w:b w:val="0"/>
          <w:i w:val="0"/>
          <w:spacing w:val="-16"/>
        </w:rPr>
        <w:t xml:space="preserve"> </w:t>
      </w:r>
      <w:r w:rsidRPr="0069494D">
        <w:rPr>
          <w:rFonts w:ascii="Tahoma" w:hAnsi="Tahoma" w:cs="Tahoma"/>
          <w:b w:val="0"/>
          <w:i w:val="0"/>
        </w:rPr>
        <w:t>que</w:t>
      </w:r>
      <w:r w:rsidRPr="0069494D">
        <w:rPr>
          <w:rFonts w:ascii="Tahoma" w:hAnsi="Tahoma" w:cs="Tahoma"/>
          <w:b w:val="0"/>
          <w:i w:val="0"/>
          <w:spacing w:val="-15"/>
        </w:rPr>
        <w:t xml:space="preserve"> </w:t>
      </w:r>
      <w:r w:rsidRPr="0069494D">
        <w:rPr>
          <w:rFonts w:ascii="Tahoma" w:hAnsi="Tahoma" w:cs="Tahoma"/>
          <w:b w:val="0"/>
          <w:i w:val="0"/>
        </w:rPr>
        <w:t>hacen</w:t>
      </w:r>
      <w:r w:rsidRPr="0069494D">
        <w:rPr>
          <w:rFonts w:ascii="Tahoma" w:hAnsi="Tahoma" w:cs="Tahoma"/>
          <w:b w:val="0"/>
          <w:i w:val="0"/>
          <w:spacing w:val="-15"/>
        </w:rPr>
        <w:t xml:space="preserve"> </w:t>
      </w:r>
      <w:r w:rsidRPr="0069494D">
        <w:rPr>
          <w:rFonts w:ascii="Tahoma" w:hAnsi="Tahoma" w:cs="Tahoma"/>
          <w:b w:val="0"/>
          <w:i w:val="0"/>
        </w:rPr>
        <w:t>parte</w:t>
      </w:r>
      <w:r w:rsidRPr="0069494D">
        <w:rPr>
          <w:rFonts w:ascii="Tahoma" w:hAnsi="Tahoma" w:cs="Tahoma"/>
          <w:b w:val="0"/>
          <w:i w:val="0"/>
          <w:spacing w:val="-16"/>
        </w:rPr>
        <w:t xml:space="preserve"> </w:t>
      </w:r>
      <w:r w:rsidRPr="0069494D">
        <w:rPr>
          <w:rFonts w:ascii="Tahoma" w:hAnsi="Tahoma" w:cs="Tahoma"/>
          <w:b w:val="0"/>
          <w:i w:val="0"/>
        </w:rPr>
        <w:t>de</w:t>
      </w:r>
      <w:r w:rsidRPr="0069494D">
        <w:rPr>
          <w:rFonts w:ascii="Tahoma" w:hAnsi="Tahoma" w:cs="Tahoma"/>
          <w:b w:val="0"/>
          <w:i w:val="0"/>
          <w:spacing w:val="-15"/>
        </w:rPr>
        <w:t xml:space="preserve"> </w:t>
      </w:r>
      <w:r w:rsidRPr="0069494D">
        <w:rPr>
          <w:rFonts w:ascii="Tahoma" w:hAnsi="Tahoma" w:cs="Tahoma"/>
          <w:b w:val="0"/>
          <w:i w:val="0"/>
        </w:rPr>
        <w:t>dichas</w:t>
      </w:r>
      <w:r w:rsidRPr="0069494D">
        <w:rPr>
          <w:rFonts w:ascii="Tahoma" w:hAnsi="Tahoma" w:cs="Tahoma"/>
          <w:b w:val="0"/>
          <w:i w:val="0"/>
          <w:spacing w:val="-15"/>
        </w:rPr>
        <w:t xml:space="preserve"> </w:t>
      </w:r>
      <w:r w:rsidRPr="0069494D">
        <w:rPr>
          <w:rFonts w:ascii="Tahoma" w:hAnsi="Tahoma" w:cs="Tahoma"/>
          <w:b w:val="0"/>
          <w:i w:val="0"/>
        </w:rPr>
        <w:t>aglomeraciones, el</w:t>
      </w:r>
      <w:r w:rsidRPr="0069494D">
        <w:rPr>
          <w:rFonts w:ascii="Tahoma" w:hAnsi="Tahoma" w:cs="Tahoma"/>
          <w:b w:val="0"/>
          <w:i w:val="0"/>
          <w:spacing w:val="-6"/>
        </w:rPr>
        <w:t xml:space="preserve"> </w:t>
      </w:r>
      <w:r w:rsidRPr="0069494D">
        <w:rPr>
          <w:rFonts w:ascii="Tahoma" w:hAnsi="Tahoma" w:cs="Tahoma"/>
          <w:b w:val="0"/>
          <w:i w:val="0"/>
        </w:rPr>
        <w:t>valor</w:t>
      </w:r>
      <w:r w:rsidRPr="0069494D">
        <w:rPr>
          <w:rFonts w:ascii="Tahoma" w:hAnsi="Tahoma" w:cs="Tahoma"/>
          <w:b w:val="0"/>
          <w:i w:val="0"/>
          <w:spacing w:val="-6"/>
        </w:rPr>
        <w:t xml:space="preserve"> </w:t>
      </w:r>
      <w:r w:rsidRPr="0069494D">
        <w:rPr>
          <w:rFonts w:ascii="Tahoma" w:hAnsi="Tahoma" w:cs="Tahoma"/>
          <w:b w:val="0"/>
          <w:i w:val="0"/>
        </w:rPr>
        <w:t>aplicará</w:t>
      </w:r>
      <w:r w:rsidRPr="0069494D">
        <w:rPr>
          <w:rFonts w:ascii="Tahoma" w:hAnsi="Tahoma" w:cs="Tahoma"/>
          <w:b w:val="0"/>
          <w:i w:val="0"/>
          <w:spacing w:val="-6"/>
        </w:rPr>
        <w:t xml:space="preserve"> </w:t>
      </w:r>
      <w:r w:rsidRPr="0069494D">
        <w:rPr>
          <w:rFonts w:ascii="Tahoma" w:hAnsi="Tahoma" w:cs="Tahoma"/>
          <w:b w:val="0"/>
          <w:i w:val="0"/>
        </w:rPr>
        <w:t>únicamente</w:t>
      </w:r>
      <w:r w:rsidRPr="0069494D">
        <w:rPr>
          <w:rFonts w:ascii="Tahoma" w:hAnsi="Tahoma" w:cs="Tahoma"/>
          <w:b w:val="0"/>
          <w:i w:val="0"/>
          <w:spacing w:val="-5"/>
        </w:rPr>
        <w:t xml:space="preserve"> </w:t>
      </w:r>
      <w:r w:rsidRPr="0069494D">
        <w:rPr>
          <w:rFonts w:ascii="Tahoma" w:hAnsi="Tahoma" w:cs="Tahoma"/>
          <w:b w:val="0"/>
          <w:i w:val="0"/>
        </w:rPr>
        <w:t>para</w:t>
      </w:r>
      <w:r w:rsidRPr="0069494D">
        <w:rPr>
          <w:rFonts w:ascii="Tahoma" w:hAnsi="Tahoma" w:cs="Tahoma"/>
          <w:b w:val="0"/>
          <w:i w:val="0"/>
          <w:spacing w:val="-6"/>
        </w:rPr>
        <w:t xml:space="preserve"> </w:t>
      </w:r>
      <w:r w:rsidRPr="0069494D">
        <w:rPr>
          <w:rFonts w:ascii="Tahoma" w:hAnsi="Tahoma" w:cs="Tahoma"/>
          <w:b w:val="0"/>
          <w:i w:val="0"/>
        </w:rPr>
        <w:t>aquellos</w:t>
      </w:r>
      <w:r w:rsidRPr="0069494D">
        <w:rPr>
          <w:rFonts w:ascii="Tahoma" w:hAnsi="Tahoma" w:cs="Tahoma"/>
          <w:b w:val="0"/>
          <w:i w:val="0"/>
          <w:spacing w:val="-5"/>
        </w:rPr>
        <w:t xml:space="preserve"> </w:t>
      </w:r>
      <w:r w:rsidRPr="0069494D">
        <w:rPr>
          <w:rFonts w:ascii="Tahoma" w:hAnsi="Tahoma" w:cs="Tahoma"/>
          <w:b w:val="0"/>
          <w:i w:val="0"/>
        </w:rPr>
        <w:t>en</w:t>
      </w:r>
      <w:r w:rsidRPr="0069494D">
        <w:rPr>
          <w:rFonts w:ascii="Tahoma" w:hAnsi="Tahoma" w:cs="Tahoma"/>
          <w:b w:val="0"/>
          <w:i w:val="0"/>
          <w:spacing w:val="-6"/>
        </w:rPr>
        <w:t xml:space="preserve"> </w:t>
      </w:r>
      <w:r w:rsidRPr="0069494D">
        <w:rPr>
          <w:rFonts w:ascii="Tahoma" w:hAnsi="Tahoma" w:cs="Tahoma"/>
          <w:b w:val="0"/>
          <w:i w:val="0"/>
        </w:rPr>
        <w:t>que</w:t>
      </w:r>
      <w:r w:rsidRPr="0069494D">
        <w:rPr>
          <w:rFonts w:ascii="Tahoma" w:hAnsi="Tahoma" w:cs="Tahoma"/>
          <w:b w:val="0"/>
          <w:i w:val="0"/>
          <w:spacing w:val="-6"/>
        </w:rPr>
        <w:t xml:space="preserve"> </w:t>
      </w:r>
      <w:r w:rsidRPr="0069494D">
        <w:rPr>
          <w:rFonts w:ascii="Tahoma" w:hAnsi="Tahoma" w:cs="Tahoma"/>
          <w:b w:val="0"/>
          <w:i w:val="0"/>
        </w:rPr>
        <w:t>el</w:t>
      </w:r>
      <w:r w:rsidRPr="0069494D">
        <w:rPr>
          <w:rFonts w:ascii="Tahoma" w:hAnsi="Tahoma" w:cs="Tahoma"/>
          <w:b w:val="0"/>
          <w:i w:val="0"/>
          <w:spacing w:val="-5"/>
        </w:rPr>
        <w:t xml:space="preserve"> </w:t>
      </w:r>
      <w:r w:rsidRPr="0069494D">
        <w:rPr>
          <w:rFonts w:ascii="Tahoma" w:hAnsi="Tahoma" w:cs="Tahoma"/>
          <w:b w:val="0"/>
          <w:i w:val="0"/>
        </w:rPr>
        <w:t>Gobierno</w:t>
      </w:r>
      <w:r w:rsidRPr="0069494D">
        <w:rPr>
          <w:rFonts w:ascii="Tahoma" w:hAnsi="Tahoma" w:cs="Tahoma"/>
          <w:b w:val="0"/>
          <w:i w:val="0"/>
          <w:spacing w:val="-5"/>
        </w:rPr>
        <w:t xml:space="preserve"> </w:t>
      </w:r>
      <w:r w:rsidRPr="0069494D">
        <w:rPr>
          <w:rFonts w:ascii="Tahoma" w:hAnsi="Tahoma" w:cs="Tahoma"/>
          <w:b w:val="0"/>
          <w:i w:val="0"/>
        </w:rPr>
        <w:t>nacional</w:t>
      </w:r>
      <w:r w:rsidRPr="0069494D">
        <w:rPr>
          <w:rFonts w:ascii="Tahoma" w:hAnsi="Tahoma" w:cs="Tahoma"/>
          <w:b w:val="0"/>
          <w:i w:val="0"/>
          <w:spacing w:val="-5"/>
        </w:rPr>
        <w:t xml:space="preserve"> </w:t>
      </w:r>
      <w:r w:rsidRPr="0069494D">
        <w:rPr>
          <w:rFonts w:ascii="Tahoma" w:hAnsi="Tahoma" w:cs="Tahoma"/>
          <w:b w:val="0"/>
          <w:i w:val="0"/>
        </w:rPr>
        <w:t>demuestre presiones</w:t>
      </w:r>
      <w:r w:rsidRPr="0069494D">
        <w:rPr>
          <w:rFonts w:ascii="Tahoma" w:hAnsi="Tahoma" w:cs="Tahoma"/>
          <w:b w:val="0"/>
          <w:i w:val="0"/>
          <w:spacing w:val="-11"/>
        </w:rPr>
        <w:t xml:space="preserve"> </w:t>
      </w:r>
      <w:r w:rsidRPr="0069494D">
        <w:rPr>
          <w:rFonts w:ascii="Tahoma" w:hAnsi="Tahoma" w:cs="Tahoma"/>
          <w:b w:val="0"/>
          <w:i w:val="0"/>
        </w:rPr>
        <w:t>en</w:t>
      </w:r>
      <w:r w:rsidRPr="0069494D">
        <w:rPr>
          <w:rFonts w:ascii="Tahoma" w:hAnsi="Tahoma" w:cs="Tahoma"/>
          <w:b w:val="0"/>
          <w:i w:val="0"/>
          <w:spacing w:val="-10"/>
        </w:rPr>
        <w:t xml:space="preserve"> </w:t>
      </w:r>
      <w:r w:rsidRPr="0069494D">
        <w:rPr>
          <w:rFonts w:ascii="Tahoma" w:hAnsi="Tahoma" w:cs="Tahoma"/>
          <w:b w:val="0"/>
          <w:i w:val="0"/>
        </w:rPr>
        <w:t>el</w:t>
      </w:r>
      <w:r w:rsidRPr="0069494D">
        <w:rPr>
          <w:rFonts w:ascii="Tahoma" w:hAnsi="Tahoma" w:cs="Tahoma"/>
          <w:b w:val="0"/>
          <w:i w:val="0"/>
          <w:spacing w:val="-9"/>
        </w:rPr>
        <w:t xml:space="preserve"> </w:t>
      </w:r>
      <w:r w:rsidRPr="0069494D">
        <w:rPr>
          <w:rFonts w:ascii="Tahoma" w:hAnsi="Tahoma" w:cs="Tahoma"/>
          <w:b w:val="0"/>
          <w:i w:val="0"/>
        </w:rPr>
        <w:t>valor</w:t>
      </w:r>
      <w:r w:rsidRPr="0069494D">
        <w:rPr>
          <w:rFonts w:ascii="Tahoma" w:hAnsi="Tahoma" w:cs="Tahoma"/>
          <w:b w:val="0"/>
          <w:i w:val="0"/>
          <w:spacing w:val="-10"/>
        </w:rPr>
        <w:t xml:space="preserve"> </w:t>
      </w:r>
      <w:r w:rsidRPr="0069494D">
        <w:rPr>
          <w:rFonts w:ascii="Tahoma" w:hAnsi="Tahoma" w:cs="Tahoma"/>
          <w:b w:val="0"/>
          <w:i w:val="0"/>
        </w:rPr>
        <w:t>del</w:t>
      </w:r>
      <w:r w:rsidRPr="0069494D">
        <w:rPr>
          <w:rFonts w:ascii="Tahoma" w:hAnsi="Tahoma" w:cs="Tahoma"/>
          <w:b w:val="0"/>
          <w:i w:val="0"/>
          <w:spacing w:val="-8"/>
        </w:rPr>
        <w:t xml:space="preserve"> </w:t>
      </w:r>
      <w:r w:rsidRPr="0069494D">
        <w:rPr>
          <w:rFonts w:ascii="Tahoma" w:hAnsi="Tahoma" w:cs="Tahoma"/>
          <w:b w:val="0"/>
          <w:i w:val="0"/>
        </w:rPr>
        <w:t>suelo,</w:t>
      </w:r>
      <w:r w:rsidRPr="0069494D">
        <w:rPr>
          <w:rFonts w:ascii="Tahoma" w:hAnsi="Tahoma" w:cs="Tahoma"/>
          <w:b w:val="0"/>
          <w:i w:val="0"/>
          <w:spacing w:val="-10"/>
        </w:rPr>
        <w:t xml:space="preserve"> </w:t>
      </w:r>
      <w:r w:rsidRPr="0069494D">
        <w:rPr>
          <w:rFonts w:ascii="Tahoma" w:hAnsi="Tahoma" w:cs="Tahoma"/>
          <w:b w:val="0"/>
          <w:i w:val="0"/>
        </w:rPr>
        <w:t>que</w:t>
      </w:r>
      <w:r w:rsidRPr="0069494D">
        <w:rPr>
          <w:rFonts w:ascii="Tahoma" w:hAnsi="Tahoma" w:cs="Tahoma"/>
          <w:b w:val="0"/>
          <w:i w:val="0"/>
          <w:spacing w:val="-10"/>
        </w:rPr>
        <w:t xml:space="preserve"> </w:t>
      </w:r>
      <w:r w:rsidRPr="0069494D">
        <w:rPr>
          <w:rFonts w:ascii="Tahoma" w:hAnsi="Tahoma" w:cs="Tahoma"/>
          <w:b w:val="0"/>
          <w:i w:val="0"/>
        </w:rPr>
        <w:t>generan</w:t>
      </w:r>
      <w:r w:rsidRPr="0069494D">
        <w:rPr>
          <w:rFonts w:ascii="Tahoma" w:hAnsi="Tahoma" w:cs="Tahoma"/>
          <w:b w:val="0"/>
          <w:i w:val="0"/>
          <w:spacing w:val="-10"/>
        </w:rPr>
        <w:t xml:space="preserve"> </w:t>
      </w:r>
      <w:r w:rsidRPr="0069494D">
        <w:rPr>
          <w:rFonts w:ascii="Tahoma" w:hAnsi="Tahoma" w:cs="Tahoma"/>
          <w:b w:val="0"/>
          <w:i w:val="0"/>
        </w:rPr>
        <w:t>dificultades</w:t>
      </w:r>
      <w:r w:rsidRPr="0069494D">
        <w:rPr>
          <w:rFonts w:ascii="Tahoma" w:hAnsi="Tahoma" w:cs="Tahoma"/>
          <w:b w:val="0"/>
          <w:i w:val="0"/>
          <w:spacing w:val="-11"/>
        </w:rPr>
        <w:t xml:space="preserve"> </w:t>
      </w:r>
      <w:r w:rsidRPr="0069494D">
        <w:rPr>
          <w:rFonts w:ascii="Tahoma" w:hAnsi="Tahoma" w:cs="Tahoma"/>
          <w:b w:val="0"/>
          <w:i w:val="0"/>
        </w:rPr>
        <w:t>en</w:t>
      </w:r>
      <w:r w:rsidRPr="0069494D">
        <w:rPr>
          <w:rFonts w:ascii="Tahoma" w:hAnsi="Tahoma" w:cs="Tahoma"/>
          <w:b w:val="0"/>
          <w:i w:val="0"/>
          <w:spacing w:val="-9"/>
        </w:rPr>
        <w:t xml:space="preserve"> </w:t>
      </w:r>
      <w:r w:rsidRPr="0069494D">
        <w:rPr>
          <w:rFonts w:ascii="Tahoma" w:hAnsi="Tahoma" w:cs="Tahoma"/>
          <w:b w:val="0"/>
          <w:i w:val="0"/>
        </w:rPr>
        <w:t>la</w:t>
      </w:r>
      <w:r w:rsidRPr="0069494D">
        <w:rPr>
          <w:rFonts w:ascii="Tahoma" w:hAnsi="Tahoma" w:cs="Tahoma"/>
          <w:b w:val="0"/>
          <w:i w:val="0"/>
          <w:spacing w:val="-11"/>
        </w:rPr>
        <w:t xml:space="preserve"> </w:t>
      </w:r>
      <w:r w:rsidRPr="0069494D">
        <w:rPr>
          <w:rFonts w:ascii="Tahoma" w:hAnsi="Tahoma" w:cs="Tahoma"/>
          <w:b w:val="0"/>
          <w:i w:val="0"/>
        </w:rPr>
        <w:t>provisión</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vivienda de interés social. El valor máximo de la Vivienda de Interés Prioritario, será de noventa salarios mínimos mensuales legales vigentes (90</w:t>
      </w:r>
      <w:r w:rsidRPr="0069494D">
        <w:rPr>
          <w:rFonts w:ascii="Tahoma" w:hAnsi="Tahoma" w:cs="Tahoma"/>
          <w:b w:val="0"/>
          <w:i w:val="0"/>
          <w:spacing w:val="-11"/>
        </w:rPr>
        <w:t xml:space="preserve"> </w:t>
      </w:r>
      <w:r w:rsidRPr="0069494D">
        <w:rPr>
          <w:rFonts w:ascii="Tahoma" w:hAnsi="Tahoma" w:cs="Tahoma"/>
          <w:b w:val="0"/>
          <w:i w:val="0"/>
        </w:rPr>
        <w:t>SMMLV).</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Tratándose de programas y/o proyectos de renovación urbana, la vivienda de interés social podrá tener un precio superior a los ciento treinta y cinco salarios mínimos mensuales legales vigentes (135 SMMLV), sin que este exceda los ciento</w:t>
      </w:r>
      <w:r w:rsidR="00DF045C" w:rsidRPr="0069494D">
        <w:rPr>
          <w:rFonts w:ascii="Tahoma" w:hAnsi="Tahoma" w:cs="Tahoma"/>
          <w:i w:val="0"/>
        </w:rPr>
        <w:t xml:space="preserve"> </w:t>
      </w:r>
      <w:r w:rsidRPr="0069494D">
        <w:rPr>
          <w:rFonts w:ascii="Tahoma" w:hAnsi="Tahoma" w:cs="Tahoma"/>
          <w:i w:val="0"/>
        </w:rPr>
        <w:t>setenta y cinco salarios mínimos mensuales legales vigentes (175 SMMLV). La vivienda de interés prioritario en renovación urbana podrá tener un precio superior a los noventa salarios mínimos mensuales legales vigentes (90 SMMLV), sin</w:t>
      </w:r>
      <w:r w:rsidRPr="0069494D">
        <w:rPr>
          <w:rFonts w:ascii="Tahoma" w:hAnsi="Tahoma" w:cs="Tahoma"/>
          <w:i w:val="0"/>
          <w:spacing w:val="-11"/>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este</w:t>
      </w:r>
      <w:r w:rsidRPr="0069494D">
        <w:rPr>
          <w:rFonts w:ascii="Tahoma" w:hAnsi="Tahoma" w:cs="Tahoma"/>
          <w:i w:val="0"/>
          <w:spacing w:val="-10"/>
        </w:rPr>
        <w:t xml:space="preserve"> </w:t>
      </w:r>
      <w:r w:rsidRPr="0069494D">
        <w:rPr>
          <w:rFonts w:ascii="Tahoma" w:hAnsi="Tahoma" w:cs="Tahoma"/>
          <w:i w:val="0"/>
        </w:rPr>
        <w:t>exceda</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ciento</w:t>
      </w:r>
      <w:r w:rsidRPr="0069494D">
        <w:rPr>
          <w:rFonts w:ascii="Tahoma" w:hAnsi="Tahoma" w:cs="Tahoma"/>
          <w:i w:val="0"/>
          <w:spacing w:val="-9"/>
        </w:rPr>
        <w:t xml:space="preserve"> </w:t>
      </w:r>
      <w:r w:rsidRPr="0069494D">
        <w:rPr>
          <w:rFonts w:ascii="Tahoma" w:hAnsi="Tahoma" w:cs="Tahoma"/>
          <w:i w:val="0"/>
        </w:rPr>
        <w:t>diez</w:t>
      </w:r>
      <w:r w:rsidRPr="0069494D">
        <w:rPr>
          <w:rFonts w:ascii="Tahoma" w:hAnsi="Tahoma" w:cs="Tahoma"/>
          <w:i w:val="0"/>
          <w:spacing w:val="-11"/>
        </w:rPr>
        <w:t xml:space="preserve"> </w:t>
      </w:r>
      <w:r w:rsidRPr="0069494D">
        <w:rPr>
          <w:rFonts w:ascii="Tahoma" w:hAnsi="Tahoma" w:cs="Tahoma"/>
          <w:i w:val="0"/>
        </w:rPr>
        <w:t>salarios</w:t>
      </w:r>
      <w:r w:rsidRPr="0069494D">
        <w:rPr>
          <w:rFonts w:ascii="Tahoma" w:hAnsi="Tahoma" w:cs="Tahoma"/>
          <w:i w:val="0"/>
          <w:spacing w:val="-11"/>
        </w:rPr>
        <w:t xml:space="preserve"> </w:t>
      </w:r>
      <w:r w:rsidRPr="0069494D">
        <w:rPr>
          <w:rFonts w:ascii="Tahoma" w:hAnsi="Tahoma" w:cs="Tahoma"/>
          <w:i w:val="0"/>
        </w:rPr>
        <w:t>mínimos</w:t>
      </w:r>
      <w:r w:rsidRPr="0069494D">
        <w:rPr>
          <w:rFonts w:ascii="Tahoma" w:hAnsi="Tahoma" w:cs="Tahoma"/>
          <w:i w:val="0"/>
          <w:spacing w:val="-10"/>
        </w:rPr>
        <w:t xml:space="preserve"> </w:t>
      </w:r>
      <w:r w:rsidRPr="0069494D">
        <w:rPr>
          <w:rFonts w:ascii="Tahoma" w:hAnsi="Tahoma" w:cs="Tahoma"/>
          <w:i w:val="0"/>
        </w:rPr>
        <w:t>mensuales</w:t>
      </w:r>
      <w:r w:rsidRPr="0069494D">
        <w:rPr>
          <w:rFonts w:ascii="Tahoma" w:hAnsi="Tahoma" w:cs="Tahoma"/>
          <w:i w:val="0"/>
          <w:spacing w:val="-11"/>
        </w:rPr>
        <w:t xml:space="preserve"> </w:t>
      </w:r>
      <w:r w:rsidRPr="0069494D">
        <w:rPr>
          <w:rFonts w:ascii="Tahoma" w:hAnsi="Tahoma" w:cs="Tahoma"/>
          <w:i w:val="0"/>
        </w:rPr>
        <w:t>legales</w:t>
      </w:r>
      <w:r w:rsidRPr="0069494D">
        <w:rPr>
          <w:rFonts w:ascii="Tahoma" w:hAnsi="Tahoma" w:cs="Tahoma"/>
          <w:i w:val="0"/>
          <w:spacing w:val="-11"/>
        </w:rPr>
        <w:t xml:space="preserve"> </w:t>
      </w:r>
      <w:r w:rsidRPr="0069494D">
        <w:rPr>
          <w:rFonts w:ascii="Tahoma" w:hAnsi="Tahoma" w:cs="Tahoma"/>
          <w:i w:val="0"/>
        </w:rPr>
        <w:t>vigentes</w:t>
      </w:r>
      <w:r w:rsidRPr="0069494D">
        <w:rPr>
          <w:rFonts w:ascii="Tahoma" w:hAnsi="Tahoma" w:cs="Tahoma"/>
          <w:i w:val="0"/>
          <w:spacing w:val="-11"/>
        </w:rPr>
        <w:t xml:space="preserve"> </w:t>
      </w:r>
      <w:r w:rsidRPr="0069494D">
        <w:rPr>
          <w:rFonts w:ascii="Tahoma" w:hAnsi="Tahoma" w:cs="Tahoma"/>
          <w:i w:val="0"/>
        </w:rPr>
        <w:t>(110 SMMLV).</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color w:val="333333"/>
        </w:rPr>
        <w:t>Los proyectos de Vivienda de Interés Social implementarán las medidas establecidas por el Gobierno nacional para el ahorro de agua y energía, entre las que se incluyen la iluminación y ventilación natural, de</w:t>
      </w:r>
      <w:r w:rsidRPr="0069494D">
        <w:rPr>
          <w:rFonts w:ascii="Tahoma" w:hAnsi="Tahoma" w:cs="Tahoma"/>
          <w:i w:val="0"/>
          <w:color w:val="333333"/>
          <w:spacing w:val="-4"/>
        </w:rPr>
        <w:t xml:space="preserve"> </w:t>
      </w:r>
      <w:r w:rsidRPr="0069494D">
        <w:rPr>
          <w:rFonts w:ascii="Tahoma" w:hAnsi="Tahoma" w:cs="Tahoma"/>
          <w:i w:val="0"/>
          <w:color w:val="333333"/>
        </w:rPr>
        <w:t>acuerdo</w:t>
      </w:r>
      <w:r w:rsidRPr="0069494D">
        <w:rPr>
          <w:rFonts w:ascii="Tahoma" w:hAnsi="Tahoma" w:cs="Tahoma"/>
          <w:i w:val="0"/>
          <w:color w:val="333333"/>
          <w:spacing w:val="-3"/>
        </w:rPr>
        <w:t xml:space="preserve"> </w:t>
      </w:r>
      <w:r w:rsidRPr="0069494D">
        <w:rPr>
          <w:rFonts w:ascii="Tahoma" w:hAnsi="Tahoma" w:cs="Tahoma"/>
          <w:i w:val="0"/>
          <w:color w:val="333333"/>
        </w:rPr>
        <w:t>con</w:t>
      </w:r>
      <w:r w:rsidRPr="0069494D">
        <w:rPr>
          <w:rFonts w:ascii="Tahoma" w:hAnsi="Tahoma" w:cs="Tahoma"/>
          <w:i w:val="0"/>
          <w:color w:val="333333"/>
          <w:spacing w:val="-6"/>
        </w:rPr>
        <w:t xml:space="preserve"> </w:t>
      </w:r>
      <w:r w:rsidRPr="0069494D">
        <w:rPr>
          <w:rFonts w:ascii="Tahoma" w:hAnsi="Tahoma" w:cs="Tahoma"/>
          <w:i w:val="0"/>
          <w:color w:val="333333"/>
        </w:rPr>
        <w:t>las</w:t>
      </w:r>
      <w:r w:rsidRPr="0069494D">
        <w:rPr>
          <w:rFonts w:ascii="Tahoma" w:hAnsi="Tahoma" w:cs="Tahoma"/>
          <w:i w:val="0"/>
          <w:color w:val="333333"/>
          <w:spacing w:val="-3"/>
        </w:rPr>
        <w:t xml:space="preserve"> </w:t>
      </w:r>
      <w:r w:rsidRPr="0069494D">
        <w:rPr>
          <w:rFonts w:ascii="Tahoma" w:hAnsi="Tahoma" w:cs="Tahoma"/>
          <w:i w:val="0"/>
          <w:color w:val="333333"/>
        </w:rPr>
        <w:t>condiciones</w:t>
      </w:r>
      <w:r w:rsidRPr="0069494D">
        <w:rPr>
          <w:rFonts w:ascii="Tahoma" w:hAnsi="Tahoma" w:cs="Tahoma"/>
          <w:i w:val="0"/>
          <w:color w:val="333333"/>
          <w:spacing w:val="-3"/>
        </w:rPr>
        <w:t xml:space="preserve"> </w:t>
      </w:r>
      <w:r w:rsidRPr="0069494D">
        <w:rPr>
          <w:rFonts w:ascii="Tahoma" w:hAnsi="Tahoma" w:cs="Tahoma"/>
          <w:i w:val="0"/>
          <w:color w:val="333333"/>
        </w:rPr>
        <w:t>climáticas.</w:t>
      </w:r>
      <w:r w:rsidRPr="0069494D">
        <w:rPr>
          <w:rFonts w:ascii="Tahoma" w:hAnsi="Tahoma" w:cs="Tahoma"/>
          <w:i w:val="0"/>
          <w:color w:val="333333"/>
          <w:spacing w:val="-3"/>
        </w:rPr>
        <w:t xml:space="preserve"> </w:t>
      </w:r>
      <w:r w:rsidRPr="0069494D">
        <w:rPr>
          <w:rFonts w:ascii="Tahoma" w:hAnsi="Tahoma" w:cs="Tahoma"/>
          <w:i w:val="0"/>
          <w:color w:val="333333"/>
        </w:rPr>
        <w:t>Asimismo,</w:t>
      </w:r>
      <w:r w:rsidRPr="0069494D">
        <w:rPr>
          <w:rFonts w:ascii="Tahoma" w:hAnsi="Tahoma" w:cs="Tahoma"/>
          <w:i w:val="0"/>
          <w:color w:val="333333"/>
          <w:spacing w:val="-6"/>
        </w:rPr>
        <w:t xml:space="preserve"> </w:t>
      </w:r>
      <w:r w:rsidRPr="0069494D">
        <w:rPr>
          <w:rFonts w:ascii="Tahoma" w:hAnsi="Tahoma" w:cs="Tahoma"/>
          <w:i w:val="0"/>
          <w:color w:val="333333"/>
        </w:rPr>
        <w:t>los</w:t>
      </w:r>
      <w:r w:rsidRPr="0069494D">
        <w:rPr>
          <w:rFonts w:ascii="Tahoma" w:hAnsi="Tahoma" w:cs="Tahoma"/>
          <w:i w:val="0"/>
          <w:color w:val="333333"/>
          <w:spacing w:val="-3"/>
        </w:rPr>
        <w:t xml:space="preserve"> </w:t>
      </w:r>
      <w:r w:rsidRPr="0069494D">
        <w:rPr>
          <w:rFonts w:ascii="Tahoma" w:hAnsi="Tahoma" w:cs="Tahoma"/>
          <w:i w:val="0"/>
          <w:color w:val="333333"/>
        </w:rPr>
        <w:t>proyectos</w:t>
      </w:r>
      <w:r w:rsidRPr="0069494D">
        <w:rPr>
          <w:rFonts w:ascii="Tahoma" w:hAnsi="Tahoma" w:cs="Tahoma"/>
          <w:i w:val="0"/>
          <w:color w:val="333333"/>
          <w:spacing w:val="-6"/>
        </w:rPr>
        <w:t xml:space="preserve"> </w:t>
      </w:r>
      <w:r w:rsidRPr="0069494D">
        <w:rPr>
          <w:rFonts w:ascii="Tahoma" w:hAnsi="Tahoma" w:cs="Tahoma"/>
          <w:i w:val="0"/>
          <w:color w:val="333333"/>
        </w:rPr>
        <w:t>de</w:t>
      </w:r>
      <w:r w:rsidRPr="0069494D">
        <w:rPr>
          <w:rFonts w:ascii="Tahoma" w:hAnsi="Tahoma" w:cs="Tahoma"/>
          <w:i w:val="0"/>
          <w:color w:val="333333"/>
          <w:spacing w:val="-4"/>
        </w:rPr>
        <w:t xml:space="preserve"> </w:t>
      </w:r>
      <w:r w:rsidRPr="0069494D">
        <w:rPr>
          <w:rFonts w:ascii="Tahoma" w:hAnsi="Tahoma" w:cs="Tahoma"/>
          <w:i w:val="0"/>
          <w:color w:val="333333"/>
        </w:rPr>
        <w:t>vivienda,</w:t>
      </w:r>
      <w:r w:rsidRPr="0069494D">
        <w:rPr>
          <w:rFonts w:ascii="Tahoma" w:hAnsi="Tahoma" w:cs="Tahoma"/>
          <w:i w:val="0"/>
          <w:color w:val="333333"/>
          <w:spacing w:val="-3"/>
        </w:rPr>
        <w:t xml:space="preserve"> </w:t>
      </w:r>
      <w:r w:rsidRPr="0069494D">
        <w:rPr>
          <w:rFonts w:ascii="Tahoma" w:hAnsi="Tahoma" w:cs="Tahoma"/>
          <w:i w:val="0"/>
          <w:color w:val="333333"/>
        </w:rPr>
        <w:t>de equipamiento (recreación, deporte, salud, educación) y de espacio público implementarán los criterios de sostenibilidad establecidos por el CONPES 3919 de 2018.</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En ningún caso se podrán otorgar subsidios por encima del tope de recursos previstos en el Marco Fiscal de Mediano Plazo y en el Marco de Gasto del sector.</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Los recursos correspondientes a subsidios familiares de vivienda urbana que sean objeto de renuncia por parte de su beneficiario, que se venzan, o que correspondan a aquellos recuperados mediante actuaciones administrativas, deberán ser incorporados en el presupuesto del Fondo Nacional de Vivienda (</w:t>
      </w:r>
      <w:proofErr w:type="spellStart"/>
      <w:r w:rsidRPr="0069494D">
        <w:rPr>
          <w:rFonts w:ascii="Tahoma" w:hAnsi="Tahoma" w:cs="Tahoma"/>
          <w:i w:val="0"/>
        </w:rPr>
        <w:t>Fonvivienda</w:t>
      </w:r>
      <w:proofErr w:type="spellEnd"/>
      <w:r w:rsidRPr="0069494D">
        <w:rPr>
          <w:rFonts w:ascii="Tahoma" w:hAnsi="Tahoma" w:cs="Tahoma"/>
          <w:i w:val="0"/>
        </w:rPr>
        <w:t>), y serán destinados a la financiación o cofinanciación de programas o proyectos de vivienda de interés social, a la construcción y/o dotación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equipamientos</w:t>
      </w:r>
      <w:r w:rsidRPr="0069494D">
        <w:rPr>
          <w:rFonts w:ascii="Tahoma" w:hAnsi="Tahoma" w:cs="Tahoma"/>
          <w:i w:val="0"/>
          <w:spacing w:val="-7"/>
        </w:rPr>
        <w:t xml:space="preserve"> </w:t>
      </w:r>
      <w:r w:rsidRPr="0069494D">
        <w:rPr>
          <w:rFonts w:ascii="Tahoma" w:hAnsi="Tahoma" w:cs="Tahoma"/>
          <w:i w:val="0"/>
        </w:rPr>
        <w:t>públicos</w:t>
      </w:r>
      <w:r w:rsidRPr="0069494D">
        <w:rPr>
          <w:rFonts w:ascii="Tahoma" w:hAnsi="Tahoma" w:cs="Tahoma"/>
          <w:i w:val="0"/>
          <w:spacing w:val="-6"/>
        </w:rPr>
        <w:t xml:space="preserve"> </w:t>
      </w:r>
      <w:r w:rsidRPr="0069494D">
        <w:rPr>
          <w:rFonts w:ascii="Tahoma" w:hAnsi="Tahoma" w:cs="Tahoma"/>
          <w:i w:val="0"/>
        </w:rPr>
        <w:t>colectivos</w:t>
      </w:r>
      <w:r w:rsidRPr="0069494D">
        <w:rPr>
          <w:rFonts w:ascii="Tahoma" w:hAnsi="Tahoma" w:cs="Tahoma"/>
          <w:i w:val="0"/>
          <w:spacing w:val="-6"/>
        </w:rPr>
        <w:t xml:space="preserve"> </w:t>
      </w:r>
      <w:r w:rsidRPr="0069494D">
        <w:rPr>
          <w:rFonts w:ascii="Tahoma" w:hAnsi="Tahoma" w:cs="Tahoma"/>
          <w:i w:val="0"/>
        </w:rPr>
        <w:t>y/o</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infraestructura</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servicios públicos domiciliarios. Lo anterior, independientemente de la vigencia presupuestal en la que hayan sido asignados los</w:t>
      </w:r>
      <w:r w:rsidRPr="0069494D">
        <w:rPr>
          <w:rFonts w:ascii="Tahoma" w:hAnsi="Tahoma" w:cs="Tahoma"/>
          <w:i w:val="0"/>
          <w:spacing w:val="-11"/>
        </w:rPr>
        <w:t xml:space="preserve"> </w:t>
      </w:r>
      <w:r w:rsidRPr="0069494D">
        <w:rPr>
          <w:rFonts w:ascii="Tahoma" w:hAnsi="Tahoma" w:cs="Tahoma"/>
          <w:i w:val="0"/>
        </w:rPr>
        <w:t>subsidios.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Los mencionados recursos podrán ser transferidos directamente, total o parcialmente, a cualquiera de los patrimonios autónomos en los que sea fideicomitente el </w:t>
      </w:r>
      <w:proofErr w:type="spellStart"/>
      <w:r w:rsidRPr="0069494D">
        <w:rPr>
          <w:rFonts w:ascii="Tahoma" w:hAnsi="Tahoma" w:cs="Tahoma"/>
          <w:i w:val="0"/>
        </w:rPr>
        <w:t>Fonvivienda</w:t>
      </w:r>
      <w:proofErr w:type="spellEnd"/>
      <w:r w:rsidRPr="0069494D">
        <w:rPr>
          <w:rFonts w:ascii="Tahoma" w:hAnsi="Tahoma" w:cs="Tahoma"/>
          <w:i w:val="0"/>
        </w:rPr>
        <w:t>, o la entidad que indique el Gobierno nacional.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Respecto de los subsidios familiares de vivienda urbana que se encuentren sin aplicar, </w:t>
      </w:r>
      <w:proofErr w:type="spellStart"/>
      <w:r w:rsidRPr="0069494D">
        <w:rPr>
          <w:rFonts w:ascii="Tahoma" w:hAnsi="Tahoma" w:cs="Tahoma"/>
          <w:i w:val="0"/>
        </w:rPr>
        <w:t>Fonvivienda</w:t>
      </w:r>
      <w:proofErr w:type="spellEnd"/>
      <w:r w:rsidRPr="0069494D">
        <w:rPr>
          <w:rFonts w:ascii="Tahoma" w:hAnsi="Tahoma" w:cs="Tahoma"/>
          <w:i w:val="0"/>
        </w:rPr>
        <w:t xml:space="preserve"> podrá proceder a su vencimiento sin que se requiera surtir previamente el proceso a que se refiere el parágrafo 1 del artículo 8 de la Ley 1537 de 2012.</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En todo caso, los recursos del Presupuesto General de la Nación asignados a </w:t>
      </w:r>
      <w:proofErr w:type="spellStart"/>
      <w:r w:rsidRPr="0069494D">
        <w:rPr>
          <w:rFonts w:ascii="Tahoma" w:hAnsi="Tahoma" w:cs="Tahoma"/>
          <w:i w:val="0"/>
        </w:rPr>
        <w:t>Fonvivienda</w:t>
      </w:r>
      <w:proofErr w:type="spellEnd"/>
      <w:r w:rsidRPr="0069494D">
        <w:rPr>
          <w:rFonts w:ascii="Tahoma" w:hAnsi="Tahoma" w:cs="Tahoma"/>
          <w:i w:val="0"/>
        </w:rPr>
        <w:t xml:space="preserve"> y que se incorporen a patrimonios autónomos en los cuales dicha entidad sea Fideicomitente, independiente del rubro presupuestal de los referidos recursos, podrán ser destinados para la construcción y/o dotación de</w:t>
      </w:r>
      <w:r w:rsidR="00DF045C" w:rsidRPr="0069494D">
        <w:rPr>
          <w:rFonts w:ascii="Tahoma" w:hAnsi="Tahoma" w:cs="Tahoma"/>
          <w:i w:val="0"/>
        </w:rPr>
        <w:t xml:space="preserve"> </w:t>
      </w:r>
      <w:r w:rsidRPr="0069494D">
        <w:rPr>
          <w:rFonts w:ascii="Tahoma" w:hAnsi="Tahoma" w:cs="Tahoma"/>
          <w:i w:val="0"/>
        </w:rPr>
        <w:t>equipamientos públicos colectivo y/o infraestructura de servicios públicos domiciliarios, incluida la adquisición de predios para esos propósitos, para los proyectos de vivienda de interés social y prioritaria que se ejecuten en el marco de los patrimonios autónomos. La entidad aportante de los recursos definirá los porcentajes</w:t>
      </w:r>
      <w:r w:rsidRPr="0069494D">
        <w:rPr>
          <w:rFonts w:ascii="Tahoma" w:hAnsi="Tahoma" w:cs="Tahoma"/>
          <w:i w:val="0"/>
          <w:spacing w:val="-19"/>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los</w:t>
      </w:r>
      <w:r w:rsidRPr="0069494D">
        <w:rPr>
          <w:rFonts w:ascii="Tahoma" w:hAnsi="Tahoma" w:cs="Tahoma"/>
          <w:i w:val="0"/>
          <w:spacing w:val="-17"/>
        </w:rPr>
        <w:t xml:space="preserve"> </w:t>
      </w:r>
      <w:r w:rsidRPr="0069494D">
        <w:rPr>
          <w:rFonts w:ascii="Tahoma" w:hAnsi="Tahoma" w:cs="Tahoma"/>
          <w:i w:val="0"/>
        </w:rPr>
        <w:t>recursos</w:t>
      </w:r>
      <w:r w:rsidRPr="0069494D">
        <w:rPr>
          <w:rFonts w:ascii="Tahoma" w:hAnsi="Tahoma" w:cs="Tahoma"/>
          <w:i w:val="0"/>
          <w:spacing w:val="-17"/>
        </w:rPr>
        <w:t xml:space="preserve"> </w:t>
      </w:r>
      <w:r w:rsidRPr="0069494D">
        <w:rPr>
          <w:rFonts w:ascii="Tahoma" w:hAnsi="Tahoma" w:cs="Tahoma"/>
          <w:i w:val="0"/>
        </w:rPr>
        <w:t>aportados</w:t>
      </w:r>
      <w:r w:rsidRPr="0069494D">
        <w:rPr>
          <w:rFonts w:ascii="Tahoma" w:hAnsi="Tahoma" w:cs="Tahoma"/>
          <w:i w:val="0"/>
          <w:spacing w:val="-17"/>
        </w:rPr>
        <w:t xml:space="preserve"> </w:t>
      </w:r>
      <w:r w:rsidRPr="0069494D">
        <w:rPr>
          <w:rFonts w:ascii="Tahoma" w:hAnsi="Tahoma" w:cs="Tahoma"/>
          <w:i w:val="0"/>
        </w:rPr>
        <w:t>que</w:t>
      </w:r>
      <w:r w:rsidRPr="0069494D">
        <w:rPr>
          <w:rFonts w:ascii="Tahoma" w:hAnsi="Tahoma" w:cs="Tahoma"/>
          <w:i w:val="0"/>
          <w:spacing w:val="-18"/>
        </w:rPr>
        <w:t xml:space="preserve"> </w:t>
      </w:r>
      <w:r w:rsidRPr="0069494D">
        <w:rPr>
          <w:rFonts w:ascii="Tahoma" w:hAnsi="Tahoma" w:cs="Tahoma"/>
          <w:i w:val="0"/>
        </w:rPr>
        <w:t>pueden</w:t>
      </w:r>
      <w:r w:rsidRPr="0069494D">
        <w:rPr>
          <w:rFonts w:ascii="Tahoma" w:hAnsi="Tahoma" w:cs="Tahoma"/>
          <w:i w:val="0"/>
          <w:spacing w:val="-19"/>
        </w:rPr>
        <w:t xml:space="preserve"> </w:t>
      </w:r>
      <w:r w:rsidRPr="0069494D">
        <w:rPr>
          <w:rFonts w:ascii="Tahoma" w:hAnsi="Tahoma" w:cs="Tahoma"/>
          <w:i w:val="0"/>
        </w:rPr>
        <w:t>ser</w:t>
      </w:r>
      <w:r w:rsidRPr="0069494D">
        <w:rPr>
          <w:rFonts w:ascii="Tahoma" w:hAnsi="Tahoma" w:cs="Tahoma"/>
          <w:i w:val="0"/>
          <w:spacing w:val="-18"/>
        </w:rPr>
        <w:t xml:space="preserve"> </w:t>
      </w:r>
      <w:r w:rsidRPr="0069494D">
        <w:rPr>
          <w:rFonts w:ascii="Tahoma" w:hAnsi="Tahoma" w:cs="Tahoma"/>
          <w:i w:val="0"/>
        </w:rPr>
        <w:t>destinados</w:t>
      </w:r>
      <w:r w:rsidRPr="0069494D">
        <w:rPr>
          <w:rFonts w:ascii="Tahoma" w:hAnsi="Tahoma" w:cs="Tahoma"/>
          <w:i w:val="0"/>
          <w:spacing w:val="-17"/>
        </w:rPr>
        <w:t xml:space="preserve"> </w:t>
      </w:r>
      <w:r w:rsidRPr="0069494D">
        <w:rPr>
          <w:rFonts w:ascii="Tahoma" w:hAnsi="Tahoma" w:cs="Tahoma"/>
          <w:i w:val="0"/>
        </w:rPr>
        <w:t>a</w:t>
      </w:r>
      <w:r w:rsidRPr="0069494D">
        <w:rPr>
          <w:rFonts w:ascii="Tahoma" w:hAnsi="Tahoma" w:cs="Tahoma"/>
          <w:i w:val="0"/>
          <w:spacing w:val="-18"/>
        </w:rPr>
        <w:t xml:space="preserve"> </w:t>
      </w:r>
      <w:r w:rsidRPr="0069494D">
        <w:rPr>
          <w:rFonts w:ascii="Tahoma" w:hAnsi="Tahoma" w:cs="Tahoma"/>
          <w:i w:val="0"/>
        </w:rPr>
        <w:t>estos</w:t>
      </w:r>
      <w:r w:rsidRPr="0069494D">
        <w:rPr>
          <w:rFonts w:ascii="Tahoma" w:hAnsi="Tahoma" w:cs="Tahoma"/>
          <w:i w:val="0"/>
          <w:spacing w:val="-17"/>
        </w:rPr>
        <w:t xml:space="preserve"> </w:t>
      </w:r>
      <w:r w:rsidRPr="0069494D">
        <w:rPr>
          <w:rFonts w:ascii="Tahoma" w:hAnsi="Tahoma" w:cs="Tahoma"/>
          <w:i w:val="0"/>
        </w:rPr>
        <w:t>propósitos.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0"/>
        </w:rPr>
        <w:t xml:space="preserve"> </w:t>
      </w:r>
      <w:r w:rsidRPr="0069494D">
        <w:rPr>
          <w:rFonts w:ascii="Tahoma" w:hAnsi="Tahoma" w:cs="Tahoma"/>
          <w:b/>
          <w:i w:val="0"/>
        </w:rPr>
        <w:t>CUARTO.</w:t>
      </w:r>
      <w:r w:rsidRPr="0069494D">
        <w:rPr>
          <w:rFonts w:ascii="Tahoma" w:hAnsi="Tahoma" w:cs="Tahoma"/>
          <w:b/>
          <w:i w:val="0"/>
          <w:spacing w:val="-9"/>
        </w:rPr>
        <w:t xml:space="preserve"> </w:t>
      </w:r>
      <w:r w:rsidRPr="0069494D">
        <w:rPr>
          <w:rFonts w:ascii="Tahoma" w:hAnsi="Tahoma" w:cs="Tahoma"/>
          <w:i w:val="0"/>
        </w:rPr>
        <w:t>Cuando</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entidad</w:t>
      </w:r>
      <w:r w:rsidRPr="0069494D">
        <w:rPr>
          <w:rFonts w:ascii="Tahoma" w:hAnsi="Tahoma" w:cs="Tahoma"/>
          <w:i w:val="0"/>
          <w:spacing w:val="-8"/>
        </w:rPr>
        <w:t xml:space="preserve"> </w:t>
      </w:r>
      <w:r w:rsidRPr="0069494D">
        <w:rPr>
          <w:rFonts w:ascii="Tahoma" w:hAnsi="Tahoma" w:cs="Tahoma"/>
          <w:i w:val="0"/>
        </w:rPr>
        <w:t>otorgante</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subsidios</w:t>
      </w:r>
      <w:r w:rsidRPr="0069494D">
        <w:rPr>
          <w:rFonts w:ascii="Tahoma" w:hAnsi="Tahoma" w:cs="Tahoma"/>
          <w:i w:val="0"/>
          <w:spacing w:val="-9"/>
        </w:rPr>
        <w:t xml:space="preserve"> </w:t>
      </w:r>
      <w:r w:rsidRPr="0069494D">
        <w:rPr>
          <w:rFonts w:ascii="Tahoma" w:hAnsi="Tahoma" w:cs="Tahoma"/>
          <w:i w:val="0"/>
        </w:rPr>
        <w:t>familiares</w:t>
      </w:r>
      <w:r w:rsidRPr="0069494D">
        <w:rPr>
          <w:rFonts w:ascii="Tahoma" w:hAnsi="Tahoma" w:cs="Tahoma"/>
          <w:i w:val="0"/>
          <w:spacing w:val="-10"/>
        </w:rPr>
        <w:t xml:space="preserve"> </w:t>
      </w:r>
      <w:r w:rsidRPr="0069494D">
        <w:rPr>
          <w:rFonts w:ascii="Tahoma" w:hAnsi="Tahoma" w:cs="Tahoma"/>
          <w:i w:val="0"/>
        </w:rPr>
        <w:t>de vivienda 100% en especie - SFVE advierta el acaecimiento de una causal para su restitución, de acuerdo con lo establecido en el artículo 21 de la Ley 1537 de 2012, adelantará un procedimiento administrativo para lograr la restitución formal del título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dominio</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bien</w:t>
      </w:r>
      <w:r w:rsidRPr="0069494D">
        <w:rPr>
          <w:rFonts w:ascii="Tahoma" w:hAnsi="Tahoma" w:cs="Tahoma"/>
          <w:i w:val="0"/>
          <w:spacing w:val="-8"/>
        </w:rPr>
        <w:t xml:space="preserve"> </w:t>
      </w:r>
      <w:r w:rsidRPr="0069494D">
        <w:rPr>
          <w:rFonts w:ascii="Tahoma" w:hAnsi="Tahoma" w:cs="Tahoma"/>
          <w:i w:val="0"/>
        </w:rPr>
        <w:t>inmueble</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fin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lograr</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restitución</w:t>
      </w:r>
      <w:r w:rsidRPr="0069494D">
        <w:rPr>
          <w:rFonts w:ascii="Tahoma" w:hAnsi="Tahoma" w:cs="Tahoma"/>
          <w:i w:val="0"/>
          <w:spacing w:val="-9"/>
        </w:rPr>
        <w:t xml:space="preserve"> </w:t>
      </w:r>
      <w:r w:rsidRPr="0069494D">
        <w:rPr>
          <w:rFonts w:ascii="Tahoma" w:hAnsi="Tahoma" w:cs="Tahoma"/>
          <w:i w:val="0"/>
        </w:rPr>
        <w:t>material,</w:t>
      </w:r>
      <w:r w:rsidRPr="0069494D">
        <w:rPr>
          <w:rFonts w:ascii="Tahoma" w:hAnsi="Tahoma" w:cs="Tahoma"/>
          <w:i w:val="0"/>
          <w:spacing w:val="-8"/>
        </w:rPr>
        <w:t xml:space="preserve"> </w:t>
      </w:r>
      <w:r w:rsidRPr="0069494D">
        <w:rPr>
          <w:rFonts w:ascii="Tahoma" w:hAnsi="Tahoma" w:cs="Tahoma"/>
          <w:i w:val="0"/>
        </w:rPr>
        <w:t>se podrán incoar las acciones policivas a que haya lugar, según los términos y condiciones dispuestos en la legislación</w:t>
      </w:r>
      <w:r w:rsidRPr="0069494D">
        <w:rPr>
          <w:rFonts w:ascii="Tahoma" w:hAnsi="Tahoma" w:cs="Tahoma"/>
          <w:i w:val="0"/>
          <w:spacing w:val="-6"/>
        </w:rPr>
        <w:t xml:space="preserve"> </w:t>
      </w:r>
      <w:r w:rsidRPr="0069494D">
        <w:rPr>
          <w:rFonts w:ascii="Tahoma" w:hAnsi="Tahoma" w:cs="Tahoma"/>
          <w:i w:val="0"/>
        </w:rPr>
        <w:t>vigente.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Sin perjuicio de lo anterior, una vez surtido el proceso administrativo, por virtud de la ley e independientemente del negocio jurídico suscrito para que el hogar beneficiario se convirtiera en propietario de la vivienda, la entidad otorgante del SFVE</w:t>
      </w:r>
      <w:r w:rsidRPr="0069494D">
        <w:rPr>
          <w:rFonts w:ascii="Tahoma" w:hAnsi="Tahoma" w:cs="Tahoma"/>
          <w:i w:val="0"/>
          <w:spacing w:val="-11"/>
        </w:rPr>
        <w:t xml:space="preserve"> </w:t>
      </w:r>
      <w:r w:rsidRPr="0069494D">
        <w:rPr>
          <w:rFonts w:ascii="Tahoma" w:hAnsi="Tahoma" w:cs="Tahoma"/>
          <w:i w:val="0"/>
        </w:rPr>
        <w:t>o</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fideicomisos</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cuales</w:t>
      </w:r>
      <w:r w:rsidRPr="0069494D">
        <w:rPr>
          <w:rFonts w:ascii="Tahoma" w:hAnsi="Tahoma" w:cs="Tahoma"/>
          <w:i w:val="0"/>
          <w:spacing w:val="-11"/>
        </w:rPr>
        <w:t xml:space="preserve"> </w:t>
      </w:r>
      <w:r w:rsidRPr="0069494D">
        <w:rPr>
          <w:rFonts w:ascii="Tahoma" w:hAnsi="Tahoma" w:cs="Tahoma"/>
          <w:i w:val="0"/>
        </w:rPr>
        <w:t>esta</w:t>
      </w:r>
      <w:r w:rsidRPr="0069494D">
        <w:rPr>
          <w:rFonts w:ascii="Tahoma" w:hAnsi="Tahoma" w:cs="Tahoma"/>
          <w:i w:val="0"/>
          <w:spacing w:val="-10"/>
        </w:rPr>
        <w:t xml:space="preserve"> </w:t>
      </w:r>
      <w:r w:rsidRPr="0069494D">
        <w:rPr>
          <w:rFonts w:ascii="Tahoma" w:hAnsi="Tahoma" w:cs="Tahoma"/>
          <w:i w:val="0"/>
        </w:rPr>
        <w:t>sea</w:t>
      </w:r>
      <w:r w:rsidRPr="0069494D">
        <w:rPr>
          <w:rFonts w:ascii="Tahoma" w:hAnsi="Tahoma" w:cs="Tahoma"/>
          <w:i w:val="0"/>
          <w:spacing w:val="-6"/>
        </w:rPr>
        <w:t xml:space="preserve"> </w:t>
      </w:r>
      <w:r w:rsidRPr="0069494D">
        <w:rPr>
          <w:rFonts w:ascii="Tahoma" w:hAnsi="Tahoma" w:cs="Tahoma"/>
          <w:i w:val="0"/>
        </w:rPr>
        <w:t>fideicomitente,</w:t>
      </w:r>
      <w:r w:rsidRPr="0069494D">
        <w:rPr>
          <w:rFonts w:ascii="Tahoma" w:hAnsi="Tahoma" w:cs="Tahoma"/>
          <w:i w:val="0"/>
          <w:spacing w:val="-10"/>
        </w:rPr>
        <w:t xml:space="preserve"> </w:t>
      </w:r>
      <w:r w:rsidRPr="0069494D">
        <w:rPr>
          <w:rFonts w:ascii="Tahoma" w:hAnsi="Tahoma" w:cs="Tahoma"/>
          <w:i w:val="0"/>
        </w:rPr>
        <w:t>podrán</w:t>
      </w:r>
      <w:r w:rsidRPr="0069494D">
        <w:rPr>
          <w:rFonts w:ascii="Tahoma" w:hAnsi="Tahoma" w:cs="Tahoma"/>
          <w:i w:val="0"/>
          <w:spacing w:val="-12"/>
        </w:rPr>
        <w:t xml:space="preserve"> </w:t>
      </w:r>
      <w:r w:rsidRPr="0069494D">
        <w:rPr>
          <w:rFonts w:ascii="Tahoma" w:hAnsi="Tahoma" w:cs="Tahoma"/>
          <w:i w:val="0"/>
        </w:rPr>
        <w:t>convertirse</w:t>
      </w:r>
      <w:r w:rsidRPr="0069494D">
        <w:rPr>
          <w:rFonts w:ascii="Tahoma" w:hAnsi="Tahoma" w:cs="Tahoma"/>
          <w:i w:val="0"/>
          <w:spacing w:val="-11"/>
        </w:rPr>
        <w:t xml:space="preserve"> </w:t>
      </w:r>
      <w:r w:rsidRPr="0069494D">
        <w:rPr>
          <w:rFonts w:ascii="Tahoma" w:hAnsi="Tahoma" w:cs="Tahoma"/>
          <w:i w:val="0"/>
        </w:rPr>
        <w:t>en titulares del derecho de dominio de las viviendas restituidas, para lo cual solo se requerirá la inscripción del acto administrativo correspondiente en el folio de matrícula inmobiliaria de la</w:t>
      </w:r>
      <w:r w:rsidRPr="0069494D">
        <w:rPr>
          <w:rFonts w:ascii="Tahoma" w:hAnsi="Tahoma" w:cs="Tahoma"/>
          <w:i w:val="0"/>
          <w:spacing w:val="-5"/>
        </w:rPr>
        <w:t xml:space="preserve"> </w:t>
      </w:r>
      <w:r w:rsidRPr="0069494D">
        <w:rPr>
          <w:rFonts w:ascii="Tahoma" w:hAnsi="Tahoma" w:cs="Tahoma"/>
          <w:i w:val="0"/>
        </w:rPr>
        <w:t>vivienda.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Cuando,</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virtud</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acreditación</w:t>
      </w:r>
      <w:r w:rsidRPr="0069494D">
        <w:rPr>
          <w:rFonts w:ascii="Tahoma" w:hAnsi="Tahoma" w:cs="Tahoma"/>
          <w:i w:val="0"/>
          <w:spacing w:val="-11"/>
        </w:rPr>
        <w:t xml:space="preserve"> </w:t>
      </w:r>
      <w:r w:rsidRPr="0069494D">
        <w:rPr>
          <w:rFonts w:ascii="Tahoma" w:hAnsi="Tahoma" w:cs="Tahoma"/>
          <w:i w:val="0"/>
        </w:rPr>
        <w:t>emitida</w:t>
      </w:r>
      <w:r w:rsidRPr="0069494D">
        <w:rPr>
          <w:rFonts w:ascii="Tahoma" w:hAnsi="Tahoma" w:cs="Tahoma"/>
          <w:i w:val="0"/>
          <w:spacing w:val="-12"/>
        </w:rPr>
        <w:t xml:space="preserve"> </w:t>
      </w:r>
      <w:r w:rsidRPr="0069494D">
        <w:rPr>
          <w:rFonts w:ascii="Tahoma" w:hAnsi="Tahoma" w:cs="Tahoma"/>
          <w:i w:val="0"/>
        </w:rPr>
        <w:t>por</w:t>
      </w:r>
      <w:r w:rsidRPr="0069494D">
        <w:rPr>
          <w:rFonts w:ascii="Tahoma" w:hAnsi="Tahoma" w:cs="Tahoma"/>
          <w:i w:val="0"/>
          <w:spacing w:val="-10"/>
        </w:rPr>
        <w:t xml:space="preserve"> </w:t>
      </w:r>
      <w:r w:rsidRPr="0069494D">
        <w:rPr>
          <w:rFonts w:ascii="Tahoma" w:hAnsi="Tahoma" w:cs="Tahoma"/>
          <w:i w:val="0"/>
        </w:rPr>
        <w:t>autoridad</w:t>
      </w:r>
      <w:r w:rsidRPr="0069494D">
        <w:rPr>
          <w:rFonts w:ascii="Tahoma" w:hAnsi="Tahoma" w:cs="Tahoma"/>
          <w:i w:val="0"/>
          <w:spacing w:val="-10"/>
        </w:rPr>
        <w:t xml:space="preserve"> </w:t>
      </w:r>
      <w:r w:rsidRPr="0069494D">
        <w:rPr>
          <w:rFonts w:ascii="Tahoma" w:hAnsi="Tahoma" w:cs="Tahoma"/>
          <w:i w:val="0"/>
        </w:rPr>
        <w:t>competente,</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12"/>
        </w:rPr>
        <w:t xml:space="preserve"> </w:t>
      </w:r>
      <w:r w:rsidRPr="0069494D">
        <w:rPr>
          <w:rFonts w:ascii="Tahoma" w:hAnsi="Tahoma" w:cs="Tahoma"/>
          <w:i w:val="0"/>
        </w:rPr>
        <w:t>determine que las viviendas han sido utilizadas como medio o instrumento para la ejecución de actividades ilícitas, podrán ser restituidas por parte de la entidad otorgante, para</w:t>
      </w:r>
      <w:r w:rsidRPr="0069494D">
        <w:rPr>
          <w:rFonts w:ascii="Tahoma" w:hAnsi="Tahoma" w:cs="Tahoma"/>
          <w:i w:val="0"/>
          <w:spacing w:val="-11"/>
        </w:rPr>
        <w:t xml:space="preserve"> </w:t>
      </w:r>
      <w:r w:rsidRPr="0069494D">
        <w:rPr>
          <w:rFonts w:ascii="Tahoma" w:hAnsi="Tahoma" w:cs="Tahoma"/>
          <w:i w:val="0"/>
        </w:rPr>
        <w:t>ser</w:t>
      </w:r>
      <w:r w:rsidRPr="0069494D">
        <w:rPr>
          <w:rFonts w:ascii="Tahoma" w:hAnsi="Tahoma" w:cs="Tahoma"/>
          <w:i w:val="0"/>
          <w:spacing w:val="-8"/>
        </w:rPr>
        <w:t xml:space="preserve"> </w:t>
      </w:r>
      <w:r w:rsidRPr="0069494D">
        <w:rPr>
          <w:rFonts w:ascii="Tahoma" w:hAnsi="Tahoma" w:cs="Tahoma"/>
          <w:i w:val="0"/>
        </w:rPr>
        <w:t>asignadas</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otros</w:t>
      </w:r>
      <w:r w:rsidRPr="0069494D">
        <w:rPr>
          <w:rFonts w:ascii="Tahoma" w:hAnsi="Tahoma" w:cs="Tahoma"/>
          <w:i w:val="0"/>
          <w:spacing w:val="-10"/>
        </w:rPr>
        <w:t xml:space="preserve"> </w:t>
      </w:r>
      <w:r w:rsidRPr="0069494D">
        <w:rPr>
          <w:rFonts w:ascii="Tahoma" w:hAnsi="Tahoma" w:cs="Tahoma"/>
          <w:i w:val="0"/>
        </w:rPr>
        <w:t>hogares</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se</w:t>
      </w:r>
      <w:r w:rsidRPr="0069494D">
        <w:rPr>
          <w:rFonts w:ascii="Tahoma" w:hAnsi="Tahoma" w:cs="Tahoma"/>
          <w:i w:val="0"/>
          <w:spacing w:val="-11"/>
        </w:rPr>
        <w:t xml:space="preserve"> </w:t>
      </w:r>
      <w:r w:rsidRPr="0069494D">
        <w:rPr>
          <w:rFonts w:ascii="Tahoma" w:hAnsi="Tahoma" w:cs="Tahoma"/>
          <w:i w:val="0"/>
        </w:rPr>
        <w:t>encuentren</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condiciones</w:t>
      </w:r>
      <w:r w:rsidRPr="0069494D">
        <w:rPr>
          <w:rFonts w:ascii="Tahoma" w:hAnsi="Tahoma" w:cs="Tahoma"/>
          <w:i w:val="0"/>
          <w:spacing w:val="-11"/>
        </w:rPr>
        <w:t xml:space="preserve"> </w:t>
      </w:r>
      <w:r w:rsidRPr="0069494D">
        <w:rPr>
          <w:rFonts w:ascii="Tahoma" w:hAnsi="Tahoma" w:cs="Tahoma"/>
          <w:i w:val="0"/>
        </w:rPr>
        <w:t>señaladas en el artículo 12 de la Ley 1537 de 2012, aún en el evento en que no se cuente con decisión</w:t>
      </w:r>
      <w:r w:rsidRPr="0069494D">
        <w:rPr>
          <w:rFonts w:ascii="Tahoma" w:hAnsi="Tahoma" w:cs="Tahoma"/>
          <w:i w:val="0"/>
          <w:spacing w:val="-1"/>
        </w:rPr>
        <w:t xml:space="preserve"> </w:t>
      </w:r>
      <w:r w:rsidRPr="0069494D">
        <w:rPr>
          <w:rFonts w:ascii="Tahoma" w:hAnsi="Tahoma" w:cs="Tahoma"/>
          <w:i w:val="0"/>
        </w:rPr>
        <w:t>judicial.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 xml:space="preserve">Las viviendas que sean objeto de restitución de acuerdo con lo establecido en el presente artículo podrán ser transferidas a </w:t>
      </w:r>
      <w:proofErr w:type="spellStart"/>
      <w:r w:rsidRPr="0069494D">
        <w:rPr>
          <w:rFonts w:ascii="Tahoma" w:hAnsi="Tahoma" w:cs="Tahoma"/>
          <w:i w:val="0"/>
        </w:rPr>
        <w:t>Fonvivienda</w:t>
      </w:r>
      <w:proofErr w:type="spellEnd"/>
      <w:r w:rsidRPr="0069494D">
        <w:rPr>
          <w:rFonts w:ascii="Tahoma" w:hAnsi="Tahoma" w:cs="Tahoma"/>
          <w:i w:val="0"/>
        </w:rPr>
        <w:t xml:space="preserve"> o a patrimonios autónomos constituidos por la entidad otorgante de los subsidios, hasta el momento en que sean transferidas a un nuevo hogar beneficiario.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En el caso de solicitarse renuncias al Subsidio Familiar de Vivienda en Especie - SFVE, la restitución del título de dominio del bien inmueble procederá con la sola inscripción del acto administrativo que acepta la renuncia en el folio de matrícula inmobiliaria, sin ser necesaria la </w:t>
      </w:r>
      <w:proofErr w:type="spellStart"/>
      <w:r w:rsidRPr="0069494D">
        <w:rPr>
          <w:rFonts w:ascii="Tahoma" w:hAnsi="Tahoma" w:cs="Tahoma"/>
          <w:i w:val="0"/>
        </w:rPr>
        <w:t>resciliación</w:t>
      </w:r>
      <w:proofErr w:type="spellEnd"/>
      <w:r w:rsidRPr="0069494D">
        <w:rPr>
          <w:rFonts w:ascii="Tahoma" w:hAnsi="Tahoma" w:cs="Tahoma"/>
          <w:i w:val="0"/>
        </w:rPr>
        <w:t xml:space="preserve"> de la escritura pública de transferencia. En estos casos, el título de dominio se establecerá en la entidad otorgante del SFVE o los fideicomisos en las cuales ésta sea fideicomitente.</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spacing w:before="100"/>
        <w:ind w:right="82"/>
        <w:jc w:val="both"/>
        <w:rPr>
          <w:rFonts w:ascii="Tahoma" w:hAnsi="Tahoma" w:cs="Tahoma"/>
          <w:sz w:val="24"/>
          <w:szCs w:val="24"/>
        </w:rPr>
      </w:pPr>
      <w:r w:rsidRPr="0069494D">
        <w:rPr>
          <w:rFonts w:ascii="Tahoma" w:hAnsi="Tahoma" w:cs="Tahoma"/>
          <w:b/>
          <w:sz w:val="24"/>
          <w:szCs w:val="24"/>
        </w:rPr>
        <w:t>ARTÍCULO 93°. TRÁMITE DE REPARTO NOTARIAL</w:t>
      </w:r>
      <w:r w:rsidRPr="0069494D">
        <w:rPr>
          <w:rFonts w:ascii="Tahoma" w:hAnsi="Tahoma" w:cs="Tahoma"/>
          <w:sz w:val="24"/>
          <w:szCs w:val="24"/>
        </w:rPr>
        <w:t>. Modifíquese el</w:t>
      </w:r>
      <w:r w:rsidR="00DF045C" w:rsidRPr="0069494D">
        <w:rPr>
          <w:rFonts w:ascii="Tahoma" w:hAnsi="Tahoma" w:cs="Tahoma"/>
          <w:sz w:val="24"/>
          <w:szCs w:val="24"/>
        </w:rPr>
        <w:t xml:space="preserve"> </w:t>
      </w:r>
      <w:r w:rsidRPr="0069494D">
        <w:rPr>
          <w:rFonts w:ascii="Tahoma" w:hAnsi="Tahoma" w:cs="Tahoma"/>
          <w:sz w:val="24"/>
          <w:szCs w:val="24"/>
        </w:rPr>
        <w:t>artículo 15 de la Ley 29 de 1973,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w:t>
      </w:r>
      <w:r w:rsidRPr="0069494D">
        <w:rPr>
          <w:rFonts w:ascii="Tahoma" w:hAnsi="Tahoma" w:cs="Tahoma"/>
          <w:i w:val="0"/>
          <w:spacing w:val="-15"/>
        </w:rPr>
        <w:t xml:space="preserve"> </w:t>
      </w:r>
      <w:r w:rsidRPr="0069494D">
        <w:rPr>
          <w:rFonts w:ascii="Tahoma" w:hAnsi="Tahoma" w:cs="Tahoma"/>
          <w:i w:val="0"/>
        </w:rPr>
        <w:t>15.</w:t>
      </w:r>
      <w:r w:rsidRPr="0069494D">
        <w:rPr>
          <w:rFonts w:ascii="Tahoma" w:hAnsi="Tahoma" w:cs="Tahoma"/>
          <w:i w:val="0"/>
          <w:spacing w:val="-15"/>
        </w:rPr>
        <w:t xml:space="preserve"> </w:t>
      </w:r>
      <w:r w:rsidRPr="0069494D">
        <w:rPr>
          <w:rFonts w:ascii="Tahoma" w:hAnsi="Tahoma" w:cs="Tahoma"/>
          <w:i w:val="0"/>
        </w:rPr>
        <w:t>TRÁMITE</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REPARTO</w:t>
      </w:r>
      <w:r w:rsidRPr="0069494D">
        <w:rPr>
          <w:rFonts w:ascii="Tahoma" w:hAnsi="Tahoma" w:cs="Tahoma"/>
          <w:i w:val="0"/>
          <w:spacing w:val="-14"/>
        </w:rPr>
        <w:t xml:space="preserve"> </w:t>
      </w:r>
      <w:r w:rsidRPr="0069494D">
        <w:rPr>
          <w:rFonts w:ascii="Tahoma" w:hAnsi="Tahoma" w:cs="Tahoma"/>
          <w:i w:val="0"/>
        </w:rPr>
        <w:t>NOTARIAL.</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trámite</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reparto</w:t>
      </w:r>
      <w:r w:rsidRPr="0069494D">
        <w:rPr>
          <w:rFonts w:ascii="Tahoma" w:hAnsi="Tahoma" w:cs="Tahoma"/>
          <w:i w:val="0"/>
          <w:spacing w:val="-14"/>
        </w:rPr>
        <w:t xml:space="preserve"> </w:t>
      </w:r>
      <w:r w:rsidRPr="0069494D">
        <w:rPr>
          <w:rFonts w:ascii="Tahoma" w:hAnsi="Tahoma" w:cs="Tahoma"/>
          <w:i w:val="0"/>
        </w:rPr>
        <w:t>notarial para</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actos</w:t>
      </w:r>
      <w:r w:rsidRPr="0069494D">
        <w:rPr>
          <w:rFonts w:ascii="Tahoma" w:hAnsi="Tahoma" w:cs="Tahoma"/>
          <w:i w:val="0"/>
          <w:spacing w:val="-7"/>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involucren</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constitución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propiedad</w:t>
      </w:r>
      <w:r w:rsidRPr="0069494D">
        <w:rPr>
          <w:rFonts w:ascii="Tahoma" w:hAnsi="Tahoma" w:cs="Tahoma"/>
          <w:i w:val="0"/>
          <w:spacing w:val="-5"/>
        </w:rPr>
        <w:t xml:space="preserve"> </w:t>
      </w:r>
      <w:r w:rsidRPr="0069494D">
        <w:rPr>
          <w:rFonts w:ascii="Tahoma" w:hAnsi="Tahoma" w:cs="Tahoma"/>
          <w:i w:val="0"/>
        </w:rPr>
        <w:t>horizontal,</w:t>
      </w:r>
      <w:r w:rsidRPr="0069494D">
        <w:rPr>
          <w:rFonts w:ascii="Tahoma" w:hAnsi="Tahoma" w:cs="Tahoma"/>
          <w:i w:val="0"/>
          <w:spacing w:val="-7"/>
        </w:rPr>
        <w:t xml:space="preserve"> </w:t>
      </w:r>
      <w:r w:rsidRPr="0069494D">
        <w:rPr>
          <w:rFonts w:ascii="Tahoma" w:hAnsi="Tahoma" w:cs="Tahoma"/>
          <w:i w:val="0"/>
        </w:rPr>
        <w:t>constitución o levantamiento de gravámenes, adquisición o trasferencia del derecho de propiedad y adquisición o transferencia de inmuebles donde comparezcan las entidades financieras del Estado de orden nacional que otorguen o que otorgaron el</w:t>
      </w:r>
      <w:r w:rsidRPr="0069494D">
        <w:rPr>
          <w:rFonts w:ascii="Tahoma" w:hAnsi="Tahoma" w:cs="Tahoma"/>
          <w:i w:val="0"/>
          <w:spacing w:val="-8"/>
        </w:rPr>
        <w:t xml:space="preserve"> </w:t>
      </w:r>
      <w:r w:rsidRPr="0069494D">
        <w:rPr>
          <w:rFonts w:ascii="Tahoma" w:hAnsi="Tahoma" w:cs="Tahoma"/>
          <w:i w:val="0"/>
        </w:rPr>
        <w:t>crédito</w:t>
      </w:r>
      <w:r w:rsidRPr="0069494D">
        <w:rPr>
          <w:rFonts w:ascii="Tahoma" w:hAnsi="Tahoma" w:cs="Tahoma"/>
          <w:i w:val="0"/>
          <w:spacing w:val="-6"/>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adquisición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vivienda,</w:t>
      </w:r>
      <w:r w:rsidRPr="0069494D">
        <w:rPr>
          <w:rFonts w:ascii="Tahoma" w:hAnsi="Tahoma" w:cs="Tahoma"/>
          <w:i w:val="0"/>
          <w:spacing w:val="-7"/>
        </w:rPr>
        <w:t xml:space="preserve"> </w:t>
      </w:r>
      <w:r w:rsidRPr="0069494D">
        <w:rPr>
          <w:rFonts w:ascii="Tahoma" w:hAnsi="Tahoma" w:cs="Tahoma"/>
          <w:i w:val="0"/>
        </w:rPr>
        <w:t>cuando</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círculo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trate</w:t>
      </w:r>
      <w:r w:rsidRPr="0069494D">
        <w:rPr>
          <w:rFonts w:ascii="Tahoma" w:hAnsi="Tahoma" w:cs="Tahoma"/>
          <w:i w:val="0"/>
          <w:spacing w:val="-8"/>
        </w:rPr>
        <w:t xml:space="preserve"> </w:t>
      </w:r>
      <w:r w:rsidRPr="0069494D">
        <w:rPr>
          <w:rFonts w:ascii="Tahoma" w:hAnsi="Tahoma" w:cs="Tahoma"/>
          <w:i w:val="0"/>
        </w:rPr>
        <w:t xml:space="preserve">haya más de una notaría, se asignaran eficientemente entre las que exista, de tal modo que la administración no establezca privilegios a favor de ningún notario. </w:t>
      </w:r>
      <w:r w:rsidRPr="0069494D">
        <w:rPr>
          <w:rFonts w:ascii="Tahoma" w:hAnsi="Tahoma" w:cs="Tahoma"/>
          <w:i w:val="0"/>
          <w:spacing w:val="-3"/>
        </w:rPr>
        <w:t xml:space="preserve">El </w:t>
      </w:r>
      <w:r w:rsidRPr="0069494D">
        <w:rPr>
          <w:rFonts w:ascii="Tahoma" w:hAnsi="Tahoma" w:cs="Tahoma"/>
          <w:i w:val="0"/>
        </w:rPr>
        <w:t>mecanismo mediante el cual se dará cumplimiento a lo anterior deberá ser auditado anualmente por un tercero independiente, con criterios de eficiencia y transparencia.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94°. SEGURIDAD JURÍDICA EN EL</w:t>
      </w:r>
      <w:r w:rsidRPr="0069494D">
        <w:rPr>
          <w:rFonts w:ascii="Tahoma" w:hAnsi="Tahoma" w:cs="Tahoma"/>
          <w:i w:val="0"/>
          <w:spacing w:val="59"/>
        </w:rPr>
        <w:t xml:space="preserve"> </w:t>
      </w:r>
      <w:r w:rsidRPr="0069494D">
        <w:rPr>
          <w:rFonts w:ascii="Tahoma" w:hAnsi="Tahoma" w:cs="Tahoma"/>
          <w:i w:val="0"/>
        </w:rPr>
        <w:t>ORDENAMIENTO</w:t>
      </w:r>
      <w:r w:rsidR="00DF045C" w:rsidRPr="0069494D">
        <w:rPr>
          <w:rFonts w:ascii="Tahoma" w:hAnsi="Tahoma" w:cs="Tahoma"/>
          <w:i w:val="0"/>
        </w:rPr>
        <w:t xml:space="preserve"> </w:t>
      </w:r>
      <w:r w:rsidRPr="0069494D">
        <w:rPr>
          <w:rFonts w:ascii="Tahoma" w:hAnsi="Tahoma" w:cs="Tahoma"/>
          <w:i w:val="0"/>
        </w:rPr>
        <w:t>TERRITORIAL</w:t>
      </w:r>
      <w:r w:rsidRPr="0069494D">
        <w:rPr>
          <w:rFonts w:ascii="Tahoma" w:hAnsi="Tahoma" w:cs="Tahoma"/>
          <w:b w:val="0"/>
          <w:i w:val="0"/>
        </w:rPr>
        <w:t>. El principio de seguridad jurídica deberá estar inmerso en las acciones y actuaciones urbanísticas, a fin de propender por la inversión y estabilidad a mediano y largo plazo del sector edificador.</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otorgamiento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una</w:t>
      </w:r>
      <w:r w:rsidRPr="0069494D">
        <w:rPr>
          <w:rFonts w:ascii="Tahoma" w:hAnsi="Tahoma" w:cs="Tahoma"/>
          <w:i w:val="0"/>
          <w:spacing w:val="-12"/>
        </w:rPr>
        <w:t xml:space="preserve"> </w:t>
      </w:r>
      <w:r w:rsidRPr="0069494D">
        <w:rPr>
          <w:rFonts w:ascii="Tahoma" w:hAnsi="Tahoma" w:cs="Tahoma"/>
          <w:i w:val="0"/>
        </w:rPr>
        <w:t>licencia</w:t>
      </w:r>
      <w:r w:rsidRPr="0069494D">
        <w:rPr>
          <w:rFonts w:ascii="Tahoma" w:hAnsi="Tahoma" w:cs="Tahoma"/>
          <w:i w:val="0"/>
          <w:spacing w:val="-12"/>
        </w:rPr>
        <w:t xml:space="preserve"> </w:t>
      </w:r>
      <w:r w:rsidRPr="0069494D">
        <w:rPr>
          <w:rFonts w:ascii="Tahoma" w:hAnsi="Tahoma" w:cs="Tahoma"/>
          <w:i w:val="0"/>
        </w:rPr>
        <w:t>urbanística</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cualquiera</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sus</w:t>
      </w:r>
      <w:r w:rsidRPr="0069494D">
        <w:rPr>
          <w:rFonts w:ascii="Tahoma" w:hAnsi="Tahoma" w:cs="Tahoma"/>
          <w:i w:val="0"/>
          <w:spacing w:val="-14"/>
        </w:rPr>
        <w:t xml:space="preserve"> </w:t>
      </w:r>
      <w:r w:rsidRPr="0069494D">
        <w:rPr>
          <w:rFonts w:ascii="Tahoma" w:hAnsi="Tahoma" w:cs="Tahoma"/>
          <w:i w:val="0"/>
        </w:rPr>
        <w:t>modalidades</w:t>
      </w:r>
      <w:r w:rsidRPr="0069494D">
        <w:rPr>
          <w:rFonts w:ascii="Tahoma" w:hAnsi="Tahoma" w:cs="Tahoma"/>
          <w:i w:val="0"/>
          <w:spacing w:val="-12"/>
        </w:rPr>
        <w:t xml:space="preserve"> </w:t>
      </w:r>
      <w:r w:rsidRPr="0069494D">
        <w:rPr>
          <w:rFonts w:ascii="Tahoma" w:hAnsi="Tahoma" w:cs="Tahoma"/>
          <w:i w:val="0"/>
        </w:rPr>
        <w:t>crea derechos y obligaciones de carácter particular para el titular de la licencia, y de carácter colectivo para la comunidad en general y las entidades territoriales correspondientes.</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los titulares de las licencias urbanísticas, el otorgamiento de una licencia reconoce derechos de construcción y desarrollo, ya sea parcelando, urbanizando</w:t>
      </w:r>
      <w:r w:rsidRPr="0069494D">
        <w:rPr>
          <w:rFonts w:ascii="Tahoma" w:hAnsi="Tahoma" w:cs="Tahoma"/>
          <w:i w:val="0"/>
          <w:spacing w:val="-38"/>
        </w:rPr>
        <w:t xml:space="preserve"> </w:t>
      </w:r>
      <w:r w:rsidRPr="0069494D">
        <w:rPr>
          <w:rFonts w:ascii="Tahoma" w:hAnsi="Tahoma" w:cs="Tahoma"/>
          <w:i w:val="0"/>
        </w:rPr>
        <w:t>o construyendo</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predios</w:t>
      </w:r>
      <w:r w:rsidRPr="0069494D">
        <w:rPr>
          <w:rFonts w:ascii="Tahoma" w:hAnsi="Tahoma" w:cs="Tahoma"/>
          <w:i w:val="0"/>
          <w:spacing w:val="-9"/>
        </w:rPr>
        <w:t xml:space="preserve"> </w:t>
      </w:r>
      <w:r w:rsidRPr="0069494D">
        <w:rPr>
          <w:rFonts w:ascii="Tahoma" w:hAnsi="Tahoma" w:cs="Tahoma"/>
          <w:i w:val="0"/>
        </w:rPr>
        <w:t>objeto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misma;</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genera</w:t>
      </w:r>
      <w:r w:rsidRPr="0069494D">
        <w:rPr>
          <w:rFonts w:ascii="Tahoma" w:hAnsi="Tahoma" w:cs="Tahoma"/>
          <w:i w:val="0"/>
          <w:spacing w:val="-10"/>
        </w:rPr>
        <w:t xml:space="preserve"> </w:t>
      </w:r>
      <w:r w:rsidRPr="0069494D">
        <w:rPr>
          <w:rFonts w:ascii="Tahoma" w:hAnsi="Tahoma" w:cs="Tahoma"/>
          <w:i w:val="0"/>
        </w:rPr>
        <w:t>para</w:t>
      </w:r>
      <w:r w:rsidRPr="0069494D">
        <w:rPr>
          <w:rFonts w:ascii="Tahoma" w:hAnsi="Tahoma" w:cs="Tahoma"/>
          <w:i w:val="0"/>
          <w:spacing w:val="-8"/>
        </w:rPr>
        <w:t xml:space="preserve"> </w:t>
      </w:r>
      <w:r w:rsidRPr="0069494D">
        <w:rPr>
          <w:rFonts w:ascii="Tahoma" w:hAnsi="Tahoma" w:cs="Tahoma"/>
          <w:i w:val="0"/>
        </w:rPr>
        <w:t>su</w:t>
      </w:r>
      <w:r w:rsidRPr="0069494D">
        <w:rPr>
          <w:rFonts w:ascii="Tahoma" w:hAnsi="Tahoma" w:cs="Tahoma"/>
          <w:i w:val="0"/>
          <w:spacing w:val="-7"/>
        </w:rPr>
        <w:t xml:space="preserve"> </w:t>
      </w:r>
      <w:r w:rsidRPr="0069494D">
        <w:rPr>
          <w:rFonts w:ascii="Tahoma" w:hAnsi="Tahoma" w:cs="Tahoma"/>
          <w:i w:val="0"/>
        </w:rPr>
        <w:t>titular</w:t>
      </w:r>
      <w:r w:rsidRPr="0069494D">
        <w:rPr>
          <w:rFonts w:ascii="Tahoma" w:hAnsi="Tahoma" w:cs="Tahoma"/>
          <w:i w:val="0"/>
          <w:spacing w:val="-9"/>
        </w:rPr>
        <w:t xml:space="preserve"> </w:t>
      </w:r>
      <w:r w:rsidRPr="0069494D">
        <w:rPr>
          <w:rFonts w:ascii="Tahoma" w:hAnsi="Tahoma" w:cs="Tahoma"/>
          <w:i w:val="0"/>
        </w:rPr>
        <w:t>una</w:t>
      </w:r>
      <w:r w:rsidRPr="0069494D">
        <w:rPr>
          <w:rFonts w:ascii="Tahoma" w:hAnsi="Tahoma" w:cs="Tahoma"/>
          <w:i w:val="0"/>
          <w:spacing w:val="-10"/>
        </w:rPr>
        <w:t xml:space="preserve"> </w:t>
      </w:r>
      <w:r w:rsidRPr="0069494D">
        <w:rPr>
          <w:rFonts w:ascii="Tahoma" w:hAnsi="Tahoma" w:cs="Tahoma"/>
          <w:i w:val="0"/>
        </w:rPr>
        <w:t>serie de</w:t>
      </w:r>
      <w:r w:rsidRPr="0069494D">
        <w:rPr>
          <w:rFonts w:ascii="Tahoma" w:hAnsi="Tahoma" w:cs="Tahoma"/>
          <w:i w:val="0"/>
          <w:spacing w:val="-6"/>
        </w:rPr>
        <w:t xml:space="preserve"> </w:t>
      </w:r>
      <w:r w:rsidRPr="0069494D">
        <w:rPr>
          <w:rFonts w:ascii="Tahoma" w:hAnsi="Tahoma" w:cs="Tahoma"/>
          <w:i w:val="0"/>
        </w:rPr>
        <w:t>deberes</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términos</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condiciones</w:t>
      </w:r>
      <w:r w:rsidRPr="0069494D">
        <w:rPr>
          <w:rFonts w:ascii="Tahoma" w:hAnsi="Tahoma" w:cs="Tahoma"/>
          <w:i w:val="0"/>
          <w:spacing w:val="-6"/>
        </w:rPr>
        <w:t xml:space="preserve"> </w:t>
      </w:r>
      <w:r w:rsidRPr="0069494D">
        <w:rPr>
          <w:rFonts w:ascii="Tahoma" w:hAnsi="Tahoma" w:cs="Tahoma"/>
          <w:i w:val="0"/>
        </w:rPr>
        <w:t>autorizados</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acto</w:t>
      </w:r>
      <w:r w:rsidRPr="0069494D">
        <w:rPr>
          <w:rFonts w:ascii="Tahoma" w:hAnsi="Tahoma" w:cs="Tahoma"/>
          <w:i w:val="0"/>
          <w:spacing w:val="-4"/>
        </w:rPr>
        <w:t xml:space="preserve"> </w:t>
      </w:r>
      <w:r w:rsidRPr="0069494D">
        <w:rPr>
          <w:rFonts w:ascii="Tahoma" w:hAnsi="Tahoma" w:cs="Tahoma"/>
          <w:i w:val="0"/>
        </w:rPr>
        <w:t>administrativo</w:t>
      </w:r>
      <w:r w:rsidRPr="0069494D">
        <w:rPr>
          <w:rFonts w:ascii="Tahoma" w:hAnsi="Tahoma" w:cs="Tahoma"/>
          <w:i w:val="0"/>
          <w:spacing w:val="-4"/>
        </w:rPr>
        <w:t xml:space="preserve"> </w:t>
      </w:r>
      <w:r w:rsidRPr="0069494D">
        <w:rPr>
          <w:rFonts w:ascii="Tahoma" w:hAnsi="Tahoma" w:cs="Tahoma"/>
          <w:i w:val="0"/>
        </w:rPr>
        <w:t>que la</w:t>
      </w:r>
      <w:r w:rsidRPr="0069494D">
        <w:rPr>
          <w:rFonts w:ascii="Tahoma" w:hAnsi="Tahoma" w:cs="Tahoma"/>
          <w:i w:val="0"/>
          <w:spacing w:val="-2"/>
        </w:rPr>
        <w:t xml:space="preserve"> </w:t>
      </w:r>
      <w:r w:rsidRPr="0069494D">
        <w:rPr>
          <w:rFonts w:ascii="Tahoma" w:hAnsi="Tahoma" w:cs="Tahoma"/>
          <w:i w:val="0"/>
        </w:rPr>
        <w:t>adopta.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los eventos en que la licencia urbanística comprenda obligaciones de cesión de áreas para espacio público, o construcción de equipamiento público, se entenderá que la licencia urbanística reconoce derechos colectivos al espacio público de las áreas de cesión que surgen como consecuencia del proyecto urbanístico licenciado y de las obras de infraestructura en servicios públicos y vías de la malla vial arterial que se ejecuten por efecto de la concesión de la licencia.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8"/>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acto</w:t>
      </w:r>
      <w:r w:rsidRPr="0069494D">
        <w:rPr>
          <w:rFonts w:ascii="Tahoma" w:hAnsi="Tahoma" w:cs="Tahoma"/>
          <w:i w:val="0"/>
          <w:spacing w:val="-4"/>
        </w:rPr>
        <w:t xml:space="preserve"> </w:t>
      </w:r>
      <w:r w:rsidRPr="0069494D">
        <w:rPr>
          <w:rFonts w:ascii="Tahoma" w:hAnsi="Tahoma" w:cs="Tahoma"/>
          <w:i w:val="0"/>
        </w:rPr>
        <w:t>administrativo</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adopte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concertación</w:t>
      </w:r>
      <w:r w:rsidRPr="0069494D">
        <w:rPr>
          <w:rFonts w:ascii="Tahoma" w:hAnsi="Tahoma" w:cs="Tahoma"/>
          <w:i w:val="0"/>
          <w:spacing w:val="-5"/>
        </w:rPr>
        <w:t xml:space="preserve"> </w:t>
      </w:r>
      <w:r w:rsidRPr="0069494D">
        <w:rPr>
          <w:rFonts w:ascii="Tahoma" w:hAnsi="Tahoma" w:cs="Tahoma"/>
          <w:i w:val="0"/>
        </w:rPr>
        <w:t>ambiental</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 proceso</w:t>
      </w:r>
      <w:r w:rsidRPr="0069494D">
        <w:rPr>
          <w:rFonts w:ascii="Tahoma" w:hAnsi="Tahoma" w:cs="Tahoma"/>
          <w:i w:val="0"/>
          <w:spacing w:val="19"/>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formulación</w:t>
      </w:r>
      <w:r w:rsidRPr="0069494D">
        <w:rPr>
          <w:rFonts w:ascii="Tahoma" w:hAnsi="Tahoma" w:cs="Tahoma"/>
          <w:i w:val="0"/>
          <w:spacing w:val="19"/>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un</w:t>
      </w:r>
      <w:r w:rsidRPr="0069494D">
        <w:rPr>
          <w:rFonts w:ascii="Tahoma" w:hAnsi="Tahoma" w:cs="Tahoma"/>
          <w:i w:val="0"/>
          <w:spacing w:val="19"/>
        </w:rPr>
        <w:t xml:space="preserve"> </w:t>
      </w:r>
      <w:r w:rsidRPr="0069494D">
        <w:rPr>
          <w:rFonts w:ascii="Tahoma" w:hAnsi="Tahoma" w:cs="Tahoma"/>
          <w:i w:val="0"/>
        </w:rPr>
        <w:t>plan</w:t>
      </w:r>
      <w:r w:rsidRPr="0069494D">
        <w:rPr>
          <w:rFonts w:ascii="Tahoma" w:hAnsi="Tahoma" w:cs="Tahoma"/>
          <w:i w:val="0"/>
          <w:spacing w:val="18"/>
        </w:rPr>
        <w:t xml:space="preserve"> </w:t>
      </w:r>
      <w:r w:rsidRPr="0069494D">
        <w:rPr>
          <w:rFonts w:ascii="Tahoma" w:hAnsi="Tahoma" w:cs="Tahoma"/>
          <w:i w:val="0"/>
        </w:rPr>
        <w:t>parcial</w:t>
      </w:r>
      <w:r w:rsidRPr="0069494D">
        <w:rPr>
          <w:rFonts w:ascii="Tahoma" w:hAnsi="Tahoma" w:cs="Tahoma"/>
          <w:i w:val="0"/>
          <w:spacing w:val="20"/>
        </w:rPr>
        <w:t xml:space="preserve"> </w:t>
      </w:r>
      <w:r w:rsidRPr="0069494D">
        <w:rPr>
          <w:rFonts w:ascii="Tahoma" w:hAnsi="Tahoma" w:cs="Tahoma"/>
          <w:i w:val="0"/>
        </w:rPr>
        <w:t>se</w:t>
      </w:r>
      <w:r w:rsidRPr="0069494D">
        <w:rPr>
          <w:rFonts w:ascii="Tahoma" w:hAnsi="Tahoma" w:cs="Tahoma"/>
          <w:i w:val="0"/>
          <w:spacing w:val="18"/>
        </w:rPr>
        <w:t xml:space="preserve"> </w:t>
      </w:r>
      <w:r w:rsidRPr="0069494D">
        <w:rPr>
          <w:rFonts w:ascii="Tahoma" w:hAnsi="Tahoma" w:cs="Tahoma"/>
          <w:i w:val="0"/>
        </w:rPr>
        <w:t>sujetará</w:t>
      </w:r>
      <w:r w:rsidRPr="0069494D">
        <w:rPr>
          <w:rFonts w:ascii="Tahoma" w:hAnsi="Tahoma" w:cs="Tahoma"/>
          <w:i w:val="0"/>
          <w:spacing w:val="21"/>
        </w:rPr>
        <w:t xml:space="preserve"> </w:t>
      </w:r>
      <w:r w:rsidRPr="0069494D">
        <w:rPr>
          <w:rFonts w:ascii="Tahoma" w:hAnsi="Tahoma" w:cs="Tahoma"/>
          <w:i w:val="0"/>
        </w:rPr>
        <w:t>a</w:t>
      </w:r>
      <w:r w:rsidRPr="0069494D">
        <w:rPr>
          <w:rFonts w:ascii="Tahoma" w:hAnsi="Tahoma" w:cs="Tahoma"/>
          <w:i w:val="0"/>
          <w:spacing w:val="18"/>
        </w:rPr>
        <w:t xml:space="preserve"> </w:t>
      </w:r>
      <w:r w:rsidRPr="0069494D">
        <w:rPr>
          <w:rFonts w:ascii="Tahoma" w:hAnsi="Tahoma" w:cs="Tahoma"/>
          <w:i w:val="0"/>
        </w:rPr>
        <w:t>las</w:t>
      </w:r>
      <w:r w:rsidRPr="0069494D">
        <w:rPr>
          <w:rFonts w:ascii="Tahoma" w:hAnsi="Tahoma" w:cs="Tahoma"/>
          <w:i w:val="0"/>
          <w:spacing w:val="24"/>
        </w:rPr>
        <w:t xml:space="preserve"> </w:t>
      </w:r>
      <w:r w:rsidRPr="0069494D">
        <w:rPr>
          <w:rFonts w:ascii="Tahoma" w:hAnsi="Tahoma" w:cs="Tahoma"/>
          <w:i w:val="0"/>
        </w:rPr>
        <w:t>determinantes</w:t>
      </w:r>
      <w:r w:rsidR="00DF045C" w:rsidRPr="0069494D">
        <w:rPr>
          <w:rFonts w:ascii="Tahoma" w:hAnsi="Tahoma" w:cs="Tahoma"/>
          <w:i w:val="0"/>
        </w:rPr>
        <w:t xml:space="preserve"> </w:t>
      </w:r>
      <w:r w:rsidRPr="0069494D">
        <w:rPr>
          <w:rFonts w:ascii="Tahoma" w:hAnsi="Tahoma" w:cs="Tahoma"/>
          <w:i w:val="0"/>
        </w:rPr>
        <w:t>ambientales</w:t>
      </w:r>
      <w:r w:rsidRPr="0069494D">
        <w:rPr>
          <w:rFonts w:ascii="Tahoma" w:hAnsi="Tahoma" w:cs="Tahoma"/>
          <w:i w:val="0"/>
          <w:spacing w:val="-5"/>
        </w:rPr>
        <w:t xml:space="preserve"> </w:t>
      </w:r>
      <w:r w:rsidRPr="0069494D">
        <w:rPr>
          <w:rFonts w:ascii="Tahoma" w:hAnsi="Tahoma" w:cs="Tahoma"/>
          <w:i w:val="0"/>
        </w:rPr>
        <w:t>incorporadas</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trámite</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revisión</w:t>
      </w:r>
      <w:r w:rsidRPr="0069494D">
        <w:rPr>
          <w:rFonts w:ascii="Tahoma" w:hAnsi="Tahoma" w:cs="Tahoma"/>
          <w:i w:val="0"/>
          <w:spacing w:val="-5"/>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modificación</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planes</w:t>
      </w:r>
      <w:r w:rsidRPr="0069494D">
        <w:rPr>
          <w:rFonts w:ascii="Tahoma" w:hAnsi="Tahoma" w:cs="Tahoma"/>
          <w:i w:val="0"/>
          <w:spacing w:val="-5"/>
        </w:rPr>
        <w:t xml:space="preserve"> </w:t>
      </w:r>
      <w:r w:rsidRPr="0069494D">
        <w:rPr>
          <w:rFonts w:ascii="Tahoma" w:hAnsi="Tahoma" w:cs="Tahoma"/>
          <w:i w:val="0"/>
        </w:rPr>
        <w:t>de ordenamiento</w:t>
      </w:r>
      <w:r w:rsidRPr="0069494D">
        <w:rPr>
          <w:rFonts w:ascii="Tahoma" w:hAnsi="Tahoma" w:cs="Tahoma"/>
          <w:i w:val="0"/>
          <w:spacing w:val="-1"/>
        </w:rPr>
        <w:t xml:space="preserve"> </w:t>
      </w:r>
      <w:r w:rsidRPr="0069494D">
        <w:rPr>
          <w:rFonts w:ascii="Tahoma" w:hAnsi="Tahoma" w:cs="Tahoma"/>
          <w:i w:val="0"/>
        </w:rPr>
        <w:t>territorial.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A63CC8">
      <w:pPr>
        <w:pStyle w:val="Ttulo1"/>
        <w:ind w:left="0" w:right="82"/>
        <w:jc w:val="center"/>
        <w:rPr>
          <w:rFonts w:ascii="Tahoma" w:hAnsi="Tahoma" w:cs="Tahoma"/>
          <w:i w:val="0"/>
        </w:rPr>
      </w:pPr>
      <w:r w:rsidRPr="0069494D">
        <w:rPr>
          <w:rFonts w:ascii="Tahoma" w:hAnsi="Tahoma" w:cs="Tahoma"/>
          <w:i w:val="0"/>
        </w:rPr>
        <w:t>SUBSECCIÓN 5</w:t>
      </w:r>
    </w:p>
    <w:p w:rsidR="002C6063" w:rsidRPr="0069494D" w:rsidRDefault="00851F7C" w:rsidP="00A63CC8">
      <w:pPr>
        <w:spacing w:before="46"/>
        <w:ind w:right="82"/>
        <w:jc w:val="center"/>
        <w:rPr>
          <w:rFonts w:ascii="Tahoma" w:hAnsi="Tahoma" w:cs="Tahoma"/>
          <w:b/>
          <w:sz w:val="24"/>
          <w:szCs w:val="24"/>
        </w:rPr>
      </w:pPr>
      <w:r w:rsidRPr="0069494D">
        <w:rPr>
          <w:rFonts w:ascii="Tahoma" w:hAnsi="Tahoma" w:cs="Tahoma"/>
          <w:b/>
          <w:sz w:val="24"/>
          <w:szCs w:val="24"/>
        </w:rPr>
        <w:t>LEGALIDAD EN MATERIA DE INFRAESTRUCTURA</w:t>
      </w:r>
    </w:p>
    <w:p w:rsidR="002C6063" w:rsidRPr="0069494D" w:rsidRDefault="002C6063" w:rsidP="0092258E">
      <w:pPr>
        <w:pStyle w:val="Textoindependiente"/>
        <w:spacing w:before="7"/>
        <w:ind w:right="82"/>
        <w:jc w:val="both"/>
        <w:rPr>
          <w:rFonts w:ascii="Tahoma" w:hAnsi="Tahoma" w:cs="Tahoma"/>
          <w:b/>
          <w:i w:val="0"/>
        </w:rPr>
      </w:pPr>
    </w:p>
    <w:p w:rsidR="002C6063" w:rsidRPr="0069494D" w:rsidRDefault="00851F7C" w:rsidP="0092258E">
      <w:pPr>
        <w:spacing w:line="272" w:lineRule="exact"/>
        <w:ind w:right="82"/>
        <w:jc w:val="both"/>
        <w:rPr>
          <w:rFonts w:ascii="Tahoma" w:hAnsi="Tahoma" w:cs="Tahoma"/>
          <w:i/>
          <w:sz w:val="24"/>
          <w:szCs w:val="24"/>
        </w:rPr>
      </w:pPr>
      <w:r w:rsidRPr="0069494D">
        <w:rPr>
          <w:rFonts w:ascii="Tahoma" w:hAnsi="Tahoma" w:cs="Tahoma"/>
          <w:b/>
          <w:sz w:val="24"/>
          <w:szCs w:val="24"/>
        </w:rPr>
        <w:t>ARTÍCULO 95º. FONDO DE CONTINGENCIAS Y TRASLADOS</w:t>
      </w:r>
      <w:r w:rsidRPr="0069494D">
        <w:rPr>
          <w:rFonts w:ascii="Tahoma" w:hAnsi="Tahoma" w:cs="Tahoma"/>
          <w:sz w:val="24"/>
          <w:szCs w:val="24"/>
        </w:rPr>
        <w:t>.</w:t>
      </w:r>
      <w:r w:rsidR="00DF045C" w:rsidRPr="0069494D">
        <w:rPr>
          <w:rFonts w:ascii="Tahoma" w:hAnsi="Tahoma" w:cs="Tahoma"/>
          <w:sz w:val="24"/>
          <w:szCs w:val="24"/>
        </w:rPr>
        <w:t xml:space="preserve"> </w:t>
      </w:r>
      <w:r w:rsidRPr="0069494D">
        <w:rPr>
          <w:rFonts w:ascii="Tahoma" w:hAnsi="Tahoma" w:cs="Tahoma"/>
          <w:sz w:val="24"/>
          <w:szCs w:val="24"/>
        </w:rPr>
        <w:t>Modifíquese el artículo 35 de la Ley 1753 de 2015, el cual quedará así:</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spacing w:line="272" w:lineRule="exact"/>
        <w:ind w:right="82"/>
        <w:jc w:val="both"/>
        <w:rPr>
          <w:rFonts w:ascii="Tahoma" w:hAnsi="Tahoma" w:cs="Tahoma"/>
          <w:i w:val="0"/>
        </w:rPr>
      </w:pPr>
      <w:r w:rsidRPr="0069494D">
        <w:rPr>
          <w:rFonts w:ascii="Tahoma" w:hAnsi="Tahoma" w:cs="Tahoma"/>
          <w:i w:val="0"/>
        </w:rPr>
        <w:t>ARTÍCULO 35. FONDO DE CONTINGENCIAS Y TRASLADOS. El Fondo de</w:t>
      </w:r>
      <w:r w:rsidR="00DF045C" w:rsidRPr="0069494D">
        <w:rPr>
          <w:rFonts w:ascii="Tahoma" w:hAnsi="Tahoma" w:cs="Tahoma"/>
          <w:i w:val="0"/>
        </w:rPr>
        <w:t xml:space="preserve"> </w:t>
      </w:r>
      <w:r w:rsidRPr="0069494D">
        <w:rPr>
          <w:rFonts w:ascii="Tahoma" w:hAnsi="Tahoma" w:cs="Tahoma"/>
          <w:i w:val="0"/>
        </w:rPr>
        <w:t>Contingencias de las Entidades Estatales creado por la Ley 448 de 1998 es el mecanismo de primera instancia autorizado para atender el pago de las obligaciones contingentes que contraigan las entidades sometidas al régimen obligatorio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contingencias</w:t>
      </w:r>
      <w:r w:rsidRPr="0069494D">
        <w:rPr>
          <w:rFonts w:ascii="Tahoma" w:hAnsi="Tahoma" w:cs="Tahoma"/>
          <w:i w:val="0"/>
          <w:spacing w:val="-11"/>
        </w:rPr>
        <w:t xml:space="preserve"> </w:t>
      </w:r>
      <w:r w:rsidRPr="0069494D">
        <w:rPr>
          <w:rFonts w:ascii="Tahoma" w:hAnsi="Tahoma" w:cs="Tahoma"/>
          <w:i w:val="0"/>
        </w:rPr>
        <w:t>contractuales</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1"/>
        </w:rPr>
        <w:t xml:space="preserve"> </w:t>
      </w:r>
      <w:r w:rsidRPr="0069494D">
        <w:rPr>
          <w:rFonts w:ascii="Tahoma" w:hAnsi="Tahoma" w:cs="Tahoma"/>
          <w:i w:val="0"/>
        </w:rPr>
        <w:t>Estado,</w:t>
      </w:r>
      <w:r w:rsidRPr="0069494D">
        <w:rPr>
          <w:rFonts w:ascii="Tahoma" w:hAnsi="Tahoma" w:cs="Tahoma"/>
          <w:i w:val="0"/>
          <w:spacing w:val="-13"/>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cuanto</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17"/>
        </w:rPr>
        <w:t xml:space="preserve"> </w:t>
      </w:r>
      <w:r w:rsidRPr="0069494D">
        <w:rPr>
          <w:rFonts w:ascii="Tahoma" w:hAnsi="Tahoma" w:cs="Tahoma"/>
          <w:i w:val="0"/>
        </w:rPr>
        <w:t>trate</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riesgos comprendidos por este Fondo. Lo anterior sin perjuicio de la aplicación de los mecanismos alternativos para la atención de las obligaciones contingentes, de acuerdo con los lineamientos que para el efecto defina el Ministerio de Hacienda y Crédito Público, los cuales podrán contemplar la posibilidad de que dichos mecanismos se pacten</w:t>
      </w:r>
      <w:r w:rsidRPr="0069494D">
        <w:rPr>
          <w:rFonts w:ascii="Tahoma" w:hAnsi="Tahoma" w:cs="Tahoma"/>
          <w:i w:val="0"/>
          <w:spacing w:val="-1"/>
        </w:rPr>
        <w:t xml:space="preserve"> </w:t>
      </w:r>
      <w:r w:rsidRPr="0069494D">
        <w:rPr>
          <w:rFonts w:ascii="Tahoma" w:hAnsi="Tahoma" w:cs="Tahoma"/>
          <w:i w:val="0"/>
        </w:rPr>
        <w:t>contractualmente.</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Las obligaciones contingentes que son atendidas por el Fondo mantendrán su naturaleza y condición de contingentes, siempre y cuando estén aprobadas</w:t>
      </w:r>
      <w:r w:rsidRPr="0069494D">
        <w:rPr>
          <w:rFonts w:ascii="Tahoma" w:hAnsi="Tahoma" w:cs="Tahoma"/>
          <w:i w:val="0"/>
          <w:spacing w:val="-4"/>
        </w:rPr>
        <w:t xml:space="preserve"> </w:t>
      </w:r>
      <w:r w:rsidRPr="0069494D">
        <w:rPr>
          <w:rFonts w:ascii="Tahoma" w:hAnsi="Tahoma" w:cs="Tahoma"/>
          <w:i w:val="0"/>
        </w:rPr>
        <w:t>en</w:t>
      </w:r>
      <w:r w:rsidRPr="0069494D">
        <w:rPr>
          <w:rFonts w:ascii="Tahoma" w:hAnsi="Tahoma" w:cs="Tahoma"/>
          <w:i w:val="0"/>
          <w:spacing w:val="-3"/>
        </w:rPr>
        <w:t xml:space="preserve"> </w:t>
      </w:r>
      <w:r w:rsidRPr="0069494D">
        <w:rPr>
          <w:rFonts w:ascii="Tahoma" w:hAnsi="Tahoma" w:cs="Tahoma"/>
          <w:i w:val="0"/>
        </w:rPr>
        <w:t>el</w:t>
      </w:r>
      <w:r w:rsidRPr="0069494D">
        <w:rPr>
          <w:rFonts w:ascii="Tahoma" w:hAnsi="Tahoma" w:cs="Tahoma"/>
          <w:i w:val="0"/>
          <w:spacing w:val="-3"/>
        </w:rPr>
        <w:t xml:space="preserve"> </w:t>
      </w:r>
      <w:r w:rsidRPr="0069494D">
        <w:rPr>
          <w:rFonts w:ascii="Tahoma" w:hAnsi="Tahoma" w:cs="Tahoma"/>
          <w:i w:val="0"/>
        </w:rPr>
        <w:t>respectivo</w:t>
      </w:r>
      <w:r w:rsidRPr="0069494D">
        <w:rPr>
          <w:rFonts w:ascii="Tahoma" w:hAnsi="Tahoma" w:cs="Tahoma"/>
          <w:i w:val="0"/>
          <w:spacing w:val="-2"/>
        </w:rPr>
        <w:t xml:space="preserve"> </w:t>
      </w:r>
      <w:r w:rsidRPr="0069494D">
        <w:rPr>
          <w:rFonts w:ascii="Tahoma" w:hAnsi="Tahoma" w:cs="Tahoma"/>
          <w:i w:val="0"/>
        </w:rPr>
        <w:t>plan</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aportes</w:t>
      </w:r>
      <w:r w:rsidRPr="0069494D">
        <w:rPr>
          <w:rFonts w:ascii="Tahoma" w:hAnsi="Tahoma" w:cs="Tahoma"/>
          <w:i w:val="0"/>
          <w:spacing w:val="-3"/>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hasta</w:t>
      </w:r>
      <w:r w:rsidRPr="0069494D">
        <w:rPr>
          <w:rFonts w:ascii="Tahoma" w:hAnsi="Tahoma" w:cs="Tahoma"/>
          <w:i w:val="0"/>
          <w:spacing w:val="-4"/>
        </w:rPr>
        <w:t xml:space="preserve"> </w:t>
      </w:r>
      <w:r w:rsidRPr="0069494D">
        <w:rPr>
          <w:rFonts w:ascii="Tahoma" w:hAnsi="Tahoma" w:cs="Tahoma"/>
          <w:i w:val="0"/>
        </w:rPr>
        <w:t>el</w:t>
      </w:r>
      <w:r w:rsidRPr="0069494D">
        <w:rPr>
          <w:rFonts w:ascii="Tahoma" w:hAnsi="Tahoma" w:cs="Tahoma"/>
          <w:i w:val="0"/>
          <w:spacing w:val="-2"/>
        </w:rPr>
        <w:t xml:space="preserve"> </w:t>
      </w:r>
      <w:r w:rsidRPr="0069494D">
        <w:rPr>
          <w:rFonts w:ascii="Tahoma" w:hAnsi="Tahoma" w:cs="Tahoma"/>
          <w:i w:val="0"/>
        </w:rPr>
        <w:t>monto</w:t>
      </w:r>
      <w:r w:rsidRPr="0069494D">
        <w:rPr>
          <w:rFonts w:ascii="Tahoma" w:hAnsi="Tahoma" w:cs="Tahoma"/>
          <w:i w:val="0"/>
          <w:spacing w:val="-2"/>
        </w:rPr>
        <w:t xml:space="preserve"> </w:t>
      </w:r>
      <w:r w:rsidRPr="0069494D">
        <w:rPr>
          <w:rFonts w:ascii="Tahoma" w:hAnsi="Tahoma" w:cs="Tahoma"/>
          <w:i w:val="0"/>
        </w:rPr>
        <w:t>estipulado</w:t>
      </w:r>
      <w:r w:rsidRPr="0069494D">
        <w:rPr>
          <w:rFonts w:ascii="Tahoma" w:hAnsi="Tahoma" w:cs="Tahoma"/>
          <w:i w:val="0"/>
          <w:spacing w:val="-3"/>
        </w:rPr>
        <w:t xml:space="preserve"> </w:t>
      </w:r>
      <w:r w:rsidRPr="0069494D">
        <w:rPr>
          <w:rFonts w:ascii="Tahoma" w:hAnsi="Tahoma" w:cs="Tahoma"/>
          <w:i w:val="0"/>
        </w:rPr>
        <w:t>en</w:t>
      </w:r>
      <w:r w:rsidRPr="0069494D">
        <w:rPr>
          <w:rFonts w:ascii="Tahoma" w:hAnsi="Tahoma" w:cs="Tahoma"/>
          <w:i w:val="0"/>
          <w:spacing w:val="-2"/>
        </w:rPr>
        <w:t xml:space="preserve"> </w:t>
      </w:r>
      <w:r w:rsidRPr="0069494D">
        <w:rPr>
          <w:rFonts w:ascii="Tahoma" w:hAnsi="Tahoma" w:cs="Tahoma"/>
          <w:i w:val="0"/>
        </w:rPr>
        <w:t>este,</w:t>
      </w:r>
      <w:r w:rsidRPr="0069494D">
        <w:rPr>
          <w:rFonts w:ascii="Tahoma" w:hAnsi="Tahoma" w:cs="Tahoma"/>
          <w:i w:val="0"/>
          <w:spacing w:val="-4"/>
        </w:rPr>
        <w:t xml:space="preserve"> </w:t>
      </w:r>
      <w:r w:rsidRPr="0069494D">
        <w:rPr>
          <w:rFonts w:ascii="Tahoma" w:hAnsi="Tahoma" w:cs="Tahoma"/>
          <w:i w:val="0"/>
        </w:rPr>
        <w:t>sin que su cobertura quede condicionada al momento de la realización de los aportes al</w:t>
      </w:r>
      <w:r w:rsidRPr="0069494D">
        <w:rPr>
          <w:rFonts w:ascii="Tahoma" w:hAnsi="Tahoma" w:cs="Tahoma"/>
          <w:i w:val="0"/>
          <w:spacing w:val="-1"/>
        </w:rPr>
        <w:t xml:space="preserve"> </w:t>
      </w:r>
      <w:r w:rsidRPr="0069494D">
        <w:rPr>
          <w:rFonts w:ascii="Tahoma" w:hAnsi="Tahoma" w:cs="Tahoma"/>
          <w:i w:val="0"/>
        </w:rPr>
        <w:t>Fondo.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Así</w:t>
      </w:r>
      <w:r w:rsidRPr="0069494D">
        <w:rPr>
          <w:rFonts w:ascii="Tahoma" w:hAnsi="Tahoma" w:cs="Tahoma"/>
          <w:i w:val="0"/>
          <w:spacing w:val="-6"/>
        </w:rPr>
        <w:t xml:space="preserve"> </w:t>
      </w:r>
      <w:r w:rsidRPr="0069494D">
        <w:rPr>
          <w:rFonts w:ascii="Tahoma" w:hAnsi="Tahoma" w:cs="Tahoma"/>
          <w:i w:val="0"/>
        </w:rPr>
        <w:t>mismo,</w:t>
      </w:r>
      <w:r w:rsidRPr="0069494D">
        <w:rPr>
          <w:rFonts w:ascii="Tahoma" w:hAnsi="Tahoma" w:cs="Tahoma"/>
          <w:i w:val="0"/>
          <w:spacing w:val="-6"/>
        </w:rPr>
        <w:t xml:space="preserve"> </w:t>
      </w:r>
      <w:r w:rsidRPr="0069494D">
        <w:rPr>
          <w:rFonts w:ascii="Tahoma" w:hAnsi="Tahoma" w:cs="Tahoma"/>
          <w:i w:val="0"/>
        </w:rPr>
        <w:t>con</w:t>
      </w:r>
      <w:r w:rsidRPr="0069494D">
        <w:rPr>
          <w:rFonts w:ascii="Tahoma" w:hAnsi="Tahoma" w:cs="Tahoma"/>
          <w:i w:val="0"/>
          <w:spacing w:val="-6"/>
        </w:rPr>
        <w:t xml:space="preserve"> </w:t>
      </w:r>
      <w:r w:rsidRPr="0069494D">
        <w:rPr>
          <w:rFonts w:ascii="Tahoma" w:hAnsi="Tahoma" w:cs="Tahoma"/>
          <w:i w:val="0"/>
        </w:rPr>
        <w:t>cargo</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recursos</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6"/>
        </w:rPr>
        <w:t xml:space="preserve"> </w:t>
      </w:r>
      <w:r w:rsidRPr="0069494D">
        <w:rPr>
          <w:rFonts w:ascii="Tahoma" w:hAnsi="Tahoma" w:cs="Tahoma"/>
          <w:i w:val="0"/>
        </w:rPr>
        <w:t>Fondo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Contingencias</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podrán</w:t>
      </w:r>
      <w:r w:rsidRPr="0069494D">
        <w:rPr>
          <w:rFonts w:ascii="Tahoma" w:hAnsi="Tahoma" w:cs="Tahoma"/>
          <w:i w:val="0"/>
          <w:spacing w:val="-5"/>
        </w:rPr>
        <w:t xml:space="preserve"> </w:t>
      </w:r>
      <w:r w:rsidRPr="0069494D">
        <w:rPr>
          <w:rFonts w:ascii="Tahoma" w:hAnsi="Tahoma" w:cs="Tahoma"/>
          <w:i w:val="0"/>
        </w:rPr>
        <w:t>atender los intereses asociados a las obligaciones contingentes, exclusivamente dentro de los plazos establecidos en cada contrato. Se podrán cubrir con plazos adicionales las contingencias que se presenten en las concesiones viales de cuarta generación 4G.</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2</w:t>
      </w:r>
      <w:r w:rsidRPr="0069494D">
        <w:rPr>
          <w:rFonts w:ascii="Tahoma" w:hAnsi="Tahoma" w:cs="Tahoma"/>
          <w:i w:val="0"/>
        </w:rPr>
        <w:t>. La entidad que administre el Fondo de Contingencias de las Entidades Estatales podrá, previa solicitud de la entidad aportante, transferir recursos de uno a otro riesgo del mismo u otro proyecto de la misma entidad, con la finalidad de atender las obligaciones contingentes amparadas. Dicha transferencia</w:t>
      </w:r>
      <w:r w:rsidRPr="0069494D">
        <w:rPr>
          <w:rFonts w:ascii="Tahoma" w:hAnsi="Tahoma" w:cs="Tahoma"/>
          <w:i w:val="0"/>
          <w:spacing w:val="-14"/>
        </w:rPr>
        <w:t xml:space="preserve"> </w:t>
      </w:r>
      <w:r w:rsidRPr="0069494D">
        <w:rPr>
          <w:rFonts w:ascii="Tahoma" w:hAnsi="Tahoma" w:cs="Tahoma"/>
          <w:i w:val="0"/>
        </w:rPr>
        <w:t>deberá</w:t>
      </w:r>
      <w:r w:rsidRPr="0069494D">
        <w:rPr>
          <w:rFonts w:ascii="Tahoma" w:hAnsi="Tahoma" w:cs="Tahoma"/>
          <w:i w:val="0"/>
          <w:spacing w:val="-14"/>
        </w:rPr>
        <w:t xml:space="preserve"> </w:t>
      </w:r>
      <w:r w:rsidRPr="0069494D">
        <w:rPr>
          <w:rFonts w:ascii="Tahoma" w:hAnsi="Tahoma" w:cs="Tahoma"/>
          <w:i w:val="0"/>
        </w:rPr>
        <w:t>contar</w:t>
      </w:r>
      <w:r w:rsidRPr="0069494D">
        <w:rPr>
          <w:rFonts w:ascii="Tahoma" w:hAnsi="Tahoma" w:cs="Tahoma"/>
          <w:i w:val="0"/>
          <w:spacing w:val="-14"/>
        </w:rPr>
        <w:t xml:space="preserve"> </w:t>
      </w:r>
      <w:r w:rsidRPr="0069494D">
        <w:rPr>
          <w:rFonts w:ascii="Tahoma" w:hAnsi="Tahoma" w:cs="Tahoma"/>
          <w:i w:val="0"/>
        </w:rPr>
        <w:t>con</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aprobación</w:t>
      </w:r>
      <w:r w:rsidRPr="0069494D">
        <w:rPr>
          <w:rFonts w:ascii="Tahoma" w:hAnsi="Tahoma" w:cs="Tahoma"/>
          <w:i w:val="0"/>
          <w:spacing w:val="-13"/>
        </w:rPr>
        <w:t xml:space="preserve"> </w:t>
      </w:r>
      <w:r w:rsidRPr="0069494D">
        <w:rPr>
          <w:rFonts w:ascii="Tahoma" w:hAnsi="Tahoma" w:cs="Tahoma"/>
          <w:i w:val="0"/>
        </w:rPr>
        <w:t>previa</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plan</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aportes</w:t>
      </w:r>
      <w:r w:rsidRPr="0069494D">
        <w:rPr>
          <w:rFonts w:ascii="Tahoma" w:hAnsi="Tahoma" w:cs="Tahoma"/>
          <w:i w:val="0"/>
          <w:spacing w:val="-14"/>
        </w:rPr>
        <w:t xml:space="preserve"> </w:t>
      </w:r>
      <w:r w:rsidRPr="0069494D">
        <w:rPr>
          <w:rFonts w:ascii="Tahoma" w:hAnsi="Tahoma" w:cs="Tahoma"/>
          <w:i w:val="0"/>
        </w:rPr>
        <w:t>por</w:t>
      </w:r>
      <w:r w:rsidRPr="0069494D">
        <w:rPr>
          <w:rFonts w:ascii="Tahoma" w:hAnsi="Tahoma" w:cs="Tahoma"/>
          <w:i w:val="0"/>
          <w:spacing w:val="-13"/>
        </w:rPr>
        <w:t xml:space="preserve"> </w:t>
      </w:r>
      <w:r w:rsidRPr="0069494D">
        <w:rPr>
          <w:rFonts w:ascii="Tahoma" w:hAnsi="Tahoma" w:cs="Tahoma"/>
          <w:i w:val="0"/>
        </w:rPr>
        <w:t>parte de la Dirección General de Crédito Público y Tesoro Nacional del Ministerio de Hacienda</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4"/>
        </w:rPr>
        <w:t xml:space="preserve"> </w:t>
      </w:r>
      <w:r w:rsidRPr="0069494D">
        <w:rPr>
          <w:rFonts w:ascii="Tahoma" w:hAnsi="Tahoma" w:cs="Tahoma"/>
          <w:i w:val="0"/>
        </w:rPr>
        <w:t>Crédito</w:t>
      </w:r>
      <w:r w:rsidRPr="0069494D">
        <w:rPr>
          <w:rFonts w:ascii="Tahoma" w:hAnsi="Tahoma" w:cs="Tahoma"/>
          <w:i w:val="0"/>
          <w:spacing w:val="-2"/>
        </w:rPr>
        <w:t xml:space="preserve"> </w:t>
      </w:r>
      <w:r w:rsidRPr="0069494D">
        <w:rPr>
          <w:rFonts w:ascii="Tahoma" w:hAnsi="Tahoma" w:cs="Tahoma"/>
          <w:i w:val="0"/>
        </w:rPr>
        <w:t>Público,</w:t>
      </w:r>
      <w:r w:rsidRPr="0069494D">
        <w:rPr>
          <w:rFonts w:ascii="Tahoma" w:hAnsi="Tahoma" w:cs="Tahoma"/>
          <w:i w:val="0"/>
          <w:spacing w:val="-4"/>
        </w:rPr>
        <w:t xml:space="preserve"> </w:t>
      </w:r>
      <w:r w:rsidRPr="0069494D">
        <w:rPr>
          <w:rFonts w:ascii="Tahoma" w:hAnsi="Tahoma" w:cs="Tahoma"/>
          <w:i w:val="0"/>
        </w:rPr>
        <w:t>siempre</w:t>
      </w:r>
      <w:r w:rsidRPr="0069494D">
        <w:rPr>
          <w:rFonts w:ascii="Tahoma" w:hAnsi="Tahoma" w:cs="Tahoma"/>
          <w:i w:val="0"/>
          <w:spacing w:val="-4"/>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cuando</w:t>
      </w:r>
      <w:r w:rsidRPr="0069494D">
        <w:rPr>
          <w:rFonts w:ascii="Tahoma" w:hAnsi="Tahoma" w:cs="Tahoma"/>
          <w:i w:val="0"/>
          <w:spacing w:val="-4"/>
        </w:rPr>
        <w:t xml:space="preserve"> </w:t>
      </w:r>
      <w:r w:rsidRPr="0069494D">
        <w:rPr>
          <w:rFonts w:ascii="Tahoma" w:hAnsi="Tahoma" w:cs="Tahoma"/>
          <w:i w:val="0"/>
        </w:rPr>
        <w:t>cumpla</w:t>
      </w:r>
      <w:r w:rsidRPr="0069494D">
        <w:rPr>
          <w:rFonts w:ascii="Tahoma" w:hAnsi="Tahoma" w:cs="Tahoma"/>
          <w:i w:val="0"/>
          <w:spacing w:val="-4"/>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siguientes</w:t>
      </w:r>
      <w:r w:rsidRPr="0069494D">
        <w:rPr>
          <w:rFonts w:ascii="Tahoma" w:hAnsi="Tahoma" w:cs="Tahoma"/>
          <w:i w:val="0"/>
          <w:spacing w:val="-4"/>
        </w:rPr>
        <w:t xml:space="preserve"> </w:t>
      </w:r>
      <w:r w:rsidRPr="0069494D">
        <w:rPr>
          <w:rFonts w:ascii="Tahoma" w:hAnsi="Tahoma" w:cs="Tahoma"/>
          <w:i w:val="0"/>
        </w:rPr>
        <w:t>requisitos:</w:t>
      </w:r>
      <w:r w:rsidRPr="0069494D">
        <w:rPr>
          <w:rFonts w:ascii="Tahoma" w:hAnsi="Tahoma" w:cs="Tahoma"/>
          <w:i w:val="0"/>
          <w:spacing w:val="-6"/>
        </w:rPr>
        <w:t xml:space="preserve"> </w:t>
      </w:r>
      <w:r w:rsidRPr="0069494D">
        <w:rPr>
          <w:rFonts w:ascii="Tahoma" w:hAnsi="Tahoma" w:cs="Tahoma"/>
          <w:i w:val="0"/>
        </w:rPr>
        <w:t>(i) cuando la entidad aportante determine a través del seguimiento que el riesgo ha disminuido</w:t>
      </w:r>
      <w:r w:rsidRPr="0069494D">
        <w:rPr>
          <w:rFonts w:ascii="Tahoma" w:hAnsi="Tahoma" w:cs="Tahoma"/>
          <w:i w:val="0"/>
          <w:spacing w:val="9"/>
        </w:rPr>
        <w:t xml:space="preserve"> </w:t>
      </w:r>
      <w:r w:rsidRPr="0069494D">
        <w:rPr>
          <w:rFonts w:ascii="Tahoma" w:hAnsi="Tahoma" w:cs="Tahoma"/>
          <w:i w:val="0"/>
        </w:rPr>
        <w:t>totalmente,</w:t>
      </w:r>
      <w:r w:rsidRPr="0069494D">
        <w:rPr>
          <w:rFonts w:ascii="Tahoma" w:hAnsi="Tahoma" w:cs="Tahoma"/>
          <w:i w:val="0"/>
          <w:spacing w:val="12"/>
        </w:rPr>
        <w:t xml:space="preserve"> </w:t>
      </w:r>
      <w:r w:rsidRPr="0069494D">
        <w:rPr>
          <w:rFonts w:ascii="Tahoma" w:hAnsi="Tahoma" w:cs="Tahoma"/>
          <w:i w:val="0"/>
        </w:rPr>
        <w:t>caso</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valor</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0"/>
        </w:rPr>
        <w:t xml:space="preserve"> </w:t>
      </w:r>
      <w:r w:rsidRPr="0069494D">
        <w:rPr>
          <w:rFonts w:ascii="Tahoma" w:hAnsi="Tahoma" w:cs="Tahoma"/>
          <w:i w:val="0"/>
        </w:rPr>
        <w:t>transferir</w:t>
      </w:r>
      <w:r w:rsidRPr="0069494D">
        <w:rPr>
          <w:rFonts w:ascii="Tahoma" w:hAnsi="Tahoma" w:cs="Tahoma"/>
          <w:i w:val="0"/>
          <w:spacing w:val="11"/>
        </w:rPr>
        <w:t xml:space="preserve"> </w:t>
      </w:r>
      <w:r w:rsidRPr="0069494D">
        <w:rPr>
          <w:rFonts w:ascii="Tahoma" w:hAnsi="Tahoma" w:cs="Tahoma"/>
          <w:i w:val="0"/>
        </w:rPr>
        <w:t>será</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100%</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saldo</w:t>
      </w:r>
      <w:r w:rsidR="00DF045C" w:rsidRPr="0069494D">
        <w:rPr>
          <w:rFonts w:ascii="Tahoma" w:hAnsi="Tahoma" w:cs="Tahoma"/>
          <w:i w:val="0"/>
        </w:rPr>
        <w:t xml:space="preserve"> </w:t>
      </w:r>
      <w:r w:rsidRPr="0069494D">
        <w:rPr>
          <w:rFonts w:ascii="Tahoma" w:hAnsi="Tahoma" w:cs="Tahoma"/>
          <w:i w:val="0"/>
        </w:rPr>
        <w:t>de la subcuenta; o (ii) cuando la entidad aportante determine a través del seguimiento que el riesgo ha disminuido parcialmente, caso en el cual el valor a transferir será el exceso del saldo en la subcuenta.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A63CC8" w:rsidP="0092258E">
      <w:pPr>
        <w:pStyle w:val="Ttulo1"/>
        <w:ind w:left="0" w:right="82"/>
        <w:rPr>
          <w:rFonts w:ascii="Tahoma" w:hAnsi="Tahoma" w:cs="Tahoma"/>
          <w:b w:val="0"/>
          <w:i w:val="0"/>
        </w:rPr>
      </w:pPr>
      <w:r>
        <w:rPr>
          <w:rFonts w:ascii="Tahoma" w:hAnsi="Tahoma" w:cs="Tahoma"/>
          <w:i w:val="0"/>
        </w:rPr>
        <w:t>ARTÍCULO 96º.</w:t>
      </w:r>
      <w:r w:rsidR="00851F7C" w:rsidRPr="0069494D">
        <w:rPr>
          <w:rFonts w:ascii="Tahoma" w:hAnsi="Tahoma" w:cs="Tahoma"/>
          <w:i w:val="0"/>
        </w:rPr>
        <w:t xml:space="preserve"> FONDO DE CONTINGENCIAS DE LAS</w:t>
      </w:r>
      <w:r w:rsidR="00DF045C" w:rsidRPr="0069494D">
        <w:rPr>
          <w:rFonts w:ascii="Tahoma" w:hAnsi="Tahoma" w:cs="Tahoma"/>
          <w:i w:val="0"/>
        </w:rPr>
        <w:t xml:space="preserve"> </w:t>
      </w:r>
      <w:r w:rsidR="00851F7C" w:rsidRPr="0069494D">
        <w:rPr>
          <w:rFonts w:ascii="Tahoma" w:hAnsi="Tahoma" w:cs="Tahoma"/>
          <w:i w:val="0"/>
        </w:rPr>
        <w:t>ENTIDADES</w:t>
      </w:r>
      <w:r w:rsidR="00DF045C" w:rsidRPr="0069494D">
        <w:rPr>
          <w:rFonts w:ascii="Tahoma" w:hAnsi="Tahoma" w:cs="Tahoma"/>
          <w:i w:val="0"/>
        </w:rPr>
        <w:t xml:space="preserve"> </w:t>
      </w:r>
      <w:r w:rsidR="00851F7C" w:rsidRPr="0069494D">
        <w:rPr>
          <w:rFonts w:ascii="Tahoma" w:hAnsi="Tahoma" w:cs="Tahoma"/>
          <w:i w:val="0"/>
        </w:rPr>
        <w:t>ESTATALES.</w:t>
      </w:r>
      <w:r w:rsidR="00851F7C" w:rsidRPr="0069494D">
        <w:rPr>
          <w:rFonts w:ascii="Tahoma" w:hAnsi="Tahoma" w:cs="Tahoma"/>
          <w:i w:val="0"/>
          <w:spacing w:val="-8"/>
        </w:rPr>
        <w:t xml:space="preserve"> </w:t>
      </w:r>
      <w:r w:rsidR="00851F7C" w:rsidRPr="0069494D">
        <w:rPr>
          <w:rFonts w:ascii="Tahoma" w:hAnsi="Tahoma" w:cs="Tahoma"/>
          <w:b w:val="0"/>
          <w:i w:val="0"/>
        </w:rPr>
        <w:t>Modifíquese</w:t>
      </w:r>
      <w:r w:rsidR="00851F7C" w:rsidRPr="0069494D">
        <w:rPr>
          <w:rFonts w:ascii="Tahoma" w:hAnsi="Tahoma" w:cs="Tahoma"/>
          <w:b w:val="0"/>
          <w:i w:val="0"/>
          <w:spacing w:val="-9"/>
        </w:rPr>
        <w:t xml:space="preserve"> </w:t>
      </w:r>
      <w:r w:rsidR="00851F7C" w:rsidRPr="0069494D">
        <w:rPr>
          <w:rFonts w:ascii="Tahoma" w:hAnsi="Tahoma" w:cs="Tahoma"/>
          <w:b w:val="0"/>
          <w:i w:val="0"/>
        </w:rPr>
        <w:t>el</w:t>
      </w:r>
      <w:r w:rsidR="00851F7C" w:rsidRPr="0069494D">
        <w:rPr>
          <w:rFonts w:ascii="Tahoma" w:hAnsi="Tahoma" w:cs="Tahoma"/>
          <w:b w:val="0"/>
          <w:i w:val="0"/>
          <w:spacing w:val="-7"/>
        </w:rPr>
        <w:t xml:space="preserve"> </w:t>
      </w:r>
      <w:r w:rsidR="00851F7C" w:rsidRPr="0069494D">
        <w:rPr>
          <w:rFonts w:ascii="Tahoma" w:hAnsi="Tahoma" w:cs="Tahoma"/>
          <w:b w:val="0"/>
          <w:i w:val="0"/>
        </w:rPr>
        <w:t>artículo</w:t>
      </w:r>
      <w:r w:rsidR="00851F7C" w:rsidRPr="0069494D">
        <w:rPr>
          <w:rFonts w:ascii="Tahoma" w:hAnsi="Tahoma" w:cs="Tahoma"/>
          <w:b w:val="0"/>
          <w:i w:val="0"/>
          <w:spacing w:val="-8"/>
        </w:rPr>
        <w:t xml:space="preserve"> </w:t>
      </w:r>
      <w:r w:rsidR="00851F7C" w:rsidRPr="0069494D">
        <w:rPr>
          <w:rFonts w:ascii="Tahoma" w:hAnsi="Tahoma" w:cs="Tahoma"/>
          <w:b w:val="0"/>
          <w:i w:val="0"/>
        </w:rPr>
        <w:t>2</w:t>
      </w:r>
      <w:r w:rsidR="00851F7C" w:rsidRPr="0069494D">
        <w:rPr>
          <w:rFonts w:ascii="Tahoma" w:hAnsi="Tahoma" w:cs="Tahoma"/>
          <w:b w:val="0"/>
          <w:i w:val="0"/>
          <w:spacing w:val="-10"/>
        </w:rPr>
        <w:t xml:space="preserve"> </w:t>
      </w:r>
      <w:r w:rsidR="00851F7C" w:rsidRPr="0069494D">
        <w:rPr>
          <w:rFonts w:ascii="Tahoma" w:hAnsi="Tahoma" w:cs="Tahoma"/>
          <w:b w:val="0"/>
          <w:i w:val="0"/>
        </w:rPr>
        <w:t>de</w:t>
      </w:r>
      <w:r w:rsidR="00851F7C" w:rsidRPr="0069494D">
        <w:rPr>
          <w:rFonts w:ascii="Tahoma" w:hAnsi="Tahoma" w:cs="Tahoma"/>
          <w:b w:val="0"/>
          <w:i w:val="0"/>
          <w:spacing w:val="-9"/>
        </w:rPr>
        <w:t xml:space="preserve"> </w:t>
      </w:r>
      <w:r w:rsidR="00851F7C" w:rsidRPr="0069494D">
        <w:rPr>
          <w:rFonts w:ascii="Tahoma" w:hAnsi="Tahoma" w:cs="Tahoma"/>
          <w:b w:val="0"/>
          <w:i w:val="0"/>
        </w:rPr>
        <w:t>la</w:t>
      </w:r>
      <w:r w:rsidR="00851F7C" w:rsidRPr="0069494D">
        <w:rPr>
          <w:rFonts w:ascii="Tahoma" w:hAnsi="Tahoma" w:cs="Tahoma"/>
          <w:b w:val="0"/>
          <w:i w:val="0"/>
          <w:spacing w:val="-8"/>
        </w:rPr>
        <w:t xml:space="preserve"> </w:t>
      </w:r>
      <w:r w:rsidR="00851F7C" w:rsidRPr="0069494D">
        <w:rPr>
          <w:rFonts w:ascii="Tahoma" w:hAnsi="Tahoma" w:cs="Tahoma"/>
          <w:b w:val="0"/>
          <w:i w:val="0"/>
        </w:rPr>
        <w:t>Ley</w:t>
      </w:r>
      <w:r w:rsidR="00851F7C" w:rsidRPr="0069494D">
        <w:rPr>
          <w:rFonts w:ascii="Tahoma" w:hAnsi="Tahoma" w:cs="Tahoma"/>
          <w:b w:val="0"/>
          <w:i w:val="0"/>
          <w:spacing w:val="-9"/>
        </w:rPr>
        <w:t xml:space="preserve"> </w:t>
      </w:r>
      <w:r w:rsidR="00851F7C" w:rsidRPr="0069494D">
        <w:rPr>
          <w:rFonts w:ascii="Tahoma" w:hAnsi="Tahoma" w:cs="Tahoma"/>
          <w:b w:val="0"/>
          <w:i w:val="0"/>
        </w:rPr>
        <w:t>448</w:t>
      </w:r>
      <w:r w:rsidR="00851F7C" w:rsidRPr="0069494D">
        <w:rPr>
          <w:rFonts w:ascii="Tahoma" w:hAnsi="Tahoma" w:cs="Tahoma"/>
          <w:b w:val="0"/>
          <w:i w:val="0"/>
          <w:spacing w:val="-8"/>
        </w:rPr>
        <w:t xml:space="preserve"> </w:t>
      </w:r>
      <w:r w:rsidR="00851F7C" w:rsidRPr="0069494D">
        <w:rPr>
          <w:rFonts w:ascii="Tahoma" w:hAnsi="Tahoma" w:cs="Tahoma"/>
          <w:b w:val="0"/>
          <w:i w:val="0"/>
        </w:rPr>
        <w:t>de</w:t>
      </w:r>
      <w:r w:rsidR="00851F7C" w:rsidRPr="0069494D">
        <w:rPr>
          <w:rFonts w:ascii="Tahoma" w:hAnsi="Tahoma" w:cs="Tahoma"/>
          <w:b w:val="0"/>
          <w:i w:val="0"/>
          <w:spacing w:val="-8"/>
        </w:rPr>
        <w:t xml:space="preserve"> </w:t>
      </w:r>
      <w:r w:rsidR="00851F7C" w:rsidRPr="0069494D">
        <w:rPr>
          <w:rFonts w:ascii="Tahoma" w:hAnsi="Tahoma" w:cs="Tahoma"/>
          <w:b w:val="0"/>
          <w:i w:val="0"/>
        </w:rPr>
        <w:t>1998,</w:t>
      </w:r>
      <w:r w:rsidR="00851F7C" w:rsidRPr="0069494D">
        <w:rPr>
          <w:rFonts w:ascii="Tahoma" w:hAnsi="Tahoma" w:cs="Tahoma"/>
          <w:b w:val="0"/>
          <w:i w:val="0"/>
          <w:spacing w:val="-8"/>
        </w:rPr>
        <w:t xml:space="preserve"> </w:t>
      </w:r>
      <w:r w:rsidR="00851F7C" w:rsidRPr="0069494D">
        <w:rPr>
          <w:rFonts w:ascii="Tahoma" w:hAnsi="Tahoma" w:cs="Tahoma"/>
          <w:b w:val="0"/>
          <w:i w:val="0"/>
        </w:rPr>
        <w:t>el</w:t>
      </w:r>
      <w:r w:rsidR="00851F7C" w:rsidRPr="0069494D">
        <w:rPr>
          <w:rFonts w:ascii="Tahoma" w:hAnsi="Tahoma" w:cs="Tahoma"/>
          <w:b w:val="0"/>
          <w:i w:val="0"/>
          <w:spacing w:val="-7"/>
        </w:rPr>
        <w:t xml:space="preserve"> </w:t>
      </w:r>
      <w:r w:rsidR="00851F7C" w:rsidRPr="0069494D">
        <w:rPr>
          <w:rFonts w:ascii="Tahoma" w:hAnsi="Tahoma" w:cs="Tahoma"/>
          <w:b w:val="0"/>
          <w:i w:val="0"/>
        </w:rPr>
        <w:t>cual</w:t>
      </w:r>
      <w:r w:rsidR="00851F7C" w:rsidRPr="0069494D">
        <w:rPr>
          <w:rFonts w:ascii="Tahoma" w:hAnsi="Tahoma" w:cs="Tahoma"/>
          <w:b w:val="0"/>
          <w:i w:val="0"/>
          <w:spacing w:val="-8"/>
        </w:rPr>
        <w:t xml:space="preserve"> </w:t>
      </w:r>
      <w:r w:rsidR="00851F7C" w:rsidRPr="0069494D">
        <w:rPr>
          <w:rFonts w:ascii="Tahoma" w:hAnsi="Tahoma" w:cs="Tahoma"/>
          <w:b w:val="0"/>
          <w:i w:val="0"/>
        </w:rPr>
        <w:t>quedará</w:t>
      </w:r>
      <w:r w:rsidR="00851F7C" w:rsidRPr="0069494D">
        <w:rPr>
          <w:rFonts w:ascii="Tahoma" w:hAnsi="Tahoma" w:cs="Tahoma"/>
          <w:b w:val="0"/>
          <w:i w:val="0"/>
          <w:spacing w:val="-9"/>
        </w:rPr>
        <w:t xml:space="preserve"> </w:t>
      </w:r>
      <w:r w:rsidR="00851F7C" w:rsidRPr="0069494D">
        <w:rPr>
          <w:rFonts w:ascii="Tahoma" w:hAnsi="Tahoma" w:cs="Tahoma"/>
          <w:b w:val="0"/>
          <w:i w:val="0"/>
        </w:rPr>
        <w:t>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2. FONDO DE CONTINGENCIAS DE LAS ENTIDADES</w:t>
      </w:r>
      <w:r w:rsidRPr="0069494D">
        <w:rPr>
          <w:rFonts w:ascii="Tahoma" w:hAnsi="Tahoma" w:cs="Tahoma"/>
          <w:i w:val="0"/>
          <w:spacing w:val="17"/>
        </w:rPr>
        <w:t xml:space="preserve"> </w:t>
      </w:r>
      <w:r w:rsidRPr="0069494D">
        <w:rPr>
          <w:rFonts w:ascii="Tahoma" w:hAnsi="Tahoma" w:cs="Tahoma"/>
          <w:i w:val="0"/>
        </w:rPr>
        <w:t>ESTATALES.</w:t>
      </w:r>
      <w:r w:rsidR="00DF045C" w:rsidRPr="0069494D">
        <w:rPr>
          <w:rFonts w:ascii="Tahoma" w:hAnsi="Tahoma" w:cs="Tahoma"/>
          <w:i w:val="0"/>
        </w:rPr>
        <w:t xml:space="preserve"> </w:t>
      </w:r>
      <w:r w:rsidRPr="0069494D">
        <w:rPr>
          <w:rFonts w:ascii="Tahoma" w:hAnsi="Tahoma" w:cs="Tahoma"/>
          <w:i w:val="0"/>
        </w:rPr>
        <w:t xml:space="preserve">El Fondo de Contingencias de las Entidades Estatales es una cuenta especial </w:t>
      </w:r>
      <w:r w:rsidRPr="0069494D">
        <w:rPr>
          <w:rFonts w:ascii="Tahoma" w:hAnsi="Tahoma" w:cs="Tahoma"/>
          <w:i w:val="0"/>
          <w:spacing w:val="2"/>
        </w:rPr>
        <w:t xml:space="preserve">sin </w:t>
      </w:r>
      <w:r w:rsidRPr="0069494D">
        <w:rPr>
          <w:rFonts w:ascii="Tahoma" w:hAnsi="Tahoma" w:cs="Tahoma"/>
          <w:i w:val="0"/>
        </w:rPr>
        <w:t>personería</w:t>
      </w:r>
      <w:r w:rsidRPr="0069494D">
        <w:rPr>
          <w:rFonts w:ascii="Tahoma" w:hAnsi="Tahoma" w:cs="Tahoma"/>
          <w:i w:val="0"/>
          <w:spacing w:val="-6"/>
        </w:rPr>
        <w:t xml:space="preserve"> </w:t>
      </w:r>
      <w:r w:rsidRPr="0069494D">
        <w:rPr>
          <w:rFonts w:ascii="Tahoma" w:hAnsi="Tahoma" w:cs="Tahoma"/>
          <w:i w:val="0"/>
        </w:rPr>
        <w:t>jurídica</w:t>
      </w:r>
      <w:r w:rsidRPr="0069494D">
        <w:rPr>
          <w:rFonts w:ascii="Tahoma" w:hAnsi="Tahoma" w:cs="Tahoma"/>
          <w:i w:val="0"/>
          <w:spacing w:val="-5"/>
        </w:rPr>
        <w:t xml:space="preserve"> </w:t>
      </w:r>
      <w:r w:rsidRPr="0069494D">
        <w:rPr>
          <w:rFonts w:ascii="Tahoma" w:hAnsi="Tahoma" w:cs="Tahoma"/>
          <w:i w:val="0"/>
        </w:rPr>
        <w:t>administrada</w:t>
      </w:r>
      <w:r w:rsidRPr="0069494D">
        <w:rPr>
          <w:rFonts w:ascii="Tahoma" w:hAnsi="Tahoma" w:cs="Tahoma"/>
          <w:i w:val="0"/>
          <w:spacing w:val="-5"/>
        </w:rPr>
        <w:t xml:space="preserve"> </w:t>
      </w:r>
      <w:r w:rsidRPr="0069494D">
        <w:rPr>
          <w:rFonts w:ascii="Tahoma" w:hAnsi="Tahoma" w:cs="Tahoma"/>
          <w:i w:val="0"/>
        </w:rPr>
        <w:t>por</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Ministerio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Hacienda</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Crédito</w:t>
      </w:r>
      <w:r w:rsidRPr="0069494D">
        <w:rPr>
          <w:rFonts w:ascii="Tahoma" w:hAnsi="Tahoma" w:cs="Tahoma"/>
          <w:i w:val="0"/>
          <w:spacing w:val="-3"/>
        </w:rPr>
        <w:t xml:space="preserve"> </w:t>
      </w:r>
      <w:r w:rsidRPr="0069494D">
        <w:rPr>
          <w:rFonts w:ascii="Tahoma" w:hAnsi="Tahoma" w:cs="Tahoma"/>
          <w:i w:val="0"/>
        </w:rPr>
        <w:t>Público. Los recursos, así como los asuntos relacionados con pasivos del Fondo, serán administrados por la Dirección General de Crédito Público y Tesoro</w:t>
      </w:r>
      <w:r w:rsidRPr="0069494D">
        <w:rPr>
          <w:rFonts w:ascii="Tahoma" w:hAnsi="Tahoma" w:cs="Tahoma"/>
          <w:i w:val="0"/>
          <w:spacing w:val="-21"/>
        </w:rPr>
        <w:t xml:space="preserve"> </w:t>
      </w:r>
      <w:r w:rsidRPr="0069494D">
        <w:rPr>
          <w:rFonts w:ascii="Tahoma" w:hAnsi="Tahoma" w:cs="Tahoma"/>
          <w:i w:val="0"/>
        </w:rPr>
        <w:t>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rPr>
      </w:pPr>
      <w:r w:rsidRPr="0069494D">
        <w:rPr>
          <w:rFonts w:ascii="Tahoma" w:hAnsi="Tahoma" w:cs="Tahoma"/>
          <w:i w:val="0"/>
        </w:rPr>
        <w:t>ARTÍCULO 97º. APROBACIÓN Y SEGUIMIENTO DE LA VALORACIÓN</w:t>
      </w:r>
      <w:r w:rsidR="001F74C2" w:rsidRPr="0069494D">
        <w:rPr>
          <w:rFonts w:ascii="Tahoma" w:hAnsi="Tahoma" w:cs="Tahoma"/>
          <w:i w:val="0"/>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6"/>
        </w:rPr>
        <w:t xml:space="preserve"> </w:t>
      </w:r>
      <w:r w:rsidRPr="0069494D">
        <w:rPr>
          <w:rFonts w:ascii="Tahoma" w:hAnsi="Tahoma" w:cs="Tahoma"/>
          <w:i w:val="0"/>
        </w:rPr>
        <w:t>CONTINGENCIAS.</w:t>
      </w:r>
      <w:r w:rsidRPr="0069494D">
        <w:rPr>
          <w:rFonts w:ascii="Tahoma" w:hAnsi="Tahoma" w:cs="Tahoma"/>
          <w:i w:val="0"/>
          <w:spacing w:val="-4"/>
        </w:rPr>
        <w:t xml:space="preserve"> </w:t>
      </w:r>
      <w:r w:rsidRPr="0069494D">
        <w:rPr>
          <w:rFonts w:ascii="Tahoma" w:hAnsi="Tahoma" w:cs="Tahoma"/>
          <w:b w:val="0"/>
          <w:i w:val="0"/>
        </w:rPr>
        <w:t>Adiciónese</w:t>
      </w:r>
      <w:r w:rsidRPr="0069494D">
        <w:rPr>
          <w:rFonts w:ascii="Tahoma" w:hAnsi="Tahoma" w:cs="Tahoma"/>
          <w:b w:val="0"/>
          <w:i w:val="0"/>
          <w:spacing w:val="-6"/>
        </w:rPr>
        <w:t xml:space="preserve"> </w:t>
      </w:r>
      <w:r w:rsidRPr="0069494D">
        <w:rPr>
          <w:rFonts w:ascii="Tahoma" w:hAnsi="Tahoma" w:cs="Tahoma"/>
          <w:b w:val="0"/>
          <w:i w:val="0"/>
        </w:rPr>
        <w:t>un</w:t>
      </w:r>
      <w:r w:rsidRPr="0069494D">
        <w:rPr>
          <w:rFonts w:ascii="Tahoma" w:hAnsi="Tahoma" w:cs="Tahoma"/>
          <w:b w:val="0"/>
          <w:i w:val="0"/>
          <w:spacing w:val="-7"/>
        </w:rPr>
        <w:t xml:space="preserve"> </w:t>
      </w:r>
      <w:r w:rsidRPr="0069494D">
        <w:rPr>
          <w:rFonts w:ascii="Tahoma" w:hAnsi="Tahoma" w:cs="Tahoma"/>
          <w:b w:val="0"/>
          <w:i w:val="0"/>
        </w:rPr>
        <w:t>parágrafo</w:t>
      </w:r>
      <w:r w:rsidRPr="0069494D">
        <w:rPr>
          <w:rFonts w:ascii="Tahoma" w:hAnsi="Tahoma" w:cs="Tahoma"/>
          <w:b w:val="0"/>
          <w:i w:val="0"/>
          <w:spacing w:val="-4"/>
        </w:rPr>
        <w:t xml:space="preserve"> </w:t>
      </w:r>
      <w:r w:rsidRPr="0069494D">
        <w:rPr>
          <w:rFonts w:ascii="Tahoma" w:hAnsi="Tahoma" w:cs="Tahoma"/>
          <w:b w:val="0"/>
          <w:i w:val="0"/>
        </w:rPr>
        <w:t>al</w:t>
      </w:r>
      <w:r w:rsidRPr="0069494D">
        <w:rPr>
          <w:rFonts w:ascii="Tahoma" w:hAnsi="Tahoma" w:cs="Tahoma"/>
          <w:b w:val="0"/>
          <w:i w:val="0"/>
          <w:spacing w:val="-3"/>
        </w:rPr>
        <w:t xml:space="preserve"> </w:t>
      </w:r>
      <w:r w:rsidRPr="0069494D">
        <w:rPr>
          <w:rFonts w:ascii="Tahoma" w:hAnsi="Tahoma" w:cs="Tahoma"/>
          <w:b w:val="0"/>
          <w:i w:val="0"/>
        </w:rPr>
        <w:t>artículo</w:t>
      </w:r>
      <w:r w:rsidRPr="0069494D">
        <w:rPr>
          <w:rFonts w:ascii="Tahoma" w:hAnsi="Tahoma" w:cs="Tahoma"/>
          <w:b w:val="0"/>
          <w:i w:val="0"/>
          <w:spacing w:val="-5"/>
        </w:rPr>
        <w:t xml:space="preserve"> </w:t>
      </w:r>
      <w:r w:rsidRPr="0069494D">
        <w:rPr>
          <w:rFonts w:ascii="Tahoma" w:hAnsi="Tahoma" w:cs="Tahoma"/>
          <w:b w:val="0"/>
          <w:i w:val="0"/>
        </w:rPr>
        <w:t>6</w:t>
      </w:r>
      <w:r w:rsidRPr="0069494D">
        <w:rPr>
          <w:rFonts w:ascii="Tahoma" w:hAnsi="Tahoma" w:cs="Tahoma"/>
          <w:b w:val="0"/>
          <w:i w:val="0"/>
          <w:spacing w:val="-3"/>
        </w:rPr>
        <w:t xml:space="preserve"> </w:t>
      </w:r>
      <w:r w:rsidRPr="0069494D">
        <w:rPr>
          <w:rFonts w:ascii="Tahoma" w:hAnsi="Tahoma" w:cs="Tahoma"/>
          <w:b w:val="0"/>
          <w:i w:val="0"/>
        </w:rPr>
        <w:t>de</w:t>
      </w:r>
      <w:r w:rsidRPr="0069494D">
        <w:rPr>
          <w:rFonts w:ascii="Tahoma" w:hAnsi="Tahoma" w:cs="Tahoma"/>
          <w:b w:val="0"/>
          <w:i w:val="0"/>
          <w:spacing w:val="-6"/>
        </w:rPr>
        <w:t xml:space="preserve"> </w:t>
      </w:r>
      <w:r w:rsidRPr="0069494D">
        <w:rPr>
          <w:rFonts w:ascii="Tahoma" w:hAnsi="Tahoma" w:cs="Tahoma"/>
          <w:b w:val="0"/>
          <w:i w:val="0"/>
        </w:rPr>
        <w:t>la</w:t>
      </w:r>
      <w:r w:rsidRPr="0069494D">
        <w:rPr>
          <w:rFonts w:ascii="Tahoma" w:hAnsi="Tahoma" w:cs="Tahoma"/>
          <w:b w:val="0"/>
          <w:i w:val="0"/>
          <w:spacing w:val="-5"/>
        </w:rPr>
        <w:t xml:space="preserve"> </w:t>
      </w:r>
      <w:r w:rsidRPr="0069494D">
        <w:rPr>
          <w:rFonts w:ascii="Tahoma" w:hAnsi="Tahoma" w:cs="Tahoma"/>
          <w:b w:val="0"/>
          <w:i w:val="0"/>
        </w:rPr>
        <w:t>Ley</w:t>
      </w:r>
      <w:r w:rsidRPr="0069494D">
        <w:rPr>
          <w:rFonts w:ascii="Tahoma" w:hAnsi="Tahoma" w:cs="Tahoma"/>
          <w:b w:val="0"/>
          <w:i w:val="0"/>
          <w:spacing w:val="-6"/>
        </w:rPr>
        <w:t xml:space="preserve"> </w:t>
      </w:r>
      <w:r w:rsidRPr="0069494D">
        <w:rPr>
          <w:rFonts w:ascii="Tahoma" w:hAnsi="Tahoma" w:cs="Tahoma"/>
          <w:b w:val="0"/>
          <w:i w:val="0"/>
        </w:rPr>
        <w:t>448 de 1998,</w:t>
      </w:r>
      <w:r w:rsidRPr="0069494D">
        <w:rPr>
          <w:rFonts w:ascii="Tahoma" w:hAnsi="Tahoma" w:cs="Tahoma"/>
          <w:b w:val="0"/>
          <w:i w:val="0"/>
          <w:spacing w:val="-2"/>
        </w:rPr>
        <w:t xml:space="preserve"> </w:t>
      </w:r>
      <w:r w:rsidRPr="0069494D">
        <w:rPr>
          <w:rFonts w:ascii="Tahoma" w:hAnsi="Tahoma" w:cs="Tahoma"/>
          <w:b w:val="0"/>
          <w:i w:val="0"/>
        </w:rPr>
        <w:t>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Las entidades territoriales y sus descentralizadas deberán crear su propio fondo de contingencias; para tal efecto determinarán las metodologías de</w:t>
      </w:r>
      <w:r w:rsidRPr="0069494D">
        <w:rPr>
          <w:rFonts w:ascii="Tahoma" w:hAnsi="Tahoma" w:cs="Tahoma"/>
          <w:i w:val="0"/>
          <w:spacing w:val="-7"/>
        </w:rPr>
        <w:t xml:space="preserve"> </w:t>
      </w:r>
      <w:r w:rsidRPr="0069494D">
        <w:rPr>
          <w:rFonts w:ascii="Tahoma" w:hAnsi="Tahoma" w:cs="Tahoma"/>
          <w:i w:val="0"/>
        </w:rPr>
        <w:t>valoración</w:t>
      </w:r>
      <w:r w:rsidRPr="0069494D">
        <w:rPr>
          <w:rFonts w:ascii="Tahoma" w:hAnsi="Tahoma" w:cs="Tahoma"/>
          <w:i w:val="0"/>
          <w:spacing w:val="-5"/>
        </w:rPr>
        <w:t xml:space="preserve"> </w:t>
      </w:r>
      <w:r w:rsidRPr="0069494D">
        <w:rPr>
          <w:rFonts w:ascii="Tahoma" w:hAnsi="Tahoma" w:cs="Tahoma"/>
          <w:i w:val="0"/>
        </w:rPr>
        <w:t>según</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tipo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pasivo</w:t>
      </w:r>
      <w:r w:rsidRPr="0069494D">
        <w:rPr>
          <w:rFonts w:ascii="Tahoma" w:hAnsi="Tahoma" w:cs="Tahoma"/>
          <w:i w:val="0"/>
          <w:spacing w:val="-7"/>
        </w:rPr>
        <w:t xml:space="preserve"> </w:t>
      </w:r>
      <w:r w:rsidRPr="0069494D">
        <w:rPr>
          <w:rFonts w:ascii="Tahoma" w:hAnsi="Tahoma" w:cs="Tahoma"/>
          <w:i w:val="0"/>
        </w:rPr>
        <w:t>contingente</w:t>
      </w:r>
      <w:r w:rsidRPr="0069494D">
        <w:rPr>
          <w:rFonts w:ascii="Tahoma" w:hAnsi="Tahoma" w:cs="Tahoma"/>
          <w:i w:val="0"/>
          <w:spacing w:val="-5"/>
        </w:rPr>
        <w:t xml:space="preserve"> </w:t>
      </w:r>
      <w:r w:rsidRPr="0069494D">
        <w:rPr>
          <w:rFonts w:ascii="Tahoma" w:hAnsi="Tahoma" w:cs="Tahoma"/>
          <w:i w:val="0"/>
        </w:rPr>
        <w:t>previsto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artículo</w:t>
      </w:r>
      <w:r w:rsidRPr="0069494D">
        <w:rPr>
          <w:rFonts w:ascii="Tahoma" w:hAnsi="Tahoma" w:cs="Tahoma"/>
          <w:i w:val="0"/>
          <w:spacing w:val="-5"/>
        </w:rPr>
        <w:t xml:space="preserve"> </w:t>
      </w:r>
      <w:r w:rsidRPr="0069494D">
        <w:rPr>
          <w:rFonts w:ascii="Tahoma" w:hAnsi="Tahoma" w:cs="Tahoma"/>
          <w:i w:val="0"/>
        </w:rPr>
        <w:t>3</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Ley 819</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2003,</w:t>
      </w:r>
      <w:r w:rsidRPr="0069494D">
        <w:rPr>
          <w:rFonts w:ascii="Tahoma" w:hAnsi="Tahoma" w:cs="Tahoma"/>
          <w:i w:val="0"/>
          <w:spacing w:val="-9"/>
        </w:rPr>
        <w:t xml:space="preserve"> </w:t>
      </w:r>
      <w:r w:rsidRPr="0069494D">
        <w:rPr>
          <w:rFonts w:ascii="Tahoma" w:hAnsi="Tahoma" w:cs="Tahoma"/>
          <w:i w:val="0"/>
        </w:rPr>
        <w:t>las</w:t>
      </w:r>
      <w:r w:rsidRPr="0069494D">
        <w:rPr>
          <w:rFonts w:ascii="Tahoma" w:hAnsi="Tahoma" w:cs="Tahoma"/>
          <w:i w:val="0"/>
          <w:spacing w:val="-7"/>
        </w:rPr>
        <w:t xml:space="preserve"> </w:t>
      </w:r>
      <w:r w:rsidRPr="0069494D">
        <w:rPr>
          <w:rFonts w:ascii="Tahoma" w:hAnsi="Tahoma" w:cs="Tahoma"/>
          <w:i w:val="0"/>
        </w:rPr>
        <w:t>condiciones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cada</w:t>
      </w:r>
      <w:r w:rsidRPr="0069494D">
        <w:rPr>
          <w:rFonts w:ascii="Tahoma" w:hAnsi="Tahoma" w:cs="Tahoma"/>
          <w:i w:val="0"/>
          <w:spacing w:val="-10"/>
        </w:rPr>
        <w:t xml:space="preserve"> </w:t>
      </w:r>
      <w:r w:rsidRPr="0069494D">
        <w:rPr>
          <w:rFonts w:ascii="Tahoma" w:hAnsi="Tahoma" w:cs="Tahoma"/>
          <w:i w:val="0"/>
        </w:rPr>
        <w:t>entidad</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deberán</w:t>
      </w:r>
      <w:r w:rsidRPr="0069494D">
        <w:rPr>
          <w:rFonts w:ascii="Tahoma" w:hAnsi="Tahoma" w:cs="Tahoma"/>
          <w:i w:val="0"/>
          <w:spacing w:val="-9"/>
        </w:rPr>
        <w:t xml:space="preserve"> </w:t>
      </w:r>
      <w:r w:rsidRPr="0069494D">
        <w:rPr>
          <w:rFonts w:ascii="Tahoma" w:hAnsi="Tahoma" w:cs="Tahoma"/>
          <w:i w:val="0"/>
        </w:rPr>
        <w:t>incluir</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sus</w:t>
      </w:r>
      <w:r w:rsidRPr="0069494D">
        <w:rPr>
          <w:rFonts w:ascii="Tahoma" w:hAnsi="Tahoma" w:cs="Tahoma"/>
          <w:i w:val="0"/>
          <w:spacing w:val="-9"/>
        </w:rPr>
        <w:t xml:space="preserve"> </w:t>
      </w:r>
      <w:r w:rsidRPr="0069494D">
        <w:rPr>
          <w:rFonts w:ascii="Tahoma" w:hAnsi="Tahoma" w:cs="Tahoma"/>
          <w:i w:val="0"/>
        </w:rPr>
        <w:t>presupuestos de</w:t>
      </w:r>
      <w:r w:rsidRPr="0069494D">
        <w:rPr>
          <w:rFonts w:ascii="Tahoma" w:hAnsi="Tahoma" w:cs="Tahoma"/>
          <w:i w:val="0"/>
          <w:spacing w:val="-15"/>
        </w:rPr>
        <w:t xml:space="preserve"> </w:t>
      </w:r>
      <w:r w:rsidRPr="0069494D">
        <w:rPr>
          <w:rFonts w:ascii="Tahoma" w:hAnsi="Tahoma" w:cs="Tahoma"/>
          <w:i w:val="0"/>
        </w:rPr>
        <w:t>servicio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deuda,</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4"/>
        </w:rPr>
        <w:t xml:space="preserve"> </w:t>
      </w:r>
      <w:r w:rsidRPr="0069494D">
        <w:rPr>
          <w:rFonts w:ascii="Tahoma" w:hAnsi="Tahoma" w:cs="Tahoma"/>
          <w:i w:val="0"/>
        </w:rPr>
        <w:t>apropiaciones</w:t>
      </w:r>
      <w:r w:rsidRPr="0069494D">
        <w:rPr>
          <w:rFonts w:ascii="Tahoma" w:hAnsi="Tahoma" w:cs="Tahoma"/>
          <w:i w:val="0"/>
          <w:spacing w:val="-14"/>
        </w:rPr>
        <w:t xml:space="preserve"> </w:t>
      </w:r>
      <w:r w:rsidRPr="0069494D">
        <w:rPr>
          <w:rFonts w:ascii="Tahoma" w:hAnsi="Tahoma" w:cs="Tahoma"/>
          <w:i w:val="0"/>
        </w:rPr>
        <w:t>necesarias.</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aportes</w:t>
      </w:r>
      <w:r w:rsidRPr="0069494D">
        <w:rPr>
          <w:rFonts w:ascii="Tahoma" w:hAnsi="Tahoma" w:cs="Tahoma"/>
          <w:i w:val="0"/>
          <w:spacing w:val="-15"/>
        </w:rPr>
        <w:t xml:space="preserve"> </w:t>
      </w:r>
      <w:r w:rsidRPr="0069494D">
        <w:rPr>
          <w:rFonts w:ascii="Tahoma" w:hAnsi="Tahoma" w:cs="Tahoma"/>
          <w:i w:val="0"/>
        </w:rPr>
        <w:t>realizados</w:t>
      </w:r>
      <w:r w:rsidRPr="0069494D">
        <w:rPr>
          <w:rFonts w:ascii="Tahoma" w:hAnsi="Tahoma" w:cs="Tahoma"/>
          <w:i w:val="0"/>
          <w:spacing w:val="-14"/>
        </w:rPr>
        <w:t xml:space="preserve"> </w:t>
      </w:r>
      <w:r w:rsidRPr="0069494D">
        <w:rPr>
          <w:rFonts w:ascii="Tahoma" w:hAnsi="Tahoma" w:cs="Tahoma"/>
          <w:i w:val="0"/>
        </w:rPr>
        <w:t>al</w:t>
      </w:r>
      <w:r w:rsidRPr="0069494D">
        <w:rPr>
          <w:rFonts w:ascii="Tahoma" w:hAnsi="Tahoma" w:cs="Tahoma"/>
          <w:i w:val="0"/>
          <w:spacing w:val="-12"/>
        </w:rPr>
        <w:t xml:space="preserve"> </w:t>
      </w:r>
      <w:r w:rsidRPr="0069494D">
        <w:rPr>
          <w:rFonts w:ascii="Tahoma" w:hAnsi="Tahoma" w:cs="Tahoma"/>
          <w:i w:val="0"/>
        </w:rPr>
        <w:t>Fondo se entenderán ejecutados una vez transferidos al mismo y sólo podrán ser reembolsados al presupuesto de la entidad aportante como recursos de capital cuando se verifique en forma definitiva la no realización de los riesgos</w:t>
      </w:r>
      <w:r w:rsidRPr="0069494D">
        <w:rPr>
          <w:rFonts w:ascii="Tahoma" w:hAnsi="Tahoma" w:cs="Tahoma"/>
          <w:i w:val="0"/>
          <w:spacing w:val="-32"/>
        </w:rPr>
        <w:t xml:space="preserve"> </w:t>
      </w:r>
      <w:r w:rsidRPr="0069494D">
        <w:rPr>
          <w:rFonts w:ascii="Tahoma" w:hAnsi="Tahoma" w:cs="Tahoma"/>
          <w:i w:val="0"/>
        </w:rPr>
        <w:t>previstos.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aprobación y seguimiento de las valoraciones de las que trata el presente parágrafo solamente se efectuarán por parte de la Dirección General de Crédito Público y Tesoro Nacional cuando los aportes al fondo de contingencias de las entidades estatales se deriven de contingencias relacionadas con riesgos contractuales, providencias que impongan condenas o aprueben conciliaciones, y garantías, en los casos en los que se cuente con participación de recursos públicos de orden nacional y/o haya asunción de obligaciones contingentes por parte de la Nación o las entidades descentralizadas del orden nacional.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ARTÍCULO 98º. BIENES INMUEBLES FISCALES</w:t>
      </w:r>
      <w:r w:rsidRPr="0069494D">
        <w:rPr>
          <w:rFonts w:ascii="Tahoma" w:hAnsi="Tahoma" w:cs="Tahoma"/>
          <w:i w:val="0"/>
        </w:rPr>
        <w:t>. Los bienes inmuebles fiscales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propiedad</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entidades</w:t>
      </w:r>
      <w:r w:rsidRPr="0069494D">
        <w:rPr>
          <w:rFonts w:ascii="Tahoma" w:hAnsi="Tahoma" w:cs="Tahoma"/>
          <w:i w:val="0"/>
          <w:spacing w:val="-8"/>
        </w:rPr>
        <w:t xml:space="preserve"> </w:t>
      </w:r>
      <w:r w:rsidRPr="0069494D">
        <w:rPr>
          <w:rFonts w:ascii="Tahoma" w:hAnsi="Tahoma" w:cs="Tahoma"/>
          <w:i w:val="0"/>
        </w:rPr>
        <w:t>públicas</w:t>
      </w:r>
      <w:r w:rsidRPr="0069494D">
        <w:rPr>
          <w:rFonts w:ascii="Tahoma" w:hAnsi="Tahoma" w:cs="Tahoma"/>
          <w:i w:val="0"/>
          <w:spacing w:val="-9"/>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orden</w:t>
      </w:r>
      <w:r w:rsidRPr="0069494D">
        <w:rPr>
          <w:rFonts w:ascii="Tahoma" w:hAnsi="Tahoma" w:cs="Tahoma"/>
          <w:i w:val="0"/>
          <w:spacing w:val="-8"/>
        </w:rPr>
        <w:t xml:space="preserve"> </w:t>
      </w:r>
      <w:r w:rsidRPr="0069494D">
        <w:rPr>
          <w:rFonts w:ascii="Tahoma" w:hAnsi="Tahoma" w:cs="Tahoma"/>
          <w:i w:val="0"/>
        </w:rPr>
        <w:t>nacional</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territorial</w:t>
      </w:r>
      <w:r w:rsidRPr="0069494D">
        <w:rPr>
          <w:rFonts w:ascii="Tahoma" w:hAnsi="Tahoma" w:cs="Tahoma"/>
          <w:i w:val="0"/>
          <w:spacing w:val="-8"/>
        </w:rPr>
        <w:t xml:space="preserve"> </w:t>
      </w:r>
      <w:r w:rsidRPr="0069494D">
        <w:rPr>
          <w:rFonts w:ascii="Tahoma" w:hAnsi="Tahoma" w:cs="Tahoma"/>
          <w:i w:val="0"/>
        </w:rPr>
        <w:t>podrán utilizarse como medio de pago, garantía o fuente de financiación para adelantar la formulación, estructuración y ejecución de proyectos inmobiliarios que tengan como</w:t>
      </w:r>
      <w:r w:rsidRPr="0069494D">
        <w:rPr>
          <w:rFonts w:ascii="Tahoma" w:hAnsi="Tahoma" w:cs="Tahoma"/>
          <w:i w:val="0"/>
          <w:spacing w:val="-9"/>
        </w:rPr>
        <w:t xml:space="preserve"> </w:t>
      </w:r>
      <w:r w:rsidRPr="0069494D">
        <w:rPr>
          <w:rFonts w:ascii="Tahoma" w:hAnsi="Tahoma" w:cs="Tahoma"/>
          <w:i w:val="0"/>
        </w:rPr>
        <w:t>propósito</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8"/>
        </w:rPr>
        <w:t xml:space="preserve"> </w:t>
      </w:r>
      <w:r w:rsidRPr="0069494D">
        <w:rPr>
          <w:rFonts w:ascii="Tahoma" w:hAnsi="Tahoma" w:cs="Tahoma"/>
          <w:i w:val="0"/>
        </w:rPr>
        <w:t>consecuencia</w:t>
      </w:r>
      <w:r w:rsidRPr="0069494D">
        <w:rPr>
          <w:rFonts w:ascii="Tahoma" w:hAnsi="Tahoma" w:cs="Tahoma"/>
          <w:i w:val="0"/>
          <w:spacing w:val="-9"/>
        </w:rPr>
        <w:t xml:space="preserve"> </w:t>
      </w:r>
      <w:r w:rsidRPr="0069494D">
        <w:rPr>
          <w:rFonts w:ascii="Tahoma" w:hAnsi="Tahoma" w:cs="Tahoma"/>
          <w:i w:val="0"/>
        </w:rPr>
        <w:t>resolver</w:t>
      </w:r>
      <w:r w:rsidRPr="0069494D">
        <w:rPr>
          <w:rFonts w:ascii="Tahoma" w:hAnsi="Tahoma" w:cs="Tahoma"/>
          <w:i w:val="0"/>
          <w:spacing w:val="-9"/>
        </w:rPr>
        <w:t xml:space="preserve"> </w:t>
      </w:r>
      <w:r w:rsidRPr="0069494D">
        <w:rPr>
          <w:rFonts w:ascii="Tahoma" w:hAnsi="Tahoma" w:cs="Tahoma"/>
          <w:i w:val="0"/>
        </w:rPr>
        <w:t>necesidades</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materia</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infraestructura para</w:t>
      </w:r>
      <w:r w:rsidRPr="0069494D">
        <w:rPr>
          <w:rFonts w:ascii="Tahoma" w:hAnsi="Tahoma" w:cs="Tahoma"/>
          <w:i w:val="0"/>
          <w:spacing w:val="32"/>
        </w:rPr>
        <w:t xml:space="preserve"> </w:t>
      </w:r>
      <w:r w:rsidRPr="0069494D">
        <w:rPr>
          <w:rFonts w:ascii="Tahoma" w:hAnsi="Tahoma" w:cs="Tahoma"/>
          <w:i w:val="0"/>
        </w:rPr>
        <w:t>sedes</w:t>
      </w:r>
      <w:r w:rsidRPr="0069494D">
        <w:rPr>
          <w:rFonts w:ascii="Tahoma" w:hAnsi="Tahoma" w:cs="Tahoma"/>
          <w:i w:val="0"/>
          <w:spacing w:val="33"/>
        </w:rPr>
        <w:t xml:space="preserve"> </w:t>
      </w:r>
      <w:r w:rsidRPr="0069494D">
        <w:rPr>
          <w:rFonts w:ascii="Tahoma" w:hAnsi="Tahoma" w:cs="Tahoma"/>
          <w:i w:val="0"/>
        </w:rPr>
        <w:t>administrativas,</w:t>
      </w:r>
      <w:r w:rsidRPr="0069494D">
        <w:rPr>
          <w:rFonts w:ascii="Tahoma" w:hAnsi="Tahoma" w:cs="Tahoma"/>
          <w:i w:val="0"/>
          <w:spacing w:val="33"/>
        </w:rPr>
        <w:t xml:space="preserve"> </w:t>
      </w:r>
      <w:r w:rsidRPr="0069494D">
        <w:rPr>
          <w:rFonts w:ascii="Tahoma" w:hAnsi="Tahoma" w:cs="Tahoma"/>
          <w:i w:val="0"/>
        </w:rPr>
        <w:t>o</w:t>
      </w:r>
      <w:r w:rsidRPr="0069494D">
        <w:rPr>
          <w:rFonts w:ascii="Tahoma" w:hAnsi="Tahoma" w:cs="Tahoma"/>
          <w:i w:val="0"/>
          <w:spacing w:val="34"/>
        </w:rPr>
        <w:t xml:space="preserve"> </w:t>
      </w:r>
      <w:r w:rsidRPr="0069494D">
        <w:rPr>
          <w:rFonts w:ascii="Tahoma" w:hAnsi="Tahoma" w:cs="Tahoma"/>
          <w:i w:val="0"/>
        </w:rPr>
        <w:t>misionales</w:t>
      </w:r>
      <w:r w:rsidRPr="0069494D">
        <w:rPr>
          <w:rFonts w:ascii="Tahoma" w:hAnsi="Tahoma" w:cs="Tahoma"/>
          <w:i w:val="0"/>
          <w:spacing w:val="31"/>
        </w:rPr>
        <w:t xml:space="preserve"> </w:t>
      </w:r>
      <w:r w:rsidRPr="0069494D">
        <w:rPr>
          <w:rFonts w:ascii="Tahoma" w:hAnsi="Tahoma" w:cs="Tahoma"/>
          <w:i w:val="0"/>
        </w:rPr>
        <w:t>de</w:t>
      </w:r>
      <w:r w:rsidRPr="0069494D">
        <w:rPr>
          <w:rFonts w:ascii="Tahoma" w:hAnsi="Tahoma" w:cs="Tahoma"/>
          <w:i w:val="0"/>
          <w:spacing w:val="33"/>
        </w:rPr>
        <w:t xml:space="preserve"> </w:t>
      </w:r>
      <w:r w:rsidRPr="0069494D">
        <w:rPr>
          <w:rFonts w:ascii="Tahoma" w:hAnsi="Tahoma" w:cs="Tahoma"/>
          <w:i w:val="0"/>
        </w:rPr>
        <w:t>entidades</w:t>
      </w:r>
      <w:r w:rsidRPr="0069494D">
        <w:rPr>
          <w:rFonts w:ascii="Tahoma" w:hAnsi="Tahoma" w:cs="Tahoma"/>
          <w:i w:val="0"/>
          <w:spacing w:val="34"/>
        </w:rPr>
        <w:t xml:space="preserve"> </w:t>
      </w:r>
      <w:r w:rsidRPr="0069494D">
        <w:rPr>
          <w:rFonts w:ascii="Tahoma" w:hAnsi="Tahoma" w:cs="Tahoma"/>
          <w:i w:val="0"/>
        </w:rPr>
        <w:t>públicas,</w:t>
      </w:r>
      <w:r w:rsidRPr="0069494D">
        <w:rPr>
          <w:rFonts w:ascii="Tahoma" w:hAnsi="Tahoma" w:cs="Tahoma"/>
          <w:i w:val="0"/>
          <w:spacing w:val="33"/>
        </w:rPr>
        <w:t xml:space="preserve"> </w:t>
      </w:r>
      <w:r w:rsidRPr="0069494D">
        <w:rPr>
          <w:rFonts w:ascii="Tahoma" w:hAnsi="Tahoma" w:cs="Tahoma"/>
          <w:i w:val="0"/>
        </w:rPr>
        <w:t>incluyendo</w:t>
      </w:r>
      <w:r w:rsidR="001F74C2" w:rsidRPr="0069494D">
        <w:rPr>
          <w:rFonts w:ascii="Tahoma" w:hAnsi="Tahoma" w:cs="Tahoma"/>
          <w:i w:val="0"/>
        </w:rPr>
        <w:t xml:space="preserve"> </w:t>
      </w:r>
      <w:r w:rsidRPr="0069494D">
        <w:rPr>
          <w:rFonts w:ascii="Tahoma" w:hAnsi="Tahoma" w:cs="Tahoma"/>
          <w:i w:val="0"/>
        </w:rPr>
        <w:t>instalaciones militares y carcelarias, así como de defensa y seguridad del Estado, y en consecuencia se entenderá que los respectivos inmuebles se requieren para el ejercicio de sus funciones.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los proyectos inmobiliarios que se adelanten para resolver necesidades del sector defensa, y se desarrollen a través de otros organismos del Presupuesto General de la Nación, que involucren o no mecanismos como la fiducia mercantil, podrán</w:t>
      </w:r>
      <w:r w:rsidRPr="0069494D">
        <w:rPr>
          <w:rFonts w:ascii="Tahoma" w:hAnsi="Tahoma" w:cs="Tahoma"/>
          <w:i w:val="0"/>
          <w:spacing w:val="-18"/>
        </w:rPr>
        <w:t xml:space="preserve"> </w:t>
      </w:r>
      <w:r w:rsidRPr="0069494D">
        <w:rPr>
          <w:rFonts w:ascii="Tahoma" w:hAnsi="Tahoma" w:cs="Tahoma"/>
          <w:i w:val="0"/>
        </w:rPr>
        <w:t>diseñarse</w:t>
      </w:r>
      <w:r w:rsidRPr="0069494D">
        <w:rPr>
          <w:rFonts w:ascii="Tahoma" w:hAnsi="Tahoma" w:cs="Tahoma"/>
          <w:i w:val="0"/>
          <w:spacing w:val="-19"/>
        </w:rPr>
        <w:t xml:space="preserve"> </w:t>
      </w:r>
      <w:r w:rsidRPr="0069494D">
        <w:rPr>
          <w:rFonts w:ascii="Tahoma" w:hAnsi="Tahoma" w:cs="Tahoma"/>
          <w:i w:val="0"/>
        </w:rPr>
        <w:t>procesos</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selección</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contratistas</w:t>
      </w:r>
      <w:r w:rsidRPr="0069494D">
        <w:rPr>
          <w:rFonts w:ascii="Tahoma" w:hAnsi="Tahoma" w:cs="Tahoma"/>
          <w:i w:val="0"/>
          <w:spacing w:val="-19"/>
        </w:rPr>
        <w:t xml:space="preserve"> </w:t>
      </w:r>
      <w:r w:rsidRPr="0069494D">
        <w:rPr>
          <w:rFonts w:ascii="Tahoma" w:hAnsi="Tahoma" w:cs="Tahoma"/>
          <w:i w:val="0"/>
        </w:rPr>
        <w:t>entre</w:t>
      </w:r>
      <w:r w:rsidRPr="0069494D">
        <w:rPr>
          <w:rFonts w:ascii="Tahoma" w:hAnsi="Tahoma" w:cs="Tahoma"/>
          <w:i w:val="0"/>
          <w:spacing w:val="-18"/>
        </w:rPr>
        <w:t xml:space="preserve"> </w:t>
      </w:r>
      <w:r w:rsidRPr="0069494D">
        <w:rPr>
          <w:rFonts w:ascii="Tahoma" w:hAnsi="Tahoma" w:cs="Tahoma"/>
          <w:i w:val="0"/>
        </w:rPr>
        <w:t>aspirantes</w:t>
      </w:r>
      <w:r w:rsidRPr="0069494D">
        <w:rPr>
          <w:rFonts w:ascii="Tahoma" w:hAnsi="Tahoma" w:cs="Tahoma"/>
          <w:i w:val="0"/>
          <w:spacing w:val="-19"/>
        </w:rPr>
        <w:t xml:space="preserve"> </w:t>
      </w:r>
      <w:r w:rsidRPr="0069494D">
        <w:rPr>
          <w:rFonts w:ascii="Tahoma" w:hAnsi="Tahoma" w:cs="Tahoma"/>
          <w:i w:val="0"/>
        </w:rPr>
        <w:t>a</w:t>
      </w:r>
      <w:r w:rsidRPr="0069494D">
        <w:rPr>
          <w:rFonts w:ascii="Tahoma" w:hAnsi="Tahoma" w:cs="Tahoma"/>
          <w:i w:val="0"/>
          <w:spacing w:val="-19"/>
        </w:rPr>
        <w:t xml:space="preserve"> </w:t>
      </w:r>
      <w:r w:rsidRPr="0069494D">
        <w:rPr>
          <w:rFonts w:ascii="Tahoma" w:hAnsi="Tahoma" w:cs="Tahoma"/>
          <w:i w:val="0"/>
        </w:rPr>
        <w:t>contratar que cuenten con el respaldo de países con los cuales el Ministerio de Defensa Nacional hubiere firmado acuerdos o convenios. Los contratos que se celebren con el alcance descrito en este inciso son de defensa y seguridad del Estado para todos los</w:t>
      </w:r>
      <w:r w:rsidRPr="0069494D">
        <w:rPr>
          <w:rFonts w:ascii="Tahoma" w:hAnsi="Tahoma" w:cs="Tahoma"/>
          <w:i w:val="0"/>
          <w:spacing w:val="-5"/>
        </w:rPr>
        <w:t xml:space="preserve"> </w:t>
      </w:r>
      <w:r w:rsidRPr="0069494D">
        <w:rPr>
          <w:rFonts w:ascii="Tahoma" w:hAnsi="Tahoma" w:cs="Tahoma"/>
          <w:i w:val="0"/>
        </w:rPr>
        <w:t>efectos</w:t>
      </w:r>
      <w:r w:rsidRPr="0069494D">
        <w:rPr>
          <w:rFonts w:ascii="Tahoma" w:hAnsi="Tahoma" w:cs="Tahoma"/>
          <w:i w:val="0"/>
          <w:spacing w:val="-4"/>
        </w:rPr>
        <w:t xml:space="preserve"> </w:t>
      </w:r>
      <w:r w:rsidRPr="0069494D">
        <w:rPr>
          <w:rFonts w:ascii="Tahoma" w:hAnsi="Tahoma" w:cs="Tahoma"/>
          <w:i w:val="0"/>
        </w:rPr>
        <w:t>y</w:t>
      </w:r>
      <w:r w:rsidRPr="0069494D">
        <w:rPr>
          <w:rFonts w:ascii="Tahoma" w:hAnsi="Tahoma" w:cs="Tahoma"/>
          <w:i w:val="0"/>
          <w:spacing w:val="-4"/>
        </w:rPr>
        <w:t xml:space="preserve"> </w:t>
      </w:r>
      <w:r w:rsidRPr="0069494D">
        <w:rPr>
          <w:rFonts w:ascii="Tahoma" w:hAnsi="Tahoma" w:cs="Tahoma"/>
          <w:i w:val="0"/>
        </w:rPr>
        <w:t>en</w:t>
      </w:r>
      <w:r w:rsidRPr="0069494D">
        <w:rPr>
          <w:rFonts w:ascii="Tahoma" w:hAnsi="Tahoma" w:cs="Tahoma"/>
          <w:i w:val="0"/>
          <w:spacing w:val="-2"/>
        </w:rPr>
        <w:t xml:space="preserve"> </w:t>
      </w:r>
      <w:r w:rsidRPr="0069494D">
        <w:rPr>
          <w:rFonts w:ascii="Tahoma" w:hAnsi="Tahoma" w:cs="Tahoma"/>
          <w:i w:val="0"/>
        </w:rPr>
        <w:t>especial</w:t>
      </w:r>
      <w:r w:rsidRPr="0069494D">
        <w:rPr>
          <w:rFonts w:ascii="Tahoma" w:hAnsi="Tahoma" w:cs="Tahoma"/>
          <w:i w:val="0"/>
          <w:spacing w:val="-3"/>
        </w:rPr>
        <w:t xml:space="preserve"> </w:t>
      </w:r>
      <w:r w:rsidRPr="0069494D">
        <w:rPr>
          <w:rFonts w:ascii="Tahoma" w:hAnsi="Tahoma" w:cs="Tahoma"/>
          <w:i w:val="0"/>
        </w:rPr>
        <w:t>para</w:t>
      </w:r>
      <w:r w:rsidRPr="0069494D">
        <w:rPr>
          <w:rFonts w:ascii="Tahoma" w:hAnsi="Tahoma" w:cs="Tahoma"/>
          <w:i w:val="0"/>
          <w:spacing w:val="-5"/>
        </w:rPr>
        <w:t xml:space="preserve"> </w:t>
      </w:r>
      <w:r w:rsidRPr="0069494D">
        <w:rPr>
          <w:rFonts w:ascii="Tahoma" w:hAnsi="Tahoma" w:cs="Tahoma"/>
          <w:i w:val="0"/>
        </w:rPr>
        <w:t>lo</w:t>
      </w:r>
      <w:r w:rsidRPr="0069494D">
        <w:rPr>
          <w:rFonts w:ascii="Tahoma" w:hAnsi="Tahoma" w:cs="Tahoma"/>
          <w:i w:val="0"/>
          <w:spacing w:val="-5"/>
        </w:rPr>
        <w:t xml:space="preserve"> </w:t>
      </w:r>
      <w:r w:rsidRPr="0069494D">
        <w:rPr>
          <w:rFonts w:ascii="Tahoma" w:hAnsi="Tahoma" w:cs="Tahoma"/>
          <w:i w:val="0"/>
        </w:rPr>
        <w:t>dispuesto</w:t>
      </w:r>
      <w:r w:rsidRPr="0069494D">
        <w:rPr>
          <w:rFonts w:ascii="Tahoma" w:hAnsi="Tahoma" w:cs="Tahoma"/>
          <w:i w:val="0"/>
          <w:spacing w:val="-3"/>
        </w:rPr>
        <w:t xml:space="preserve"> </w:t>
      </w:r>
      <w:r w:rsidRPr="0069494D">
        <w:rPr>
          <w:rFonts w:ascii="Tahoma" w:hAnsi="Tahoma" w:cs="Tahoma"/>
          <w:i w:val="0"/>
        </w:rPr>
        <w:t>en</w:t>
      </w:r>
      <w:r w:rsidRPr="0069494D">
        <w:rPr>
          <w:rFonts w:ascii="Tahoma" w:hAnsi="Tahoma" w:cs="Tahoma"/>
          <w:i w:val="0"/>
          <w:spacing w:val="-1"/>
        </w:rPr>
        <w:t xml:space="preserve"> </w:t>
      </w:r>
      <w:r w:rsidRPr="0069494D">
        <w:rPr>
          <w:rFonts w:ascii="Tahoma" w:hAnsi="Tahoma" w:cs="Tahoma"/>
          <w:i w:val="0"/>
        </w:rPr>
        <w:t>el</w:t>
      </w:r>
      <w:r w:rsidRPr="0069494D">
        <w:rPr>
          <w:rFonts w:ascii="Tahoma" w:hAnsi="Tahoma" w:cs="Tahoma"/>
          <w:i w:val="0"/>
          <w:spacing w:val="-3"/>
        </w:rPr>
        <w:t xml:space="preserve"> </w:t>
      </w:r>
      <w:r w:rsidRPr="0069494D">
        <w:rPr>
          <w:rFonts w:ascii="Tahoma" w:hAnsi="Tahoma" w:cs="Tahoma"/>
          <w:i w:val="0"/>
        </w:rPr>
        <w:t>artículo</w:t>
      </w:r>
      <w:r w:rsidRPr="0069494D">
        <w:rPr>
          <w:rFonts w:ascii="Tahoma" w:hAnsi="Tahoma" w:cs="Tahoma"/>
          <w:i w:val="0"/>
          <w:spacing w:val="-4"/>
        </w:rPr>
        <w:t xml:space="preserve"> </w:t>
      </w:r>
      <w:r w:rsidRPr="0069494D">
        <w:rPr>
          <w:rFonts w:ascii="Tahoma" w:hAnsi="Tahoma" w:cs="Tahoma"/>
          <w:i w:val="0"/>
        </w:rPr>
        <w:t>33</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2"/>
        </w:rPr>
        <w:t xml:space="preserve"> </w:t>
      </w:r>
      <w:r w:rsidRPr="0069494D">
        <w:rPr>
          <w:rFonts w:ascii="Tahoma" w:hAnsi="Tahoma" w:cs="Tahoma"/>
          <w:i w:val="0"/>
        </w:rPr>
        <w:t>Ley</w:t>
      </w:r>
      <w:r w:rsidRPr="0069494D">
        <w:rPr>
          <w:rFonts w:ascii="Tahoma" w:hAnsi="Tahoma" w:cs="Tahoma"/>
          <w:i w:val="0"/>
          <w:spacing w:val="-2"/>
        </w:rPr>
        <w:t xml:space="preserve"> </w:t>
      </w:r>
      <w:r w:rsidRPr="0069494D">
        <w:rPr>
          <w:rFonts w:ascii="Tahoma" w:hAnsi="Tahoma" w:cs="Tahoma"/>
          <w:i w:val="0"/>
        </w:rPr>
        <w:t>996</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2005,</w:t>
      </w:r>
      <w:r w:rsidRPr="0069494D">
        <w:rPr>
          <w:rFonts w:ascii="Tahoma" w:hAnsi="Tahoma" w:cs="Tahoma"/>
          <w:i w:val="0"/>
          <w:spacing w:val="-5"/>
        </w:rPr>
        <w:t xml:space="preserve"> </w:t>
      </w:r>
      <w:r w:rsidRPr="0069494D">
        <w:rPr>
          <w:rFonts w:ascii="Tahoma" w:hAnsi="Tahoma" w:cs="Tahoma"/>
          <w:i w:val="0"/>
        </w:rPr>
        <w:t>o la norma que lo modifique, adicione o</w:t>
      </w:r>
      <w:r w:rsidRPr="0069494D">
        <w:rPr>
          <w:rFonts w:ascii="Tahoma" w:hAnsi="Tahoma" w:cs="Tahoma"/>
          <w:i w:val="0"/>
          <w:spacing w:val="-7"/>
        </w:rPr>
        <w:t xml:space="preserve"> </w:t>
      </w:r>
      <w:r w:rsidRPr="0069494D">
        <w:rPr>
          <w:rFonts w:ascii="Tahoma" w:hAnsi="Tahoma" w:cs="Tahoma"/>
          <w:i w:val="0"/>
        </w:rPr>
        <w:t>sustituya.</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Si</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proyectos</w:t>
      </w:r>
      <w:r w:rsidRPr="0069494D">
        <w:rPr>
          <w:rFonts w:ascii="Tahoma" w:hAnsi="Tahoma" w:cs="Tahoma"/>
          <w:i w:val="0"/>
          <w:spacing w:val="-10"/>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se</w:t>
      </w:r>
      <w:r w:rsidRPr="0069494D">
        <w:rPr>
          <w:rFonts w:ascii="Tahoma" w:hAnsi="Tahoma" w:cs="Tahoma"/>
          <w:i w:val="0"/>
          <w:spacing w:val="-10"/>
        </w:rPr>
        <w:t xml:space="preserve"> </w:t>
      </w:r>
      <w:r w:rsidRPr="0069494D">
        <w:rPr>
          <w:rFonts w:ascii="Tahoma" w:hAnsi="Tahoma" w:cs="Tahoma"/>
          <w:i w:val="0"/>
        </w:rPr>
        <w:t>refiere</w:t>
      </w:r>
      <w:r w:rsidRPr="0069494D">
        <w:rPr>
          <w:rFonts w:ascii="Tahoma" w:hAnsi="Tahoma" w:cs="Tahoma"/>
          <w:i w:val="0"/>
          <w:spacing w:val="-12"/>
        </w:rPr>
        <w:t xml:space="preserve"> </w:t>
      </w:r>
      <w:r w:rsidRPr="0069494D">
        <w:rPr>
          <w:rFonts w:ascii="Tahoma" w:hAnsi="Tahoma" w:cs="Tahoma"/>
          <w:i w:val="0"/>
        </w:rPr>
        <w:t>este</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10"/>
        </w:rPr>
        <w:t xml:space="preserve"> </w:t>
      </w:r>
      <w:r w:rsidRPr="0069494D">
        <w:rPr>
          <w:rFonts w:ascii="Tahoma" w:hAnsi="Tahoma" w:cs="Tahoma"/>
          <w:i w:val="0"/>
        </w:rPr>
        <w:t>son</w:t>
      </w:r>
      <w:r w:rsidRPr="0069494D">
        <w:rPr>
          <w:rFonts w:ascii="Tahoma" w:hAnsi="Tahoma" w:cs="Tahoma"/>
          <w:i w:val="0"/>
          <w:spacing w:val="-11"/>
        </w:rPr>
        <w:t xml:space="preserve"> </w:t>
      </w:r>
      <w:r w:rsidRPr="0069494D">
        <w:rPr>
          <w:rFonts w:ascii="Tahoma" w:hAnsi="Tahoma" w:cs="Tahoma"/>
          <w:i w:val="0"/>
        </w:rPr>
        <w:t>encargados</w:t>
      </w:r>
      <w:r w:rsidRPr="0069494D">
        <w:rPr>
          <w:rFonts w:ascii="Tahoma" w:hAnsi="Tahoma" w:cs="Tahoma"/>
          <w:i w:val="0"/>
          <w:spacing w:val="-10"/>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su</w:t>
      </w:r>
      <w:r w:rsidRPr="0069494D">
        <w:rPr>
          <w:rFonts w:ascii="Tahoma" w:hAnsi="Tahoma" w:cs="Tahoma"/>
          <w:i w:val="0"/>
          <w:spacing w:val="-10"/>
        </w:rPr>
        <w:t xml:space="preserve"> </w:t>
      </w:r>
      <w:r w:rsidRPr="0069494D">
        <w:rPr>
          <w:rFonts w:ascii="Tahoma" w:hAnsi="Tahoma" w:cs="Tahoma"/>
          <w:i w:val="0"/>
        </w:rPr>
        <w:t>ejecución</w:t>
      </w:r>
      <w:r w:rsidRPr="0069494D">
        <w:rPr>
          <w:rFonts w:ascii="Tahoma" w:hAnsi="Tahoma" w:cs="Tahoma"/>
          <w:i w:val="0"/>
          <w:spacing w:val="-10"/>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un particular, la remuneración, total o parcial podrá hacerse con los aportes, en dinero o en especie, según el mecanismo jurídico diseñado para tal</w:t>
      </w:r>
      <w:r w:rsidRPr="0069494D">
        <w:rPr>
          <w:rFonts w:ascii="Tahoma" w:hAnsi="Tahoma" w:cs="Tahoma"/>
          <w:i w:val="0"/>
          <w:spacing w:val="-13"/>
        </w:rPr>
        <w:t xml:space="preserve"> </w:t>
      </w:r>
      <w:r w:rsidRPr="0069494D">
        <w:rPr>
          <w:rFonts w:ascii="Tahoma" w:hAnsi="Tahoma" w:cs="Tahoma"/>
          <w:i w:val="0"/>
        </w:rPr>
        <w:t>fin.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Ministerio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Defensa</w:t>
      </w:r>
      <w:r w:rsidRPr="0069494D">
        <w:rPr>
          <w:rFonts w:ascii="Tahoma" w:hAnsi="Tahoma" w:cs="Tahoma"/>
          <w:i w:val="0"/>
          <w:spacing w:val="-14"/>
        </w:rPr>
        <w:t xml:space="preserve"> </w:t>
      </w:r>
      <w:r w:rsidRPr="0069494D">
        <w:rPr>
          <w:rFonts w:ascii="Tahoma" w:hAnsi="Tahoma" w:cs="Tahoma"/>
          <w:i w:val="0"/>
        </w:rPr>
        <w:t>Nacional</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Policía</w:t>
      </w:r>
      <w:r w:rsidRPr="0069494D">
        <w:rPr>
          <w:rFonts w:ascii="Tahoma" w:hAnsi="Tahoma" w:cs="Tahoma"/>
          <w:i w:val="0"/>
          <w:spacing w:val="-14"/>
        </w:rPr>
        <w:t xml:space="preserve"> </w:t>
      </w:r>
      <w:r w:rsidRPr="0069494D">
        <w:rPr>
          <w:rFonts w:ascii="Tahoma" w:hAnsi="Tahoma" w:cs="Tahoma"/>
          <w:i w:val="0"/>
        </w:rPr>
        <w:t>Nacional</w:t>
      </w:r>
      <w:r w:rsidRPr="0069494D">
        <w:rPr>
          <w:rFonts w:ascii="Tahoma" w:hAnsi="Tahoma" w:cs="Tahoma"/>
          <w:i w:val="0"/>
          <w:spacing w:val="-12"/>
        </w:rPr>
        <w:t xml:space="preserve"> </w:t>
      </w:r>
      <w:r w:rsidRPr="0069494D">
        <w:rPr>
          <w:rFonts w:ascii="Tahoma" w:hAnsi="Tahoma" w:cs="Tahoma"/>
          <w:i w:val="0"/>
        </w:rPr>
        <w:t>podrán</w:t>
      </w:r>
      <w:r w:rsidRPr="0069494D">
        <w:rPr>
          <w:rFonts w:ascii="Tahoma" w:hAnsi="Tahoma" w:cs="Tahoma"/>
          <w:i w:val="0"/>
          <w:spacing w:val="-13"/>
        </w:rPr>
        <w:t xml:space="preserve"> </w:t>
      </w:r>
      <w:r w:rsidRPr="0069494D">
        <w:rPr>
          <w:rFonts w:ascii="Tahoma" w:hAnsi="Tahoma" w:cs="Tahoma"/>
          <w:i w:val="0"/>
        </w:rPr>
        <w:t>suscribir</w:t>
      </w:r>
      <w:r w:rsidRPr="0069494D">
        <w:rPr>
          <w:rFonts w:ascii="Tahoma" w:hAnsi="Tahoma" w:cs="Tahoma"/>
          <w:i w:val="0"/>
          <w:spacing w:val="-13"/>
        </w:rPr>
        <w:t xml:space="preserve"> </w:t>
      </w:r>
      <w:r w:rsidRPr="0069494D">
        <w:rPr>
          <w:rFonts w:ascii="Tahoma" w:hAnsi="Tahoma" w:cs="Tahoma"/>
          <w:i w:val="0"/>
        </w:rPr>
        <w:t>convenios con</w:t>
      </w:r>
      <w:r w:rsidRPr="0069494D">
        <w:rPr>
          <w:rFonts w:ascii="Tahoma" w:hAnsi="Tahoma" w:cs="Tahoma"/>
          <w:i w:val="0"/>
          <w:spacing w:val="-4"/>
        </w:rPr>
        <w:t xml:space="preserve"> </w:t>
      </w:r>
      <w:r w:rsidRPr="0069494D">
        <w:rPr>
          <w:rFonts w:ascii="Tahoma" w:hAnsi="Tahoma" w:cs="Tahoma"/>
          <w:i w:val="0"/>
        </w:rPr>
        <w:t>entidades</w:t>
      </w:r>
      <w:r w:rsidRPr="0069494D">
        <w:rPr>
          <w:rFonts w:ascii="Tahoma" w:hAnsi="Tahoma" w:cs="Tahoma"/>
          <w:i w:val="0"/>
          <w:spacing w:val="-4"/>
        </w:rPr>
        <w:t xml:space="preserve"> </w:t>
      </w:r>
      <w:r w:rsidRPr="0069494D">
        <w:rPr>
          <w:rFonts w:ascii="Tahoma" w:hAnsi="Tahoma" w:cs="Tahoma"/>
          <w:i w:val="0"/>
        </w:rPr>
        <w:t>públicas</w:t>
      </w:r>
      <w:r w:rsidRPr="0069494D">
        <w:rPr>
          <w:rFonts w:ascii="Tahoma" w:hAnsi="Tahoma" w:cs="Tahoma"/>
          <w:i w:val="0"/>
          <w:spacing w:val="-4"/>
        </w:rPr>
        <w:t xml:space="preserve"> </w:t>
      </w:r>
      <w:r w:rsidRPr="0069494D">
        <w:rPr>
          <w:rFonts w:ascii="Tahoma" w:hAnsi="Tahoma" w:cs="Tahoma"/>
          <w:i w:val="0"/>
        </w:rPr>
        <w:t>o</w:t>
      </w:r>
      <w:r w:rsidRPr="0069494D">
        <w:rPr>
          <w:rFonts w:ascii="Tahoma" w:hAnsi="Tahoma" w:cs="Tahoma"/>
          <w:i w:val="0"/>
          <w:spacing w:val="-4"/>
        </w:rPr>
        <w:t xml:space="preserve"> </w:t>
      </w:r>
      <w:r w:rsidRPr="0069494D">
        <w:rPr>
          <w:rFonts w:ascii="Tahoma" w:hAnsi="Tahoma" w:cs="Tahoma"/>
          <w:i w:val="0"/>
        </w:rPr>
        <w:t>privadas</w:t>
      </w:r>
      <w:r w:rsidRPr="0069494D">
        <w:rPr>
          <w:rFonts w:ascii="Tahoma" w:hAnsi="Tahoma" w:cs="Tahoma"/>
          <w:i w:val="0"/>
          <w:spacing w:val="-4"/>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les</w:t>
      </w:r>
      <w:r w:rsidRPr="0069494D">
        <w:rPr>
          <w:rFonts w:ascii="Tahoma" w:hAnsi="Tahoma" w:cs="Tahoma"/>
          <w:i w:val="0"/>
          <w:spacing w:val="-4"/>
        </w:rPr>
        <w:t xml:space="preserve"> </w:t>
      </w:r>
      <w:r w:rsidRPr="0069494D">
        <w:rPr>
          <w:rFonts w:ascii="Tahoma" w:hAnsi="Tahoma" w:cs="Tahoma"/>
          <w:i w:val="0"/>
        </w:rPr>
        <w:t>permitan</w:t>
      </w:r>
      <w:r w:rsidRPr="0069494D">
        <w:rPr>
          <w:rFonts w:ascii="Tahoma" w:hAnsi="Tahoma" w:cs="Tahoma"/>
          <w:i w:val="0"/>
          <w:spacing w:val="-3"/>
        </w:rPr>
        <w:t xml:space="preserve"> </w:t>
      </w:r>
      <w:r w:rsidRPr="0069494D">
        <w:rPr>
          <w:rFonts w:ascii="Tahoma" w:hAnsi="Tahoma" w:cs="Tahoma"/>
          <w:i w:val="0"/>
        </w:rPr>
        <w:t>recibir</w:t>
      </w:r>
      <w:r w:rsidRPr="0069494D">
        <w:rPr>
          <w:rFonts w:ascii="Tahoma" w:hAnsi="Tahoma" w:cs="Tahoma"/>
          <w:i w:val="0"/>
          <w:spacing w:val="-5"/>
        </w:rPr>
        <w:t xml:space="preserve"> </w:t>
      </w:r>
      <w:r w:rsidRPr="0069494D">
        <w:rPr>
          <w:rFonts w:ascii="Tahoma" w:hAnsi="Tahoma" w:cs="Tahoma"/>
          <w:i w:val="0"/>
        </w:rPr>
        <w:t>aportes</w:t>
      </w:r>
      <w:r w:rsidRPr="0069494D">
        <w:rPr>
          <w:rFonts w:ascii="Tahoma" w:hAnsi="Tahoma" w:cs="Tahoma"/>
          <w:i w:val="0"/>
          <w:spacing w:val="-4"/>
        </w:rPr>
        <w:t xml:space="preserve"> </w:t>
      </w:r>
      <w:r w:rsidRPr="0069494D">
        <w:rPr>
          <w:rFonts w:ascii="Tahoma" w:hAnsi="Tahoma" w:cs="Tahoma"/>
          <w:i w:val="0"/>
        </w:rPr>
        <w:t>para</w:t>
      </w:r>
      <w:r w:rsidRPr="0069494D">
        <w:rPr>
          <w:rFonts w:ascii="Tahoma" w:hAnsi="Tahoma" w:cs="Tahoma"/>
          <w:i w:val="0"/>
          <w:spacing w:val="-5"/>
        </w:rPr>
        <w:t xml:space="preserve"> </w:t>
      </w:r>
      <w:r w:rsidRPr="0069494D">
        <w:rPr>
          <w:rFonts w:ascii="Tahoma" w:hAnsi="Tahoma" w:cs="Tahoma"/>
          <w:i w:val="0"/>
        </w:rPr>
        <w:t>fortalecer las capacidades de la Fuerza Pública en áreas en donde se concentre la infraestructura crítica, productiva y de</w:t>
      </w:r>
      <w:r w:rsidRPr="0069494D">
        <w:rPr>
          <w:rFonts w:ascii="Tahoma" w:hAnsi="Tahoma" w:cs="Tahoma"/>
          <w:i w:val="0"/>
          <w:spacing w:val="-6"/>
        </w:rPr>
        <w:t xml:space="preserve"> </w:t>
      </w:r>
      <w:r w:rsidRPr="0069494D">
        <w:rPr>
          <w:rFonts w:ascii="Tahoma" w:hAnsi="Tahoma" w:cs="Tahoma"/>
          <w:i w:val="0"/>
        </w:rPr>
        <w:t>desarrollo.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99º. ESTRUCTURACIÓN DE PROYECTOS POR PARTE DE LA</w:t>
      </w:r>
      <w:r w:rsidRPr="0069494D">
        <w:rPr>
          <w:rFonts w:ascii="Tahoma" w:hAnsi="Tahoma" w:cs="Tahoma"/>
          <w:i w:val="0"/>
          <w:spacing w:val="-12"/>
        </w:rPr>
        <w:t xml:space="preserve"> </w:t>
      </w:r>
      <w:r w:rsidRPr="0069494D">
        <w:rPr>
          <w:rFonts w:ascii="Tahoma" w:hAnsi="Tahoma" w:cs="Tahoma"/>
          <w:i w:val="0"/>
        </w:rPr>
        <w:t>AGENCIA</w:t>
      </w:r>
      <w:r w:rsidRPr="0069494D">
        <w:rPr>
          <w:rFonts w:ascii="Tahoma" w:hAnsi="Tahoma" w:cs="Tahoma"/>
          <w:i w:val="0"/>
          <w:spacing w:val="-11"/>
        </w:rPr>
        <w:t xml:space="preserve"> </w:t>
      </w:r>
      <w:r w:rsidRPr="0069494D">
        <w:rPr>
          <w:rFonts w:ascii="Tahoma" w:hAnsi="Tahoma" w:cs="Tahoma"/>
          <w:i w:val="0"/>
        </w:rPr>
        <w:t>NACIONAL</w:t>
      </w:r>
      <w:r w:rsidRPr="0069494D">
        <w:rPr>
          <w:rFonts w:ascii="Tahoma" w:hAnsi="Tahoma" w:cs="Tahoma"/>
          <w:i w:val="0"/>
          <w:spacing w:val="-10"/>
        </w:rPr>
        <w:t xml:space="preserve"> </w:t>
      </w:r>
      <w:r w:rsidRPr="0069494D">
        <w:rPr>
          <w:rFonts w:ascii="Tahoma" w:hAnsi="Tahoma" w:cs="Tahoma"/>
          <w:i w:val="0"/>
        </w:rPr>
        <w:t>INMOBILIARIA</w:t>
      </w:r>
      <w:r w:rsidRPr="0069494D">
        <w:rPr>
          <w:rFonts w:ascii="Tahoma" w:hAnsi="Tahoma" w:cs="Tahoma"/>
          <w:i w:val="0"/>
          <w:spacing w:val="-11"/>
        </w:rPr>
        <w:t xml:space="preserve"> </w:t>
      </w:r>
      <w:r w:rsidRPr="0069494D">
        <w:rPr>
          <w:rFonts w:ascii="Tahoma" w:hAnsi="Tahoma" w:cs="Tahoma"/>
          <w:i w:val="0"/>
        </w:rPr>
        <w:t>“VIRGILIO</w:t>
      </w:r>
      <w:r w:rsidRPr="0069494D">
        <w:rPr>
          <w:rFonts w:ascii="Tahoma" w:hAnsi="Tahoma" w:cs="Tahoma"/>
          <w:i w:val="0"/>
          <w:spacing w:val="-12"/>
        </w:rPr>
        <w:t xml:space="preserve"> </w:t>
      </w:r>
      <w:r w:rsidRPr="0069494D">
        <w:rPr>
          <w:rFonts w:ascii="Tahoma" w:hAnsi="Tahoma" w:cs="Tahoma"/>
          <w:i w:val="0"/>
        </w:rPr>
        <w:t>BARCO</w:t>
      </w:r>
      <w:r w:rsidRPr="0069494D">
        <w:rPr>
          <w:rFonts w:ascii="Tahoma" w:hAnsi="Tahoma" w:cs="Tahoma"/>
          <w:i w:val="0"/>
          <w:spacing w:val="-12"/>
        </w:rPr>
        <w:t xml:space="preserve"> </w:t>
      </w:r>
      <w:r w:rsidRPr="0069494D">
        <w:rPr>
          <w:rFonts w:ascii="Tahoma" w:hAnsi="Tahoma" w:cs="Tahoma"/>
          <w:i w:val="0"/>
        </w:rPr>
        <w:t>VARGAS”</w:t>
      </w:r>
      <w:r w:rsidRPr="0069494D">
        <w:rPr>
          <w:rFonts w:ascii="Tahoma" w:hAnsi="Tahoma" w:cs="Tahoma"/>
          <w:b w:val="0"/>
          <w:i w:val="0"/>
        </w:rPr>
        <w:t>.</w:t>
      </w:r>
      <w:r w:rsidR="001F74C2" w:rsidRPr="0069494D">
        <w:rPr>
          <w:rFonts w:ascii="Tahoma" w:hAnsi="Tahoma" w:cs="Tahoma"/>
          <w:b w:val="0"/>
          <w:i w:val="0"/>
        </w:rPr>
        <w:t xml:space="preserve"> </w:t>
      </w:r>
      <w:r w:rsidRPr="0069494D">
        <w:rPr>
          <w:rFonts w:ascii="Tahoma" w:hAnsi="Tahoma" w:cs="Tahoma"/>
          <w:b w:val="0"/>
          <w:i w:val="0"/>
        </w:rPr>
        <w:t>La estructuración y ejecución de los proyectos inmobiliarios que lleve a cabo la Agencia Nacional Inmobiliaria “Virgilio Barco Vargas”, se podrá realizar sin requerir desembolso de recursos públicos y de acuerdo con la normativa aplicable al mecanismo fiduciario utilizado por la Agencia, como si se tratara de una asociación público-privada de iniciativa privada.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que se generen en los proyectos inmobiliarios que se desarrollan mediante</w:t>
      </w:r>
      <w:r w:rsidRPr="0069494D">
        <w:rPr>
          <w:rFonts w:ascii="Tahoma" w:hAnsi="Tahoma" w:cs="Tahoma"/>
          <w:i w:val="0"/>
          <w:spacing w:val="-12"/>
        </w:rPr>
        <w:t xml:space="preserve"> </w:t>
      </w:r>
      <w:r w:rsidRPr="0069494D">
        <w:rPr>
          <w:rFonts w:ascii="Tahoma" w:hAnsi="Tahoma" w:cs="Tahoma"/>
          <w:i w:val="0"/>
        </w:rPr>
        <w:t>contratos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fiducia</w:t>
      </w:r>
      <w:r w:rsidRPr="0069494D">
        <w:rPr>
          <w:rFonts w:ascii="Tahoma" w:hAnsi="Tahoma" w:cs="Tahoma"/>
          <w:i w:val="0"/>
          <w:spacing w:val="-12"/>
        </w:rPr>
        <w:t xml:space="preserve"> </w:t>
      </w:r>
      <w:r w:rsidRPr="0069494D">
        <w:rPr>
          <w:rFonts w:ascii="Tahoma" w:hAnsi="Tahoma" w:cs="Tahoma"/>
          <w:i w:val="0"/>
        </w:rPr>
        <w:t>mercantil,</w:t>
      </w:r>
      <w:r w:rsidRPr="0069494D">
        <w:rPr>
          <w:rFonts w:ascii="Tahoma" w:hAnsi="Tahoma" w:cs="Tahoma"/>
          <w:i w:val="0"/>
          <w:spacing w:val="-11"/>
        </w:rPr>
        <w:t xml:space="preserve"> </w:t>
      </w:r>
      <w:r w:rsidRPr="0069494D">
        <w:rPr>
          <w:rFonts w:ascii="Tahoma" w:hAnsi="Tahoma" w:cs="Tahoma"/>
          <w:i w:val="0"/>
        </w:rPr>
        <w:t>provenientes</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intercambio</w:t>
      </w:r>
      <w:r w:rsidRPr="0069494D">
        <w:rPr>
          <w:rFonts w:ascii="Tahoma" w:hAnsi="Tahoma" w:cs="Tahoma"/>
          <w:i w:val="0"/>
          <w:spacing w:val="-12"/>
        </w:rPr>
        <w:t xml:space="preserve"> </w:t>
      </w:r>
      <w:r w:rsidRPr="0069494D">
        <w:rPr>
          <w:rFonts w:ascii="Tahoma" w:hAnsi="Tahoma" w:cs="Tahoma"/>
          <w:i w:val="0"/>
        </w:rPr>
        <w:t>u</w:t>
      </w:r>
      <w:r w:rsidRPr="0069494D">
        <w:rPr>
          <w:rFonts w:ascii="Tahoma" w:hAnsi="Tahoma" w:cs="Tahoma"/>
          <w:i w:val="0"/>
          <w:spacing w:val="-10"/>
        </w:rPr>
        <w:t xml:space="preserve"> </w:t>
      </w:r>
      <w:r w:rsidRPr="0069494D">
        <w:rPr>
          <w:rFonts w:ascii="Tahoma" w:hAnsi="Tahoma" w:cs="Tahoma"/>
          <w:i w:val="0"/>
        </w:rPr>
        <w:t>operación predial que realice la Agencia Nacional Inmobiliaria “Virgilio Barco Vargas”, así como del ejercicio de su actividad, harán parte de los proyectos que se adelanten por este mecanismo y se ejecutarán y administrarán a través de los respectivos patrimonios autónomos, sin operación presupuestal alguna por parte de la Agencia.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100º. INFRAESTRUCTURA INMOBILIARIA PARA</w:t>
      </w:r>
      <w:r w:rsidRPr="0069494D">
        <w:rPr>
          <w:rFonts w:ascii="Tahoma" w:hAnsi="Tahoma" w:cs="Tahoma"/>
          <w:i w:val="0"/>
          <w:spacing w:val="53"/>
        </w:rPr>
        <w:t xml:space="preserve"> </w:t>
      </w:r>
      <w:r w:rsidRPr="0069494D">
        <w:rPr>
          <w:rFonts w:ascii="Tahoma" w:hAnsi="Tahoma" w:cs="Tahoma"/>
          <w:i w:val="0"/>
        </w:rPr>
        <w:t>LA</w:t>
      </w:r>
      <w:r w:rsidR="001F74C2" w:rsidRPr="0069494D">
        <w:rPr>
          <w:rFonts w:ascii="Tahoma" w:hAnsi="Tahoma" w:cs="Tahoma"/>
          <w:i w:val="0"/>
        </w:rPr>
        <w:t xml:space="preserve"> </w:t>
      </w:r>
      <w:r w:rsidRPr="0069494D">
        <w:rPr>
          <w:rFonts w:ascii="Tahoma" w:hAnsi="Tahoma" w:cs="Tahoma"/>
          <w:i w:val="0"/>
        </w:rPr>
        <w:t>ADMINISTRACIÓN PÚBLICA.</w:t>
      </w:r>
      <w:r w:rsidRPr="0069494D">
        <w:rPr>
          <w:rFonts w:ascii="Tahoma" w:hAnsi="Tahoma" w:cs="Tahoma"/>
          <w:b w:val="0"/>
        </w:rPr>
        <w:t xml:space="preserve"> </w:t>
      </w:r>
      <w:r w:rsidRPr="0069494D">
        <w:rPr>
          <w:rFonts w:ascii="Tahoma" w:hAnsi="Tahoma" w:cs="Tahoma"/>
          <w:b w:val="0"/>
          <w:i w:val="0"/>
        </w:rPr>
        <w:t xml:space="preserve">La  Agencia  Nacional   Inmobiliaria </w:t>
      </w:r>
      <w:r w:rsidRPr="0069494D">
        <w:rPr>
          <w:rFonts w:ascii="Tahoma" w:hAnsi="Tahoma" w:cs="Tahoma"/>
          <w:b w:val="0"/>
          <w:i w:val="0"/>
          <w:spacing w:val="44"/>
        </w:rPr>
        <w:t xml:space="preserve"> </w:t>
      </w:r>
      <w:r w:rsidRPr="0069494D">
        <w:rPr>
          <w:rFonts w:ascii="Tahoma" w:hAnsi="Tahoma" w:cs="Tahoma"/>
          <w:b w:val="0"/>
          <w:i w:val="0"/>
        </w:rPr>
        <w:t>Virgilio</w:t>
      </w:r>
      <w:r w:rsidR="001F74C2" w:rsidRPr="0069494D">
        <w:rPr>
          <w:rFonts w:ascii="Tahoma" w:hAnsi="Tahoma" w:cs="Tahoma"/>
          <w:b w:val="0"/>
          <w:i w:val="0"/>
        </w:rPr>
        <w:t xml:space="preserve"> </w:t>
      </w:r>
      <w:r w:rsidRPr="0069494D">
        <w:rPr>
          <w:rFonts w:ascii="Tahoma" w:hAnsi="Tahoma" w:cs="Tahoma"/>
          <w:b w:val="0"/>
          <w:i w:val="0"/>
        </w:rPr>
        <w:t>Barco Vargas, en desarrollo de su objeto de construir o gestionar, mediante Asociaciones Público Privadas o contratación de obras, inmuebles destinados a entidades oficiales del orden nacional o territorial y a otros usos complementarios que</w:t>
      </w:r>
      <w:r w:rsidRPr="0069494D">
        <w:rPr>
          <w:rFonts w:ascii="Tahoma" w:hAnsi="Tahoma" w:cs="Tahoma"/>
          <w:b w:val="0"/>
          <w:i w:val="0"/>
          <w:spacing w:val="-12"/>
        </w:rPr>
        <w:t xml:space="preserve"> </w:t>
      </w:r>
      <w:r w:rsidRPr="0069494D">
        <w:rPr>
          <w:rFonts w:ascii="Tahoma" w:hAnsi="Tahoma" w:cs="Tahoma"/>
          <w:b w:val="0"/>
          <w:i w:val="0"/>
        </w:rPr>
        <w:t>pueda</w:t>
      </w:r>
      <w:r w:rsidRPr="0069494D">
        <w:rPr>
          <w:rFonts w:ascii="Tahoma" w:hAnsi="Tahoma" w:cs="Tahoma"/>
          <w:b w:val="0"/>
          <w:i w:val="0"/>
          <w:spacing w:val="-12"/>
        </w:rPr>
        <w:t xml:space="preserve"> </w:t>
      </w:r>
      <w:r w:rsidRPr="0069494D">
        <w:rPr>
          <w:rFonts w:ascii="Tahoma" w:hAnsi="Tahoma" w:cs="Tahoma"/>
          <w:b w:val="0"/>
          <w:i w:val="0"/>
        </w:rPr>
        <w:t>tener</w:t>
      </w:r>
      <w:r w:rsidRPr="0069494D">
        <w:rPr>
          <w:rFonts w:ascii="Tahoma" w:hAnsi="Tahoma" w:cs="Tahoma"/>
          <w:b w:val="0"/>
          <w:i w:val="0"/>
          <w:spacing w:val="-12"/>
        </w:rPr>
        <w:t xml:space="preserve"> </w:t>
      </w:r>
      <w:r w:rsidRPr="0069494D">
        <w:rPr>
          <w:rFonts w:ascii="Tahoma" w:hAnsi="Tahoma" w:cs="Tahoma"/>
          <w:b w:val="0"/>
          <w:i w:val="0"/>
        </w:rPr>
        <w:t>el</w:t>
      </w:r>
      <w:r w:rsidRPr="0069494D">
        <w:rPr>
          <w:rFonts w:ascii="Tahoma" w:hAnsi="Tahoma" w:cs="Tahoma"/>
          <w:b w:val="0"/>
          <w:i w:val="0"/>
          <w:spacing w:val="-11"/>
        </w:rPr>
        <w:t xml:space="preserve"> </w:t>
      </w:r>
      <w:r w:rsidRPr="0069494D">
        <w:rPr>
          <w:rFonts w:ascii="Tahoma" w:hAnsi="Tahoma" w:cs="Tahoma"/>
          <w:b w:val="0"/>
          <w:i w:val="0"/>
        </w:rPr>
        <w:t>mismo</w:t>
      </w:r>
      <w:r w:rsidRPr="0069494D">
        <w:rPr>
          <w:rFonts w:ascii="Tahoma" w:hAnsi="Tahoma" w:cs="Tahoma"/>
          <w:b w:val="0"/>
          <w:i w:val="0"/>
          <w:spacing w:val="-10"/>
        </w:rPr>
        <w:t xml:space="preserve"> </w:t>
      </w:r>
      <w:r w:rsidRPr="0069494D">
        <w:rPr>
          <w:rFonts w:ascii="Tahoma" w:hAnsi="Tahoma" w:cs="Tahoma"/>
          <w:b w:val="0"/>
          <w:i w:val="0"/>
        </w:rPr>
        <w:t>proyecto,</w:t>
      </w:r>
      <w:r w:rsidRPr="0069494D">
        <w:rPr>
          <w:rFonts w:ascii="Tahoma" w:hAnsi="Tahoma" w:cs="Tahoma"/>
          <w:b w:val="0"/>
          <w:i w:val="0"/>
          <w:spacing w:val="-12"/>
        </w:rPr>
        <w:t xml:space="preserve"> </w:t>
      </w:r>
      <w:r w:rsidRPr="0069494D">
        <w:rPr>
          <w:rFonts w:ascii="Tahoma" w:hAnsi="Tahoma" w:cs="Tahoma"/>
          <w:b w:val="0"/>
          <w:i w:val="0"/>
        </w:rPr>
        <w:t>podrá</w:t>
      </w:r>
      <w:r w:rsidRPr="0069494D">
        <w:rPr>
          <w:rFonts w:ascii="Tahoma" w:hAnsi="Tahoma" w:cs="Tahoma"/>
          <w:b w:val="0"/>
          <w:i w:val="0"/>
          <w:spacing w:val="-12"/>
        </w:rPr>
        <w:t xml:space="preserve"> </w:t>
      </w:r>
      <w:r w:rsidRPr="0069494D">
        <w:rPr>
          <w:rFonts w:ascii="Tahoma" w:hAnsi="Tahoma" w:cs="Tahoma"/>
          <w:b w:val="0"/>
          <w:i w:val="0"/>
        </w:rPr>
        <w:t>suscribir</w:t>
      </w:r>
      <w:r w:rsidRPr="0069494D">
        <w:rPr>
          <w:rFonts w:ascii="Tahoma" w:hAnsi="Tahoma" w:cs="Tahoma"/>
          <w:b w:val="0"/>
          <w:i w:val="0"/>
          <w:spacing w:val="-11"/>
        </w:rPr>
        <w:t xml:space="preserve"> </w:t>
      </w:r>
      <w:r w:rsidRPr="0069494D">
        <w:rPr>
          <w:rFonts w:ascii="Tahoma" w:hAnsi="Tahoma" w:cs="Tahoma"/>
          <w:b w:val="0"/>
          <w:i w:val="0"/>
        </w:rPr>
        <w:t>contratos</w:t>
      </w:r>
      <w:r w:rsidRPr="0069494D">
        <w:rPr>
          <w:rFonts w:ascii="Tahoma" w:hAnsi="Tahoma" w:cs="Tahoma"/>
          <w:b w:val="0"/>
          <w:i w:val="0"/>
          <w:spacing w:val="-12"/>
        </w:rPr>
        <w:t xml:space="preserve"> </w:t>
      </w:r>
      <w:r w:rsidRPr="0069494D">
        <w:rPr>
          <w:rFonts w:ascii="Tahoma" w:hAnsi="Tahoma" w:cs="Tahoma"/>
          <w:b w:val="0"/>
          <w:i w:val="0"/>
        </w:rPr>
        <w:t>de</w:t>
      </w:r>
      <w:r w:rsidRPr="0069494D">
        <w:rPr>
          <w:rFonts w:ascii="Tahoma" w:hAnsi="Tahoma" w:cs="Tahoma"/>
          <w:b w:val="0"/>
          <w:i w:val="0"/>
          <w:spacing w:val="-11"/>
        </w:rPr>
        <w:t xml:space="preserve"> </w:t>
      </w:r>
      <w:r w:rsidRPr="0069494D">
        <w:rPr>
          <w:rFonts w:ascii="Tahoma" w:hAnsi="Tahoma" w:cs="Tahoma"/>
          <w:b w:val="0"/>
          <w:i w:val="0"/>
        </w:rPr>
        <w:t>tracto</w:t>
      </w:r>
      <w:r w:rsidRPr="0069494D">
        <w:rPr>
          <w:rFonts w:ascii="Tahoma" w:hAnsi="Tahoma" w:cs="Tahoma"/>
          <w:b w:val="0"/>
          <w:i w:val="0"/>
          <w:spacing w:val="-11"/>
        </w:rPr>
        <w:t xml:space="preserve"> </w:t>
      </w:r>
      <w:r w:rsidRPr="0069494D">
        <w:rPr>
          <w:rFonts w:ascii="Tahoma" w:hAnsi="Tahoma" w:cs="Tahoma"/>
          <w:b w:val="0"/>
          <w:i w:val="0"/>
        </w:rPr>
        <w:t>sucesivo</w:t>
      </w:r>
      <w:r w:rsidRPr="0069494D">
        <w:rPr>
          <w:rFonts w:ascii="Tahoma" w:hAnsi="Tahoma" w:cs="Tahoma"/>
          <w:b w:val="0"/>
          <w:i w:val="0"/>
          <w:spacing w:val="-10"/>
        </w:rPr>
        <w:t xml:space="preserve"> </w:t>
      </w:r>
      <w:r w:rsidRPr="0069494D">
        <w:rPr>
          <w:rFonts w:ascii="Tahoma" w:hAnsi="Tahoma" w:cs="Tahoma"/>
          <w:b w:val="0"/>
          <w:i w:val="0"/>
        </w:rPr>
        <w:t>ya sea de arrendamiento o con cualquier otro compromiso contractual, por el mismo plazo que la Asociación Público Privada o vehículo contractual de ejecución del proyecto inmobiliario requiera para la financiación del mismo y recuperación de la inversión antes de la reversión del inmueble a la misma Agencia cuando a ello hubiere</w:t>
      </w:r>
      <w:r w:rsidRPr="0069494D">
        <w:rPr>
          <w:rFonts w:ascii="Tahoma" w:hAnsi="Tahoma" w:cs="Tahoma"/>
          <w:b w:val="0"/>
          <w:i w:val="0"/>
          <w:spacing w:val="-2"/>
        </w:rPr>
        <w:t xml:space="preserve"> </w:t>
      </w:r>
      <w:r w:rsidRPr="0069494D">
        <w:rPr>
          <w:rFonts w:ascii="Tahoma" w:hAnsi="Tahoma" w:cs="Tahoma"/>
          <w:b w:val="0"/>
          <w:i w:val="0"/>
        </w:rPr>
        <w:t>lugar.</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i w:val="0"/>
        </w:rPr>
      </w:pPr>
      <w:r w:rsidRPr="0069494D">
        <w:rPr>
          <w:rFonts w:ascii="Tahoma" w:hAnsi="Tahoma" w:cs="Tahoma"/>
          <w:i w:val="0"/>
        </w:rPr>
        <w:t>ARTÍCULO 101º. VIGENCIAS FUTURAS AGENCIA NACIONAL</w:t>
      </w:r>
      <w:r w:rsidR="001F74C2" w:rsidRPr="0069494D">
        <w:rPr>
          <w:rFonts w:ascii="Tahoma" w:hAnsi="Tahoma" w:cs="Tahoma"/>
          <w:i w:val="0"/>
        </w:rPr>
        <w:t xml:space="preserve"> </w:t>
      </w:r>
      <w:r w:rsidRPr="0069494D">
        <w:rPr>
          <w:rFonts w:ascii="Tahoma" w:hAnsi="Tahoma" w:cs="Tahoma"/>
          <w:i w:val="0"/>
        </w:rPr>
        <w:t>INMOBILIARIA VIRGILIO BARCO VARGAS.</w:t>
      </w:r>
      <w:r w:rsidRPr="0069494D">
        <w:rPr>
          <w:rFonts w:ascii="Tahoma" w:hAnsi="Tahoma" w:cs="Tahoma"/>
          <w:b w:val="0"/>
          <w:i w:val="0"/>
        </w:rPr>
        <w:t xml:space="preserve"> La autorización de compromisos de vigencias futuras de cualquier naturaleza para atender gastos de proyectos en que participa la Agencia Nacional Inmobiliaria Virgilio Barco Vargas, no estará sujeta al límite de autorizaciones para comprometer vigencias futuras.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102°. FORTALECIMIENTO DE LA INFRAESTRUCTURA</w:t>
      </w:r>
      <w:r w:rsidR="001F74C2" w:rsidRPr="0069494D">
        <w:rPr>
          <w:rFonts w:ascii="Tahoma" w:hAnsi="Tahoma" w:cs="Tahoma"/>
          <w:i w:val="0"/>
        </w:rPr>
        <w:t xml:space="preserve"> </w:t>
      </w:r>
      <w:r w:rsidRPr="0069494D">
        <w:rPr>
          <w:rFonts w:ascii="Tahoma" w:hAnsi="Tahoma" w:cs="Tahoma"/>
          <w:i w:val="0"/>
        </w:rPr>
        <w:t xml:space="preserve">FÍSICA DE LAS ENTIDADES DEL ESTADO. </w:t>
      </w:r>
      <w:r w:rsidRPr="0069494D">
        <w:rPr>
          <w:rFonts w:ascii="Tahoma" w:hAnsi="Tahoma" w:cs="Tahoma"/>
          <w:b w:val="0"/>
          <w:i w:val="0"/>
        </w:rPr>
        <w:t>Con el propósito de modernizar, tecnificar y consolidar la institucionalidad de las entidades públicas, el Gobierno nacional podrá apropiar recursos para que dentro del Plan Plurianual de Inversiones</w:t>
      </w:r>
      <w:r w:rsidRPr="0069494D">
        <w:rPr>
          <w:rFonts w:ascii="Tahoma" w:hAnsi="Tahoma" w:cs="Tahoma"/>
          <w:b w:val="0"/>
          <w:i w:val="0"/>
          <w:spacing w:val="-18"/>
        </w:rPr>
        <w:t xml:space="preserve"> </w:t>
      </w:r>
      <w:r w:rsidRPr="0069494D">
        <w:rPr>
          <w:rFonts w:ascii="Tahoma" w:hAnsi="Tahoma" w:cs="Tahoma"/>
          <w:b w:val="0"/>
          <w:i w:val="0"/>
        </w:rPr>
        <w:t>y</w:t>
      </w:r>
      <w:r w:rsidRPr="0069494D">
        <w:rPr>
          <w:rFonts w:ascii="Tahoma" w:hAnsi="Tahoma" w:cs="Tahoma"/>
          <w:b w:val="0"/>
          <w:i w:val="0"/>
          <w:spacing w:val="-16"/>
        </w:rPr>
        <w:t xml:space="preserve"> </w:t>
      </w:r>
      <w:r w:rsidRPr="0069494D">
        <w:rPr>
          <w:rFonts w:ascii="Tahoma" w:hAnsi="Tahoma" w:cs="Tahoma"/>
          <w:b w:val="0"/>
          <w:i w:val="0"/>
        </w:rPr>
        <w:t>con</w:t>
      </w:r>
      <w:r w:rsidRPr="0069494D">
        <w:rPr>
          <w:rFonts w:ascii="Tahoma" w:hAnsi="Tahoma" w:cs="Tahoma"/>
          <w:b w:val="0"/>
          <w:i w:val="0"/>
          <w:spacing w:val="-16"/>
        </w:rPr>
        <w:t xml:space="preserve"> </w:t>
      </w:r>
      <w:r w:rsidRPr="0069494D">
        <w:rPr>
          <w:rFonts w:ascii="Tahoma" w:hAnsi="Tahoma" w:cs="Tahoma"/>
          <w:b w:val="0"/>
          <w:i w:val="0"/>
        </w:rPr>
        <w:t>cargo</w:t>
      </w:r>
      <w:r w:rsidRPr="0069494D">
        <w:rPr>
          <w:rFonts w:ascii="Tahoma" w:hAnsi="Tahoma" w:cs="Tahoma"/>
          <w:b w:val="0"/>
          <w:i w:val="0"/>
          <w:spacing w:val="-16"/>
        </w:rPr>
        <w:t xml:space="preserve"> </w:t>
      </w:r>
      <w:r w:rsidRPr="0069494D">
        <w:rPr>
          <w:rFonts w:ascii="Tahoma" w:hAnsi="Tahoma" w:cs="Tahoma"/>
          <w:b w:val="0"/>
          <w:i w:val="0"/>
        </w:rPr>
        <w:t>al</w:t>
      </w:r>
      <w:r w:rsidRPr="0069494D">
        <w:rPr>
          <w:rFonts w:ascii="Tahoma" w:hAnsi="Tahoma" w:cs="Tahoma"/>
          <w:b w:val="0"/>
          <w:i w:val="0"/>
          <w:spacing w:val="-15"/>
        </w:rPr>
        <w:t xml:space="preserve"> </w:t>
      </w:r>
      <w:r w:rsidRPr="0069494D">
        <w:rPr>
          <w:rFonts w:ascii="Tahoma" w:hAnsi="Tahoma" w:cs="Tahoma"/>
          <w:b w:val="0"/>
          <w:i w:val="0"/>
        </w:rPr>
        <w:t>Presupuesto</w:t>
      </w:r>
      <w:r w:rsidRPr="0069494D">
        <w:rPr>
          <w:rFonts w:ascii="Tahoma" w:hAnsi="Tahoma" w:cs="Tahoma"/>
          <w:b w:val="0"/>
          <w:i w:val="0"/>
          <w:spacing w:val="-15"/>
        </w:rPr>
        <w:t xml:space="preserve"> </w:t>
      </w:r>
      <w:r w:rsidRPr="0069494D">
        <w:rPr>
          <w:rFonts w:ascii="Tahoma" w:hAnsi="Tahoma" w:cs="Tahoma"/>
          <w:b w:val="0"/>
          <w:i w:val="0"/>
        </w:rPr>
        <w:t>General</w:t>
      </w:r>
      <w:r w:rsidRPr="0069494D">
        <w:rPr>
          <w:rFonts w:ascii="Tahoma" w:hAnsi="Tahoma" w:cs="Tahoma"/>
          <w:b w:val="0"/>
          <w:i w:val="0"/>
          <w:spacing w:val="-16"/>
        </w:rPr>
        <w:t xml:space="preserve"> </w:t>
      </w:r>
      <w:r w:rsidRPr="0069494D">
        <w:rPr>
          <w:rFonts w:ascii="Tahoma" w:hAnsi="Tahoma" w:cs="Tahoma"/>
          <w:b w:val="0"/>
          <w:i w:val="0"/>
        </w:rPr>
        <w:t>de</w:t>
      </w:r>
      <w:r w:rsidRPr="0069494D">
        <w:rPr>
          <w:rFonts w:ascii="Tahoma" w:hAnsi="Tahoma" w:cs="Tahoma"/>
          <w:b w:val="0"/>
          <w:i w:val="0"/>
          <w:spacing w:val="-17"/>
        </w:rPr>
        <w:t xml:space="preserve"> </w:t>
      </w:r>
      <w:r w:rsidRPr="0069494D">
        <w:rPr>
          <w:rFonts w:ascii="Tahoma" w:hAnsi="Tahoma" w:cs="Tahoma"/>
          <w:b w:val="0"/>
          <w:i w:val="0"/>
        </w:rPr>
        <w:t>la</w:t>
      </w:r>
      <w:r w:rsidRPr="0069494D">
        <w:rPr>
          <w:rFonts w:ascii="Tahoma" w:hAnsi="Tahoma" w:cs="Tahoma"/>
          <w:b w:val="0"/>
          <w:i w:val="0"/>
          <w:spacing w:val="-17"/>
        </w:rPr>
        <w:t xml:space="preserve"> </w:t>
      </w:r>
      <w:r w:rsidRPr="0069494D">
        <w:rPr>
          <w:rFonts w:ascii="Tahoma" w:hAnsi="Tahoma" w:cs="Tahoma"/>
          <w:b w:val="0"/>
          <w:i w:val="0"/>
        </w:rPr>
        <w:t>Nación,</w:t>
      </w:r>
      <w:r w:rsidRPr="0069494D">
        <w:rPr>
          <w:rFonts w:ascii="Tahoma" w:hAnsi="Tahoma" w:cs="Tahoma"/>
          <w:b w:val="0"/>
          <w:i w:val="0"/>
          <w:spacing w:val="-16"/>
        </w:rPr>
        <w:t xml:space="preserve"> </w:t>
      </w:r>
      <w:r w:rsidRPr="0069494D">
        <w:rPr>
          <w:rFonts w:ascii="Tahoma" w:hAnsi="Tahoma" w:cs="Tahoma"/>
          <w:b w:val="0"/>
          <w:i w:val="0"/>
        </w:rPr>
        <w:t>a</w:t>
      </w:r>
      <w:r w:rsidRPr="0069494D">
        <w:rPr>
          <w:rFonts w:ascii="Tahoma" w:hAnsi="Tahoma" w:cs="Tahoma"/>
          <w:b w:val="0"/>
          <w:i w:val="0"/>
          <w:spacing w:val="-17"/>
        </w:rPr>
        <w:t xml:space="preserve"> </w:t>
      </w:r>
      <w:r w:rsidRPr="0069494D">
        <w:rPr>
          <w:rFonts w:ascii="Tahoma" w:hAnsi="Tahoma" w:cs="Tahoma"/>
          <w:b w:val="0"/>
          <w:i w:val="0"/>
        </w:rPr>
        <w:t>partir</w:t>
      </w:r>
      <w:r w:rsidRPr="0069494D">
        <w:rPr>
          <w:rFonts w:ascii="Tahoma" w:hAnsi="Tahoma" w:cs="Tahoma"/>
          <w:b w:val="0"/>
          <w:i w:val="0"/>
          <w:spacing w:val="-17"/>
        </w:rPr>
        <w:t xml:space="preserve"> </w:t>
      </w:r>
      <w:r w:rsidRPr="0069494D">
        <w:rPr>
          <w:rFonts w:ascii="Tahoma" w:hAnsi="Tahoma" w:cs="Tahoma"/>
          <w:b w:val="0"/>
          <w:i w:val="0"/>
        </w:rPr>
        <w:t>de</w:t>
      </w:r>
      <w:r w:rsidRPr="0069494D">
        <w:rPr>
          <w:rFonts w:ascii="Tahoma" w:hAnsi="Tahoma" w:cs="Tahoma"/>
          <w:b w:val="0"/>
          <w:i w:val="0"/>
          <w:spacing w:val="-17"/>
        </w:rPr>
        <w:t xml:space="preserve"> </w:t>
      </w:r>
      <w:r w:rsidRPr="0069494D">
        <w:rPr>
          <w:rFonts w:ascii="Tahoma" w:hAnsi="Tahoma" w:cs="Tahoma"/>
          <w:b w:val="0"/>
          <w:i w:val="0"/>
        </w:rPr>
        <w:t>la</w:t>
      </w:r>
      <w:r w:rsidRPr="0069494D">
        <w:rPr>
          <w:rFonts w:ascii="Tahoma" w:hAnsi="Tahoma" w:cs="Tahoma"/>
          <w:b w:val="0"/>
          <w:i w:val="0"/>
          <w:spacing w:val="-17"/>
        </w:rPr>
        <w:t xml:space="preserve"> </w:t>
      </w:r>
      <w:r w:rsidRPr="0069494D">
        <w:rPr>
          <w:rFonts w:ascii="Tahoma" w:hAnsi="Tahoma" w:cs="Tahoma"/>
          <w:b w:val="0"/>
          <w:i w:val="0"/>
        </w:rPr>
        <w:t>vigencia de la presente Ley se corrija la deficiencia en la capacidad de la infraestructura física de las</w:t>
      </w:r>
      <w:r w:rsidRPr="0069494D">
        <w:rPr>
          <w:rFonts w:ascii="Tahoma" w:hAnsi="Tahoma" w:cs="Tahoma"/>
          <w:b w:val="0"/>
          <w:i w:val="0"/>
          <w:spacing w:val="-5"/>
        </w:rPr>
        <w:t xml:space="preserve"> </w:t>
      </w:r>
      <w:r w:rsidRPr="0069494D">
        <w:rPr>
          <w:rFonts w:ascii="Tahoma" w:hAnsi="Tahoma" w:cs="Tahoma"/>
          <w:b w:val="0"/>
          <w:i w:val="0"/>
        </w:rPr>
        <w:t>instalaciones.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concurrencia con los recursos que aporte el sector público del orden nacional, también se tendrán como fuente los procedentes del sector privado en alianza con Asociaciones</w:t>
      </w:r>
      <w:r w:rsidRPr="0069494D">
        <w:rPr>
          <w:rFonts w:ascii="Tahoma" w:hAnsi="Tahoma" w:cs="Tahoma"/>
          <w:i w:val="0"/>
          <w:spacing w:val="-8"/>
        </w:rPr>
        <w:t xml:space="preserve"> </w:t>
      </w:r>
      <w:r w:rsidRPr="0069494D">
        <w:rPr>
          <w:rFonts w:ascii="Tahoma" w:hAnsi="Tahoma" w:cs="Tahoma"/>
          <w:i w:val="0"/>
        </w:rPr>
        <w:t>Público</w:t>
      </w:r>
      <w:r w:rsidRPr="0069494D">
        <w:rPr>
          <w:rFonts w:ascii="Tahoma" w:hAnsi="Tahoma" w:cs="Tahoma"/>
          <w:i w:val="0"/>
          <w:spacing w:val="-5"/>
        </w:rPr>
        <w:t xml:space="preserve"> </w:t>
      </w:r>
      <w:r w:rsidRPr="0069494D">
        <w:rPr>
          <w:rFonts w:ascii="Tahoma" w:hAnsi="Tahoma" w:cs="Tahoma"/>
          <w:i w:val="0"/>
        </w:rPr>
        <w:t>–</w:t>
      </w:r>
      <w:r w:rsidRPr="0069494D">
        <w:rPr>
          <w:rFonts w:ascii="Tahoma" w:hAnsi="Tahoma" w:cs="Tahoma"/>
          <w:i w:val="0"/>
          <w:spacing w:val="-6"/>
        </w:rPr>
        <w:t xml:space="preserve"> </w:t>
      </w:r>
      <w:r w:rsidRPr="0069494D">
        <w:rPr>
          <w:rFonts w:ascii="Tahoma" w:hAnsi="Tahoma" w:cs="Tahoma"/>
          <w:i w:val="0"/>
        </w:rPr>
        <w:t>Privadas</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cooperación</w:t>
      </w:r>
      <w:r w:rsidRPr="0069494D">
        <w:rPr>
          <w:rFonts w:ascii="Tahoma" w:hAnsi="Tahoma" w:cs="Tahoma"/>
          <w:i w:val="0"/>
          <w:spacing w:val="-8"/>
        </w:rPr>
        <w:t xml:space="preserve"> </w:t>
      </w:r>
      <w:r w:rsidRPr="0069494D">
        <w:rPr>
          <w:rFonts w:ascii="Tahoma" w:hAnsi="Tahoma" w:cs="Tahoma"/>
          <w:i w:val="0"/>
        </w:rPr>
        <w:t>internacional,</w:t>
      </w:r>
      <w:r w:rsidRPr="0069494D">
        <w:rPr>
          <w:rFonts w:ascii="Tahoma" w:hAnsi="Tahoma" w:cs="Tahoma"/>
          <w:i w:val="0"/>
          <w:spacing w:val="-5"/>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objetivo de lograr la eficiencia en las</w:t>
      </w:r>
      <w:r w:rsidRPr="0069494D">
        <w:rPr>
          <w:rFonts w:ascii="Tahoma" w:hAnsi="Tahoma" w:cs="Tahoma"/>
          <w:i w:val="0"/>
          <w:spacing w:val="-7"/>
        </w:rPr>
        <w:t xml:space="preserve"> </w:t>
      </w:r>
      <w:r w:rsidRPr="0069494D">
        <w:rPr>
          <w:rFonts w:ascii="Tahoma" w:hAnsi="Tahoma" w:cs="Tahoma"/>
          <w:i w:val="0"/>
        </w:rPr>
        <w:t>inversiones.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103º. PLANES DE MOVILIDAD SOSTENIBLE Y SEGURA PARA MUNICIPIOS, DISTRITOS Y ÁREAS METROPOLITANAS</w:t>
      </w:r>
      <w:r w:rsidRPr="0069494D">
        <w:rPr>
          <w:rFonts w:ascii="Tahoma" w:hAnsi="Tahoma" w:cs="Tahoma"/>
          <w:b w:val="0"/>
          <w:i w:val="0"/>
        </w:rPr>
        <w:t>.</w:t>
      </w:r>
      <w:r w:rsidR="001F74C2" w:rsidRPr="0069494D">
        <w:rPr>
          <w:rFonts w:ascii="Tahoma" w:hAnsi="Tahoma" w:cs="Tahoma"/>
          <w:b w:val="0"/>
          <w:i w:val="0"/>
        </w:rPr>
        <w:t xml:space="preserve"> </w:t>
      </w:r>
      <w:r w:rsidRPr="0069494D">
        <w:rPr>
          <w:rFonts w:ascii="Tahoma" w:hAnsi="Tahoma" w:cs="Tahoma"/>
          <w:b w:val="0"/>
          <w:i w:val="0"/>
        </w:rPr>
        <w:t>Modifíquese el artículo 1 de la Ley 1083 de 2006,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 PLANES DE MOVILIDAD SOSTENIBLE Y SEGURA PARA MUNICIPIOS, DISTRITOS Y ÁREAS METROPOLITANAS. Los municipios y</w:t>
      </w:r>
      <w:r w:rsidR="001F74C2" w:rsidRPr="0069494D">
        <w:rPr>
          <w:rFonts w:ascii="Tahoma" w:hAnsi="Tahoma" w:cs="Tahoma"/>
          <w:i w:val="0"/>
        </w:rPr>
        <w:t xml:space="preserve"> </w:t>
      </w:r>
      <w:r w:rsidRPr="0069494D">
        <w:rPr>
          <w:rFonts w:ascii="Tahoma" w:hAnsi="Tahoma" w:cs="Tahoma"/>
          <w:i w:val="0"/>
        </w:rPr>
        <w:t>distritos que deben adoptar planes de ordenamiento territorial en los términos del literal a) del artículo 9 de la Ley 388 de 1997, formularán, adoptarán y</w:t>
      </w:r>
      <w:r w:rsidRPr="0069494D">
        <w:rPr>
          <w:rFonts w:ascii="Tahoma" w:hAnsi="Tahoma" w:cs="Tahoma"/>
          <w:i w:val="0"/>
          <w:spacing w:val="-41"/>
        </w:rPr>
        <w:t xml:space="preserve"> </w:t>
      </w:r>
      <w:r w:rsidRPr="0069494D">
        <w:rPr>
          <w:rFonts w:ascii="Tahoma" w:hAnsi="Tahoma" w:cs="Tahoma"/>
          <w:i w:val="0"/>
        </w:rPr>
        <w:t>ejecutarán planes de movilidad. Los planes de movilidad sostenible y segura darán prelación a los medios de transporte no motorizados (peatón y bicicleta) y al transporte público con energéticos y tecnologías de bajas o cero</w:t>
      </w:r>
      <w:r w:rsidRPr="0069494D">
        <w:rPr>
          <w:rFonts w:ascii="Tahoma" w:hAnsi="Tahoma" w:cs="Tahoma"/>
          <w:i w:val="0"/>
          <w:spacing w:val="-8"/>
        </w:rPr>
        <w:t xml:space="preserve"> </w:t>
      </w:r>
      <w:r w:rsidRPr="0069494D">
        <w:rPr>
          <w:rFonts w:ascii="Tahoma" w:hAnsi="Tahoma" w:cs="Tahoma"/>
          <w:i w:val="0"/>
        </w:rPr>
        <w:t>emisiones.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En todo caso, los planes de movilidad deberán determinar objetivos y metas de movilidad sostenible, articulados con los respectivos planes de ordenamiento territorial, cuyo total cumplimiento deberá garantizarse mediante la formulación y ejecución de estrategias, programas y proyectos.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Cualquier municipio que esté fuera de esta obligación podrá formular, adoptar y ejecutar su plan de movilidad en el marco de los objetivos y metas de movilidad sostenible y segura, en especial capitales departamentales, municipios con nodos de</w:t>
      </w:r>
      <w:r w:rsidRPr="0069494D">
        <w:rPr>
          <w:rFonts w:ascii="Tahoma" w:hAnsi="Tahoma" w:cs="Tahoma"/>
          <w:i w:val="0"/>
          <w:spacing w:val="-11"/>
        </w:rPr>
        <w:t xml:space="preserve"> </w:t>
      </w:r>
      <w:r w:rsidRPr="0069494D">
        <w:rPr>
          <w:rFonts w:ascii="Tahoma" w:hAnsi="Tahoma" w:cs="Tahoma"/>
          <w:i w:val="0"/>
        </w:rPr>
        <w:t>comercio</w:t>
      </w:r>
      <w:r w:rsidRPr="0069494D">
        <w:rPr>
          <w:rFonts w:ascii="Tahoma" w:hAnsi="Tahoma" w:cs="Tahoma"/>
          <w:i w:val="0"/>
          <w:spacing w:val="-10"/>
        </w:rPr>
        <w:t xml:space="preserve"> </w:t>
      </w:r>
      <w:r w:rsidRPr="0069494D">
        <w:rPr>
          <w:rFonts w:ascii="Tahoma" w:hAnsi="Tahoma" w:cs="Tahoma"/>
          <w:i w:val="0"/>
        </w:rPr>
        <w:t>exterior,</w:t>
      </w:r>
      <w:r w:rsidRPr="0069494D">
        <w:rPr>
          <w:rFonts w:ascii="Tahoma" w:hAnsi="Tahoma" w:cs="Tahoma"/>
          <w:i w:val="0"/>
          <w:spacing w:val="-11"/>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intensidad</w:t>
      </w:r>
      <w:r w:rsidRPr="0069494D">
        <w:rPr>
          <w:rFonts w:ascii="Tahoma" w:hAnsi="Tahoma" w:cs="Tahoma"/>
          <w:i w:val="0"/>
          <w:spacing w:val="-11"/>
        </w:rPr>
        <w:t xml:space="preserve"> </w:t>
      </w:r>
      <w:r w:rsidRPr="0069494D">
        <w:rPr>
          <w:rFonts w:ascii="Tahoma" w:hAnsi="Tahoma" w:cs="Tahoma"/>
          <w:i w:val="0"/>
        </w:rPr>
        <w:t>turística,</w:t>
      </w:r>
      <w:r w:rsidRPr="0069494D">
        <w:rPr>
          <w:rFonts w:ascii="Tahoma" w:hAnsi="Tahoma" w:cs="Tahoma"/>
          <w:i w:val="0"/>
          <w:spacing w:val="-11"/>
        </w:rPr>
        <w:t xml:space="preserve"> </w:t>
      </w:r>
      <w:r w:rsidRPr="0069494D">
        <w:rPr>
          <w:rFonts w:ascii="Tahoma" w:hAnsi="Tahoma" w:cs="Tahoma"/>
          <w:i w:val="0"/>
        </w:rPr>
        <w:t>o</w:t>
      </w:r>
      <w:r w:rsidRPr="0069494D">
        <w:rPr>
          <w:rFonts w:ascii="Tahoma" w:hAnsi="Tahoma" w:cs="Tahoma"/>
          <w:i w:val="0"/>
          <w:spacing w:val="-10"/>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altos</w:t>
      </w:r>
      <w:r w:rsidRPr="0069494D">
        <w:rPr>
          <w:rFonts w:ascii="Tahoma" w:hAnsi="Tahoma" w:cs="Tahoma"/>
          <w:i w:val="0"/>
          <w:spacing w:val="-11"/>
        </w:rPr>
        <w:t xml:space="preserve"> </w:t>
      </w:r>
      <w:r w:rsidRPr="0069494D">
        <w:rPr>
          <w:rFonts w:ascii="Tahoma" w:hAnsi="Tahoma" w:cs="Tahoma"/>
          <w:i w:val="0"/>
        </w:rPr>
        <w:t>índices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contaminación o</w:t>
      </w:r>
      <w:r w:rsidRPr="0069494D">
        <w:rPr>
          <w:rFonts w:ascii="Tahoma" w:hAnsi="Tahoma" w:cs="Tahoma"/>
          <w:i w:val="0"/>
          <w:spacing w:val="-1"/>
        </w:rPr>
        <w:t xml:space="preserve"> </w:t>
      </w:r>
      <w:r w:rsidRPr="0069494D">
        <w:rPr>
          <w:rFonts w:ascii="Tahoma" w:hAnsi="Tahoma" w:cs="Tahoma"/>
          <w:i w:val="0"/>
        </w:rPr>
        <w:t>siniestralidad.</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Las áreas metropolitanas definidas por el artículo 319 de la Constitución Política de Colombia y que se encuentren legalmente conformadas, deberán formular, adoptar y ejecutar planes de movilidad sobre la totalidad del territorio de los municipios que la conforman. Los planes de movilidad metropolitanos deberán formularse, adoptarse y ejecutarse con los mismos parámetros definidos para los municipios</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distritos;</w:t>
      </w:r>
      <w:r w:rsidRPr="0069494D">
        <w:rPr>
          <w:rFonts w:ascii="Tahoma" w:hAnsi="Tahoma" w:cs="Tahoma"/>
          <w:i w:val="0"/>
          <w:spacing w:val="-11"/>
        </w:rPr>
        <w:t xml:space="preserve"> </w:t>
      </w:r>
      <w:r w:rsidRPr="0069494D">
        <w:rPr>
          <w:rFonts w:ascii="Tahoma" w:hAnsi="Tahoma" w:cs="Tahoma"/>
          <w:i w:val="0"/>
        </w:rPr>
        <w:t>así</w:t>
      </w:r>
      <w:r w:rsidRPr="0069494D">
        <w:rPr>
          <w:rFonts w:ascii="Tahoma" w:hAnsi="Tahoma" w:cs="Tahoma"/>
          <w:i w:val="0"/>
          <w:spacing w:val="-10"/>
        </w:rPr>
        <w:t xml:space="preserve"> </w:t>
      </w:r>
      <w:r w:rsidRPr="0069494D">
        <w:rPr>
          <w:rFonts w:ascii="Tahoma" w:hAnsi="Tahoma" w:cs="Tahoma"/>
          <w:i w:val="0"/>
        </w:rPr>
        <w:t>mismo,</w:t>
      </w:r>
      <w:r w:rsidRPr="0069494D">
        <w:rPr>
          <w:rFonts w:ascii="Tahoma" w:hAnsi="Tahoma" w:cs="Tahoma"/>
          <w:i w:val="0"/>
          <w:spacing w:val="-10"/>
        </w:rPr>
        <w:t xml:space="preserve"> </w:t>
      </w:r>
      <w:r w:rsidRPr="0069494D">
        <w:rPr>
          <w:rFonts w:ascii="Tahoma" w:hAnsi="Tahoma" w:cs="Tahoma"/>
          <w:i w:val="0"/>
        </w:rPr>
        <w:t>deberán</w:t>
      </w:r>
      <w:r w:rsidRPr="0069494D">
        <w:rPr>
          <w:rFonts w:ascii="Tahoma" w:hAnsi="Tahoma" w:cs="Tahoma"/>
          <w:i w:val="0"/>
          <w:spacing w:val="-8"/>
        </w:rPr>
        <w:t xml:space="preserve"> </w:t>
      </w:r>
      <w:r w:rsidRPr="0069494D">
        <w:rPr>
          <w:rFonts w:ascii="Tahoma" w:hAnsi="Tahoma" w:cs="Tahoma"/>
          <w:i w:val="0"/>
        </w:rPr>
        <w:t>garantizar</w:t>
      </w:r>
      <w:r w:rsidRPr="0069494D">
        <w:rPr>
          <w:rFonts w:ascii="Tahoma" w:hAnsi="Tahoma" w:cs="Tahoma"/>
          <w:i w:val="0"/>
          <w:spacing w:val="-9"/>
        </w:rPr>
        <w:t xml:space="preserve"> </w:t>
      </w:r>
      <w:r w:rsidRPr="0069494D">
        <w:rPr>
          <w:rFonts w:ascii="Tahoma" w:hAnsi="Tahoma" w:cs="Tahoma"/>
          <w:i w:val="0"/>
        </w:rPr>
        <w:t>concordancia</w:t>
      </w:r>
      <w:r w:rsidRPr="0069494D">
        <w:rPr>
          <w:rFonts w:ascii="Tahoma" w:hAnsi="Tahoma" w:cs="Tahoma"/>
          <w:i w:val="0"/>
          <w:spacing w:val="-11"/>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nivel</w:t>
      </w:r>
      <w:r w:rsidRPr="0069494D">
        <w:rPr>
          <w:rFonts w:ascii="Tahoma" w:hAnsi="Tahoma" w:cs="Tahoma"/>
          <w:i w:val="0"/>
          <w:spacing w:val="-9"/>
        </w:rPr>
        <w:t xml:space="preserve"> </w:t>
      </w:r>
      <w:r w:rsidRPr="0069494D">
        <w:rPr>
          <w:rFonts w:ascii="Tahoma" w:hAnsi="Tahoma" w:cs="Tahoma"/>
          <w:i w:val="0"/>
        </w:rPr>
        <w:t>de prevalencia</w:t>
      </w:r>
      <w:r w:rsidRPr="0069494D">
        <w:rPr>
          <w:rFonts w:ascii="Tahoma" w:hAnsi="Tahoma" w:cs="Tahoma"/>
          <w:i w:val="0"/>
          <w:spacing w:val="-7"/>
        </w:rPr>
        <w:t xml:space="preserve"> </w:t>
      </w:r>
      <w:r w:rsidRPr="0069494D">
        <w:rPr>
          <w:rFonts w:ascii="Tahoma" w:hAnsi="Tahoma" w:cs="Tahoma"/>
          <w:i w:val="0"/>
        </w:rPr>
        <w:t>tanto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planes</w:t>
      </w:r>
      <w:r w:rsidRPr="0069494D">
        <w:rPr>
          <w:rFonts w:ascii="Tahoma" w:hAnsi="Tahoma" w:cs="Tahoma"/>
          <w:i w:val="0"/>
          <w:spacing w:val="-6"/>
        </w:rPr>
        <w:t xml:space="preserve"> </w:t>
      </w:r>
      <w:r w:rsidRPr="0069494D">
        <w:rPr>
          <w:rFonts w:ascii="Tahoma" w:hAnsi="Tahoma" w:cs="Tahoma"/>
          <w:i w:val="0"/>
        </w:rPr>
        <w:t>integrales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desarrollo</w:t>
      </w:r>
      <w:r w:rsidRPr="0069494D">
        <w:rPr>
          <w:rFonts w:ascii="Tahoma" w:hAnsi="Tahoma" w:cs="Tahoma"/>
          <w:i w:val="0"/>
          <w:spacing w:val="-6"/>
        </w:rPr>
        <w:t xml:space="preserve"> </w:t>
      </w:r>
      <w:r w:rsidRPr="0069494D">
        <w:rPr>
          <w:rFonts w:ascii="Tahoma" w:hAnsi="Tahoma" w:cs="Tahoma"/>
          <w:i w:val="0"/>
        </w:rPr>
        <w:t>metropolitano</w:t>
      </w:r>
      <w:r w:rsidRPr="0069494D">
        <w:rPr>
          <w:rFonts w:ascii="Tahoma" w:hAnsi="Tahoma" w:cs="Tahoma"/>
          <w:i w:val="0"/>
          <w:spacing w:val="-6"/>
        </w:rPr>
        <w:t xml:space="preserve"> </w:t>
      </w:r>
      <w:r w:rsidRPr="0069494D">
        <w:rPr>
          <w:rFonts w:ascii="Tahoma" w:hAnsi="Tahoma" w:cs="Tahoma"/>
          <w:i w:val="0"/>
        </w:rPr>
        <w:t>como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los planes</w:t>
      </w:r>
      <w:r w:rsidRPr="0069494D">
        <w:rPr>
          <w:rFonts w:ascii="Tahoma" w:hAnsi="Tahoma" w:cs="Tahoma"/>
          <w:i w:val="0"/>
          <w:spacing w:val="-10"/>
        </w:rPr>
        <w:t xml:space="preserve"> </w:t>
      </w:r>
      <w:r w:rsidRPr="0069494D">
        <w:rPr>
          <w:rFonts w:ascii="Tahoma" w:hAnsi="Tahoma" w:cs="Tahoma"/>
          <w:i w:val="0"/>
        </w:rPr>
        <w:t>estratégicos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ordenamiento</w:t>
      </w:r>
      <w:r w:rsidRPr="0069494D">
        <w:rPr>
          <w:rFonts w:ascii="Tahoma" w:hAnsi="Tahoma" w:cs="Tahoma"/>
          <w:i w:val="0"/>
          <w:spacing w:val="-9"/>
        </w:rPr>
        <w:t xml:space="preserve"> </w:t>
      </w:r>
      <w:r w:rsidRPr="0069494D">
        <w:rPr>
          <w:rFonts w:ascii="Tahoma" w:hAnsi="Tahoma" w:cs="Tahoma"/>
          <w:i w:val="0"/>
        </w:rPr>
        <w:t>territorial</w:t>
      </w:r>
      <w:r w:rsidRPr="0069494D">
        <w:rPr>
          <w:rFonts w:ascii="Tahoma" w:hAnsi="Tahoma" w:cs="Tahoma"/>
          <w:i w:val="0"/>
          <w:spacing w:val="-9"/>
        </w:rPr>
        <w:t xml:space="preserve"> </w:t>
      </w:r>
      <w:r w:rsidRPr="0069494D">
        <w:rPr>
          <w:rFonts w:ascii="Tahoma" w:hAnsi="Tahoma" w:cs="Tahoma"/>
          <w:i w:val="0"/>
        </w:rPr>
        <w:t>metropolitano</w:t>
      </w:r>
      <w:r w:rsidRPr="0069494D">
        <w:rPr>
          <w:rFonts w:ascii="Tahoma" w:hAnsi="Tahoma" w:cs="Tahoma"/>
          <w:i w:val="0"/>
          <w:spacing w:val="-12"/>
        </w:rPr>
        <w:t xml:space="preserve"> </w:t>
      </w:r>
      <w:r w:rsidRPr="0069494D">
        <w:rPr>
          <w:rFonts w:ascii="Tahoma" w:hAnsi="Tahoma" w:cs="Tahoma"/>
          <w:i w:val="0"/>
        </w:rPr>
        <w:t>definidos</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Ley 1625 de 2013, que le corresponda a cada área</w:t>
      </w:r>
      <w:r w:rsidRPr="0069494D">
        <w:rPr>
          <w:rFonts w:ascii="Tahoma" w:hAnsi="Tahoma" w:cs="Tahoma"/>
          <w:i w:val="0"/>
          <w:spacing w:val="-11"/>
        </w:rPr>
        <w:t xml:space="preserve"> </w:t>
      </w:r>
      <w:r w:rsidRPr="0069494D">
        <w:rPr>
          <w:rFonts w:ascii="Tahoma" w:hAnsi="Tahoma" w:cs="Tahoma"/>
          <w:i w:val="0"/>
        </w:rPr>
        <w:t>metropolitana.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line="272" w:lineRule="exact"/>
        <w:ind w:right="82"/>
        <w:jc w:val="both"/>
        <w:rPr>
          <w:rFonts w:ascii="Tahoma" w:hAnsi="Tahoma" w:cs="Tahoma"/>
          <w:i w:val="0"/>
        </w:rPr>
      </w:pPr>
      <w:r w:rsidRPr="0069494D">
        <w:rPr>
          <w:rFonts w:ascii="Tahoma" w:hAnsi="Tahoma" w:cs="Tahoma"/>
          <w:i w:val="0"/>
        </w:rPr>
        <w:t>Los contenidos de los planes de desarrollo municipal y distrital de que trata la Ley</w:t>
      </w:r>
      <w:r w:rsidR="001F74C2" w:rsidRPr="0069494D">
        <w:rPr>
          <w:rFonts w:ascii="Tahoma" w:hAnsi="Tahoma" w:cs="Tahoma"/>
          <w:i w:val="0"/>
        </w:rPr>
        <w:t xml:space="preserve"> </w:t>
      </w:r>
      <w:r w:rsidRPr="0069494D">
        <w:rPr>
          <w:rFonts w:ascii="Tahoma" w:hAnsi="Tahoma" w:cs="Tahoma"/>
          <w:i w:val="0"/>
        </w:rPr>
        <w:t>152 de 1994, deben armonizarse con los objetivos y metas de los planes de movilidad.</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Los municipios y distritos que integran y hacen parte del territorio de un área metropolitana, deben armonizar igualmente sus planes de desarrollo con el plan de movilidad de la respectiva área metropolitana, en los términos del presente artículo.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formulación de los planes de movilidad sostenible y segura deberá enmarcarse en la estrategia para la implementación de los Objetivos de Desarrollo Sostenible en Colombia.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El Ministerio de Minas y Energía y el Ministerio de Ambiente y Desarrollo Sostenible, dentro de los seis (6) meses siguientes a la promulgación de esta Ley, establecerá mediante reglamentación la definición de energéticos de bajas o cero emisiones, teniendo como criterio fundamental su contenido de componentes nocivos para la salud y el medio ambiente. El Ministerio de Transporte y el Ministerio de Ambiente y Desarrollo Sostenible expedirán</w:t>
      </w:r>
      <w:r w:rsidRPr="0069494D">
        <w:rPr>
          <w:rFonts w:ascii="Tahoma" w:hAnsi="Tahoma" w:cs="Tahoma"/>
          <w:i w:val="0"/>
          <w:spacing w:val="51"/>
        </w:rPr>
        <w:t xml:space="preserve"> </w:t>
      </w:r>
      <w:r w:rsidRPr="0069494D">
        <w:rPr>
          <w:rFonts w:ascii="Tahoma" w:hAnsi="Tahoma" w:cs="Tahoma"/>
          <w:i w:val="0"/>
        </w:rPr>
        <w:t>la</w:t>
      </w:r>
      <w:r w:rsidR="001F74C2" w:rsidRPr="0069494D">
        <w:rPr>
          <w:rFonts w:ascii="Tahoma" w:hAnsi="Tahoma" w:cs="Tahoma"/>
          <w:i w:val="0"/>
        </w:rPr>
        <w:t xml:space="preserve"> </w:t>
      </w:r>
      <w:r w:rsidRPr="0069494D">
        <w:rPr>
          <w:rFonts w:ascii="Tahoma" w:hAnsi="Tahoma" w:cs="Tahoma"/>
          <w:i w:val="0"/>
        </w:rPr>
        <w:t>reglamentación de tecnologías vehiculares de bajas o cero emisiones. Las definiciones y reglamentaciones deberán ser actualizadas de manera cuatrienal considerando los constantes avances en los energéticos y en las tecnologías.</w:t>
      </w:r>
    </w:p>
    <w:p w:rsidR="002C6063" w:rsidRPr="0069494D" w:rsidRDefault="002C6063" w:rsidP="0092258E">
      <w:pPr>
        <w:pStyle w:val="Textoindependiente"/>
        <w:spacing w:before="4"/>
        <w:ind w:right="82"/>
        <w:jc w:val="both"/>
        <w:rPr>
          <w:rFonts w:ascii="Tahoma" w:hAnsi="Tahoma" w:cs="Tahoma"/>
          <w:i w:val="0"/>
        </w:rPr>
      </w:pPr>
    </w:p>
    <w:p w:rsidR="00B96DFB" w:rsidRDefault="00851F7C" w:rsidP="0092258E">
      <w:pPr>
        <w:pStyle w:val="Ttulo1"/>
        <w:ind w:left="0" w:right="82"/>
        <w:rPr>
          <w:rFonts w:ascii="Tahoma" w:hAnsi="Tahoma" w:cs="Tahoma"/>
          <w:i w:val="0"/>
        </w:rPr>
      </w:pPr>
      <w:r w:rsidRPr="0069494D">
        <w:rPr>
          <w:rFonts w:ascii="Tahoma" w:hAnsi="Tahoma" w:cs="Tahoma"/>
          <w:i w:val="0"/>
        </w:rPr>
        <w:t xml:space="preserve">ARTÍCULO 104º. </w:t>
      </w:r>
      <w:r w:rsidR="00B96DFB">
        <w:rPr>
          <w:rFonts w:ascii="Tahoma" w:hAnsi="Tahoma" w:cs="Tahoma"/>
          <w:i w:val="0"/>
        </w:rPr>
        <w:t>ELIMINADO.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rPr>
      </w:pPr>
      <w:r w:rsidRPr="0069494D">
        <w:rPr>
          <w:rFonts w:ascii="Tahoma" w:hAnsi="Tahoma" w:cs="Tahoma"/>
          <w:i w:val="0"/>
        </w:rPr>
        <w:t>ARTÍCULO 105º. OTRAS FUENTES DE FINANCIACIÓN PARA LOS</w:t>
      </w:r>
      <w:r w:rsidR="001F74C2" w:rsidRPr="0069494D">
        <w:rPr>
          <w:rFonts w:ascii="Tahoma" w:hAnsi="Tahoma" w:cs="Tahoma"/>
          <w:i w:val="0"/>
        </w:rPr>
        <w:t xml:space="preserve"> </w:t>
      </w:r>
      <w:r w:rsidRPr="0069494D">
        <w:rPr>
          <w:rFonts w:ascii="Tahoma" w:hAnsi="Tahoma" w:cs="Tahoma"/>
          <w:i w:val="0"/>
        </w:rPr>
        <w:t xml:space="preserve">SISTEMAS DE TRANSPORTE. </w:t>
      </w:r>
      <w:r w:rsidRPr="0069494D">
        <w:rPr>
          <w:rFonts w:ascii="Tahoma" w:hAnsi="Tahoma" w:cs="Tahoma"/>
          <w:b w:val="0"/>
          <w:i w:val="0"/>
        </w:rPr>
        <w:t>Modifíquese el artículo 33 de la Ley 1753 de 2015,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line="272" w:lineRule="exact"/>
        <w:ind w:right="82"/>
        <w:jc w:val="both"/>
        <w:rPr>
          <w:rFonts w:ascii="Tahoma" w:hAnsi="Tahoma" w:cs="Tahoma"/>
          <w:i w:val="0"/>
        </w:rPr>
      </w:pPr>
      <w:r w:rsidRPr="0069494D">
        <w:rPr>
          <w:rFonts w:ascii="Tahoma" w:hAnsi="Tahoma" w:cs="Tahoma"/>
          <w:i w:val="0"/>
        </w:rPr>
        <w:t>ARTÍCULO 33. OTRAS FUENTES DE FINANCIACIÓN PARA LOS SISTEMAS DE</w:t>
      </w:r>
      <w:r w:rsidR="001F74C2" w:rsidRPr="0069494D">
        <w:rPr>
          <w:rFonts w:ascii="Tahoma" w:hAnsi="Tahoma" w:cs="Tahoma"/>
          <w:i w:val="0"/>
        </w:rPr>
        <w:t xml:space="preserve"> </w:t>
      </w:r>
      <w:r w:rsidRPr="0069494D">
        <w:rPr>
          <w:rFonts w:ascii="Tahoma" w:hAnsi="Tahoma" w:cs="Tahoma"/>
          <w:i w:val="0"/>
        </w:rPr>
        <w:t>TRANSPORTE. Con el objeto de contribuir a la sostenibilidad de los sistemas de transporte, a la calidad del servicio y de su infraestructura, incrementar la seguridad ciudadana, la atención y protección al usuario, al mejoramiento continuo del sistema y contar con mecanismos de gestión de la demanda, las entidades territoriales podrán establecer recursos complementarios a los ingresos por recaudo de la tarifa al usuario, que podrán ser canalizados a través de fondos de estabilización y subvención. Las fuentes podrán ser las siguientes: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4"/>
        </w:numPr>
        <w:tabs>
          <w:tab w:val="left" w:pos="465"/>
        </w:tabs>
        <w:ind w:left="0" w:right="82" w:firstLine="0"/>
        <w:jc w:val="both"/>
        <w:rPr>
          <w:rFonts w:ascii="Tahoma" w:hAnsi="Tahoma" w:cs="Tahoma"/>
          <w:sz w:val="24"/>
          <w:szCs w:val="24"/>
        </w:rPr>
      </w:pPr>
      <w:r w:rsidRPr="0069494D">
        <w:rPr>
          <w:rFonts w:ascii="Tahoma" w:hAnsi="Tahoma" w:cs="Tahoma"/>
          <w:sz w:val="24"/>
          <w:szCs w:val="24"/>
        </w:rPr>
        <w:t>Recursos propios territoriales. Las autoridades de los departamentos, municipios, distritos o áreas metropolitanas podrán destinar recursos propios, incluyendo</w:t>
      </w:r>
      <w:r w:rsidRPr="0069494D">
        <w:rPr>
          <w:rFonts w:ascii="Tahoma" w:hAnsi="Tahoma" w:cs="Tahoma"/>
          <w:spacing w:val="-11"/>
          <w:sz w:val="24"/>
          <w:szCs w:val="24"/>
        </w:rPr>
        <w:t xml:space="preserve"> </w:t>
      </w:r>
      <w:r w:rsidRPr="0069494D">
        <w:rPr>
          <w:rFonts w:ascii="Tahoma" w:hAnsi="Tahoma" w:cs="Tahoma"/>
          <w:sz w:val="24"/>
          <w:szCs w:val="24"/>
        </w:rPr>
        <w:t>rentas</w:t>
      </w:r>
      <w:r w:rsidRPr="0069494D">
        <w:rPr>
          <w:rFonts w:ascii="Tahoma" w:hAnsi="Tahoma" w:cs="Tahoma"/>
          <w:spacing w:val="-10"/>
          <w:sz w:val="24"/>
          <w:szCs w:val="24"/>
        </w:rPr>
        <w:t xml:space="preserve"> </w:t>
      </w:r>
      <w:r w:rsidRPr="0069494D">
        <w:rPr>
          <w:rFonts w:ascii="Tahoma" w:hAnsi="Tahoma" w:cs="Tahoma"/>
          <w:sz w:val="24"/>
          <w:szCs w:val="24"/>
        </w:rPr>
        <w:t>y</w:t>
      </w:r>
      <w:r w:rsidRPr="0069494D">
        <w:rPr>
          <w:rFonts w:ascii="Tahoma" w:hAnsi="Tahoma" w:cs="Tahoma"/>
          <w:spacing w:val="-11"/>
          <w:sz w:val="24"/>
          <w:szCs w:val="24"/>
        </w:rPr>
        <w:t xml:space="preserve"> </w:t>
      </w:r>
      <w:r w:rsidRPr="0069494D">
        <w:rPr>
          <w:rFonts w:ascii="Tahoma" w:hAnsi="Tahoma" w:cs="Tahoma"/>
          <w:sz w:val="24"/>
          <w:szCs w:val="24"/>
        </w:rPr>
        <w:t>recursos</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1"/>
          <w:sz w:val="24"/>
          <w:szCs w:val="24"/>
        </w:rPr>
        <w:t xml:space="preserve"> </w:t>
      </w:r>
      <w:r w:rsidRPr="0069494D">
        <w:rPr>
          <w:rFonts w:ascii="Tahoma" w:hAnsi="Tahoma" w:cs="Tahoma"/>
          <w:sz w:val="24"/>
          <w:szCs w:val="24"/>
        </w:rPr>
        <w:t>capital.</w:t>
      </w:r>
      <w:r w:rsidRPr="0069494D">
        <w:rPr>
          <w:rFonts w:ascii="Tahoma" w:hAnsi="Tahoma" w:cs="Tahoma"/>
          <w:spacing w:val="-10"/>
          <w:sz w:val="24"/>
          <w:szCs w:val="24"/>
        </w:rPr>
        <w:t xml:space="preserve"> </w:t>
      </w:r>
      <w:r w:rsidRPr="0069494D">
        <w:rPr>
          <w:rFonts w:ascii="Tahoma" w:hAnsi="Tahoma" w:cs="Tahoma"/>
          <w:sz w:val="24"/>
          <w:szCs w:val="24"/>
        </w:rPr>
        <w:t>La</w:t>
      </w:r>
      <w:r w:rsidRPr="0069494D">
        <w:rPr>
          <w:rFonts w:ascii="Tahoma" w:hAnsi="Tahoma" w:cs="Tahoma"/>
          <w:spacing w:val="-12"/>
          <w:sz w:val="24"/>
          <w:szCs w:val="24"/>
        </w:rPr>
        <w:t xml:space="preserve"> </w:t>
      </w:r>
      <w:r w:rsidRPr="0069494D">
        <w:rPr>
          <w:rFonts w:ascii="Tahoma" w:hAnsi="Tahoma" w:cs="Tahoma"/>
          <w:sz w:val="24"/>
          <w:szCs w:val="24"/>
        </w:rPr>
        <w:t>decisión</w:t>
      </w:r>
      <w:r w:rsidRPr="0069494D">
        <w:rPr>
          <w:rFonts w:ascii="Tahoma" w:hAnsi="Tahoma" w:cs="Tahoma"/>
          <w:spacing w:val="-10"/>
          <w:sz w:val="24"/>
          <w:szCs w:val="24"/>
        </w:rPr>
        <w:t xml:space="preserve"> </w:t>
      </w:r>
      <w:r w:rsidRPr="0069494D">
        <w:rPr>
          <w:rFonts w:ascii="Tahoma" w:hAnsi="Tahoma" w:cs="Tahoma"/>
          <w:sz w:val="24"/>
          <w:szCs w:val="24"/>
        </w:rPr>
        <w:t>anterior</w:t>
      </w:r>
      <w:r w:rsidRPr="0069494D">
        <w:rPr>
          <w:rFonts w:ascii="Tahoma" w:hAnsi="Tahoma" w:cs="Tahoma"/>
          <w:spacing w:val="-11"/>
          <w:sz w:val="24"/>
          <w:szCs w:val="24"/>
        </w:rPr>
        <w:t xml:space="preserve"> </w:t>
      </w:r>
      <w:r w:rsidRPr="0069494D">
        <w:rPr>
          <w:rFonts w:ascii="Tahoma" w:hAnsi="Tahoma" w:cs="Tahoma"/>
          <w:sz w:val="24"/>
          <w:szCs w:val="24"/>
        </w:rPr>
        <w:t>se</w:t>
      </w:r>
      <w:r w:rsidRPr="0069494D">
        <w:rPr>
          <w:rFonts w:ascii="Tahoma" w:hAnsi="Tahoma" w:cs="Tahoma"/>
          <w:spacing w:val="-11"/>
          <w:sz w:val="24"/>
          <w:szCs w:val="24"/>
        </w:rPr>
        <w:t xml:space="preserve"> </w:t>
      </w:r>
      <w:r w:rsidRPr="0069494D">
        <w:rPr>
          <w:rFonts w:ascii="Tahoma" w:hAnsi="Tahoma" w:cs="Tahoma"/>
          <w:sz w:val="24"/>
          <w:szCs w:val="24"/>
        </w:rPr>
        <w:t>adoptará</w:t>
      </w:r>
      <w:r w:rsidRPr="0069494D">
        <w:rPr>
          <w:rFonts w:ascii="Tahoma" w:hAnsi="Tahoma" w:cs="Tahoma"/>
          <w:spacing w:val="-11"/>
          <w:sz w:val="24"/>
          <w:szCs w:val="24"/>
        </w:rPr>
        <w:t xml:space="preserve"> </w:t>
      </w:r>
      <w:r w:rsidRPr="0069494D">
        <w:rPr>
          <w:rFonts w:ascii="Tahoma" w:hAnsi="Tahoma" w:cs="Tahoma"/>
          <w:sz w:val="24"/>
          <w:szCs w:val="24"/>
        </w:rPr>
        <w:t>mediante decreto municipal, distrital o mediante acuerdo metropolitano, el cual deberá contener como mínimo la destinación de los recursos, la fuente presupuestal y la garantía de la permanencia en el tiempo de los recursos, así como contar con concepto del CONFIS territorial o quien haga sus veces, y estar previstos en el Marco de Gasto de Mediano Plazo territorial con criterios de sostenibilidad</w:t>
      </w:r>
      <w:r w:rsidRPr="0069494D">
        <w:rPr>
          <w:rFonts w:ascii="Tahoma" w:hAnsi="Tahoma" w:cs="Tahoma"/>
          <w:spacing w:val="-40"/>
          <w:sz w:val="24"/>
          <w:szCs w:val="24"/>
        </w:rPr>
        <w:t xml:space="preserve"> </w:t>
      </w:r>
      <w:r w:rsidRPr="0069494D">
        <w:rPr>
          <w:rFonts w:ascii="Tahoma" w:hAnsi="Tahoma" w:cs="Tahoma"/>
          <w:sz w:val="24"/>
          <w:szCs w:val="24"/>
        </w:rPr>
        <w:t>fiscal.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44"/>
        </w:numPr>
        <w:tabs>
          <w:tab w:val="left" w:pos="383"/>
        </w:tabs>
        <w:ind w:left="0" w:right="82" w:firstLine="0"/>
        <w:jc w:val="both"/>
        <w:rPr>
          <w:rFonts w:ascii="Tahoma" w:hAnsi="Tahoma" w:cs="Tahoma"/>
          <w:sz w:val="24"/>
          <w:szCs w:val="24"/>
        </w:rPr>
      </w:pPr>
      <w:r w:rsidRPr="0069494D">
        <w:rPr>
          <w:rFonts w:ascii="Tahoma" w:hAnsi="Tahoma" w:cs="Tahoma"/>
          <w:sz w:val="24"/>
          <w:szCs w:val="24"/>
        </w:rPr>
        <w:t>Contribución por el servicio de parqueadero o de estacionamiento en vía. Los órganos territoriales podrán establecer una contribución a las tarifas al usuario de</w:t>
      </w:r>
      <w:r w:rsidRPr="0069494D">
        <w:rPr>
          <w:rFonts w:ascii="Tahoma" w:hAnsi="Tahoma" w:cs="Tahoma"/>
          <w:spacing w:val="-14"/>
          <w:sz w:val="24"/>
          <w:szCs w:val="24"/>
        </w:rPr>
        <w:t xml:space="preserve"> </w:t>
      </w:r>
      <w:r w:rsidRPr="0069494D">
        <w:rPr>
          <w:rFonts w:ascii="Tahoma" w:hAnsi="Tahoma" w:cs="Tahoma"/>
          <w:sz w:val="24"/>
          <w:szCs w:val="24"/>
        </w:rPr>
        <w:t>parqueaderos</w:t>
      </w:r>
      <w:r w:rsidRPr="0069494D">
        <w:rPr>
          <w:rFonts w:ascii="Tahoma" w:hAnsi="Tahoma" w:cs="Tahoma"/>
          <w:spacing w:val="-12"/>
          <w:sz w:val="24"/>
          <w:szCs w:val="24"/>
        </w:rPr>
        <w:t xml:space="preserve"> </w:t>
      </w:r>
      <w:r w:rsidRPr="0069494D">
        <w:rPr>
          <w:rFonts w:ascii="Tahoma" w:hAnsi="Tahoma" w:cs="Tahoma"/>
          <w:sz w:val="24"/>
          <w:szCs w:val="24"/>
        </w:rPr>
        <w:t>fuera</w:t>
      </w:r>
      <w:r w:rsidRPr="0069494D">
        <w:rPr>
          <w:rFonts w:ascii="Tahoma" w:hAnsi="Tahoma" w:cs="Tahoma"/>
          <w:spacing w:val="-14"/>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vía</w:t>
      </w:r>
      <w:r w:rsidRPr="0069494D">
        <w:rPr>
          <w:rFonts w:ascii="Tahoma" w:hAnsi="Tahoma" w:cs="Tahoma"/>
          <w:spacing w:val="-13"/>
          <w:sz w:val="24"/>
          <w:szCs w:val="24"/>
        </w:rPr>
        <w:t xml:space="preserve"> </w:t>
      </w:r>
      <w:r w:rsidRPr="0069494D">
        <w:rPr>
          <w:rFonts w:ascii="Tahoma" w:hAnsi="Tahoma" w:cs="Tahoma"/>
          <w:sz w:val="24"/>
          <w:szCs w:val="24"/>
        </w:rPr>
        <w:t>o</w:t>
      </w:r>
      <w:r w:rsidRPr="0069494D">
        <w:rPr>
          <w:rFonts w:ascii="Tahoma" w:hAnsi="Tahoma" w:cs="Tahoma"/>
          <w:spacing w:val="-15"/>
          <w:sz w:val="24"/>
          <w:szCs w:val="24"/>
        </w:rPr>
        <w:t xml:space="preserve"> </w:t>
      </w:r>
      <w:r w:rsidRPr="0069494D">
        <w:rPr>
          <w:rFonts w:ascii="Tahoma" w:hAnsi="Tahoma" w:cs="Tahoma"/>
          <w:sz w:val="24"/>
          <w:szCs w:val="24"/>
        </w:rPr>
        <w:t>estacionamientos</w:t>
      </w:r>
      <w:r w:rsidRPr="0069494D">
        <w:rPr>
          <w:rFonts w:ascii="Tahoma" w:hAnsi="Tahoma" w:cs="Tahoma"/>
          <w:spacing w:val="-13"/>
          <w:sz w:val="24"/>
          <w:szCs w:val="24"/>
        </w:rPr>
        <w:t xml:space="preserve"> </w:t>
      </w:r>
      <w:r w:rsidRPr="0069494D">
        <w:rPr>
          <w:rFonts w:ascii="Tahoma" w:hAnsi="Tahoma" w:cs="Tahoma"/>
          <w:sz w:val="24"/>
          <w:szCs w:val="24"/>
        </w:rPr>
        <w:t>en</w:t>
      </w:r>
      <w:r w:rsidRPr="0069494D">
        <w:rPr>
          <w:rFonts w:ascii="Tahoma" w:hAnsi="Tahoma" w:cs="Tahoma"/>
          <w:spacing w:val="-13"/>
          <w:sz w:val="24"/>
          <w:szCs w:val="24"/>
        </w:rPr>
        <w:t xml:space="preserve"> </w:t>
      </w:r>
      <w:r w:rsidRPr="0069494D">
        <w:rPr>
          <w:rFonts w:ascii="Tahoma" w:hAnsi="Tahoma" w:cs="Tahoma"/>
          <w:sz w:val="24"/>
          <w:szCs w:val="24"/>
        </w:rPr>
        <w:t>vía</w:t>
      </w:r>
      <w:r w:rsidRPr="0069494D">
        <w:rPr>
          <w:rFonts w:ascii="Tahoma" w:hAnsi="Tahoma" w:cs="Tahoma"/>
          <w:spacing w:val="-13"/>
          <w:sz w:val="24"/>
          <w:szCs w:val="24"/>
        </w:rPr>
        <w:t xml:space="preserve"> </w:t>
      </w:r>
      <w:r w:rsidRPr="0069494D">
        <w:rPr>
          <w:rFonts w:ascii="Tahoma" w:hAnsi="Tahoma" w:cs="Tahoma"/>
          <w:sz w:val="24"/>
          <w:szCs w:val="24"/>
        </w:rPr>
        <w:t>y</w:t>
      </w:r>
      <w:r w:rsidRPr="0069494D">
        <w:rPr>
          <w:rFonts w:ascii="Tahoma" w:hAnsi="Tahoma" w:cs="Tahoma"/>
          <w:spacing w:val="-15"/>
          <w:sz w:val="24"/>
          <w:szCs w:val="24"/>
        </w:rPr>
        <w:t xml:space="preserve"> </w:t>
      </w:r>
      <w:r w:rsidRPr="0069494D">
        <w:rPr>
          <w:rFonts w:ascii="Tahoma" w:hAnsi="Tahoma" w:cs="Tahoma"/>
          <w:sz w:val="24"/>
          <w:szCs w:val="24"/>
        </w:rPr>
        <w:t>podrán</w:t>
      </w:r>
      <w:r w:rsidRPr="0069494D">
        <w:rPr>
          <w:rFonts w:ascii="Tahoma" w:hAnsi="Tahoma" w:cs="Tahoma"/>
          <w:spacing w:val="-15"/>
          <w:sz w:val="24"/>
          <w:szCs w:val="24"/>
        </w:rPr>
        <w:t xml:space="preserve"> </w:t>
      </w:r>
      <w:r w:rsidRPr="0069494D">
        <w:rPr>
          <w:rFonts w:ascii="Tahoma" w:hAnsi="Tahoma" w:cs="Tahoma"/>
          <w:sz w:val="24"/>
          <w:szCs w:val="24"/>
        </w:rPr>
        <w:t>destinar</w:t>
      </w:r>
      <w:r w:rsidRPr="0069494D">
        <w:rPr>
          <w:rFonts w:ascii="Tahoma" w:hAnsi="Tahoma" w:cs="Tahoma"/>
          <w:spacing w:val="-14"/>
          <w:sz w:val="24"/>
          <w:szCs w:val="24"/>
        </w:rPr>
        <w:t xml:space="preserve"> </w:t>
      </w:r>
      <w:r w:rsidRPr="0069494D">
        <w:rPr>
          <w:rFonts w:ascii="Tahoma" w:hAnsi="Tahoma" w:cs="Tahoma"/>
          <w:sz w:val="24"/>
          <w:szCs w:val="24"/>
        </w:rPr>
        <w:t>recursos obtenidos por esta fuente para la sostenibilidad y calidad de sus sistemas de transporte. El hecho generador del tributo corresponde al uso del servicio de parqueaderos fuera de vía o estacionamiento en vía, los sujetos activos serán los municipios, distritos y áreas metropolitanas. Serán sujetos pasivos los usuarios del servicio</w:t>
      </w:r>
      <w:r w:rsidRPr="0069494D">
        <w:rPr>
          <w:rFonts w:ascii="Tahoma" w:hAnsi="Tahoma" w:cs="Tahoma"/>
          <w:spacing w:val="-1"/>
          <w:sz w:val="24"/>
          <w:szCs w:val="24"/>
        </w:rPr>
        <w:t xml:space="preserve"> </w:t>
      </w:r>
      <w:r w:rsidRPr="0069494D">
        <w:rPr>
          <w:rFonts w:ascii="Tahoma" w:hAnsi="Tahoma" w:cs="Tahoma"/>
          <w:sz w:val="24"/>
          <w:szCs w:val="24"/>
        </w:rPr>
        <w:t>gravado.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B96DFB">
      <w:pPr>
        <w:pStyle w:val="Textoindependiente"/>
        <w:ind w:right="82"/>
        <w:jc w:val="both"/>
        <w:rPr>
          <w:rFonts w:ascii="Tahoma" w:hAnsi="Tahoma" w:cs="Tahoma"/>
          <w:i w:val="0"/>
        </w:rPr>
      </w:pPr>
      <w:r w:rsidRPr="0069494D">
        <w:rPr>
          <w:rFonts w:ascii="Tahoma" w:hAnsi="Tahoma" w:cs="Tahoma"/>
          <w:i w:val="0"/>
        </w:rPr>
        <w:t>Corresponderá a las asambleas o concejos pertinentes definir los elementos del tributo y el sistema y método para definir los costos, y los responsables del</w:t>
      </w:r>
      <w:r w:rsidRPr="0069494D">
        <w:rPr>
          <w:rFonts w:ascii="Tahoma" w:hAnsi="Tahoma" w:cs="Tahoma"/>
          <w:i w:val="0"/>
          <w:spacing w:val="55"/>
        </w:rPr>
        <w:t xml:space="preserve"> </w:t>
      </w:r>
      <w:r w:rsidRPr="0069494D">
        <w:rPr>
          <w:rFonts w:ascii="Tahoma" w:hAnsi="Tahoma" w:cs="Tahoma"/>
          <w:i w:val="0"/>
        </w:rPr>
        <w:t>cobro,</w:t>
      </w:r>
      <w:r w:rsidR="00B96DFB">
        <w:rPr>
          <w:rFonts w:ascii="Tahoma" w:hAnsi="Tahoma" w:cs="Tahoma"/>
          <w:i w:val="0"/>
        </w:rPr>
        <w:t xml:space="preserve"> </w:t>
      </w:r>
      <w:r w:rsidRPr="0069494D">
        <w:rPr>
          <w:rFonts w:ascii="Tahoma" w:hAnsi="Tahoma" w:cs="Tahoma"/>
          <w:i w:val="0"/>
        </w:rPr>
        <w:t>declaración y consignación de los recursos recaudados, de manera que el tributo se ajuste a las condiciones locales.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Deberá cobrarse a todos aquellos usuarios que los estudios técnicos recomienden, considerando las vulnerabilidades de siniestralidad vial y la promoción de energéticos y tecnologías de cero o bajas emisiones.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4"/>
        </w:numPr>
        <w:tabs>
          <w:tab w:val="left" w:pos="374"/>
        </w:tabs>
        <w:ind w:left="0" w:right="82" w:firstLine="0"/>
        <w:jc w:val="both"/>
        <w:rPr>
          <w:rFonts w:ascii="Tahoma" w:hAnsi="Tahoma" w:cs="Tahoma"/>
          <w:sz w:val="24"/>
          <w:szCs w:val="24"/>
        </w:rPr>
      </w:pPr>
      <w:r w:rsidRPr="0069494D">
        <w:rPr>
          <w:rFonts w:ascii="Tahoma" w:hAnsi="Tahoma" w:cs="Tahoma"/>
          <w:sz w:val="24"/>
          <w:szCs w:val="24"/>
        </w:rPr>
        <w:t>Estacionamiento en vía pública. Las autoridades territoriales podrán destinar para la sostenibilidad y calidad de sus sistemas de transporte, una parte de los recursos que se hayan obtenido de las contraprestaciones económicas percibidas por el uso de vías públicas para</w:t>
      </w:r>
      <w:r w:rsidRPr="0069494D">
        <w:rPr>
          <w:rFonts w:ascii="Tahoma" w:hAnsi="Tahoma" w:cs="Tahoma"/>
          <w:spacing w:val="-9"/>
          <w:sz w:val="24"/>
          <w:szCs w:val="24"/>
        </w:rPr>
        <w:t xml:space="preserve"> </w:t>
      </w:r>
      <w:r w:rsidRPr="0069494D">
        <w:rPr>
          <w:rFonts w:ascii="Tahoma" w:hAnsi="Tahoma" w:cs="Tahoma"/>
          <w:sz w:val="24"/>
          <w:szCs w:val="24"/>
        </w:rPr>
        <w:t>estacionamiento.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44"/>
        </w:numPr>
        <w:tabs>
          <w:tab w:val="left" w:pos="493"/>
        </w:tabs>
        <w:ind w:left="0" w:right="82" w:firstLine="0"/>
        <w:jc w:val="both"/>
        <w:rPr>
          <w:rFonts w:ascii="Tahoma" w:hAnsi="Tahoma" w:cs="Tahoma"/>
          <w:sz w:val="24"/>
          <w:szCs w:val="24"/>
        </w:rPr>
      </w:pPr>
      <w:r w:rsidRPr="0069494D">
        <w:rPr>
          <w:rFonts w:ascii="Tahoma" w:hAnsi="Tahoma" w:cs="Tahoma"/>
          <w:sz w:val="24"/>
          <w:szCs w:val="24"/>
        </w:rPr>
        <w:t>Infraestructura nueva para minimizar la congestión. Las autoridades territoriales que hayan adoptado plan de movilidad podrán establecer precios públicos diferenciales por acceso o uso de infraestructura de transporte nueva construida para minimizar la congestión. Las autoridades territoriales podrán destinar recursos obtenidos por esta fuente para la sostenibilidad y calidad de sus sistemas de</w:t>
      </w:r>
      <w:r w:rsidRPr="0069494D">
        <w:rPr>
          <w:rFonts w:ascii="Tahoma" w:hAnsi="Tahoma" w:cs="Tahoma"/>
          <w:spacing w:val="-3"/>
          <w:sz w:val="24"/>
          <w:szCs w:val="24"/>
        </w:rPr>
        <w:t xml:space="preserve"> </w:t>
      </w:r>
      <w:r w:rsidRPr="0069494D">
        <w:rPr>
          <w:rFonts w:ascii="Tahoma" w:hAnsi="Tahoma" w:cs="Tahoma"/>
          <w:sz w:val="24"/>
          <w:szCs w:val="24"/>
        </w:rPr>
        <w:t>transporte.</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precio</w:t>
      </w:r>
      <w:r w:rsidRPr="0069494D">
        <w:rPr>
          <w:rFonts w:ascii="Tahoma" w:hAnsi="Tahoma" w:cs="Tahoma"/>
          <w:i w:val="0"/>
          <w:spacing w:val="-12"/>
        </w:rPr>
        <w:t xml:space="preserve"> </w:t>
      </w:r>
      <w:r w:rsidRPr="0069494D">
        <w:rPr>
          <w:rFonts w:ascii="Tahoma" w:hAnsi="Tahoma" w:cs="Tahoma"/>
          <w:i w:val="0"/>
        </w:rPr>
        <w:t>será</w:t>
      </w:r>
      <w:r w:rsidRPr="0069494D">
        <w:rPr>
          <w:rFonts w:ascii="Tahoma" w:hAnsi="Tahoma" w:cs="Tahoma"/>
          <w:i w:val="0"/>
          <w:spacing w:val="-16"/>
        </w:rPr>
        <w:t xml:space="preserve"> </w:t>
      </w:r>
      <w:r w:rsidRPr="0069494D">
        <w:rPr>
          <w:rFonts w:ascii="Tahoma" w:hAnsi="Tahoma" w:cs="Tahoma"/>
          <w:i w:val="0"/>
        </w:rPr>
        <w:t>fijado</w:t>
      </w:r>
      <w:r w:rsidRPr="0069494D">
        <w:rPr>
          <w:rFonts w:ascii="Tahoma" w:hAnsi="Tahoma" w:cs="Tahoma"/>
          <w:i w:val="0"/>
          <w:spacing w:val="-11"/>
        </w:rPr>
        <w:t xml:space="preserve"> </w:t>
      </w:r>
      <w:r w:rsidRPr="0069494D">
        <w:rPr>
          <w:rFonts w:ascii="Tahoma" w:hAnsi="Tahoma" w:cs="Tahoma"/>
          <w:i w:val="0"/>
        </w:rPr>
        <w:t>teniendo</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cuenta</w:t>
      </w:r>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tipo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vía</w:t>
      </w:r>
      <w:r w:rsidRPr="0069494D">
        <w:rPr>
          <w:rFonts w:ascii="Tahoma" w:hAnsi="Tahoma" w:cs="Tahoma"/>
          <w:i w:val="0"/>
          <w:spacing w:val="-13"/>
        </w:rPr>
        <w:t xml:space="preserve"> </w:t>
      </w:r>
      <w:r w:rsidRPr="0069494D">
        <w:rPr>
          <w:rFonts w:ascii="Tahoma" w:hAnsi="Tahoma" w:cs="Tahoma"/>
          <w:i w:val="0"/>
        </w:rPr>
        <w:t>o</w:t>
      </w:r>
      <w:r w:rsidRPr="0069494D">
        <w:rPr>
          <w:rFonts w:ascii="Tahoma" w:hAnsi="Tahoma" w:cs="Tahoma"/>
          <w:i w:val="0"/>
          <w:spacing w:val="-14"/>
        </w:rPr>
        <w:t xml:space="preserve"> </w:t>
      </w:r>
      <w:r w:rsidRPr="0069494D">
        <w:rPr>
          <w:rFonts w:ascii="Tahoma" w:hAnsi="Tahoma" w:cs="Tahoma"/>
          <w:i w:val="0"/>
        </w:rPr>
        <w:t>zona;</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meses,</w:t>
      </w:r>
      <w:r w:rsidRPr="0069494D">
        <w:rPr>
          <w:rFonts w:ascii="Tahoma" w:hAnsi="Tahoma" w:cs="Tahoma"/>
          <w:i w:val="0"/>
          <w:spacing w:val="-15"/>
        </w:rPr>
        <w:t xml:space="preserve"> </w:t>
      </w:r>
      <w:r w:rsidRPr="0069494D">
        <w:rPr>
          <w:rFonts w:ascii="Tahoma" w:hAnsi="Tahoma" w:cs="Tahoma"/>
          <w:i w:val="0"/>
        </w:rPr>
        <w:t>días</w:t>
      </w:r>
      <w:r w:rsidRPr="0069494D">
        <w:rPr>
          <w:rFonts w:ascii="Tahoma" w:hAnsi="Tahoma" w:cs="Tahoma"/>
          <w:i w:val="0"/>
          <w:spacing w:val="-12"/>
        </w:rPr>
        <w:t xml:space="preserve"> </w:t>
      </w:r>
      <w:r w:rsidRPr="0069494D">
        <w:rPr>
          <w:rFonts w:ascii="Tahoma" w:hAnsi="Tahoma" w:cs="Tahoma"/>
          <w:i w:val="0"/>
        </w:rPr>
        <w:t>u</w:t>
      </w:r>
      <w:r w:rsidRPr="0069494D">
        <w:rPr>
          <w:rFonts w:ascii="Tahoma" w:hAnsi="Tahoma" w:cs="Tahoma"/>
          <w:i w:val="0"/>
          <w:spacing w:val="-14"/>
        </w:rPr>
        <w:t xml:space="preserve"> </w:t>
      </w:r>
      <w:r w:rsidRPr="0069494D">
        <w:rPr>
          <w:rFonts w:ascii="Tahoma" w:hAnsi="Tahoma" w:cs="Tahoma"/>
          <w:i w:val="0"/>
        </w:rPr>
        <w:t>horas determinadas de uso; y el tipo de servicio del vehículo, el número de pasajeros o el tipo de</w:t>
      </w:r>
      <w:r w:rsidRPr="0069494D">
        <w:rPr>
          <w:rFonts w:ascii="Tahoma" w:hAnsi="Tahoma" w:cs="Tahoma"/>
          <w:i w:val="0"/>
          <w:spacing w:val="-2"/>
        </w:rPr>
        <w:t xml:space="preserve"> </w:t>
      </w:r>
      <w:r w:rsidRPr="0069494D">
        <w:rPr>
          <w:rFonts w:ascii="Tahoma" w:hAnsi="Tahoma" w:cs="Tahoma"/>
          <w:i w:val="0"/>
        </w:rPr>
        <w:t>vehículo.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Deberá cobrarse a todos aquellos usuarios que los estudios técnicos recomienden, considerando las vulnerabilidades de siniestralidad vial y la promoción de energéticos y tecnologías de cero o bajas emisiones.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44"/>
        </w:numPr>
        <w:tabs>
          <w:tab w:val="left" w:pos="395"/>
        </w:tabs>
        <w:ind w:left="0" w:right="82" w:firstLine="0"/>
        <w:jc w:val="both"/>
        <w:rPr>
          <w:rFonts w:ascii="Tahoma" w:hAnsi="Tahoma" w:cs="Tahoma"/>
          <w:sz w:val="24"/>
          <w:szCs w:val="24"/>
        </w:rPr>
      </w:pPr>
      <w:r w:rsidRPr="0069494D">
        <w:rPr>
          <w:rFonts w:ascii="Tahoma" w:hAnsi="Tahoma" w:cs="Tahoma"/>
          <w:sz w:val="24"/>
          <w:szCs w:val="24"/>
        </w:rPr>
        <w:t>Áreas con restricción vehicular. Las autoridades territoriales podrán definir áreas de congestión en las que sea necesario condicionar o restringir espacial o temporalmente el tránsito vehicular. El acceso a estas áreas podrá generar contraprestaciones o precios públicos a favor de la entidad territorial, quien definirá</w:t>
      </w:r>
      <w:r w:rsidRPr="0069494D">
        <w:rPr>
          <w:rFonts w:ascii="Tahoma" w:hAnsi="Tahoma" w:cs="Tahoma"/>
          <w:spacing w:val="-11"/>
          <w:sz w:val="24"/>
          <w:szCs w:val="24"/>
        </w:rPr>
        <w:t xml:space="preserve"> </w:t>
      </w:r>
      <w:r w:rsidRPr="0069494D">
        <w:rPr>
          <w:rFonts w:ascii="Tahoma" w:hAnsi="Tahoma" w:cs="Tahoma"/>
          <w:sz w:val="24"/>
          <w:szCs w:val="24"/>
        </w:rPr>
        <w:t>su</w:t>
      </w:r>
      <w:r w:rsidRPr="0069494D">
        <w:rPr>
          <w:rFonts w:ascii="Tahoma" w:hAnsi="Tahoma" w:cs="Tahoma"/>
          <w:spacing w:val="-8"/>
          <w:sz w:val="24"/>
          <w:szCs w:val="24"/>
        </w:rPr>
        <w:t xml:space="preserve"> </w:t>
      </w:r>
      <w:r w:rsidRPr="0069494D">
        <w:rPr>
          <w:rFonts w:ascii="Tahoma" w:hAnsi="Tahoma" w:cs="Tahoma"/>
          <w:sz w:val="24"/>
          <w:szCs w:val="24"/>
        </w:rPr>
        <w:t>tarifa</w:t>
      </w:r>
      <w:r w:rsidRPr="0069494D">
        <w:rPr>
          <w:rFonts w:ascii="Tahoma" w:hAnsi="Tahoma" w:cs="Tahoma"/>
          <w:spacing w:val="-11"/>
          <w:sz w:val="24"/>
          <w:szCs w:val="24"/>
        </w:rPr>
        <w:t xml:space="preserve"> </w:t>
      </w:r>
      <w:r w:rsidRPr="0069494D">
        <w:rPr>
          <w:rFonts w:ascii="Tahoma" w:hAnsi="Tahoma" w:cs="Tahoma"/>
          <w:sz w:val="24"/>
          <w:szCs w:val="24"/>
        </w:rPr>
        <w:t>y</w:t>
      </w:r>
      <w:r w:rsidRPr="0069494D">
        <w:rPr>
          <w:rFonts w:ascii="Tahoma" w:hAnsi="Tahoma" w:cs="Tahoma"/>
          <w:spacing w:val="-6"/>
          <w:sz w:val="24"/>
          <w:szCs w:val="24"/>
        </w:rPr>
        <w:t xml:space="preserve"> </w:t>
      </w:r>
      <w:r w:rsidRPr="0069494D">
        <w:rPr>
          <w:rFonts w:ascii="Tahoma" w:hAnsi="Tahoma" w:cs="Tahoma"/>
          <w:sz w:val="24"/>
          <w:szCs w:val="24"/>
        </w:rPr>
        <w:t>condiciones</w:t>
      </w:r>
      <w:r w:rsidRPr="0069494D">
        <w:rPr>
          <w:rFonts w:ascii="Tahoma" w:hAnsi="Tahoma" w:cs="Tahoma"/>
          <w:spacing w:val="-11"/>
          <w:sz w:val="24"/>
          <w:szCs w:val="24"/>
        </w:rPr>
        <w:t xml:space="preserve"> </w:t>
      </w:r>
      <w:r w:rsidRPr="0069494D">
        <w:rPr>
          <w:rFonts w:ascii="Tahoma" w:hAnsi="Tahoma" w:cs="Tahoma"/>
          <w:sz w:val="24"/>
          <w:szCs w:val="24"/>
        </w:rPr>
        <w:t>con</w:t>
      </w:r>
      <w:r w:rsidRPr="0069494D">
        <w:rPr>
          <w:rFonts w:ascii="Tahoma" w:hAnsi="Tahoma" w:cs="Tahoma"/>
          <w:spacing w:val="-9"/>
          <w:sz w:val="24"/>
          <w:szCs w:val="24"/>
        </w:rPr>
        <w:t xml:space="preserve"> </w:t>
      </w:r>
      <w:r w:rsidRPr="0069494D">
        <w:rPr>
          <w:rFonts w:ascii="Tahoma" w:hAnsi="Tahoma" w:cs="Tahoma"/>
          <w:sz w:val="24"/>
          <w:szCs w:val="24"/>
        </w:rPr>
        <w:t>base</w:t>
      </w:r>
      <w:r w:rsidRPr="0069494D">
        <w:rPr>
          <w:rFonts w:ascii="Tahoma" w:hAnsi="Tahoma" w:cs="Tahoma"/>
          <w:spacing w:val="-9"/>
          <w:sz w:val="24"/>
          <w:szCs w:val="24"/>
        </w:rPr>
        <w:t xml:space="preserve"> </w:t>
      </w:r>
      <w:r w:rsidRPr="0069494D">
        <w:rPr>
          <w:rFonts w:ascii="Tahoma" w:hAnsi="Tahoma" w:cs="Tahoma"/>
          <w:sz w:val="24"/>
          <w:szCs w:val="24"/>
        </w:rPr>
        <w:t>en</w:t>
      </w:r>
      <w:r w:rsidRPr="0069494D">
        <w:rPr>
          <w:rFonts w:ascii="Tahoma" w:hAnsi="Tahoma" w:cs="Tahoma"/>
          <w:spacing w:val="-7"/>
          <w:sz w:val="24"/>
          <w:szCs w:val="24"/>
        </w:rPr>
        <w:t xml:space="preserve"> </w:t>
      </w:r>
      <w:r w:rsidRPr="0069494D">
        <w:rPr>
          <w:rFonts w:ascii="Tahoma" w:hAnsi="Tahoma" w:cs="Tahoma"/>
          <w:sz w:val="24"/>
          <w:szCs w:val="24"/>
        </w:rPr>
        <w:t>estudios</w:t>
      </w:r>
      <w:r w:rsidRPr="0069494D">
        <w:rPr>
          <w:rFonts w:ascii="Tahoma" w:hAnsi="Tahoma" w:cs="Tahoma"/>
          <w:spacing w:val="-10"/>
          <w:sz w:val="24"/>
          <w:szCs w:val="24"/>
        </w:rPr>
        <w:t xml:space="preserve"> </w:t>
      </w:r>
      <w:r w:rsidRPr="0069494D">
        <w:rPr>
          <w:rFonts w:ascii="Tahoma" w:hAnsi="Tahoma" w:cs="Tahoma"/>
          <w:sz w:val="24"/>
          <w:szCs w:val="24"/>
        </w:rPr>
        <w:t>técnicos,</w:t>
      </w:r>
      <w:r w:rsidRPr="0069494D">
        <w:rPr>
          <w:rFonts w:ascii="Tahoma" w:hAnsi="Tahoma" w:cs="Tahoma"/>
          <w:spacing w:val="-9"/>
          <w:sz w:val="24"/>
          <w:szCs w:val="24"/>
        </w:rPr>
        <w:t xml:space="preserve"> </w:t>
      </w:r>
      <w:r w:rsidRPr="0069494D">
        <w:rPr>
          <w:rFonts w:ascii="Tahoma" w:hAnsi="Tahoma" w:cs="Tahoma"/>
          <w:sz w:val="24"/>
          <w:szCs w:val="24"/>
        </w:rPr>
        <w:t>con</w:t>
      </w:r>
      <w:r w:rsidRPr="0069494D">
        <w:rPr>
          <w:rFonts w:ascii="Tahoma" w:hAnsi="Tahoma" w:cs="Tahoma"/>
          <w:spacing w:val="-9"/>
          <w:sz w:val="24"/>
          <w:szCs w:val="24"/>
        </w:rPr>
        <w:t xml:space="preserve"> </w:t>
      </w:r>
      <w:r w:rsidRPr="0069494D">
        <w:rPr>
          <w:rFonts w:ascii="Tahoma" w:hAnsi="Tahoma" w:cs="Tahoma"/>
          <w:sz w:val="24"/>
          <w:szCs w:val="24"/>
        </w:rPr>
        <w:t>fundamento</w:t>
      </w:r>
      <w:r w:rsidRPr="0069494D">
        <w:rPr>
          <w:rFonts w:ascii="Tahoma" w:hAnsi="Tahoma" w:cs="Tahoma"/>
          <w:spacing w:val="-9"/>
          <w:sz w:val="24"/>
          <w:szCs w:val="24"/>
        </w:rPr>
        <w:t xml:space="preserve"> </w:t>
      </w:r>
      <w:r w:rsidRPr="0069494D">
        <w:rPr>
          <w:rFonts w:ascii="Tahoma" w:hAnsi="Tahoma" w:cs="Tahoma"/>
          <w:sz w:val="24"/>
          <w:szCs w:val="24"/>
        </w:rPr>
        <w:t>en</w:t>
      </w:r>
      <w:r w:rsidRPr="0069494D">
        <w:rPr>
          <w:rFonts w:ascii="Tahoma" w:hAnsi="Tahoma" w:cs="Tahoma"/>
          <w:spacing w:val="-9"/>
          <w:sz w:val="24"/>
          <w:szCs w:val="24"/>
        </w:rPr>
        <w:t xml:space="preserve"> </w:t>
      </w:r>
      <w:r w:rsidRPr="0069494D">
        <w:rPr>
          <w:rFonts w:ascii="Tahoma" w:hAnsi="Tahoma" w:cs="Tahoma"/>
          <w:sz w:val="24"/>
          <w:szCs w:val="24"/>
        </w:rPr>
        <w:t>el tipo</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2"/>
          <w:sz w:val="24"/>
          <w:szCs w:val="24"/>
        </w:rPr>
        <w:t xml:space="preserve"> </w:t>
      </w:r>
      <w:r w:rsidRPr="0069494D">
        <w:rPr>
          <w:rFonts w:ascii="Tahoma" w:hAnsi="Tahoma" w:cs="Tahoma"/>
          <w:sz w:val="24"/>
          <w:szCs w:val="24"/>
        </w:rPr>
        <w:t>vía</w:t>
      </w:r>
      <w:r w:rsidRPr="0069494D">
        <w:rPr>
          <w:rFonts w:ascii="Tahoma" w:hAnsi="Tahoma" w:cs="Tahoma"/>
          <w:spacing w:val="-12"/>
          <w:sz w:val="24"/>
          <w:szCs w:val="24"/>
        </w:rPr>
        <w:t xml:space="preserve"> </w:t>
      </w:r>
      <w:r w:rsidRPr="0069494D">
        <w:rPr>
          <w:rFonts w:ascii="Tahoma" w:hAnsi="Tahoma" w:cs="Tahoma"/>
          <w:sz w:val="24"/>
          <w:szCs w:val="24"/>
        </w:rPr>
        <w:t>o</w:t>
      </w:r>
      <w:r w:rsidRPr="0069494D">
        <w:rPr>
          <w:rFonts w:ascii="Tahoma" w:hAnsi="Tahoma" w:cs="Tahoma"/>
          <w:spacing w:val="-11"/>
          <w:sz w:val="24"/>
          <w:szCs w:val="24"/>
        </w:rPr>
        <w:t xml:space="preserve"> </w:t>
      </w:r>
      <w:r w:rsidRPr="0069494D">
        <w:rPr>
          <w:rFonts w:ascii="Tahoma" w:hAnsi="Tahoma" w:cs="Tahoma"/>
          <w:sz w:val="24"/>
          <w:szCs w:val="24"/>
        </w:rPr>
        <w:t>zona;</w:t>
      </w:r>
      <w:r w:rsidRPr="0069494D">
        <w:rPr>
          <w:rFonts w:ascii="Tahoma" w:hAnsi="Tahoma" w:cs="Tahoma"/>
          <w:spacing w:val="-12"/>
          <w:sz w:val="24"/>
          <w:szCs w:val="24"/>
        </w:rPr>
        <w:t xml:space="preserve"> </w:t>
      </w:r>
      <w:r w:rsidRPr="0069494D">
        <w:rPr>
          <w:rFonts w:ascii="Tahoma" w:hAnsi="Tahoma" w:cs="Tahoma"/>
          <w:sz w:val="24"/>
          <w:szCs w:val="24"/>
        </w:rPr>
        <w:t>los</w:t>
      </w:r>
      <w:r w:rsidRPr="0069494D">
        <w:rPr>
          <w:rFonts w:ascii="Tahoma" w:hAnsi="Tahoma" w:cs="Tahoma"/>
          <w:spacing w:val="-9"/>
          <w:sz w:val="24"/>
          <w:szCs w:val="24"/>
        </w:rPr>
        <w:t xml:space="preserve"> </w:t>
      </w:r>
      <w:r w:rsidRPr="0069494D">
        <w:rPr>
          <w:rFonts w:ascii="Tahoma" w:hAnsi="Tahoma" w:cs="Tahoma"/>
          <w:sz w:val="24"/>
          <w:szCs w:val="24"/>
        </w:rPr>
        <w:t>meses,</w:t>
      </w:r>
      <w:r w:rsidRPr="0069494D">
        <w:rPr>
          <w:rFonts w:ascii="Tahoma" w:hAnsi="Tahoma" w:cs="Tahoma"/>
          <w:spacing w:val="-12"/>
          <w:sz w:val="24"/>
          <w:szCs w:val="24"/>
        </w:rPr>
        <w:t xml:space="preserve"> </w:t>
      </w:r>
      <w:r w:rsidRPr="0069494D">
        <w:rPr>
          <w:rFonts w:ascii="Tahoma" w:hAnsi="Tahoma" w:cs="Tahoma"/>
          <w:sz w:val="24"/>
          <w:szCs w:val="24"/>
        </w:rPr>
        <w:t>días</w:t>
      </w:r>
      <w:r w:rsidRPr="0069494D">
        <w:rPr>
          <w:rFonts w:ascii="Tahoma" w:hAnsi="Tahoma" w:cs="Tahoma"/>
          <w:spacing w:val="-12"/>
          <w:sz w:val="24"/>
          <w:szCs w:val="24"/>
        </w:rPr>
        <w:t xml:space="preserve"> </w:t>
      </w:r>
      <w:r w:rsidRPr="0069494D">
        <w:rPr>
          <w:rFonts w:ascii="Tahoma" w:hAnsi="Tahoma" w:cs="Tahoma"/>
          <w:sz w:val="24"/>
          <w:szCs w:val="24"/>
        </w:rPr>
        <w:t>u</w:t>
      </w:r>
      <w:r w:rsidRPr="0069494D">
        <w:rPr>
          <w:rFonts w:ascii="Tahoma" w:hAnsi="Tahoma" w:cs="Tahoma"/>
          <w:spacing w:val="-9"/>
          <w:sz w:val="24"/>
          <w:szCs w:val="24"/>
        </w:rPr>
        <w:t xml:space="preserve"> </w:t>
      </w:r>
      <w:r w:rsidRPr="0069494D">
        <w:rPr>
          <w:rFonts w:ascii="Tahoma" w:hAnsi="Tahoma" w:cs="Tahoma"/>
          <w:sz w:val="24"/>
          <w:szCs w:val="24"/>
        </w:rPr>
        <w:t>horas</w:t>
      </w:r>
      <w:r w:rsidRPr="0069494D">
        <w:rPr>
          <w:rFonts w:ascii="Tahoma" w:hAnsi="Tahoma" w:cs="Tahoma"/>
          <w:spacing w:val="-12"/>
          <w:sz w:val="24"/>
          <w:szCs w:val="24"/>
        </w:rPr>
        <w:t xml:space="preserve"> </w:t>
      </w:r>
      <w:r w:rsidRPr="0069494D">
        <w:rPr>
          <w:rFonts w:ascii="Tahoma" w:hAnsi="Tahoma" w:cs="Tahoma"/>
          <w:sz w:val="24"/>
          <w:szCs w:val="24"/>
        </w:rPr>
        <w:t>determinadas</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12"/>
          <w:sz w:val="24"/>
          <w:szCs w:val="24"/>
        </w:rPr>
        <w:t xml:space="preserve"> </w:t>
      </w:r>
      <w:r w:rsidRPr="0069494D">
        <w:rPr>
          <w:rFonts w:ascii="Tahoma" w:hAnsi="Tahoma" w:cs="Tahoma"/>
          <w:sz w:val="24"/>
          <w:szCs w:val="24"/>
        </w:rPr>
        <w:t>uso;</w:t>
      </w:r>
      <w:r w:rsidRPr="0069494D">
        <w:rPr>
          <w:rFonts w:ascii="Tahoma" w:hAnsi="Tahoma" w:cs="Tahoma"/>
          <w:spacing w:val="-12"/>
          <w:sz w:val="24"/>
          <w:szCs w:val="24"/>
        </w:rPr>
        <w:t xml:space="preserve"> </w:t>
      </w:r>
      <w:r w:rsidRPr="0069494D">
        <w:rPr>
          <w:rFonts w:ascii="Tahoma" w:hAnsi="Tahoma" w:cs="Tahoma"/>
          <w:sz w:val="24"/>
          <w:szCs w:val="24"/>
        </w:rPr>
        <w:t>y</w:t>
      </w:r>
      <w:r w:rsidRPr="0069494D">
        <w:rPr>
          <w:rFonts w:ascii="Tahoma" w:hAnsi="Tahoma" w:cs="Tahoma"/>
          <w:spacing w:val="-10"/>
          <w:sz w:val="24"/>
          <w:szCs w:val="24"/>
        </w:rPr>
        <w:t xml:space="preserve"> </w:t>
      </w:r>
      <w:r w:rsidRPr="0069494D">
        <w:rPr>
          <w:rFonts w:ascii="Tahoma" w:hAnsi="Tahoma" w:cs="Tahoma"/>
          <w:sz w:val="24"/>
          <w:szCs w:val="24"/>
        </w:rPr>
        <w:t>el</w:t>
      </w:r>
      <w:r w:rsidRPr="0069494D">
        <w:rPr>
          <w:rFonts w:ascii="Tahoma" w:hAnsi="Tahoma" w:cs="Tahoma"/>
          <w:spacing w:val="-8"/>
          <w:sz w:val="24"/>
          <w:szCs w:val="24"/>
        </w:rPr>
        <w:t xml:space="preserve"> </w:t>
      </w:r>
      <w:r w:rsidRPr="0069494D">
        <w:rPr>
          <w:rFonts w:ascii="Tahoma" w:hAnsi="Tahoma" w:cs="Tahoma"/>
          <w:sz w:val="24"/>
          <w:szCs w:val="24"/>
        </w:rPr>
        <w:t>tipo</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2"/>
          <w:sz w:val="24"/>
          <w:szCs w:val="24"/>
        </w:rPr>
        <w:t xml:space="preserve"> </w:t>
      </w:r>
      <w:r w:rsidRPr="0069494D">
        <w:rPr>
          <w:rFonts w:ascii="Tahoma" w:hAnsi="Tahoma" w:cs="Tahoma"/>
          <w:sz w:val="24"/>
          <w:szCs w:val="24"/>
        </w:rPr>
        <w:t>servicio del vehículo, el número de pasajeros o el tipo de vehículo, entre otros. Las autoridades territoriales podrán destinar recursos obtenidos por esta fuente para la sostenibilidad y calidad de sus sistemas de</w:t>
      </w:r>
      <w:r w:rsidRPr="0069494D">
        <w:rPr>
          <w:rFonts w:ascii="Tahoma" w:hAnsi="Tahoma" w:cs="Tahoma"/>
          <w:spacing w:val="-11"/>
          <w:sz w:val="24"/>
          <w:szCs w:val="24"/>
        </w:rPr>
        <w:t xml:space="preserve"> </w:t>
      </w:r>
      <w:r w:rsidRPr="0069494D">
        <w:rPr>
          <w:rFonts w:ascii="Tahoma" w:hAnsi="Tahoma" w:cs="Tahoma"/>
          <w:sz w:val="24"/>
          <w:szCs w:val="24"/>
        </w:rPr>
        <w:t>transporte.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44"/>
        </w:numPr>
        <w:tabs>
          <w:tab w:val="left" w:pos="400"/>
        </w:tabs>
        <w:spacing w:before="1"/>
        <w:ind w:left="0" w:right="82" w:firstLine="0"/>
        <w:jc w:val="both"/>
        <w:rPr>
          <w:rFonts w:ascii="Tahoma" w:hAnsi="Tahoma" w:cs="Tahoma"/>
          <w:sz w:val="24"/>
          <w:szCs w:val="24"/>
        </w:rPr>
      </w:pPr>
      <w:r w:rsidRPr="0069494D">
        <w:rPr>
          <w:rFonts w:ascii="Tahoma" w:hAnsi="Tahoma" w:cs="Tahoma"/>
          <w:sz w:val="24"/>
          <w:szCs w:val="24"/>
        </w:rPr>
        <w:t>Las entidades territoriales podrán destinar un porcentaje hasta del 60% del recaudo</w:t>
      </w:r>
      <w:r w:rsidRPr="0069494D">
        <w:rPr>
          <w:rFonts w:ascii="Tahoma" w:hAnsi="Tahoma" w:cs="Tahoma"/>
          <w:spacing w:val="-14"/>
          <w:sz w:val="24"/>
          <w:szCs w:val="24"/>
        </w:rPr>
        <w:t xml:space="preserve"> </w:t>
      </w:r>
      <w:r w:rsidRPr="0069494D">
        <w:rPr>
          <w:rFonts w:ascii="Tahoma" w:hAnsi="Tahoma" w:cs="Tahoma"/>
          <w:sz w:val="24"/>
          <w:szCs w:val="24"/>
        </w:rPr>
        <w:t>correspondiente</w:t>
      </w:r>
      <w:r w:rsidRPr="0069494D">
        <w:rPr>
          <w:rFonts w:ascii="Tahoma" w:hAnsi="Tahoma" w:cs="Tahoma"/>
          <w:spacing w:val="-14"/>
          <w:sz w:val="24"/>
          <w:szCs w:val="24"/>
        </w:rPr>
        <w:t xml:space="preserve"> </w:t>
      </w:r>
      <w:r w:rsidRPr="0069494D">
        <w:rPr>
          <w:rFonts w:ascii="Tahoma" w:hAnsi="Tahoma" w:cs="Tahoma"/>
          <w:sz w:val="24"/>
          <w:szCs w:val="24"/>
        </w:rPr>
        <w:t>a</w:t>
      </w:r>
      <w:r w:rsidRPr="0069494D">
        <w:rPr>
          <w:rFonts w:ascii="Tahoma" w:hAnsi="Tahoma" w:cs="Tahoma"/>
          <w:spacing w:val="-14"/>
          <w:sz w:val="24"/>
          <w:szCs w:val="24"/>
        </w:rPr>
        <w:t xml:space="preserve"> </w:t>
      </w: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entidad</w:t>
      </w:r>
      <w:r w:rsidRPr="0069494D">
        <w:rPr>
          <w:rFonts w:ascii="Tahoma" w:hAnsi="Tahoma" w:cs="Tahoma"/>
          <w:spacing w:val="-15"/>
          <w:sz w:val="24"/>
          <w:szCs w:val="24"/>
        </w:rPr>
        <w:t xml:space="preserve"> </w:t>
      </w:r>
      <w:r w:rsidRPr="0069494D">
        <w:rPr>
          <w:rFonts w:ascii="Tahoma" w:hAnsi="Tahoma" w:cs="Tahoma"/>
          <w:sz w:val="24"/>
          <w:szCs w:val="24"/>
        </w:rPr>
        <w:t>territorial</w:t>
      </w:r>
      <w:r w:rsidRPr="0069494D">
        <w:rPr>
          <w:rFonts w:ascii="Tahoma" w:hAnsi="Tahoma" w:cs="Tahoma"/>
          <w:spacing w:val="-14"/>
          <w:sz w:val="24"/>
          <w:szCs w:val="24"/>
        </w:rPr>
        <w:t xml:space="preserve"> </w:t>
      </w:r>
      <w:r w:rsidRPr="0069494D">
        <w:rPr>
          <w:rFonts w:ascii="Tahoma" w:hAnsi="Tahoma" w:cs="Tahoma"/>
          <w:sz w:val="24"/>
          <w:szCs w:val="24"/>
        </w:rPr>
        <w:t>por</w:t>
      </w:r>
      <w:r w:rsidRPr="0069494D">
        <w:rPr>
          <w:rFonts w:ascii="Tahoma" w:hAnsi="Tahoma" w:cs="Tahoma"/>
          <w:spacing w:val="-14"/>
          <w:sz w:val="24"/>
          <w:szCs w:val="24"/>
        </w:rPr>
        <w:t xml:space="preserve"> </w:t>
      </w:r>
      <w:r w:rsidRPr="0069494D">
        <w:rPr>
          <w:rFonts w:ascii="Tahoma" w:hAnsi="Tahoma" w:cs="Tahoma"/>
          <w:sz w:val="24"/>
          <w:szCs w:val="24"/>
        </w:rPr>
        <w:t>concepto</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multas</w:t>
      </w:r>
      <w:r w:rsidRPr="0069494D">
        <w:rPr>
          <w:rFonts w:ascii="Tahoma" w:hAnsi="Tahoma" w:cs="Tahoma"/>
          <w:spacing w:val="-14"/>
          <w:sz w:val="24"/>
          <w:szCs w:val="24"/>
        </w:rPr>
        <w:t xml:space="preserve"> </w:t>
      </w:r>
      <w:r w:rsidRPr="0069494D">
        <w:rPr>
          <w:rFonts w:ascii="Tahoma" w:hAnsi="Tahoma" w:cs="Tahoma"/>
          <w:sz w:val="24"/>
          <w:szCs w:val="24"/>
        </w:rPr>
        <w:t>de</w:t>
      </w:r>
      <w:r w:rsidRPr="0069494D">
        <w:rPr>
          <w:rFonts w:ascii="Tahoma" w:hAnsi="Tahoma" w:cs="Tahoma"/>
          <w:spacing w:val="-16"/>
          <w:sz w:val="24"/>
          <w:szCs w:val="24"/>
        </w:rPr>
        <w:t xml:space="preserve"> </w:t>
      </w:r>
      <w:r w:rsidRPr="0069494D">
        <w:rPr>
          <w:rFonts w:ascii="Tahoma" w:hAnsi="Tahoma" w:cs="Tahoma"/>
          <w:sz w:val="24"/>
          <w:szCs w:val="24"/>
        </w:rPr>
        <w:t>tránsito para el funcionamiento sostenible de sus sistemas de transporte público masivo y colectivo o transporte no motorizado. Dicho porcentaje deberá ser definido</w:t>
      </w:r>
      <w:r w:rsidRPr="0069494D">
        <w:rPr>
          <w:rFonts w:ascii="Tahoma" w:hAnsi="Tahoma" w:cs="Tahoma"/>
          <w:spacing w:val="40"/>
          <w:sz w:val="24"/>
          <w:szCs w:val="24"/>
        </w:rPr>
        <w:t xml:space="preserve"> </w:t>
      </w:r>
      <w:r w:rsidRPr="0069494D">
        <w:rPr>
          <w:rFonts w:ascii="Tahoma" w:hAnsi="Tahoma" w:cs="Tahoma"/>
          <w:sz w:val="24"/>
          <w:szCs w:val="24"/>
        </w:rPr>
        <w:t>y</w:t>
      </w:r>
      <w:r w:rsidR="001F74C2" w:rsidRPr="0069494D">
        <w:rPr>
          <w:rFonts w:ascii="Tahoma" w:hAnsi="Tahoma" w:cs="Tahoma"/>
          <w:sz w:val="24"/>
          <w:szCs w:val="24"/>
        </w:rPr>
        <w:t xml:space="preserve"> </w:t>
      </w:r>
      <w:r w:rsidRPr="0069494D">
        <w:rPr>
          <w:rFonts w:ascii="Tahoma" w:hAnsi="Tahoma" w:cs="Tahoma"/>
          <w:sz w:val="24"/>
          <w:szCs w:val="24"/>
        </w:rPr>
        <w:t>soportado por un análisis técnico y financiero que identifique los costos y gastos financiados por el concepto de multas, los programas y proyectos que se pueden financiar y los indicadores de seguimiento a los objetivos de seguridad vial.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4"/>
        </w:numPr>
        <w:tabs>
          <w:tab w:val="left" w:pos="381"/>
        </w:tabs>
        <w:ind w:left="0" w:right="82" w:firstLine="0"/>
        <w:jc w:val="both"/>
        <w:rPr>
          <w:rFonts w:ascii="Tahoma" w:hAnsi="Tahoma" w:cs="Tahoma"/>
          <w:sz w:val="24"/>
          <w:szCs w:val="24"/>
        </w:rPr>
      </w:pPr>
      <w:r w:rsidRPr="0069494D">
        <w:rPr>
          <w:rFonts w:ascii="Tahoma" w:hAnsi="Tahoma" w:cs="Tahoma"/>
          <w:sz w:val="24"/>
          <w:szCs w:val="24"/>
        </w:rPr>
        <w:t>Las autoridades territoriales podrán modificar las tarifas de los servicios de transporte público complementario a partir de la aplicación de factores tarifarios que</w:t>
      </w:r>
      <w:r w:rsidRPr="0069494D">
        <w:rPr>
          <w:rFonts w:ascii="Tahoma" w:hAnsi="Tahoma" w:cs="Tahoma"/>
          <w:spacing w:val="-12"/>
          <w:sz w:val="24"/>
          <w:szCs w:val="24"/>
        </w:rPr>
        <w:t xml:space="preserve"> </w:t>
      </w:r>
      <w:r w:rsidRPr="0069494D">
        <w:rPr>
          <w:rFonts w:ascii="Tahoma" w:hAnsi="Tahoma" w:cs="Tahoma"/>
          <w:sz w:val="24"/>
          <w:szCs w:val="24"/>
        </w:rPr>
        <w:t>permitirán</w:t>
      </w:r>
      <w:r w:rsidRPr="0069494D">
        <w:rPr>
          <w:rFonts w:ascii="Tahoma" w:hAnsi="Tahoma" w:cs="Tahoma"/>
          <w:spacing w:val="-12"/>
          <w:sz w:val="24"/>
          <w:szCs w:val="24"/>
        </w:rPr>
        <w:t xml:space="preserve"> </w:t>
      </w:r>
      <w:r w:rsidRPr="0069494D">
        <w:rPr>
          <w:rFonts w:ascii="Tahoma" w:hAnsi="Tahoma" w:cs="Tahoma"/>
          <w:sz w:val="24"/>
          <w:szCs w:val="24"/>
        </w:rPr>
        <w:t>obtener</w:t>
      </w:r>
      <w:r w:rsidRPr="0069494D">
        <w:rPr>
          <w:rFonts w:ascii="Tahoma" w:hAnsi="Tahoma" w:cs="Tahoma"/>
          <w:spacing w:val="-13"/>
          <w:sz w:val="24"/>
          <w:szCs w:val="24"/>
        </w:rPr>
        <w:t xml:space="preserve"> </w:t>
      </w:r>
      <w:r w:rsidRPr="0069494D">
        <w:rPr>
          <w:rFonts w:ascii="Tahoma" w:hAnsi="Tahoma" w:cs="Tahoma"/>
          <w:sz w:val="24"/>
          <w:szCs w:val="24"/>
        </w:rPr>
        <w:t>recursos</w:t>
      </w:r>
      <w:r w:rsidRPr="0069494D">
        <w:rPr>
          <w:rFonts w:ascii="Tahoma" w:hAnsi="Tahoma" w:cs="Tahoma"/>
          <w:spacing w:val="-12"/>
          <w:sz w:val="24"/>
          <w:szCs w:val="24"/>
        </w:rPr>
        <w:t xml:space="preserve"> </w:t>
      </w:r>
      <w:r w:rsidRPr="0069494D">
        <w:rPr>
          <w:rFonts w:ascii="Tahoma" w:hAnsi="Tahoma" w:cs="Tahoma"/>
          <w:sz w:val="24"/>
          <w:szCs w:val="24"/>
        </w:rPr>
        <w:t>para</w:t>
      </w:r>
      <w:r w:rsidRPr="0069494D">
        <w:rPr>
          <w:rFonts w:ascii="Tahoma" w:hAnsi="Tahoma" w:cs="Tahoma"/>
          <w:spacing w:val="-12"/>
          <w:sz w:val="24"/>
          <w:szCs w:val="24"/>
        </w:rPr>
        <w:t xml:space="preserve"> </w:t>
      </w:r>
      <w:r w:rsidRPr="0069494D">
        <w:rPr>
          <w:rFonts w:ascii="Tahoma" w:hAnsi="Tahoma" w:cs="Tahoma"/>
          <w:sz w:val="24"/>
          <w:szCs w:val="24"/>
        </w:rPr>
        <w:t>la</w:t>
      </w:r>
      <w:r w:rsidRPr="0069494D">
        <w:rPr>
          <w:rFonts w:ascii="Tahoma" w:hAnsi="Tahoma" w:cs="Tahoma"/>
          <w:spacing w:val="-13"/>
          <w:sz w:val="24"/>
          <w:szCs w:val="24"/>
        </w:rPr>
        <w:t xml:space="preserve"> </w:t>
      </w:r>
      <w:r w:rsidRPr="0069494D">
        <w:rPr>
          <w:rFonts w:ascii="Tahoma" w:hAnsi="Tahoma" w:cs="Tahoma"/>
          <w:sz w:val="24"/>
          <w:szCs w:val="24"/>
        </w:rPr>
        <w:t>sostenibilidad</w:t>
      </w:r>
      <w:r w:rsidRPr="0069494D">
        <w:rPr>
          <w:rFonts w:ascii="Tahoma" w:hAnsi="Tahoma" w:cs="Tahoma"/>
          <w:spacing w:val="-13"/>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otros</w:t>
      </w:r>
      <w:r w:rsidRPr="0069494D">
        <w:rPr>
          <w:rFonts w:ascii="Tahoma" w:hAnsi="Tahoma" w:cs="Tahoma"/>
          <w:spacing w:val="-12"/>
          <w:sz w:val="24"/>
          <w:szCs w:val="24"/>
        </w:rPr>
        <w:t xml:space="preserve"> </w:t>
      </w:r>
      <w:r w:rsidRPr="0069494D">
        <w:rPr>
          <w:rFonts w:ascii="Tahoma" w:hAnsi="Tahoma" w:cs="Tahoma"/>
          <w:sz w:val="24"/>
          <w:szCs w:val="24"/>
        </w:rPr>
        <w:t>servicios</w:t>
      </w:r>
      <w:r w:rsidRPr="0069494D">
        <w:rPr>
          <w:rFonts w:ascii="Tahoma" w:hAnsi="Tahoma" w:cs="Tahoma"/>
          <w:spacing w:val="-12"/>
          <w:sz w:val="24"/>
          <w:szCs w:val="24"/>
        </w:rPr>
        <w:t xml:space="preserve"> </w:t>
      </w:r>
      <w:r w:rsidRPr="0069494D">
        <w:rPr>
          <w:rFonts w:ascii="Tahoma" w:hAnsi="Tahoma" w:cs="Tahoma"/>
          <w:sz w:val="24"/>
          <w:szCs w:val="24"/>
        </w:rPr>
        <w:t>colectivos o masivos que operen en su</w:t>
      </w:r>
      <w:r w:rsidRPr="0069494D">
        <w:rPr>
          <w:rFonts w:ascii="Tahoma" w:hAnsi="Tahoma" w:cs="Tahoma"/>
          <w:spacing w:val="-7"/>
          <w:sz w:val="24"/>
          <w:szCs w:val="24"/>
        </w:rPr>
        <w:t xml:space="preserve"> </w:t>
      </w:r>
      <w:r w:rsidRPr="0069494D">
        <w:rPr>
          <w:rFonts w:ascii="Tahoma" w:hAnsi="Tahoma" w:cs="Tahoma"/>
          <w:sz w:val="24"/>
          <w:szCs w:val="24"/>
        </w:rPr>
        <w:t>jurisdicción.</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B96DFB">
      <w:pPr>
        <w:pStyle w:val="Prrafodelista"/>
        <w:numPr>
          <w:ilvl w:val="0"/>
          <w:numId w:val="44"/>
        </w:numPr>
        <w:tabs>
          <w:tab w:val="left" w:pos="359"/>
        </w:tabs>
        <w:ind w:left="0" w:right="82" w:firstLine="0"/>
        <w:jc w:val="both"/>
        <w:rPr>
          <w:rFonts w:ascii="Tahoma" w:hAnsi="Tahoma" w:cs="Tahoma"/>
          <w:sz w:val="24"/>
          <w:szCs w:val="24"/>
        </w:rPr>
      </w:pPr>
      <w:r w:rsidRPr="0069494D">
        <w:rPr>
          <w:rFonts w:ascii="Tahoma" w:hAnsi="Tahoma" w:cs="Tahoma"/>
          <w:sz w:val="24"/>
          <w:szCs w:val="24"/>
        </w:rPr>
        <w:t>Derecho</w:t>
      </w:r>
      <w:r w:rsidRPr="0069494D">
        <w:rPr>
          <w:rFonts w:ascii="Tahoma" w:hAnsi="Tahoma" w:cs="Tahoma"/>
          <w:spacing w:val="-11"/>
          <w:sz w:val="24"/>
          <w:szCs w:val="24"/>
        </w:rPr>
        <w:t xml:space="preserve"> </w:t>
      </w:r>
      <w:r w:rsidRPr="0069494D">
        <w:rPr>
          <w:rFonts w:ascii="Tahoma" w:hAnsi="Tahoma" w:cs="Tahoma"/>
          <w:sz w:val="24"/>
          <w:szCs w:val="24"/>
        </w:rPr>
        <w:t>real</w:t>
      </w:r>
      <w:r w:rsidRPr="0069494D">
        <w:rPr>
          <w:rFonts w:ascii="Tahoma" w:hAnsi="Tahoma" w:cs="Tahoma"/>
          <w:spacing w:val="-11"/>
          <w:sz w:val="24"/>
          <w:szCs w:val="24"/>
        </w:rPr>
        <w:t xml:space="preserve"> </w:t>
      </w:r>
      <w:r w:rsidR="007C4AA0" w:rsidRPr="0069494D">
        <w:rPr>
          <w:rFonts w:ascii="Tahoma" w:hAnsi="Tahoma" w:cs="Tahoma"/>
          <w:spacing w:val="-11"/>
          <w:sz w:val="24"/>
          <w:szCs w:val="24"/>
        </w:rPr>
        <w:t xml:space="preserve">accesorio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superficie</w:t>
      </w:r>
      <w:r w:rsidRPr="0069494D">
        <w:rPr>
          <w:rFonts w:ascii="Tahoma" w:hAnsi="Tahoma" w:cs="Tahoma"/>
          <w:spacing w:val="-13"/>
          <w:sz w:val="24"/>
          <w:szCs w:val="24"/>
        </w:rPr>
        <w:t xml:space="preserve"> </w:t>
      </w:r>
      <w:r w:rsidRPr="0069494D">
        <w:rPr>
          <w:rFonts w:ascii="Tahoma" w:hAnsi="Tahoma" w:cs="Tahoma"/>
          <w:sz w:val="24"/>
          <w:szCs w:val="24"/>
        </w:rPr>
        <w:t>en</w:t>
      </w:r>
      <w:r w:rsidRPr="0069494D">
        <w:rPr>
          <w:rFonts w:ascii="Tahoma" w:hAnsi="Tahoma" w:cs="Tahoma"/>
          <w:spacing w:val="-14"/>
          <w:sz w:val="24"/>
          <w:szCs w:val="24"/>
        </w:rPr>
        <w:t xml:space="preserve"> </w:t>
      </w:r>
      <w:r w:rsidRPr="0069494D">
        <w:rPr>
          <w:rFonts w:ascii="Tahoma" w:hAnsi="Tahoma" w:cs="Tahoma"/>
          <w:sz w:val="24"/>
          <w:szCs w:val="24"/>
        </w:rPr>
        <w:t>infraestructura</w:t>
      </w:r>
      <w:r w:rsidRPr="0069494D">
        <w:rPr>
          <w:rFonts w:ascii="Tahoma" w:hAnsi="Tahoma" w:cs="Tahoma"/>
          <w:spacing w:val="-13"/>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transporte.</w:t>
      </w:r>
      <w:r w:rsidRPr="0069494D">
        <w:rPr>
          <w:rFonts w:ascii="Tahoma" w:hAnsi="Tahoma" w:cs="Tahoma"/>
          <w:spacing w:val="-10"/>
          <w:sz w:val="24"/>
          <w:szCs w:val="24"/>
        </w:rPr>
        <w:t xml:space="preserve"> </w:t>
      </w:r>
      <w:r w:rsidRPr="0069494D">
        <w:rPr>
          <w:rFonts w:ascii="Tahoma" w:hAnsi="Tahoma" w:cs="Tahoma"/>
          <w:sz w:val="24"/>
          <w:szCs w:val="24"/>
        </w:rPr>
        <w:t>Una</w:t>
      </w:r>
      <w:r w:rsidRPr="0069494D">
        <w:rPr>
          <w:rFonts w:ascii="Tahoma" w:hAnsi="Tahoma" w:cs="Tahoma"/>
          <w:spacing w:val="-11"/>
          <w:sz w:val="24"/>
          <w:szCs w:val="24"/>
        </w:rPr>
        <w:t xml:space="preserve"> </w:t>
      </w:r>
      <w:r w:rsidRPr="0069494D">
        <w:rPr>
          <w:rFonts w:ascii="Tahoma" w:hAnsi="Tahoma" w:cs="Tahoma"/>
          <w:sz w:val="24"/>
          <w:szCs w:val="24"/>
        </w:rPr>
        <w:t>entidad</w:t>
      </w:r>
      <w:r w:rsidRPr="0069494D">
        <w:rPr>
          <w:rFonts w:ascii="Tahoma" w:hAnsi="Tahoma" w:cs="Tahoma"/>
          <w:spacing w:val="-12"/>
          <w:sz w:val="24"/>
          <w:szCs w:val="24"/>
        </w:rPr>
        <w:t xml:space="preserve"> </w:t>
      </w:r>
      <w:r w:rsidRPr="0069494D">
        <w:rPr>
          <w:rFonts w:ascii="Tahoma" w:hAnsi="Tahoma" w:cs="Tahoma"/>
          <w:sz w:val="24"/>
          <w:szCs w:val="24"/>
        </w:rPr>
        <w:t xml:space="preserve">pública denominada </w:t>
      </w:r>
      <w:proofErr w:type="spellStart"/>
      <w:r w:rsidRPr="0069494D">
        <w:rPr>
          <w:rFonts w:ascii="Tahoma" w:hAnsi="Tahoma" w:cs="Tahoma"/>
          <w:sz w:val="24"/>
          <w:szCs w:val="24"/>
        </w:rPr>
        <w:t>superficiante</w:t>
      </w:r>
      <w:proofErr w:type="spellEnd"/>
      <w:r w:rsidRPr="0069494D">
        <w:rPr>
          <w:rFonts w:ascii="Tahoma" w:hAnsi="Tahoma" w:cs="Tahoma"/>
          <w:sz w:val="24"/>
          <w:szCs w:val="24"/>
        </w:rPr>
        <w:t>, titular absoluta de un</w:t>
      </w:r>
      <w:r w:rsidR="007C4AA0" w:rsidRPr="0069494D">
        <w:rPr>
          <w:rFonts w:ascii="Tahoma" w:hAnsi="Tahoma" w:cs="Tahoma"/>
          <w:sz w:val="24"/>
          <w:szCs w:val="24"/>
        </w:rPr>
        <w:t xml:space="preserve"> bien</w:t>
      </w:r>
      <w:r w:rsidRPr="0069494D">
        <w:rPr>
          <w:rFonts w:ascii="Tahoma" w:hAnsi="Tahoma" w:cs="Tahoma"/>
          <w:sz w:val="24"/>
          <w:szCs w:val="24"/>
        </w:rPr>
        <w:t xml:space="preserve"> inmueble</w:t>
      </w:r>
      <w:r w:rsidR="007C4AA0" w:rsidRPr="0069494D">
        <w:rPr>
          <w:rFonts w:ascii="Tahoma" w:hAnsi="Tahoma" w:cs="Tahoma"/>
          <w:sz w:val="24"/>
          <w:szCs w:val="24"/>
        </w:rPr>
        <w:t xml:space="preserve"> fiscal o de uso público destinado a la </w:t>
      </w:r>
      <w:r w:rsidRPr="0069494D">
        <w:rPr>
          <w:rFonts w:ascii="Tahoma" w:hAnsi="Tahoma" w:cs="Tahoma"/>
          <w:sz w:val="24"/>
          <w:szCs w:val="24"/>
        </w:rPr>
        <w:t>Infraestructura de Transporte</w:t>
      </w:r>
      <w:r w:rsidR="007C4AA0" w:rsidRPr="0069494D">
        <w:rPr>
          <w:rFonts w:ascii="Tahoma" w:hAnsi="Tahoma" w:cs="Tahoma"/>
          <w:sz w:val="24"/>
          <w:szCs w:val="24"/>
        </w:rPr>
        <w:t xml:space="preserve"> conforme a lo establecido en el artículo 4 de la Ley 1682 de 2013</w:t>
      </w:r>
      <w:r w:rsidRPr="0069494D">
        <w:rPr>
          <w:rFonts w:ascii="Tahoma" w:hAnsi="Tahoma" w:cs="Tahoma"/>
          <w:sz w:val="24"/>
          <w:szCs w:val="24"/>
        </w:rPr>
        <w:t>, podrá otorgar el derecho real de superficie de origen contractual, enajenable</w:t>
      </w:r>
      <w:r w:rsidRPr="0069494D">
        <w:rPr>
          <w:rFonts w:ascii="Tahoma" w:hAnsi="Tahoma" w:cs="Tahoma"/>
          <w:spacing w:val="-16"/>
          <w:sz w:val="24"/>
          <w:szCs w:val="24"/>
        </w:rPr>
        <w:t xml:space="preserve"> </w:t>
      </w:r>
      <w:r w:rsidRPr="0069494D">
        <w:rPr>
          <w:rFonts w:ascii="Tahoma" w:hAnsi="Tahoma" w:cs="Tahoma"/>
          <w:sz w:val="24"/>
          <w:szCs w:val="24"/>
        </w:rPr>
        <w:t>y</w:t>
      </w:r>
      <w:r w:rsidRPr="0069494D">
        <w:rPr>
          <w:rFonts w:ascii="Tahoma" w:hAnsi="Tahoma" w:cs="Tahoma"/>
          <w:spacing w:val="-13"/>
          <w:sz w:val="24"/>
          <w:szCs w:val="24"/>
        </w:rPr>
        <w:t xml:space="preserve"> </w:t>
      </w:r>
      <w:r w:rsidRPr="0069494D">
        <w:rPr>
          <w:rFonts w:ascii="Tahoma" w:hAnsi="Tahoma" w:cs="Tahoma"/>
          <w:sz w:val="24"/>
          <w:szCs w:val="24"/>
        </w:rPr>
        <w:t>oneroso,</w:t>
      </w:r>
      <w:r w:rsidRPr="0069494D">
        <w:rPr>
          <w:rFonts w:ascii="Tahoma" w:hAnsi="Tahoma" w:cs="Tahoma"/>
          <w:spacing w:val="-12"/>
          <w:sz w:val="24"/>
          <w:szCs w:val="24"/>
        </w:rPr>
        <w:t xml:space="preserve"> </w:t>
      </w:r>
      <w:r w:rsidRPr="0069494D">
        <w:rPr>
          <w:rFonts w:ascii="Tahoma" w:hAnsi="Tahoma" w:cs="Tahoma"/>
          <w:sz w:val="24"/>
          <w:szCs w:val="24"/>
        </w:rPr>
        <w:t>a</w:t>
      </w:r>
      <w:r w:rsidRPr="0069494D">
        <w:rPr>
          <w:rFonts w:ascii="Tahoma" w:hAnsi="Tahoma" w:cs="Tahoma"/>
          <w:spacing w:val="-15"/>
          <w:sz w:val="24"/>
          <w:szCs w:val="24"/>
        </w:rPr>
        <w:t xml:space="preserve"> </w:t>
      </w:r>
      <w:r w:rsidRPr="0069494D">
        <w:rPr>
          <w:rFonts w:ascii="Tahoma" w:hAnsi="Tahoma" w:cs="Tahoma"/>
          <w:sz w:val="24"/>
          <w:szCs w:val="24"/>
        </w:rPr>
        <w:t>un</w:t>
      </w:r>
      <w:r w:rsidRPr="0069494D">
        <w:rPr>
          <w:rFonts w:ascii="Tahoma" w:hAnsi="Tahoma" w:cs="Tahoma"/>
          <w:spacing w:val="-16"/>
          <w:sz w:val="24"/>
          <w:szCs w:val="24"/>
        </w:rPr>
        <w:t xml:space="preserve"> </w:t>
      </w:r>
      <w:r w:rsidRPr="0069494D">
        <w:rPr>
          <w:rFonts w:ascii="Tahoma" w:hAnsi="Tahoma" w:cs="Tahoma"/>
          <w:sz w:val="24"/>
          <w:szCs w:val="24"/>
        </w:rPr>
        <w:t>tercero</w:t>
      </w:r>
      <w:r w:rsidRPr="0069494D">
        <w:rPr>
          <w:rFonts w:ascii="Tahoma" w:hAnsi="Tahoma" w:cs="Tahoma"/>
          <w:spacing w:val="-15"/>
          <w:sz w:val="24"/>
          <w:szCs w:val="24"/>
        </w:rPr>
        <w:t xml:space="preserve"> </w:t>
      </w:r>
      <w:r w:rsidRPr="0069494D">
        <w:rPr>
          <w:rFonts w:ascii="Tahoma" w:hAnsi="Tahoma" w:cs="Tahoma"/>
          <w:sz w:val="24"/>
          <w:szCs w:val="24"/>
        </w:rPr>
        <w:t>denominado</w:t>
      </w:r>
      <w:r w:rsidRPr="0069494D">
        <w:rPr>
          <w:rFonts w:ascii="Tahoma" w:hAnsi="Tahoma" w:cs="Tahoma"/>
          <w:spacing w:val="-14"/>
          <w:sz w:val="24"/>
          <w:szCs w:val="24"/>
        </w:rPr>
        <w:t xml:space="preserve"> </w:t>
      </w:r>
      <w:r w:rsidRPr="0069494D">
        <w:rPr>
          <w:rFonts w:ascii="Tahoma" w:hAnsi="Tahoma" w:cs="Tahoma"/>
          <w:sz w:val="24"/>
          <w:szCs w:val="24"/>
        </w:rPr>
        <w:t>superficiario,</w:t>
      </w:r>
      <w:r w:rsidRPr="0069494D">
        <w:rPr>
          <w:rFonts w:ascii="Tahoma" w:hAnsi="Tahoma" w:cs="Tahoma"/>
          <w:spacing w:val="-15"/>
          <w:sz w:val="24"/>
          <w:szCs w:val="24"/>
        </w:rPr>
        <w:t xml:space="preserve"> </w:t>
      </w:r>
      <w:r w:rsidRPr="0069494D">
        <w:rPr>
          <w:rFonts w:ascii="Tahoma" w:hAnsi="Tahoma" w:cs="Tahoma"/>
          <w:sz w:val="24"/>
          <w:szCs w:val="24"/>
        </w:rPr>
        <w:t>por</w:t>
      </w:r>
      <w:r w:rsidRPr="0069494D">
        <w:rPr>
          <w:rFonts w:ascii="Tahoma" w:hAnsi="Tahoma" w:cs="Tahoma"/>
          <w:spacing w:val="-15"/>
          <w:sz w:val="24"/>
          <w:szCs w:val="24"/>
        </w:rPr>
        <w:t xml:space="preserve"> </w:t>
      </w:r>
      <w:r w:rsidRPr="0069494D">
        <w:rPr>
          <w:rFonts w:ascii="Tahoma" w:hAnsi="Tahoma" w:cs="Tahoma"/>
          <w:sz w:val="24"/>
          <w:szCs w:val="24"/>
        </w:rPr>
        <w:t>un</w:t>
      </w:r>
      <w:r w:rsidRPr="0069494D">
        <w:rPr>
          <w:rFonts w:ascii="Tahoma" w:hAnsi="Tahoma" w:cs="Tahoma"/>
          <w:spacing w:val="-15"/>
          <w:sz w:val="24"/>
          <w:szCs w:val="24"/>
        </w:rPr>
        <w:t xml:space="preserve"> </w:t>
      </w:r>
      <w:r w:rsidRPr="0069494D">
        <w:rPr>
          <w:rFonts w:ascii="Tahoma" w:hAnsi="Tahoma" w:cs="Tahoma"/>
          <w:sz w:val="24"/>
          <w:szCs w:val="24"/>
        </w:rPr>
        <w:t>plazo</w:t>
      </w:r>
      <w:r w:rsidRPr="0069494D">
        <w:rPr>
          <w:rFonts w:ascii="Tahoma" w:hAnsi="Tahoma" w:cs="Tahoma"/>
          <w:spacing w:val="-15"/>
          <w:sz w:val="24"/>
          <w:szCs w:val="24"/>
        </w:rPr>
        <w:t xml:space="preserve"> </w:t>
      </w:r>
      <w:r w:rsidRPr="0069494D">
        <w:rPr>
          <w:rFonts w:ascii="Tahoma" w:hAnsi="Tahoma" w:cs="Tahoma"/>
          <w:sz w:val="24"/>
          <w:szCs w:val="24"/>
        </w:rPr>
        <w:t>máximo de treinta (30) años</w:t>
      </w:r>
      <w:r w:rsidR="007C4AA0" w:rsidRPr="0069494D">
        <w:rPr>
          <w:rFonts w:ascii="Tahoma" w:hAnsi="Tahoma" w:cs="Tahoma"/>
          <w:sz w:val="24"/>
          <w:szCs w:val="24"/>
        </w:rPr>
        <w:t xml:space="preserve">, prorrogables hasta máximo veinte (20) años </w:t>
      </w:r>
      <w:proofErr w:type="gramStart"/>
      <w:r w:rsidR="007C4AA0" w:rsidRPr="0069494D">
        <w:rPr>
          <w:rFonts w:ascii="Tahoma" w:hAnsi="Tahoma" w:cs="Tahoma"/>
          <w:sz w:val="24"/>
          <w:szCs w:val="24"/>
        </w:rPr>
        <w:t>adicionales.</w:t>
      </w:r>
      <w:r w:rsidRPr="0069494D">
        <w:rPr>
          <w:rFonts w:ascii="Tahoma" w:hAnsi="Tahoma" w:cs="Tahoma"/>
          <w:sz w:val="24"/>
          <w:szCs w:val="24"/>
        </w:rPr>
        <w:t>.</w:t>
      </w:r>
      <w:proofErr w:type="gramEnd"/>
      <w:r w:rsidRPr="0069494D">
        <w:rPr>
          <w:rFonts w:ascii="Tahoma" w:hAnsi="Tahoma" w:cs="Tahoma"/>
          <w:sz w:val="24"/>
          <w:szCs w:val="24"/>
        </w:rPr>
        <w:t xml:space="preserve"> El superficiario tendrá la facultad</w:t>
      </w:r>
      <w:r w:rsidR="007C4AA0" w:rsidRPr="0069494D">
        <w:rPr>
          <w:rFonts w:ascii="Tahoma" w:hAnsi="Tahoma" w:cs="Tahoma"/>
          <w:sz w:val="24"/>
          <w:szCs w:val="24"/>
        </w:rPr>
        <w:t>, conforme a la normatividad de ordenamiento territorial del lugar donde se ubique el bien inmueble y las disposiciones urbanísticas vigentes,</w:t>
      </w:r>
      <w:r w:rsidRPr="0069494D">
        <w:rPr>
          <w:rFonts w:ascii="Tahoma" w:hAnsi="Tahoma" w:cs="Tahoma"/>
          <w:sz w:val="24"/>
          <w:szCs w:val="24"/>
        </w:rPr>
        <w:t xml:space="preserve"> de realizar y explotar por su exclusiva cuenta y riesgo, construcciones o edificaciones en áreas libres aprovechables con todos </w:t>
      </w:r>
      <w:r w:rsidR="007C4AA0" w:rsidRPr="0069494D">
        <w:rPr>
          <w:rFonts w:ascii="Tahoma" w:hAnsi="Tahoma" w:cs="Tahoma"/>
          <w:sz w:val="24"/>
          <w:szCs w:val="24"/>
        </w:rPr>
        <w:t xml:space="preserve">los </w:t>
      </w:r>
      <w:r w:rsidRPr="0069494D">
        <w:rPr>
          <w:rFonts w:ascii="Tahoma" w:hAnsi="Tahoma" w:cs="Tahoma"/>
          <w:sz w:val="24"/>
          <w:szCs w:val="24"/>
        </w:rPr>
        <w:t>atributos</w:t>
      </w:r>
      <w:r w:rsidR="007C4AA0" w:rsidRPr="0069494D">
        <w:rPr>
          <w:rFonts w:ascii="Tahoma" w:hAnsi="Tahoma" w:cs="Tahoma"/>
          <w:sz w:val="24"/>
          <w:szCs w:val="24"/>
        </w:rPr>
        <w:t xml:space="preserve"> de uso, goce y disposición  de las mismas, a fin de que tales desarrollos puedan soportar gravámenes y limitaciones al dominio</w:t>
      </w:r>
      <w:r w:rsidRPr="0069494D">
        <w:rPr>
          <w:rFonts w:ascii="Tahoma" w:hAnsi="Tahoma" w:cs="Tahoma"/>
          <w:sz w:val="24"/>
          <w:szCs w:val="24"/>
        </w:rPr>
        <w:t>, sin afectar el uso público, la prestación del servicio de transporte, ni restringir la propiedad del inmueble base del</w:t>
      </w:r>
      <w:r w:rsidRPr="0069494D">
        <w:rPr>
          <w:rFonts w:ascii="Tahoma" w:hAnsi="Tahoma" w:cs="Tahoma"/>
          <w:spacing w:val="-1"/>
          <w:sz w:val="24"/>
          <w:szCs w:val="24"/>
        </w:rPr>
        <w:t xml:space="preserve"> </w:t>
      </w:r>
      <w:proofErr w:type="spellStart"/>
      <w:r w:rsidRPr="0069494D">
        <w:rPr>
          <w:rFonts w:ascii="Tahoma" w:hAnsi="Tahoma" w:cs="Tahoma"/>
          <w:sz w:val="24"/>
          <w:szCs w:val="24"/>
        </w:rPr>
        <w:t>superficiante</w:t>
      </w:r>
      <w:proofErr w:type="spellEnd"/>
      <w:r w:rsidRPr="0069494D">
        <w:rPr>
          <w:rFonts w:ascii="Tahoma" w:hAnsi="Tahoma" w:cs="Tahoma"/>
          <w:sz w:val="24"/>
          <w:szCs w:val="24"/>
        </w:rPr>
        <w:t>.</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4"/>
        </w:rPr>
        <w:t xml:space="preserve"> </w:t>
      </w:r>
      <w:r w:rsidRPr="0069494D">
        <w:rPr>
          <w:rFonts w:ascii="Tahoma" w:hAnsi="Tahoma" w:cs="Tahoma"/>
          <w:i w:val="0"/>
        </w:rPr>
        <w:t>derecho</w:t>
      </w:r>
      <w:r w:rsidRPr="0069494D">
        <w:rPr>
          <w:rFonts w:ascii="Tahoma" w:hAnsi="Tahoma" w:cs="Tahoma"/>
          <w:i w:val="0"/>
          <w:spacing w:val="-3"/>
        </w:rPr>
        <w:t xml:space="preserve"> </w:t>
      </w:r>
      <w:r w:rsidRPr="0069494D">
        <w:rPr>
          <w:rFonts w:ascii="Tahoma" w:hAnsi="Tahoma" w:cs="Tahoma"/>
          <w:i w:val="0"/>
        </w:rPr>
        <w:t>real</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superficie</w:t>
      </w:r>
      <w:r w:rsidRPr="0069494D">
        <w:rPr>
          <w:rFonts w:ascii="Tahoma" w:hAnsi="Tahoma" w:cs="Tahoma"/>
          <w:i w:val="0"/>
          <w:spacing w:val="-4"/>
        </w:rPr>
        <w:t xml:space="preserve"> </w:t>
      </w:r>
      <w:r w:rsidRPr="0069494D">
        <w:rPr>
          <w:rFonts w:ascii="Tahoma" w:hAnsi="Tahoma" w:cs="Tahoma"/>
          <w:i w:val="0"/>
        </w:rPr>
        <w:t>se</w:t>
      </w:r>
      <w:r w:rsidRPr="0069494D">
        <w:rPr>
          <w:rFonts w:ascii="Tahoma" w:hAnsi="Tahoma" w:cs="Tahoma"/>
          <w:i w:val="0"/>
          <w:spacing w:val="-4"/>
        </w:rPr>
        <w:t xml:space="preserve"> </w:t>
      </w:r>
      <w:r w:rsidRPr="0069494D">
        <w:rPr>
          <w:rFonts w:ascii="Tahoma" w:hAnsi="Tahoma" w:cs="Tahoma"/>
          <w:i w:val="0"/>
        </w:rPr>
        <w:t>constituye</w:t>
      </w:r>
      <w:r w:rsidRPr="0069494D">
        <w:rPr>
          <w:rFonts w:ascii="Tahoma" w:hAnsi="Tahoma" w:cs="Tahoma"/>
          <w:i w:val="0"/>
          <w:spacing w:val="-4"/>
        </w:rPr>
        <w:t xml:space="preserve"> </w:t>
      </w:r>
      <w:r w:rsidRPr="0069494D">
        <w:rPr>
          <w:rFonts w:ascii="Tahoma" w:hAnsi="Tahoma" w:cs="Tahoma"/>
          <w:i w:val="0"/>
        </w:rPr>
        <w:t>mediante</w:t>
      </w:r>
      <w:r w:rsidRPr="0069494D">
        <w:rPr>
          <w:rFonts w:ascii="Tahoma" w:hAnsi="Tahoma" w:cs="Tahoma"/>
          <w:i w:val="0"/>
          <w:spacing w:val="-4"/>
        </w:rPr>
        <w:t xml:space="preserve"> </w:t>
      </w:r>
      <w:r w:rsidRPr="0069494D">
        <w:rPr>
          <w:rFonts w:ascii="Tahoma" w:hAnsi="Tahoma" w:cs="Tahoma"/>
          <w:i w:val="0"/>
        </w:rPr>
        <w:t>contratos</w:t>
      </w:r>
      <w:r w:rsidRPr="0069494D">
        <w:rPr>
          <w:rFonts w:ascii="Tahoma" w:hAnsi="Tahoma" w:cs="Tahoma"/>
          <w:i w:val="0"/>
          <w:spacing w:val="-4"/>
        </w:rPr>
        <w:t xml:space="preserve"> </w:t>
      </w:r>
      <w:r w:rsidRPr="0069494D">
        <w:rPr>
          <w:rFonts w:ascii="Tahoma" w:hAnsi="Tahoma" w:cs="Tahoma"/>
          <w:i w:val="0"/>
        </w:rPr>
        <w:t>elevados</w:t>
      </w:r>
      <w:r w:rsidRPr="0069494D">
        <w:rPr>
          <w:rFonts w:ascii="Tahoma" w:hAnsi="Tahoma" w:cs="Tahoma"/>
          <w:i w:val="0"/>
          <w:spacing w:val="-4"/>
        </w:rPr>
        <w:t xml:space="preserve"> </w:t>
      </w:r>
      <w:r w:rsidRPr="0069494D">
        <w:rPr>
          <w:rFonts w:ascii="Tahoma" w:hAnsi="Tahoma" w:cs="Tahoma"/>
          <w:i w:val="0"/>
        </w:rPr>
        <w:t>a</w:t>
      </w:r>
      <w:r w:rsidRPr="0069494D">
        <w:rPr>
          <w:rFonts w:ascii="Tahoma" w:hAnsi="Tahoma" w:cs="Tahoma"/>
          <w:i w:val="0"/>
          <w:spacing w:val="-5"/>
        </w:rPr>
        <w:t xml:space="preserve"> </w:t>
      </w:r>
      <w:r w:rsidRPr="0069494D">
        <w:rPr>
          <w:rFonts w:ascii="Tahoma" w:hAnsi="Tahoma" w:cs="Tahoma"/>
          <w:i w:val="0"/>
        </w:rPr>
        <w:t>escritura pública suscritos entre el titular del inmueble base y los terceros que serán superficiarios, los cuales contendrán la delimitación del área aprovechable, el plazo de otorgamiento del derecho, las condiciones de reversión de las construcciones,</w:t>
      </w:r>
      <w:r w:rsidR="007C4AA0" w:rsidRPr="0069494D">
        <w:rPr>
          <w:rFonts w:ascii="Tahoma" w:hAnsi="Tahoma" w:cs="Tahoma"/>
          <w:i w:val="0"/>
        </w:rPr>
        <w:t xml:space="preserve"> las causales de terminación del contrato,</w:t>
      </w:r>
      <w:r w:rsidRPr="0069494D">
        <w:rPr>
          <w:rFonts w:ascii="Tahoma" w:hAnsi="Tahoma" w:cs="Tahoma"/>
          <w:i w:val="0"/>
        </w:rPr>
        <w:t xml:space="preserve"> las obligaciones de las partes y la retribución que corresponde al </w:t>
      </w:r>
      <w:proofErr w:type="spellStart"/>
      <w:r w:rsidRPr="0069494D">
        <w:rPr>
          <w:rFonts w:ascii="Tahoma" w:hAnsi="Tahoma" w:cs="Tahoma"/>
          <w:i w:val="0"/>
        </w:rPr>
        <w:t>superficiante</w:t>
      </w:r>
      <w:proofErr w:type="spellEnd"/>
      <w:r w:rsidRPr="0069494D">
        <w:rPr>
          <w:rFonts w:ascii="Tahoma" w:hAnsi="Tahoma" w:cs="Tahoma"/>
          <w:i w:val="0"/>
        </w:rPr>
        <w:t>, debiendo además inscribirse ante la Oficina de Registro de Instrumentos</w:t>
      </w:r>
      <w:r w:rsidRPr="0069494D">
        <w:rPr>
          <w:rFonts w:ascii="Tahoma" w:hAnsi="Tahoma" w:cs="Tahoma"/>
          <w:i w:val="0"/>
          <w:spacing w:val="-10"/>
        </w:rPr>
        <w:t xml:space="preserve"> </w:t>
      </w:r>
      <w:r w:rsidRPr="0069494D">
        <w:rPr>
          <w:rFonts w:ascii="Tahoma" w:hAnsi="Tahoma" w:cs="Tahoma"/>
          <w:i w:val="0"/>
        </w:rPr>
        <w:t>Públicos</w:t>
      </w:r>
      <w:r w:rsidRPr="0069494D">
        <w:rPr>
          <w:rFonts w:ascii="Tahoma" w:hAnsi="Tahoma" w:cs="Tahoma"/>
          <w:i w:val="0"/>
          <w:spacing w:val="-12"/>
        </w:rPr>
        <w:t xml:space="preserve"> </w:t>
      </w:r>
      <w:r w:rsidR="007C4AA0" w:rsidRPr="0069494D">
        <w:rPr>
          <w:rFonts w:ascii="Tahoma" w:hAnsi="Tahoma" w:cs="Tahoma"/>
          <w:i w:val="0"/>
        </w:rPr>
        <w:t>en el</w:t>
      </w:r>
      <w:r w:rsidRPr="0069494D">
        <w:rPr>
          <w:rFonts w:ascii="Tahoma" w:hAnsi="Tahoma" w:cs="Tahoma"/>
          <w:i w:val="0"/>
          <w:spacing w:val="-9"/>
        </w:rPr>
        <w:t xml:space="preserve"> </w:t>
      </w:r>
      <w:r w:rsidRPr="0069494D">
        <w:rPr>
          <w:rFonts w:ascii="Tahoma" w:hAnsi="Tahoma" w:cs="Tahoma"/>
          <w:i w:val="0"/>
        </w:rPr>
        <w:t>folio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 xml:space="preserve">matrícula inmobiliaria </w:t>
      </w:r>
      <w:r w:rsidR="007C4AA0" w:rsidRPr="0069494D">
        <w:rPr>
          <w:rFonts w:ascii="Tahoma" w:hAnsi="Tahoma" w:cs="Tahoma"/>
          <w:i w:val="0"/>
        </w:rPr>
        <w:t>del predio sobre el</w:t>
      </w:r>
      <w:r w:rsidR="000B5503">
        <w:rPr>
          <w:rFonts w:ascii="Tahoma" w:hAnsi="Tahoma" w:cs="Tahoma"/>
          <w:i w:val="0"/>
        </w:rPr>
        <w:t xml:space="preserve"> </w:t>
      </w:r>
      <w:r w:rsidR="007C4AA0" w:rsidRPr="0069494D">
        <w:rPr>
          <w:rFonts w:ascii="Tahoma" w:hAnsi="Tahoma" w:cs="Tahoma"/>
          <w:i w:val="0"/>
        </w:rPr>
        <w:t xml:space="preserve">cual se confiere el derecho real de superficie, en el que deberá realizarse una anotación de este como derecho accesorio, identificándose el </w:t>
      </w:r>
      <w:r w:rsidRPr="0069494D">
        <w:rPr>
          <w:rFonts w:ascii="Tahoma" w:hAnsi="Tahoma" w:cs="Tahoma"/>
          <w:i w:val="0"/>
        </w:rPr>
        <w:t>área conferida al superficiario</w:t>
      </w:r>
      <w:r w:rsidR="007C4AA0" w:rsidRPr="0069494D">
        <w:rPr>
          <w:rFonts w:ascii="Tahoma" w:hAnsi="Tahoma" w:cs="Tahoma"/>
          <w:i w:val="0"/>
        </w:rPr>
        <w:t xml:space="preserve"> y los linderos de la misma y las construcciones, además deberán registra</w:t>
      </w:r>
      <w:r w:rsidR="000B5503">
        <w:rPr>
          <w:rFonts w:ascii="Tahoma" w:hAnsi="Tahoma" w:cs="Tahoma"/>
          <w:i w:val="0"/>
        </w:rPr>
        <w:t>r</w:t>
      </w:r>
      <w:r w:rsidR="007C4AA0" w:rsidRPr="0069494D">
        <w:rPr>
          <w:rFonts w:ascii="Tahoma" w:hAnsi="Tahoma" w:cs="Tahoma"/>
          <w:i w:val="0"/>
        </w:rPr>
        <w:t xml:space="preserve">se </w:t>
      </w:r>
      <w:r w:rsidRPr="0069494D">
        <w:rPr>
          <w:rFonts w:ascii="Tahoma" w:hAnsi="Tahoma" w:cs="Tahoma"/>
          <w:i w:val="0"/>
        </w:rPr>
        <w:t xml:space="preserve">los actos jurídicos que se efectúen </w:t>
      </w:r>
      <w:r w:rsidR="007C4AA0" w:rsidRPr="0069494D">
        <w:rPr>
          <w:rFonts w:ascii="Tahoma" w:hAnsi="Tahoma" w:cs="Tahoma"/>
          <w:i w:val="0"/>
        </w:rPr>
        <w:t>en relación con el derecho real de superficie</w:t>
      </w:r>
      <w:r w:rsidRPr="0069494D">
        <w:rPr>
          <w:rFonts w:ascii="Tahoma" w:hAnsi="Tahoma" w:cs="Tahoma"/>
          <w:i w:val="0"/>
        </w:rPr>
        <w:t>.</w:t>
      </w:r>
    </w:p>
    <w:p w:rsidR="007C4AA0" w:rsidRPr="0069494D" w:rsidRDefault="007C4AA0" w:rsidP="0092258E">
      <w:pPr>
        <w:pStyle w:val="Textoindependiente"/>
        <w:ind w:right="82"/>
        <w:jc w:val="both"/>
        <w:rPr>
          <w:rFonts w:ascii="Tahoma" w:hAnsi="Tahoma" w:cs="Tahoma"/>
          <w:i w:val="0"/>
        </w:rPr>
      </w:pPr>
    </w:p>
    <w:p w:rsidR="007C4AA0" w:rsidRPr="0069494D" w:rsidRDefault="007C4AA0" w:rsidP="0092258E">
      <w:pPr>
        <w:pStyle w:val="Textoindependiente"/>
        <w:ind w:right="82"/>
        <w:jc w:val="both"/>
        <w:rPr>
          <w:rFonts w:ascii="Tahoma" w:hAnsi="Tahoma" w:cs="Tahoma"/>
          <w:i w:val="0"/>
        </w:rPr>
      </w:pPr>
      <w:r w:rsidRPr="0069494D">
        <w:rPr>
          <w:rFonts w:ascii="Tahoma" w:hAnsi="Tahoma" w:cs="Tahoma"/>
          <w:i w:val="0"/>
        </w:rPr>
        <w:t>La cancelación de la constitución de este derecho real accesorio de superficie procederá mediante escritura pública suscrita por las partes constituyentes, que será objeto de registro en el folio de matrícula inmobiliaria correspondiente y ante la Oficina de Registro competente.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 xml:space="preserve">Para otorgar el derecho real de superficie el </w:t>
      </w:r>
      <w:proofErr w:type="spellStart"/>
      <w:r w:rsidRPr="0069494D">
        <w:rPr>
          <w:rFonts w:ascii="Tahoma" w:hAnsi="Tahoma" w:cs="Tahoma"/>
          <w:i w:val="0"/>
        </w:rPr>
        <w:t>superficiante</w:t>
      </w:r>
      <w:proofErr w:type="spellEnd"/>
      <w:r w:rsidRPr="0069494D">
        <w:rPr>
          <w:rFonts w:ascii="Tahoma" w:hAnsi="Tahoma" w:cs="Tahoma"/>
          <w:i w:val="0"/>
        </w:rPr>
        <w:t xml:space="preserve"> deberá contar con un estudio técnico, financiero y jurídico, que valide y determine las condiciones y beneficios</w:t>
      </w:r>
      <w:r w:rsidRPr="0069494D">
        <w:rPr>
          <w:rFonts w:ascii="Tahoma" w:hAnsi="Tahoma" w:cs="Tahoma"/>
          <w:i w:val="0"/>
          <w:spacing w:val="-6"/>
        </w:rPr>
        <w:t xml:space="preserve"> </w:t>
      </w:r>
      <w:r w:rsidRPr="0069494D">
        <w:rPr>
          <w:rFonts w:ascii="Tahoma" w:hAnsi="Tahoma" w:cs="Tahoma"/>
          <w:i w:val="0"/>
        </w:rPr>
        <w:t>financieros</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económicos</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generan</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partir</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su</w:t>
      </w:r>
      <w:r w:rsidRPr="0069494D">
        <w:rPr>
          <w:rFonts w:ascii="Tahoma" w:hAnsi="Tahoma" w:cs="Tahoma"/>
          <w:i w:val="0"/>
          <w:spacing w:val="-4"/>
        </w:rPr>
        <w:t xml:space="preserve"> </w:t>
      </w:r>
      <w:r w:rsidRPr="0069494D">
        <w:rPr>
          <w:rFonts w:ascii="Tahoma" w:hAnsi="Tahoma" w:cs="Tahoma"/>
          <w:i w:val="0"/>
        </w:rPr>
        <w:t>implementación</w:t>
      </w:r>
      <w:r w:rsidR="007C4AA0" w:rsidRPr="0069494D">
        <w:rPr>
          <w:rFonts w:ascii="Tahoma" w:hAnsi="Tahoma" w:cs="Tahoma"/>
          <w:i w:val="0"/>
        </w:rPr>
        <w:t xml:space="preserve"> y para la selección del superficiario el </w:t>
      </w:r>
      <w:proofErr w:type="spellStart"/>
      <w:r w:rsidR="007C4AA0" w:rsidRPr="0069494D">
        <w:rPr>
          <w:rFonts w:ascii="Tahoma" w:hAnsi="Tahoma" w:cs="Tahoma"/>
          <w:i w:val="0"/>
        </w:rPr>
        <w:t>superficiante</w:t>
      </w:r>
      <w:proofErr w:type="spellEnd"/>
      <w:r w:rsidR="007C4AA0" w:rsidRPr="0069494D">
        <w:rPr>
          <w:rFonts w:ascii="Tahoma" w:hAnsi="Tahoma" w:cs="Tahoma"/>
          <w:i w:val="0"/>
        </w:rPr>
        <w:t xml:space="preserve"> deberá sujetarse a las reglas propias de contratación que le apliquen a la entidad pública que actúe en tal calidad</w:t>
      </w:r>
      <w:r w:rsidRPr="0069494D">
        <w:rPr>
          <w:rFonts w:ascii="Tahoma" w:hAnsi="Tahoma" w:cs="Tahoma"/>
          <w:i w:val="0"/>
        </w:rPr>
        <w:t>.</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4"/>
        </w:numPr>
        <w:tabs>
          <w:tab w:val="left" w:pos="402"/>
        </w:tabs>
        <w:ind w:left="0" w:right="82" w:firstLine="0"/>
        <w:jc w:val="both"/>
        <w:rPr>
          <w:rFonts w:ascii="Tahoma" w:hAnsi="Tahoma" w:cs="Tahoma"/>
          <w:sz w:val="24"/>
          <w:szCs w:val="24"/>
        </w:rPr>
      </w:pPr>
      <w:r w:rsidRPr="0069494D">
        <w:rPr>
          <w:rFonts w:ascii="Tahoma" w:hAnsi="Tahoma" w:cs="Tahoma"/>
          <w:sz w:val="24"/>
          <w:szCs w:val="24"/>
        </w:rPr>
        <w:t>Además de las anteriores fuentes de financiación y pago, se podrán utilizar recursos</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otras</w:t>
      </w:r>
      <w:r w:rsidRPr="0069494D">
        <w:rPr>
          <w:rFonts w:ascii="Tahoma" w:hAnsi="Tahoma" w:cs="Tahoma"/>
          <w:spacing w:val="-15"/>
          <w:sz w:val="24"/>
          <w:szCs w:val="24"/>
        </w:rPr>
        <w:t xml:space="preserve"> </w:t>
      </w:r>
      <w:r w:rsidRPr="0069494D">
        <w:rPr>
          <w:rFonts w:ascii="Tahoma" w:hAnsi="Tahoma" w:cs="Tahoma"/>
          <w:sz w:val="24"/>
          <w:szCs w:val="24"/>
        </w:rPr>
        <w:t>fuentes</w:t>
      </w:r>
      <w:r w:rsidRPr="0069494D">
        <w:rPr>
          <w:rFonts w:ascii="Tahoma" w:hAnsi="Tahoma" w:cs="Tahoma"/>
          <w:spacing w:val="-15"/>
          <w:sz w:val="24"/>
          <w:szCs w:val="24"/>
        </w:rPr>
        <w:t xml:space="preserve"> </w:t>
      </w:r>
      <w:r w:rsidRPr="0069494D">
        <w:rPr>
          <w:rFonts w:ascii="Tahoma" w:hAnsi="Tahoma" w:cs="Tahoma"/>
          <w:sz w:val="24"/>
          <w:szCs w:val="24"/>
        </w:rPr>
        <w:t>como</w:t>
      </w:r>
      <w:r w:rsidRPr="0069494D">
        <w:rPr>
          <w:rFonts w:ascii="Tahoma" w:hAnsi="Tahoma" w:cs="Tahoma"/>
          <w:spacing w:val="-13"/>
          <w:sz w:val="24"/>
          <w:szCs w:val="24"/>
        </w:rPr>
        <w:t xml:space="preserve"> </w:t>
      </w:r>
      <w:r w:rsidRPr="0069494D">
        <w:rPr>
          <w:rFonts w:ascii="Tahoma" w:hAnsi="Tahoma" w:cs="Tahoma"/>
          <w:sz w:val="24"/>
          <w:szCs w:val="24"/>
        </w:rPr>
        <w:t>valor</w:t>
      </w:r>
      <w:r w:rsidRPr="0069494D">
        <w:rPr>
          <w:rFonts w:ascii="Tahoma" w:hAnsi="Tahoma" w:cs="Tahoma"/>
          <w:spacing w:val="-15"/>
          <w:sz w:val="24"/>
          <w:szCs w:val="24"/>
        </w:rPr>
        <w:t xml:space="preserve"> </w:t>
      </w:r>
      <w:r w:rsidRPr="0069494D">
        <w:rPr>
          <w:rFonts w:ascii="Tahoma" w:hAnsi="Tahoma" w:cs="Tahoma"/>
          <w:sz w:val="24"/>
          <w:szCs w:val="24"/>
        </w:rPr>
        <w:t>residual</w:t>
      </w:r>
      <w:r w:rsidRPr="0069494D">
        <w:rPr>
          <w:rFonts w:ascii="Tahoma" w:hAnsi="Tahoma" w:cs="Tahoma"/>
          <w:spacing w:val="-16"/>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concesiones,</w:t>
      </w:r>
      <w:r w:rsidRPr="0069494D">
        <w:rPr>
          <w:rFonts w:ascii="Tahoma" w:hAnsi="Tahoma" w:cs="Tahoma"/>
          <w:spacing w:val="-13"/>
          <w:sz w:val="24"/>
          <w:szCs w:val="24"/>
        </w:rPr>
        <w:t xml:space="preserve"> </w:t>
      </w:r>
      <w:r w:rsidRPr="0069494D">
        <w:rPr>
          <w:rFonts w:ascii="Tahoma" w:hAnsi="Tahoma" w:cs="Tahoma"/>
          <w:sz w:val="24"/>
          <w:szCs w:val="24"/>
        </w:rPr>
        <w:t>valorización,</w:t>
      </w:r>
      <w:r w:rsidRPr="0069494D">
        <w:rPr>
          <w:rFonts w:ascii="Tahoma" w:hAnsi="Tahoma" w:cs="Tahoma"/>
          <w:spacing w:val="-14"/>
          <w:sz w:val="24"/>
          <w:szCs w:val="24"/>
        </w:rPr>
        <w:t xml:space="preserve"> </w:t>
      </w:r>
      <w:r w:rsidRPr="0069494D">
        <w:rPr>
          <w:rFonts w:ascii="Tahoma" w:hAnsi="Tahoma" w:cs="Tahoma"/>
          <w:sz w:val="24"/>
          <w:szCs w:val="24"/>
        </w:rPr>
        <w:t>subasta de norma urbanística, herramientas de captura del valor del suelo, sobretasa a la gasolina</w:t>
      </w:r>
      <w:r w:rsidRPr="0069494D">
        <w:rPr>
          <w:rFonts w:ascii="Tahoma" w:hAnsi="Tahoma" w:cs="Tahoma"/>
          <w:spacing w:val="-16"/>
          <w:sz w:val="24"/>
          <w:szCs w:val="24"/>
        </w:rPr>
        <w:t xml:space="preserve"> </w:t>
      </w:r>
      <w:r w:rsidRPr="0069494D">
        <w:rPr>
          <w:rFonts w:ascii="Tahoma" w:hAnsi="Tahoma" w:cs="Tahoma"/>
          <w:sz w:val="24"/>
          <w:szCs w:val="24"/>
        </w:rPr>
        <w:t>o</w:t>
      </w:r>
      <w:r w:rsidRPr="0069494D">
        <w:rPr>
          <w:rFonts w:ascii="Tahoma" w:hAnsi="Tahoma" w:cs="Tahoma"/>
          <w:spacing w:val="-14"/>
          <w:sz w:val="24"/>
          <w:szCs w:val="24"/>
        </w:rPr>
        <w:t xml:space="preserve"> </w:t>
      </w:r>
      <w:r w:rsidRPr="0069494D">
        <w:rPr>
          <w:rFonts w:ascii="Tahoma" w:hAnsi="Tahoma" w:cs="Tahoma"/>
          <w:sz w:val="24"/>
          <w:szCs w:val="24"/>
        </w:rPr>
        <w:t>al</w:t>
      </w:r>
      <w:r w:rsidRPr="0069494D">
        <w:rPr>
          <w:rFonts w:ascii="Tahoma" w:hAnsi="Tahoma" w:cs="Tahoma"/>
          <w:spacing w:val="-14"/>
          <w:sz w:val="24"/>
          <w:szCs w:val="24"/>
        </w:rPr>
        <w:t xml:space="preserve"> </w:t>
      </w:r>
      <w:r w:rsidRPr="0069494D">
        <w:rPr>
          <w:rFonts w:ascii="Tahoma" w:hAnsi="Tahoma" w:cs="Tahoma"/>
          <w:sz w:val="24"/>
          <w:szCs w:val="24"/>
        </w:rPr>
        <w:t>ACPM,</w:t>
      </w:r>
      <w:r w:rsidRPr="0069494D">
        <w:rPr>
          <w:rFonts w:ascii="Tahoma" w:hAnsi="Tahoma" w:cs="Tahoma"/>
          <w:spacing w:val="-15"/>
          <w:sz w:val="24"/>
          <w:szCs w:val="24"/>
        </w:rPr>
        <w:t xml:space="preserve"> </w:t>
      </w:r>
      <w:r w:rsidRPr="0069494D">
        <w:rPr>
          <w:rFonts w:ascii="Tahoma" w:hAnsi="Tahoma" w:cs="Tahoma"/>
          <w:sz w:val="24"/>
          <w:szCs w:val="24"/>
        </w:rPr>
        <w:t>cobro</w:t>
      </w:r>
      <w:r w:rsidRPr="0069494D">
        <w:rPr>
          <w:rFonts w:ascii="Tahoma" w:hAnsi="Tahoma" w:cs="Tahoma"/>
          <w:spacing w:val="-15"/>
          <w:sz w:val="24"/>
          <w:szCs w:val="24"/>
        </w:rPr>
        <w:t xml:space="preserve"> </w:t>
      </w:r>
      <w:r w:rsidRPr="0069494D">
        <w:rPr>
          <w:rFonts w:ascii="Tahoma" w:hAnsi="Tahoma" w:cs="Tahoma"/>
          <w:sz w:val="24"/>
          <w:szCs w:val="24"/>
        </w:rPr>
        <w:t>o</w:t>
      </w:r>
      <w:r w:rsidRPr="0069494D">
        <w:rPr>
          <w:rFonts w:ascii="Tahoma" w:hAnsi="Tahoma" w:cs="Tahoma"/>
          <w:spacing w:val="-14"/>
          <w:sz w:val="24"/>
          <w:szCs w:val="24"/>
        </w:rPr>
        <w:t xml:space="preserve"> </w:t>
      </w:r>
      <w:r w:rsidRPr="0069494D">
        <w:rPr>
          <w:rFonts w:ascii="Tahoma" w:hAnsi="Tahoma" w:cs="Tahoma"/>
          <w:sz w:val="24"/>
          <w:szCs w:val="24"/>
        </w:rPr>
        <w:t>aportes</w:t>
      </w:r>
      <w:r w:rsidRPr="0069494D">
        <w:rPr>
          <w:rFonts w:ascii="Tahoma" w:hAnsi="Tahoma" w:cs="Tahoma"/>
          <w:spacing w:val="-15"/>
          <w:sz w:val="24"/>
          <w:szCs w:val="24"/>
        </w:rPr>
        <w:t xml:space="preserve"> </w:t>
      </w:r>
      <w:r w:rsidRPr="0069494D">
        <w:rPr>
          <w:rFonts w:ascii="Tahoma" w:hAnsi="Tahoma" w:cs="Tahoma"/>
          <w:sz w:val="24"/>
          <w:szCs w:val="24"/>
        </w:rPr>
        <w:t>por</w:t>
      </w:r>
      <w:r w:rsidRPr="0069494D">
        <w:rPr>
          <w:rFonts w:ascii="Tahoma" w:hAnsi="Tahoma" w:cs="Tahoma"/>
          <w:spacing w:val="-15"/>
          <w:sz w:val="24"/>
          <w:szCs w:val="24"/>
        </w:rPr>
        <w:t xml:space="preserve"> </w:t>
      </w:r>
      <w:r w:rsidRPr="0069494D">
        <w:rPr>
          <w:rFonts w:ascii="Tahoma" w:hAnsi="Tahoma" w:cs="Tahoma"/>
          <w:sz w:val="24"/>
          <w:szCs w:val="24"/>
        </w:rPr>
        <w:t>edificabilidad</w:t>
      </w:r>
      <w:r w:rsidRPr="0069494D">
        <w:rPr>
          <w:rFonts w:ascii="Tahoma" w:hAnsi="Tahoma" w:cs="Tahoma"/>
          <w:spacing w:val="-14"/>
          <w:sz w:val="24"/>
          <w:szCs w:val="24"/>
        </w:rPr>
        <w:t xml:space="preserve"> </w:t>
      </w:r>
      <w:r w:rsidRPr="0069494D">
        <w:rPr>
          <w:rFonts w:ascii="Tahoma" w:hAnsi="Tahoma" w:cs="Tahoma"/>
          <w:sz w:val="24"/>
          <w:szCs w:val="24"/>
        </w:rPr>
        <w:t>adicional</w:t>
      </w:r>
      <w:r w:rsidRPr="0069494D">
        <w:rPr>
          <w:rFonts w:ascii="Tahoma" w:hAnsi="Tahoma" w:cs="Tahoma"/>
          <w:spacing w:val="-15"/>
          <w:sz w:val="24"/>
          <w:szCs w:val="24"/>
        </w:rPr>
        <w:t xml:space="preserve"> </w:t>
      </w:r>
      <w:r w:rsidRPr="0069494D">
        <w:rPr>
          <w:rFonts w:ascii="Tahoma" w:hAnsi="Tahoma" w:cs="Tahoma"/>
          <w:sz w:val="24"/>
          <w:szCs w:val="24"/>
        </w:rPr>
        <w:t>y</w:t>
      </w:r>
      <w:r w:rsidRPr="0069494D">
        <w:rPr>
          <w:rFonts w:ascii="Tahoma" w:hAnsi="Tahoma" w:cs="Tahoma"/>
          <w:spacing w:val="-17"/>
          <w:sz w:val="24"/>
          <w:szCs w:val="24"/>
        </w:rPr>
        <w:t xml:space="preserve"> </w:t>
      </w:r>
      <w:r w:rsidRPr="0069494D">
        <w:rPr>
          <w:rFonts w:ascii="Tahoma" w:hAnsi="Tahoma" w:cs="Tahoma"/>
          <w:sz w:val="24"/>
          <w:szCs w:val="24"/>
        </w:rPr>
        <w:t>mayores</w:t>
      </w:r>
      <w:r w:rsidRPr="0069494D">
        <w:rPr>
          <w:rFonts w:ascii="Tahoma" w:hAnsi="Tahoma" w:cs="Tahoma"/>
          <w:spacing w:val="-16"/>
          <w:sz w:val="24"/>
          <w:szCs w:val="24"/>
        </w:rPr>
        <w:t xml:space="preserve"> </w:t>
      </w:r>
      <w:r w:rsidRPr="0069494D">
        <w:rPr>
          <w:rFonts w:ascii="Tahoma" w:hAnsi="Tahoma" w:cs="Tahoma"/>
          <w:sz w:val="24"/>
          <w:szCs w:val="24"/>
        </w:rPr>
        <w:t>valores de</w:t>
      </w:r>
      <w:r w:rsidRPr="0069494D">
        <w:rPr>
          <w:rFonts w:ascii="Tahoma" w:hAnsi="Tahoma" w:cs="Tahoma"/>
          <w:spacing w:val="-9"/>
          <w:sz w:val="24"/>
          <w:szCs w:val="24"/>
        </w:rPr>
        <w:t xml:space="preserve"> </w:t>
      </w:r>
      <w:r w:rsidRPr="0069494D">
        <w:rPr>
          <w:rFonts w:ascii="Tahoma" w:hAnsi="Tahoma" w:cs="Tahoma"/>
          <w:sz w:val="24"/>
          <w:szCs w:val="24"/>
        </w:rPr>
        <w:t>recaudo</w:t>
      </w:r>
      <w:r w:rsidRPr="0069494D">
        <w:rPr>
          <w:rFonts w:ascii="Tahoma" w:hAnsi="Tahoma" w:cs="Tahoma"/>
          <w:spacing w:val="-7"/>
          <w:sz w:val="24"/>
          <w:szCs w:val="24"/>
        </w:rPr>
        <w:t xml:space="preserve"> </w:t>
      </w:r>
      <w:r w:rsidRPr="0069494D">
        <w:rPr>
          <w:rFonts w:ascii="Tahoma" w:hAnsi="Tahoma" w:cs="Tahoma"/>
          <w:sz w:val="24"/>
          <w:szCs w:val="24"/>
        </w:rPr>
        <w:t>futuro</w:t>
      </w:r>
      <w:r w:rsidRPr="0069494D">
        <w:rPr>
          <w:rFonts w:ascii="Tahoma" w:hAnsi="Tahoma" w:cs="Tahoma"/>
          <w:spacing w:val="-7"/>
          <w:sz w:val="24"/>
          <w:szCs w:val="24"/>
        </w:rPr>
        <w:t xml:space="preserve"> </w:t>
      </w:r>
      <w:r w:rsidRPr="0069494D">
        <w:rPr>
          <w:rFonts w:ascii="Tahoma" w:hAnsi="Tahoma" w:cs="Tahoma"/>
          <w:sz w:val="24"/>
          <w:szCs w:val="24"/>
        </w:rPr>
        <w:t>generados</w:t>
      </w:r>
      <w:r w:rsidRPr="0069494D">
        <w:rPr>
          <w:rFonts w:ascii="Tahoma" w:hAnsi="Tahoma" w:cs="Tahoma"/>
          <w:spacing w:val="-8"/>
          <w:sz w:val="24"/>
          <w:szCs w:val="24"/>
        </w:rPr>
        <w:t xml:space="preserve"> </w:t>
      </w:r>
      <w:r w:rsidRPr="0069494D">
        <w:rPr>
          <w:rFonts w:ascii="Tahoma" w:hAnsi="Tahoma" w:cs="Tahoma"/>
          <w:sz w:val="24"/>
          <w:szCs w:val="24"/>
        </w:rPr>
        <w:t>en</w:t>
      </w:r>
      <w:r w:rsidRPr="0069494D">
        <w:rPr>
          <w:rFonts w:ascii="Tahoma" w:hAnsi="Tahoma" w:cs="Tahoma"/>
          <w:spacing w:val="-8"/>
          <w:sz w:val="24"/>
          <w:szCs w:val="24"/>
        </w:rPr>
        <w:t xml:space="preserve"> </w:t>
      </w:r>
      <w:r w:rsidRPr="0069494D">
        <w:rPr>
          <w:rFonts w:ascii="Tahoma" w:hAnsi="Tahoma" w:cs="Tahoma"/>
          <w:sz w:val="24"/>
          <w:szCs w:val="24"/>
        </w:rPr>
        <w:t>las</w:t>
      </w:r>
      <w:r w:rsidRPr="0069494D">
        <w:rPr>
          <w:rFonts w:ascii="Tahoma" w:hAnsi="Tahoma" w:cs="Tahoma"/>
          <w:spacing w:val="-9"/>
          <w:sz w:val="24"/>
          <w:szCs w:val="24"/>
        </w:rPr>
        <w:t xml:space="preserve"> </w:t>
      </w:r>
      <w:r w:rsidRPr="0069494D">
        <w:rPr>
          <w:rFonts w:ascii="Tahoma" w:hAnsi="Tahoma" w:cs="Tahoma"/>
          <w:sz w:val="24"/>
          <w:szCs w:val="24"/>
        </w:rPr>
        <w:t>zonas</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influencia</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proyectos</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 xml:space="preserve">renovación </w:t>
      </w:r>
      <w:proofErr w:type="gramStart"/>
      <w:r w:rsidRPr="0069494D">
        <w:rPr>
          <w:rFonts w:ascii="Tahoma" w:hAnsi="Tahoma" w:cs="Tahoma"/>
          <w:sz w:val="24"/>
          <w:szCs w:val="24"/>
        </w:rPr>
        <w:t>urbana</w:t>
      </w:r>
      <w:proofErr w:type="gramEnd"/>
      <w:r w:rsidRPr="0069494D">
        <w:rPr>
          <w:rFonts w:ascii="Tahoma" w:hAnsi="Tahoma" w:cs="Tahoma"/>
          <w:sz w:val="24"/>
          <w:szCs w:val="24"/>
        </w:rPr>
        <w:t xml:space="preserve"> así como recursos obtenidos a través de ingresos no</w:t>
      </w:r>
      <w:r w:rsidRPr="0069494D">
        <w:rPr>
          <w:rFonts w:ascii="Tahoma" w:hAnsi="Tahoma" w:cs="Tahoma"/>
          <w:spacing w:val="-20"/>
          <w:sz w:val="24"/>
          <w:szCs w:val="24"/>
        </w:rPr>
        <w:t xml:space="preserve"> </w:t>
      </w:r>
      <w:r w:rsidRPr="0069494D">
        <w:rPr>
          <w:rFonts w:ascii="Tahoma" w:hAnsi="Tahoma" w:cs="Tahoma"/>
          <w:sz w:val="24"/>
          <w:szCs w:val="24"/>
        </w:rPr>
        <w:t>operacionales.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before="100"/>
        <w:ind w:left="0" w:right="82"/>
        <w:rPr>
          <w:rFonts w:ascii="Tahoma" w:hAnsi="Tahoma" w:cs="Tahoma"/>
          <w:b w:val="0"/>
          <w:i w:val="0"/>
        </w:rPr>
      </w:pPr>
      <w:r w:rsidRPr="0069494D">
        <w:rPr>
          <w:rFonts w:ascii="Tahoma" w:hAnsi="Tahoma" w:cs="Tahoma"/>
          <w:i w:val="0"/>
        </w:rPr>
        <w:t>ARTÍCULO 106º. SOSTENIBILIDAD DE SISTEMAS DE TRANSPORTE</w:t>
      </w:r>
      <w:r w:rsidRPr="0069494D">
        <w:rPr>
          <w:rFonts w:ascii="Tahoma" w:hAnsi="Tahoma" w:cs="Tahoma"/>
          <w:b w:val="0"/>
          <w:i w:val="0"/>
        </w:rPr>
        <w:t>.</w:t>
      </w:r>
      <w:r w:rsidR="001F74C2" w:rsidRPr="0069494D">
        <w:rPr>
          <w:rFonts w:ascii="Tahoma" w:hAnsi="Tahoma" w:cs="Tahoma"/>
          <w:b w:val="0"/>
          <w:i w:val="0"/>
        </w:rPr>
        <w:t xml:space="preserve"> </w:t>
      </w:r>
      <w:r w:rsidRPr="0069494D">
        <w:rPr>
          <w:rFonts w:ascii="Tahoma" w:hAnsi="Tahoma" w:cs="Tahoma"/>
          <w:b w:val="0"/>
          <w:i w:val="0"/>
        </w:rPr>
        <w:t>Modifíquese el artículo 14 de la Ley 86 de 1989,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line="272" w:lineRule="exact"/>
        <w:ind w:right="82"/>
        <w:jc w:val="both"/>
        <w:rPr>
          <w:rFonts w:ascii="Tahoma" w:hAnsi="Tahoma" w:cs="Tahoma"/>
          <w:i w:val="0"/>
        </w:rPr>
      </w:pPr>
      <w:r w:rsidRPr="0069494D">
        <w:rPr>
          <w:rFonts w:ascii="Tahoma" w:hAnsi="Tahoma" w:cs="Tahoma"/>
          <w:i w:val="0"/>
        </w:rPr>
        <w:t>ARTÍCULO 14. SOSTENIBILIDAD DE SISTEMAS DE TRANSPORTE. Los sistemas</w:t>
      </w:r>
      <w:r w:rsidR="001F74C2" w:rsidRPr="0069494D">
        <w:rPr>
          <w:rFonts w:ascii="Tahoma" w:hAnsi="Tahoma" w:cs="Tahoma"/>
          <w:i w:val="0"/>
        </w:rPr>
        <w:t xml:space="preserve"> </w:t>
      </w:r>
      <w:r w:rsidRPr="0069494D">
        <w:rPr>
          <w:rFonts w:ascii="Tahoma" w:hAnsi="Tahoma" w:cs="Tahoma"/>
          <w:i w:val="0"/>
        </w:rPr>
        <w:t>de transporte colectivo y masivo deben ser sostenibles basados en la calidad en la prestación del servicio y en el control de la ilegalidad y la informalidad por parte de las entidades territoriales. Para ello las tarifas que se cobren por la prestación del servicio, sumadas a otras fuentes de pago de origen territorial si las hubiere, deberán ser suficientes para cubrir los costos de operación, administración, mantenimiento, y reposición de los equipos. En ningún caso el Gobierno nacional podrá realizar transferencias para cubrir los costos de operación, administración y mantenimiento.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contratos de concesión y operación deben contemplar el concepto de sostenibilidad,</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efecto</w:t>
      </w:r>
      <w:r w:rsidRPr="0069494D">
        <w:rPr>
          <w:rFonts w:ascii="Tahoma" w:hAnsi="Tahoma" w:cs="Tahoma"/>
          <w:i w:val="0"/>
          <w:spacing w:val="-5"/>
        </w:rPr>
        <w:t xml:space="preserve"> </w:t>
      </w: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podrán</w:t>
      </w:r>
      <w:r w:rsidRPr="0069494D">
        <w:rPr>
          <w:rFonts w:ascii="Tahoma" w:hAnsi="Tahoma" w:cs="Tahoma"/>
          <w:i w:val="0"/>
          <w:spacing w:val="-7"/>
        </w:rPr>
        <w:t xml:space="preserve"> </w:t>
      </w:r>
      <w:r w:rsidRPr="0069494D">
        <w:rPr>
          <w:rFonts w:ascii="Tahoma" w:hAnsi="Tahoma" w:cs="Tahoma"/>
          <w:i w:val="0"/>
        </w:rPr>
        <w:t>realizar</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6"/>
        </w:rPr>
        <w:t xml:space="preserve"> </w:t>
      </w:r>
      <w:r w:rsidRPr="0069494D">
        <w:rPr>
          <w:rFonts w:ascii="Tahoma" w:hAnsi="Tahoma" w:cs="Tahoma"/>
          <w:i w:val="0"/>
        </w:rPr>
        <w:t>modificaciones</w:t>
      </w:r>
      <w:r w:rsidRPr="0069494D">
        <w:rPr>
          <w:rFonts w:ascii="Tahoma" w:hAnsi="Tahoma" w:cs="Tahoma"/>
          <w:i w:val="0"/>
          <w:spacing w:val="-8"/>
        </w:rPr>
        <w:t xml:space="preserve"> </w:t>
      </w:r>
      <w:r w:rsidRPr="0069494D">
        <w:rPr>
          <w:rFonts w:ascii="Tahoma" w:hAnsi="Tahoma" w:cs="Tahoma"/>
          <w:i w:val="0"/>
        </w:rPr>
        <w:t>contractuales a que haya</w:t>
      </w:r>
      <w:r w:rsidRPr="0069494D">
        <w:rPr>
          <w:rFonts w:ascii="Tahoma" w:hAnsi="Tahoma" w:cs="Tahoma"/>
          <w:i w:val="0"/>
          <w:spacing w:val="-4"/>
        </w:rPr>
        <w:t xml:space="preserve"> </w:t>
      </w:r>
      <w:r w:rsidRPr="0069494D">
        <w:rPr>
          <w:rFonts w:ascii="Tahoma" w:hAnsi="Tahoma" w:cs="Tahoma"/>
          <w:i w:val="0"/>
        </w:rPr>
        <w:t>lugar.</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spacing w:line="272" w:lineRule="exact"/>
        <w:ind w:right="82"/>
        <w:jc w:val="both"/>
        <w:rPr>
          <w:rFonts w:ascii="Tahoma" w:hAnsi="Tahoma" w:cs="Tahoma"/>
          <w:sz w:val="24"/>
          <w:szCs w:val="24"/>
        </w:rPr>
      </w:pPr>
      <w:r w:rsidRPr="0069494D">
        <w:rPr>
          <w:rFonts w:ascii="Tahoma" w:hAnsi="Tahoma" w:cs="Tahoma"/>
          <w:b/>
          <w:sz w:val="24"/>
          <w:szCs w:val="24"/>
        </w:rPr>
        <w:t>ARTÍCULO</w:t>
      </w:r>
      <w:r w:rsidRPr="0069494D">
        <w:rPr>
          <w:rFonts w:ascii="Tahoma" w:hAnsi="Tahoma" w:cs="Tahoma"/>
          <w:b/>
          <w:spacing w:val="-18"/>
          <w:sz w:val="24"/>
          <w:szCs w:val="24"/>
        </w:rPr>
        <w:t xml:space="preserve"> </w:t>
      </w:r>
      <w:r w:rsidRPr="0069494D">
        <w:rPr>
          <w:rFonts w:ascii="Tahoma" w:hAnsi="Tahoma" w:cs="Tahoma"/>
          <w:b/>
          <w:sz w:val="24"/>
          <w:szCs w:val="24"/>
        </w:rPr>
        <w:t>107º.</w:t>
      </w:r>
      <w:r w:rsidRPr="0069494D">
        <w:rPr>
          <w:rFonts w:ascii="Tahoma" w:hAnsi="Tahoma" w:cs="Tahoma"/>
          <w:b/>
          <w:spacing w:val="-18"/>
          <w:sz w:val="24"/>
          <w:szCs w:val="24"/>
        </w:rPr>
        <w:t xml:space="preserve"> </w:t>
      </w:r>
      <w:r w:rsidRPr="0069494D">
        <w:rPr>
          <w:rFonts w:ascii="Tahoma" w:hAnsi="Tahoma" w:cs="Tahoma"/>
          <w:b/>
          <w:sz w:val="24"/>
          <w:szCs w:val="24"/>
        </w:rPr>
        <w:t>APOYO</w:t>
      </w:r>
      <w:r w:rsidRPr="0069494D">
        <w:rPr>
          <w:rFonts w:ascii="Tahoma" w:hAnsi="Tahoma" w:cs="Tahoma"/>
          <w:b/>
          <w:spacing w:val="-17"/>
          <w:sz w:val="24"/>
          <w:szCs w:val="24"/>
        </w:rPr>
        <w:t xml:space="preserve"> </w:t>
      </w:r>
      <w:r w:rsidRPr="0069494D">
        <w:rPr>
          <w:rFonts w:ascii="Tahoma" w:hAnsi="Tahoma" w:cs="Tahoma"/>
          <w:b/>
          <w:sz w:val="24"/>
          <w:szCs w:val="24"/>
        </w:rPr>
        <w:t>A</w:t>
      </w:r>
      <w:r w:rsidRPr="0069494D">
        <w:rPr>
          <w:rFonts w:ascii="Tahoma" w:hAnsi="Tahoma" w:cs="Tahoma"/>
          <w:b/>
          <w:spacing w:val="-17"/>
          <w:sz w:val="24"/>
          <w:szCs w:val="24"/>
        </w:rPr>
        <w:t xml:space="preserve"> </w:t>
      </w:r>
      <w:r w:rsidRPr="0069494D">
        <w:rPr>
          <w:rFonts w:ascii="Tahoma" w:hAnsi="Tahoma" w:cs="Tahoma"/>
          <w:b/>
          <w:sz w:val="24"/>
          <w:szCs w:val="24"/>
        </w:rPr>
        <w:t>LOS</w:t>
      </w:r>
      <w:r w:rsidRPr="0069494D">
        <w:rPr>
          <w:rFonts w:ascii="Tahoma" w:hAnsi="Tahoma" w:cs="Tahoma"/>
          <w:b/>
          <w:spacing w:val="-18"/>
          <w:sz w:val="24"/>
          <w:szCs w:val="24"/>
        </w:rPr>
        <w:t xml:space="preserve"> </w:t>
      </w:r>
      <w:r w:rsidRPr="0069494D">
        <w:rPr>
          <w:rFonts w:ascii="Tahoma" w:hAnsi="Tahoma" w:cs="Tahoma"/>
          <w:b/>
          <w:sz w:val="24"/>
          <w:szCs w:val="24"/>
        </w:rPr>
        <w:t>SISTEMAS</w:t>
      </w:r>
      <w:r w:rsidRPr="0069494D">
        <w:rPr>
          <w:rFonts w:ascii="Tahoma" w:hAnsi="Tahoma" w:cs="Tahoma"/>
          <w:b/>
          <w:spacing w:val="-18"/>
          <w:sz w:val="24"/>
          <w:szCs w:val="24"/>
        </w:rPr>
        <w:t xml:space="preserve"> </w:t>
      </w:r>
      <w:r w:rsidRPr="0069494D">
        <w:rPr>
          <w:rFonts w:ascii="Tahoma" w:hAnsi="Tahoma" w:cs="Tahoma"/>
          <w:b/>
          <w:sz w:val="24"/>
          <w:szCs w:val="24"/>
        </w:rPr>
        <w:t>DE</w:t>
      </w:r>
      <w:r w:rsidRPr="0069494D">
        <w:rPr>
          <w:rFonts w:ascii="Tahoma" w:hAnsi="Tahoma" w:cs="Tahoma"/>
          <w:b/>
          <w:spacing w:val="-18"/>
          <w:sz w:val="24"/>
          <w:szCs w:val="24"/>
        </w:rPr>
        <w:t xml:space="preserve"> </w:t>
      </w:r>
      <w:r w:rsidRPr="0069494D">
        <w:rPr>
          <w:rFonts w:ascii="Tahoma" w:hAnsi="Tahoma" w:cs="Tahoma"/>
          <w:b/>
          <w:sz w:val="24"/>
          <w:szCs w:val="24"/>
        </w:rPr>
        <w:t>TRANSPORTE</w:t>
      </w:r>
      <w:r w:rsidRPr="0069494D">
        <w:rPr>
          <w:rFonts w:ascii="Tahoma" w:hAnsi="Tahoma" w:cs="Tahoma"/>
          <w:sz w:val="24"/>
          <w:szCs w:val="24"/>
        </w:rPr>
        <w:t>.</w:t>
      </w:r>
      <w:r w:rsidRPr="0069494D">
        <w:rPr>
          <w:rFonts w:ascii="Tahoma" w:hAnsi="Tahoma" w:cs="Tahoma"/>
          <w:spacing w:val="-16"/>
          <w:sz w:val="24"/>
          <w:szCs w:val="24"/>
        </w:rPr>
        <w:t xml:space="preserve"> </w:t>
      </w:r>
      <w:r w:rsidRPr="0069494D">
        <w:rPr>
          <w:rFonts w:ascii="Tahoma" w:hAnsi="Tahoma" w:cs="Tahoma"/>
          <w:sz w:val="24"/>
          <w:szCs w:val="24"/>
        </w:rPr>
        <w:t>El</w:t>
      </w:r>
      <w:r w:rsidRPr="0069494D">
        <w:rPr>
          <w:rFonts w:ascii="Tahoma" w:hAnsi="Tahoma" w:cs="Tahoma"/>
          <w:spacing w:val="-17"/>
          <w:sz w:val="24"/>
          <w:szCs w:val="24"/>
        </w:rPr>
        <w:t xml:space="preserve"> </w:t>
      </w:r>
      <w:r w:rsidRPr="0069494D">
        <w:rPr>
          <w:rFonts w:ascii="Tahoma" w:hAnsi="Tahoma" w:cs="Tahoma"/>
          <w:sz w:val="24"/>
          <w:szCs w:val="24"/>
        </w:rPr>
        <w:t>Gobierno</w:t>
      </w:r>
      <w:r w:rsidR="001F74C2" w:rsidRPr="0069494D">
        <w:rPr>
          <w:rFonts w:ascii="Tahoma" w:hAnsi="Tahoma" w:cs="Tahoma"/>
          <w:sz w:val="24"/>
          <w:szCs w:val="24"/>
        </w:rPr>
        <w:t xml:space="preserve"> </w:t>
      </w:r>
      <w:r w:rsidRPr="0069494D">
        <w:rPr>
          <w:rFonts w:ascii="Tahoma" w:hAnsi="Tahoma" w:cs="Tahoma"/>
          <w:sz w:val="24"/>
          <w:szCs w:val="24"/>
        </w:rPr>
        <w:t>nacional podrá apoyar técnica o financieramente la implementación de sistemas de transporte público colectivo o masivo terrestres, marítimos o fluviales en cualquiera de las jurisdicciones del territorio nacional, en sus etapas de diseño, ejecución</w:t>
      </w:r>
      <w:r w:rsidRPr="0069494D">
        <w:rPr>
          <w:rFonts w:ascii="Tahoma" w:hAnsi="Tahoma" w:cs="Tahoma"/>
          <w:spacing w:val="-9"/>
          <w:sz w:val="24"/>
          <w:szCs w:val="24"/>
        </w:rPr>
        <w:t xml:space="preserve"> </w:t>
      </w:r>
      <w:r w:rsidRPr="0069494D">
        <w:rPr>
          <w:rFonts w:ascii="Tahoma" w:hAnsi="Tahoma" w:cs="Tahoma"/>
          <w:sz w:val="24"/>
          <w:szCs w:val="24"/>
        </w:rPr>
        <w:t>u</w:t>
      </w:r>
      <w:r w:rsidRPr="0069494D">
        <w:rPr>
          <w:rFonts w:ascii="Tahoma" w:hAnsi="Tahoma" w:cs="Tahoma"/>
          <w:spacing w:val="-7"/>
          <w:sz w:val="24"/>
          <w:szCs w:val="24"/>
        </w:rPr>
        <w:t xml:space="preserve"> </w:t>
      </w:r>
      <w:r w:rsidRPr="0069494D">
        <w:rPr>
          <w:rFonts w:ascii="Tahoma" w:hAnsi="Tahoma" w:cs="Tahoma"/>
          <w:sz w:val="24"/>
          <w:szCs w:val="24"/>
        </w:rPr>
        <w:t>operación.</w:t>
      </w:r>
      <w:r w:rsidRPr="0069494D">
        <w:rPr>
          <w:rFonts w:ascii="Tahoma" w:hAnsi="Tahoma" w:cs="Tahoma"/>
          <w:spacing w:val="-8"/>
          <w:sz w:val="24"/>
          <w:szCs w:val="24"/>
        </w:rPr>
        <w:t xml:space="preserve"> </w:t>
      </w:r>
      <w:r w:rsidRPr="0069494D">
        <w:rPr>
          <w:rFonts w:ascii="Tahoma" w:hAnsi="Tahoma" w:cs="Tahoma"/>
          <w:sz w:val="24"/>
          <w:szCs w:val="24"/>
        </w:rPr>
        <w:t>Lo</w:t>
      </w:r>
      <w:r w:rsidRPr="0069494D">
        <w:rPr>
          <w:rFonts w:ascii="Tahoma" w:hAnsi="Tahoma" w:cs="Tahoma"/>
          <w:spacing w:val="-7"/>
          <w:sz w:val="24"/>
          <w:szCs w:val="24"/>
        </w:rPr>
        <w:t xml:space="preserve"> </w:t>
      </w:r>
      <w:r w:rsidRPr="0069494D">
        <w:rPr>
          <w:rFonts w:ascii="Tahoma" w:hAnsi="Tahoma" w:cs="Tahoma"/>
          <w:sz w:val="24"/>
          <w:szCs w:val="24"/>
        </w:rPr>
        <w:t>anterior</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conformidad</w:t>
      </w:r>
      <w:r w:rsidRPr="0069494D">
        <w:rPr>
          <w:rFonts w:ascii="Tahoma" w:hAnsi="Tahoma" w:cs="Tahoma"/>
          <w:spacing w:val="-7"/>
          <w:sz w:val="24"/>
          <w:szCs w:val="24"/>
        </w:rPr>
        <w:t xml:space="preserve"> </w:t>
      </w:r>
      <w:r w:rsidRPr="0069494D">
        <w:rPr>
          <w:rFonts w:ascii="Tahoma" w:hAnsi="Tahoma" w:cs="Tahoma"/>
          <w:sz w:val="24"/>
          <w:szCs w:val="24"/>
        </w:rPr>
        <w:t>con</w:t>
      </w:r>
      <w:r w:rsidRPr="0069494D">
        <w:rPr>
          <w:rFonts w:ascii="Tahoma" w:hAnsi="Tahoma" w:cs="Tahoma"/>
          <w:spacing w:val="-8"/>
          <w:sz w:val="24"/>
          <w:szCs w:val="24"/>
        </w:rPr>
        <w:t xml:space="preserve"> </w:t>
      </w:r>
      <w:r w:rsidRPr="0069494D">
        <w:rPr>
          <w:rFonts w:ascii="Tahoma" w:hAnsi="Tahoma" w:cs="Tahoma"/>
          <w:sz w:val="24"/>
          <w:szCs w:val="24"/>
        </w:rPr>
        <w:t>el</w:t>
      </w:r>
      <w:r w:rsidRPr="0069494D">
        <w:rPr>
          <w:rFonts w:ascii="Tahoma" w:hAnsi="Tahoma" w:cs="Tahoma"/>
          <w:spacing w:val="-7"/>
          <w:sz w:val="24"/>
          <w:szCs w:val="24"/>
        </w:rPr>
        <w:t xml:space="preserve"> </w:t>
      </w:r>
      <w:r w:rsidRPr="0069494D">
        <w:rPr>
          <w:rFonts w:ascii="Tahoma" w:hAnsi="Tahoma" w:cs="Tahoma"/>
          <w:sz w:val="24"/>
          <w:szCs w:val="24"/>
        </w:rPr>
        <w:t>Marco</w:t>
      </w:r>
      <w:r w:rsidRPr="0069494D">
        <w:rPr>
          <w:rFonts w:ascii="Tahoma" w:hAnsi="Tahoma" w:cs="Tahoma"/>
          <w:spacing w:val="-7"/>
          <w:sz w:val="24"/>
          <w:szCs w:val="24"/>
        </w:rPr>
        <w:t xml:space="preserve"> </w:t>
      </w:r>
      <w:r w:rsidRPr="0069494D">
        <w:rPr>
          <w:rFonts w:ascii="Tahoma" w:hAnsi="Tahoma" w:cs="Tahoma"/>
          <w:sz w:val="24"/>
          <w:szCs w:val="24"/>
        </w:rPr>
        <w:t>Fiscal</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Mediano Plazo</w:t>
      </w:r>
      <w:r w:rsidRPr="0069494D">
        <w:rPr>
          <w:rFonts w:ascii="Tahoma" w:hAnsi="Tahoma" w:cs="Tahoma"/>
          <w:spacing w:val="-5"/>
          <w:sz w:val="24"/>
          <w:szCs w:val="24"/>
        </w:rPr>
        <w:t xml:space="preserve"> </w:t>
      </w:r>
      <w:r w:rsidRPr="0069494D">
        <w:rPr>
          <w:rFonts w:ascii="Tahoma" w:hAnsi="Tahoma" w:cs="Tahoma"/>
          <w:sz w:val="24"/>
          <w:szCs w:val="24"/>
        </w:rPr>
        <w:t>y</w:t>
      </w:r>
      <w:r w:rsidRPr="0069494D">
        <w:rPr>
          <w:rFonts w:ascii="Tahoma" w:hAnsi="Tahoma" w:cs="Tahoma"/>
          <w:spacing w:val="-4"/>
          <w:sz w:val="24"/>
          <w:szCs w:val="24"/>
        </w:rPr>
        <w:t xml:space="preserve"> </w:t>
      </w:r>
      <w:r w:rsidRPr="0069494D">
        <w:rPr>
          <w:rFonts w:ascii="Tahoma" w:hAnsi="Tahoma" w:cs="Tahoma"/>
          <w:sz w:val="24"/>
          <w:szCs w:val="24"/>
        </w:rPr>
        <w:t>lo</w:t>
      </w:r>
      <w:r w:rsidRPr="0069494D">
        <w:rPr>
          <w:rFonts w:ascii="Tahoma" w:hAnsi="Tahoma" w:cs="Tahoma"/>
          <w:spacing w:val="-4"/>
          <w:sz w:val="24"/>
          <w:szCs w:val="24"/>
        </w:rPr>
        <w:t xml:space="preserve"> </w:t>
      </w:r>
      <w:r w:rsidRPr="0069494D">
        <w:rPr>
          <w:rFonts w:ascii="Tahoma" w:hAnsi="Tahoma" w:cs="Tahoma"/>
          <w:sz w:val="24"/>
          <w:szCs w:val="24"/>
        </w:rPr>
        <w:t>establecido</w:t>
      </w:r>
      <w:r w:rsidRPr="0069494D">
        <w:rPr>
          <w:rFonts w:ascii="Tahoma" w:hAnsi="Tahoma" w:cs="Tahoma"/>
          <w:spacing w:val="-4"/>
          <w:sz w:val="24"/>
          <w:szCs w:val="24"/>
        </w:rPr>
        <w:t xml:space="preserve"> </w:t>
      </w:r>
      <w:r w:rsidRPr="0069494D">
        <w:rPr>
          <w:rFonts w:ascii="Tahoma" w:hAnsi="Tahoma" w:cs="Tahoma"/>
          <w:sz w:val="24"/>
          <w:szCs w:val="24"/>
        </w:rPr>
        <w:t>en</w:t>
      </w:r>
      <w:r w:rsidRPr="0069494D">
        <w:rPr>
          <w:rFonts w:ascii="Tahoma" w:hAnsi="Tahoma" w:cs="Tahoma"/>
          <w:spacing w:val="-4"/>
          <w:sz w:val="24"/>
          <w:szCs w:val="24"/>
        </w:rPr>
        <w:t xml:space="preserve"> </w:t>
      </w:r>
      <w:r w:rsidRPr="0069494D">
        <w:rPr>
          <w:rFonts w:ascii="Tahoma" w:hAnsi="Tahoma" w:cs="Tahoma"/>
          <w:sz w:val="24"/>
          <w:szCs w:val="24"/>
        </w:rPr>
        <w:t>el</w:t>
      </w:r>
      <w:r w:rsidRPr="0069494D">
        <w:rPr>
          <w:rFonts w:ascii="Tahoma" w:hAnsi="Tahoma" w:cs="Tahoma"/>
          <w:spacing w:val="-4"/>
          <w:sz w:val="24"/>
          <w:szCs w:val="24"/>
        </w:rPr>
        <w:t xml:space="preserve"> </w:t>
      </w:r>
      <w:r w:rsidRPr="0069494D">
        <w:rPr>
          <w:rFonts w:ascii="Tahoma" w:hAnsi="Tahoma" w:cs="Tahoma"/>
          <w:sz w:val="24"/>
          <w:szCs w:val="24"/>
        </w:rPr>
        <w:t>artículo</w:t>
      </w:r>
      <w:r w:rsidRPr="0069494D">
        <w:rPr>
          <w:rFonts w:ascii="Tahoma" w:hAnsi="Tahoma" w:cs="Tahoma"/>
          <w:spacing w:val="-5"/>
          <w:sz w:val="24"/>
          <w:szCs w:val="24"/>
        </w:rPr>
        <w:t xml:space="preserve"> </w:t>
      </w:r>
      <w:r w:rsidRPr="0069494D">
        <w:rPr>
          <w:rFonts w:ascii="Tahoma" w:hAnsi="Tahoma" w:cs="Tahoma"/>
          <w:sz w:val="24"/>
          <w:szCs w:val="24"/>
        </w:rPr>
        <w:t>14</w:t>
      </w:r>
      <w:r w:rsidRPr="0069494D">
        <w:rPr>
          <w:rFonts w:ascii="Tahoma" w:hAnsi="Tahoma" w:cs="Tahoma"/>
          <w:spacing w:val="-3"/>
          <w:sz w:val="24"/>
          <w:szCs w:val="24"/>
        </w:rPr>
        <w:t xml:space="preserve"> </w:t>
      </w:r>
      <w:r w:rsidRPr="0069494D">
        <w:rPr>
          <w:rFonts w:ascii="Tahoma" w:hAnsi="Tahoma" w:cs="Tahoma"/>
          <w:sz w:val="24"/>
          <w:szCs w:val="24"/>
        </w:rPr>
        <w:t>de</w:t>
      </w:r>
      <w:r w:rsidRPr="0069494D">
        <w:rPr>
          <w:rFonts w:ascii="Tahoma" w:hAnsi="Tahoma" w:cs="Tahoma"/>
          <w:spacing w:val="-7"/>
          <w:sz w:val="24"/>
          <w:szCs w:val="24"/>
        </w:rPr>
        <w:t xml:space="preserve"> </w:t>
      </w:r>
      <w:r w:rsidRPr="0069494D">
        <w:rPr>
          <w:rFonts w:ascii="Tahoma" w:hAnsi="Tahoma" w:cs="Tahoma"/>
          <w:sz w:val="24"/>
          <w:szCs w:val="24"/>
        </w:rPr>
        <w:t>la</w:t>
      </w:r>
      <w:r w:rsidRPr="0069494D">
        <w:rPr>
          <w:rFonts w:ascii="Tahoma" w:hAnsi="Tahoma" w:cs="Tahoma"/>
          <w:spacing w:val="-5"/>
          <w:sz w:val="24"/>
          <w:szCs w:val="24"/>
        </w:rPr>
        <w:t xml:space="preserve"> </w:t>
      </w:r>
      <w:r w:rsidRPr="0069494D">
        <w:rPr>
          <w:rFonts w:ascii="Tahoma" w:hAnsi="Tahoma" w:cs="Tahoma"/>
          <w:sz w:val="24"/>
          <w:szCs w:val="24"/>
        </w:rPr>
        <w:t>Ley</w:t>
      </w:r>
      <w:r w:rsidRPr="0069494D">
        <w:rPr>
          <w:rFonts w:ascii="Tahoma" w:hAnsi="Tahoma" w:cs="Tahoma"/>
          <w:spacing w:val="-5"/>
          <w:sz w:val="24"/>
          <w:szCs w:val="24"/>
        </w:rPr>
        <w:t xml:space="preserve"> </w:t>
      </w:r>
      <w:r w:rsidRPr="0069494D">
        <w:rPr>
          <w:rFonts w:ascii="Tahoma" w:hAnsi="Tahoma" w:cs="Tahoma"/>
          <w:sz w:val="24"/>
          <w:szCs w:val="24"/>
        </w:rPr>
        <w:t>86</w:t>
      </w:r>
      <w:r w:rsidRPr="0069494D">
        <w:rPr>
          <w:rFonts w:ascii="Tahoma" w:hAnsi="Tahoma" w:cs="Tahoma"/>
          <w:spacing w:val="-3"/>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1989</w:t>
      </w:r>
      <w:r w:rsidRPr="0069494D">
        <w:rPr>
          <w:rFonts w:ascii="Tahoma" w:hAnsi="Tahoma" w:cs="Tahoma"/>
          <w:spacing w:val="-3"/>
          <w:sz w:val="24"/>
          <w:szCs w:val="24"/>
        </w:rPr>
        <w:t xml:space="preserve"> </w:t>
      </w:r>
      <w:r w:rsidRPr="0069494D">
        <w:rPr>
          <w:rFonts w:ascii="Tahoma" w:hAnsi="Tahoma" w:cs="Tahoma"/>
          <w:sz w:val="24"/>
          <w:szCs w:val="24"/>
        </w:rPr>
        <w:t>y</w:t>
      </w:r>
      <w:r w:rsidRPr="0069494D">
        <w:rPr>
          <w:rFonts w:ascii="Tahoma" w:hAnsi="Tahoma" w:cs="Tahoma"/>
          <w:spacing w:val="-4"/>
          <w:sz w:val="24"/>
          <w:szCs w:val="24"/>
        </w:rPr>
        <w:t xml:space="preserve"> </w:t>
      </w:r>
      <w:r w:rsidRPr="0069494D">
        <w:rPr>
          <w:rFonts w:ascii="Tahoma" w:hAnsi="Tahoma" w:cs="Tahoma"/>
          <w:sz w:val="24"/>
          <w:szCs w:val="24"/>
        </w:rPr>
        <w:t>en</w:t>
      </w:r>
      <w:r w:rsidRPr="0069494D">
        <w:rPr>
          <w:rFonts w:ascii="Tahoma" w:hAnsi="Tahoma" w:cs="Tahoma"/>
          <w:spacing w:val="-7"/>
          <w:sz w:val="24"/>
          <w:szCs w:val="24"/>
        </w:rPr>
        <w:t xml:space="preserve"> </w:t>
      </w:r>
      <w:r w:rsidRPr="0069494D">
        <w:rPr>
          <w:rFonts w:ascii="Tahoma" w:hAnsi="Tahoma" w:cs="Tahoma"/>
          <w:sz w:val="24"/>
          <w:szCs w:val="24"/>
        </w:rPr>
        <w:t>la</w:t>
      </w:r>
      <w:r w:rsidRPr="0069494D">
        <w:rPr>
          <w:rFonts w:ascii="Tahoma" w:hAnsi="Tahoma" w:cs="Tahoma"/>
          <w:spacing w:val="-5"/>
          <w:sz w:val="24"/>
          <w:szCs w:val="24"/>
        </w:rPr>
        <w:t xml:space="preserve"> </w:t>
      </w:r>
      <w:r w:rsidRPr="0069494D">
        <w:rPr>
          <w:rFonts w:ascii="Tahoma" w:hAnsi="Tahoma" w:cs="Tahoma"/>
          <w:sz w:val="24"/>
          <w:szCs w:val="24"/>
        </w:rPr>
        <w:t>Ley</w:t>
      </w:r>
      <w:r w:rsidRPr="0069494D">
        <w:rPr>
          <w:rFonts w:ascii="Tahoma" w:hAnsi="Tahoma" w:cs="Tahoma"/>
          <w:spacing w:val="-5"/>
          <w:sz w:val="24"/>
          <w:szCs w:val="24"/>
        </w:rPr>
        <w:t xml:space="preserve"> </w:t>
      </w:r>
      <w:r w:rsidRPr="0069494D">
        <w:rPr>
          <w:rFonts w:ascii="Tahoma" w:hAnsi="Tahoma" w:cs="Tahoma"/>
          <w:sz w:val="24"/>
          <w:szCs w:val="24"/>
        </w:rPr>
        <w:t>310</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5"/>
          <w:sz w:val="24"/>
          <w:szCs w:val="24"/>
        </w:rPr>
        <w:t xml:space="preserve"> </w:t>
      </w:r>
      <w:r w:rsidRPr="0069494D">
        <w:rPr>
          <w:rFonts w:ascii="Tahoma" w:hAnsi="Tahoma" w:cs="Tahoma"/>
          <w:sz w:val="24"/>
          <w:szCs w:val="24"/>
        </w:rPr>
        <w:t>1996.</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sistemas de transporte cofinanciados por la Nación deberán ser soluciones de transporte que cumplan condiciones de calidad, utilizar eficientemente los recursos, incorporar energéticos y tecnologías vehiculares de cero o bajas emisiones y facilitar el acceso a personas con discapacidad o movilidad reducida, contemplar herramientas que contribuyan a la gestión del tráfico e involucran en los diseños la integración operacional de los sistemas de transporte con los terminales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transporte</w:t>
      </w:r>
      <w:r w:rsidRPr="0069494D">
        <w:rPr>
          <w:rFonts w:ascii="Tahoma" w:hAnsi="Tahoma" w:cs="Tahoma"/>
          <w:i w:val="0"/>
          <w:spacing w:val="-6"/>
        </w:rPr>
        <w:t xml:space="preserve"> </w:t>
      </w:r>
      <w:r w:rsidRPr="0069494D">
        <w:rPr>
          <w:rFonts w:ascii="Tahoma" w:hAnsi="Tahoma" w:cs="Tahoma"/>
          <w:i w:val="0"/>
        </w:rPr>
        <w:t>habilitados</w:t>
      </w:r>
      <w:r w:rsidRPr="0069494D">
        <w:rPr>
          <w:rFonts w:ascii="Tahoma" w:hAnsi="Tahoma" w:cs="Tahoma"/>
          <w:i w:val="0"/>
          <w:spacing w:val="-7"/>
        </w:rPr>
        <w:t xml:space="preserve"> </w:t>
      </w:r>
      <w:r w:rsidRPr="0069494D">
        <w:rPr>
          <w:rFonts w:ascii="Tahoma" w:hAnsi="Tahoma" w:cs="Tahoma"/>
          <w:i w:val="0"/>
        </w:rPr>
        <w:t>por</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Ministerio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Transporte,</w:t>
      </w:r>
      <w:r w:rsidRPr="0069494D">
        <w:rPr>
          <w:rFonts w:ascii="Tahoma" w:hAnsi="Tahoma" w:cs="Tahoma"/>
          <w:i w:val="0"/>
          <w:spacing w:val="-7"/>
        </w:rPr>
        <w:t xml:space="preserve"> </w:t>
      </w:r>
      <w:r w:rsidRPr="0069494D">
        <w:rPr>
          <w:rFonts w:ascii="Tahoma" w:hAnsi="Tahoma" w:cs="Tahoma"/>
          <w:i w:val="0"/>
        </w:rPr>
        <w:t>aeropuertos, puertos y pasos de frontera según sea el caso</w:t>
      </w:r>
      <w:r w:rsidR="00ED63F8" w:rsidRPr="0069494D">
        <w:rPr>
          <w:rFonts w:ascii="Tahoma" w:hAnsi="Tahoma" w:cs="Tahoma"/>
          <w:i w:val="0"/>
        </w:rPr>
        <w:t>, siempre que estas infraestructuras se encuentren ubicadas dentro de la jurisdicción donde operan los sistemas de transporte</w:t>
      </w:r>
      <w:r w:rsidRPr="0069494D">
        <w:rPr>
          <w:rFonts w:ascii="Tahoma" w:hAnsi="Tahoma" w:cs="Tahoma"/>
          <w:i w:val="0"/>
        </w:rPr>
        <w:t>; así como contar con medidas orientadas a incrementar el uso de medios no motorizados y con empresas administradoras integrales encargadas de la</w:t>
      </w:r>
      <w:r w:rsidRPr="0069494D">
        <w:rPr>
          <w:rFonts w:ascii="Tahoma" w:hAnsi="Tahoma" w:cs="Tahoma"/>
          <w:i w:val="0"/>
          <w:spacing w:val="-6"/>
        </w:rPr>
        <w:t xml:space="preserve"> </w:t>
      </w:r>
      <w:r w:rsidRPr="0069494D">
        <w:rPr>
          <w:rFonts w:ascii="Tahoma" w:hAnsi="Tahoma" w:cs="Tahoma"/>
          <w:i w:val="0"/>
        </w:rPr>
        <w:t>operación.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B96DFB">
      <w:pPr>
        <w:pStyle w:val="Textoindependiente"/>
        <w:ind w:right="82"/>
        <w:jc w:val="both"/>
        <w:rPr>
          <w:rFonts w:ascii="Tahoma" w:hAnsi="Tahoma" w:cs="Tahoma"/>
          <w:i w:val="0"/>
        </w:rPr>
      </w:pPr>
      <w:r w:rsidRPr="0069494D">
        <w:rPr>
          <w:rFonts w:ascii="Tahoma" w:hAnsi="Tahoma" w:cs="Tahoma"/>
          <w:i w:val="0"/>
        </w:rPr>
        <w:t>Estos sistemas podrán ser: i) Sistemas Integrados de Transporte Masivo - SITM entendidos como aquellos que cuentan con infraestructura segregada para su uso exclusivo y cuyos agentes operadores y de recaudo sean concesionados o</w:t>
      </w:r>
      <w:r w:rsidRPr="0069494D">
        <w:rPr>
          <w:rFonts w:ascii="Tahoma" w:hAnsi="Tahoma" w:cs="Tahoma"/>
          <w:i w:val="0"/>
          <w:spacing w:val="-41"/>
        </w:rPr>
        <w:t xml:space="preserve"> </w:t>
      </w:r>
      <w:r w:rsidRPr="0069494D">
        <w:rPr>
          <w:rFonts w:ascii="Tahoma" w:hAnsi="Tahoma" w:cs="Tahoma"/>
          <w:i w:val="0"/>
        </w:rPr>
        <w:t>públicos;</w:t>
      </w:r>
      <w:r w:rsidR="001F74C2" w:rsidRPr="0069494D">
        <w:rPr>
          <w:rFonts w:ascii="Tahoma" w:hAnsi="Tahoma" w:cs="Tahoma"/>
          <w:i w:val="0"/>
        </w:rPr>
        <w:t xml:space="preserve"> </w:t>
      </w:r>
      <w:r w:rsidRPr="0069494D">
        <w:rPr>
          <w:rFonts w:ascii="Tahoma" w:hAnsi="Tahoma" w:cs="Tahoma"/>
          <w:i w:val="0"/>
        </w:rPr>
        <w:t>ii) Sistemas Estratégicos de Transporte Público - SETP como servicios de transporte colectivo integrados; iii) Sistemas Integrados de Transporte Público - SITP conformados por más de un modo o medio de transporte público</w:t>
      </w:r>
      <w:r w:rsidRPr="0069494D">
        <w:rPr>
          <w:rFonts w:ascii="Tahoma" w:hAnsi="Tahoma" w:cs="Tahoma"/>
          <w:i w:val="0"/>
          <w:spacing w:val="46"/>
        </w:rPr>
        <w:t xml:space="preserve"> </w:t>
      </w:r>
      <w:r w:rsidRPr="0069494D">
        <w:rPr>
          <w:rFonts w:ascii="Tahoma" w:hAnsi="Tahoma" w:cs="Tahoma"/>
          <w:i w:val="0"/>
        </w:rPr>
        <w:t>integrados</w:t>
      </w:r>
      <w:r w:rsidR="00B96DFB">
        <w:rPr>
          <w:rFonts w:ascii="Tahoma" w:hAnsi="Tahoma" w:cs="Tahoma"/>
          <w:i w:val="0"/>
        </w:rPr>
        <w:t xml:space="preserve"> </w:t>
      </w:r>
      <w:r w:rsidRPr="0069494D">
        <w:rPr>
          <w:rFonts w:ascii="Tahoma" w:hAnsi="Tahoma" w:cs="Tahoma"/>
          <w:i w:val="0"/>
        </w:rPr>
        <w:t>operacional y tarifariamente entre sí; iv) Sistemas Integrados de Transporte Regional - SITR</w:t>
      </w:r>
      <w:r w:rsidR="00ED63F8" w:rsidRPr="0069494D">
        <w:rPr>
          <w:rFonts w:ascii="Tahoma" w:hAnsi="Tahoma" w:cs="Tahoma"/>
          <w:i w:val="0"/>
        </w:rPr>
        <w:t>.</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Dentro de los Sistemas de Transporte podrá existir un subsistema de transporte complementario el cual atenderá la demanda de transporte público que no cubra el sistema de transporte masivo, integrado, estratégico o regional.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 estructuración de los sistemas de transporte se realizará con autonomía por parte</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entidades</w:t>
      </w:r>
      <w:r w:rsidRPr="0069494D">
        <w:rPr>
          <w:rFonts w:ascii="Tahoma" w:hAnsi="Tahoma" w:cs="Tahoma"/>
          <w:i w:val="0"/>
          <w:spacing w:val="-9"/>
        </w:rPr>
        <w:t xml:space="preserve"> </w:t>
      </w:r>
      <w:r w:rsidRPr="0069494D">
        <w:rPr>
          <w:rFonts w:ascii="Tahoma" w:hAnsi="Tahoma" w:cs="Tahoma"/>
          <w:i w:val="0"/>
        </w:rPr>
        <w:t>territoriales,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conformidad</w:t>
      </w:r>
      <w:r w:rsidRPr="0069494D">
        <w:rPr>
          <w:rFonts w:ascii="Tahoma" w:hAnsi="Tahoma" w:cs="Tahoma"/>
          <w:i w:val="0"/>
          <w:spacing w:val="-7"/>
        </w:rPr>
        <w:t xml:space="preserve"> </w:t>
      </w:r>
      <w:r w:rsidRPr="0069494D">
        <w:rPr>
          <w:rFonts w:ascii="Tahoma" w:hAnsi="Tahoma" w:cs="Tahoma"/>
          <w:i w:val="0"/>
        </w:rPr>
        <w:t>con</w:t>
      </w:r>
      <w:r w:rsidRPr="0069494D">
        <w:rPr>
          <w:rFonts w:ascii="Tahoma" w:hAnsi="Tahoma" w:cs="Tahoma"/>
          <w:i w:val="0"/>
          <w:spacing w:val="-9"/>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necesidades</w:t>
      </w:r>
      <w:r w:rsidRPr="0069494D">
        <w:rPr>
          <w:rFonts w:ascii="Tahoma" w:hAnsi="Tahoma" w:cs="Tahoma"/>
          <w:i w:val="0"/>
          <w:spacing w:val="-9"/>
        </w:rPr>
        <w:t xml:space="preserve"> </w:t>
      </w:r>
      <w:r w:rsidRPr="0069494D">
        <w:rPr>
          <w:rFonts w:ascii="Tahoma" w:hAnsi="Tahoma" w:cs="Tahoma"/>
          <w:i w:val="0"/>
        </w:rPr>
        <w:t>propias</w:t>
      </w:r>
      <w:r w:rsidRPr="0069494D">
        <w:rPr>
          <w:rFonts w:ascii="Tahoma" w:hAnsi="Tahoma" w:cs="Tahoma"/>
          <w:i w:val="0"/>
          <w:spacing w:val="-8"/>
        </w:rPr>
        <w:t xml:space="preserve"> </w:t>
      </w:r>
      <w:r w:rsidRPr="0069494D">
        <w:rPr>
          <w:rFonts w:ascii="Tahoma" w:hAnsi="Tahoma" w:cs="Tahoma"/>
          <w:i w:val="0"/>
        </w:rPr>
        <w:t>de la ciudad o región. En caso de pretender la cofinanciación del Gobierno nacional se deberá involucrar a las entidades competentes de la Nación durante la elaboración de los</w:t>
      </w:r>
      <w:r w:rsidRPr="0069494D">
        <w:rPr>
          <w:rFonts w:ascii="Tahoma" w:hAnsi="Tahoma" w:cs="Tahoma"/>
          <w:i w:val="0"/>
          <w:spacing w:val="-3"/>
        </w:rPr>
        <w:t xml:space="preserve"> </w:t>
      </w:r>
      <w:r w:rsidRPr="0069494D">
        <w:rPr>
          <w:rFonts w:ascii="Tahoma" w:hAnsi="Tahoma" w:cs="Tahoma"/>
          <w:i w:val="0"/>
        </w:rPr>
        <w:t>estudios.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autoridades territoriales podrán realizar acciones que conduzcan a la sostenibilidad, calidad y cobertura de los sistemas de transporte público para lo cual pueden recurrir a la complementación, integración y articulación de las diferentes modalidades y servicios autorizados, haciendo uso de herramientas como los convenios de colaboración empresarial, acuerdos comerciales y todas aquellas acciones contra el transporte ilegal.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servicio de transporte automotor mixto podrá complementar o alimentar los sistemas de transporte para brindar conectividad entre las zonas rurales y urbanas.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la integración con el transporte intermunicipal de pasajeros de corta distancia, las autoridades territoriales, junto con el Ministerio de Transporte y la sociedad titular del sistema de transporte, según sea el caso, podrán aplicar las herramientas</w:t>
      </w:r>
      <w:r w:rsidRPr="0069494D">
        <w:rPr>
          <w:rFonts w:ascii="Tahoma" w:hAnsi="Tahoma" w:cs="Tahoma"/>
          <w:i w:val="0"/>
          <w:spacing w:val="-17"/>
        </w:rPr>
        <w:t xml:space="preserve"> </w:t>
      </w:r>
      <w:r w:rsidRPr="0069494D">
        <w:rPr>
          <w:rFonts w:ascii="Tahoma" w:hAnsi="Tahoma" w:cs="Tahoma"/>
          <w:i w:val="0"/>
        </w:rPr>
        <w:t>indicadas,</w:t>
      </w:r>
      <w:r w:rsidRPr="0069494D">
        <w:rPr>
          <w:rFonts w:ascii="Tahoma" w:hAnsi="Tahoma" w:cs="Tahoma"/>
          <w:i w:val="0"/>
          <w:spacing w:val="-16"/>
        </w:rPr>
        <w:t xml:space="preserve"> </w:t>
      </w:r>
      <w:r w:rsidRPr="0069494D">
        <w:rPr>
          <w:rFonts w:ascii="Tahoma" w:hAnsi="Tahoma" w:cs="Tahoma"/>
          <w:i w:val="0"/>
        </w:rPr>
        <w:t>para</w:t>
      </w:r>
      <w:r w:rsidRPr="0069494D">
        <w:rPr>
          <w:rFonts w:ascii="Tahoma" w:hAnsi="Tahoma" w:cs="Tahoma"/>
          <w:i w:val="0"/>
          <w:spacing w:val="-17"/>
        </w:rPr>
        <w:t xml:space="preserve"> </w:t>
      </w:r>
      <w:r w:rsidRPr="0069494D">
        <w:rPr>
          <w:rFonts w:ascii="Tahoma" w:hAnsi="Tahoma" w:cs="Tahoma"/>
          <w:i w:val="0"/>
        </w:rPr>
        <w:t>iniciar,</w:t>
      </w:r>
      <w:r w:rsidRPr="0069494D">
        <w:rPr>
          <w:rFonts w:ascii="Tahoma" w:hAnsi="Tahoma" w:cs="Tahoma"/>
          <w:i w:val="0"/>
          <w:spacing w:val="-16"/>
        </w:rPr>
        <w:t xml:space="preserve"> </w:t>
      </w:r>
      <w:r w:rsidRPr="0069494D">
        <w:rPr>
          <w:rFonts w:ascii="Tahoma" w:hAnsi="Tahoma" w:cs="Tahoma"/>
          <w:i w:val="0"/>
        </w:rPr>
        <w:t>terminar</w:t>
      </w:r>
      <w:r w:rsidRPr="0069494D">
        <w:rPr>
          <w:rFonts w:ascii="Tahoma" w:hAnsi="Tahoma" w:cs="Tahoma"/>
          <w:i w:val="0"/>
          <w:spacing w:val="-17"/>
        </w:rPr>
        <w:t xml:space="preserve"> </w:t>
      </w:r>
      <w:r w:rsidRPr="0069494D">
        <w:rPr>
          <w:rFonts w:ascii="Tahoma" w:hAnsi="Tahoma" w:cs="Tahoma"/>
          <w:i w:val="0"/>
        </w:rPr>
        <w:t>o</w:t>
      </w:r>
      <w:r w:rsidRPr="0069494D">
        <w:rPr>
          <w:rFonts w:ascii="Tahoma" w:hAnsi="Tahoma" w:cs="Tahoma"/>
          <w:i w:val="0"/>
          <w:spacing w:val="-15"/>
        </w:rPr>
        <w:t xml:space="preserve"> </w:t>
      </w:r>
      <w:r w:rsidRPr="0069494D">
        <w:rPr>
          <w:rFonts w:ascii="Tahoma" w:hAnsi="Tahoma" w:cs="Tahoma"/>
          <w:i w:val="0"/>
        </w:rPr>
        <w:t>hacer</w:t>
      </w:r>
      <w:r w:rsidRPr="0069494D">
        <w:rPr>
          <w:rFonts w:ascii="Tahoma" w:hAnsi="Tahoma" w:cs="Tahoma"/>
          <w:i w:val="0"/>
          <w:spacing w:val="-16"/>
        </w:rPr>
        <w:t xml:space="preserve"> </w:t>
      </w:r>
      <w:r w:rsidRPr="0069494D">
        <w:rPr>
          <w:rFonts w:ascii="Tahoma" w:hAnsi="Tahoma" w:cs="Tahoma"/>
          <w:i w:val="0"/>
        </w:rPr>
        <w:t>paradas</w:t>
      </w:r>
      <w:r w:rsidRPr="0069494D">
        <w:rPr>
          <w:rFonts w:ascii="Tahoma" w:hAnsi="Tahoma" w:cs="Tahoma"/>
          <w:i w:val="0"/>
          <w:spacing w:val="-16"/>
        </w:rPr>
        <w:t xml:space="preserve"> </w:t>
      </w:r>
      <w:r w:rsidRPr="0069494D">
        <w:rPr>
          <w:rFonts w:ascii="Tahoma" w:hAnsi="Tahoma" w:cs="Tahoma"/>
          <w:i w:val="0"/>
        </w:rPr>
        <w:t>intermedias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sus recorridos en nodos del sistema de transporte o en las terminales de transporte intermunicipal habilitadas por el Ministerio de Transporte, incluidas las de operación</w:t>
      </w:r>
      <w:r w:rsidRPr="0069494D">
        <w:rPr>
          <w:rFonts w:ascii="Tahoma" w:hAnsi="Tahoma" w:cs="Tahoma"/>
          <w:i w:val="0"/>
          <w:spacing w:val="-7"/>
        </w:rPr>
        <w:t xml:space="preserve"> </w:t>
      </w:r>
      <w:r w:rsidRPr="0069494D">
        <w:rPr>
          <w:rFonts w:ascii="Tahoma" w:hAnsi="Tahoma" w:cs="Tahoma"/>
          <w:i w:val="0"/>
        </w:rPr>
        <w:t>satélite</w:t>
      </w:r>
      <w:r w:rsidRPr="0069494D">
        <w:rPr>
          <w:rFonts w:ascii="Tahoma" w:hAnsi="Tahoma" w:cs="Tahoma"/>
          <w:i w:val="0"/>
          <w:spacing w:val="-6"/>
        </w:rPr>
        <w:t xml:space="preserve"> </w:t>
      </w:r>
      <w:r w:rsidRPr="0069494D">
        <w:rPr>
          <w:rFonts w:ascii="Tahoma" w:hAnsi="Tahoma" w:cs="Tahoma"/>
          <w:i w:val="0"/>
        </w:rPr>
        <w:t>periférica,</w:t>
      </w:r>
      <w:r w:rsidRPr="0069494D">
        <w:rPr>
          <w:rFonts w:ascii="Tahoma" w:hAnsi="Tahoma" w:cs="Tahoma"/>
          <w:i w:val="0"/>
          <w:spacing w:val="-6"/>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lo</w:t>
      </w:r>
      <w:r w:rsidRPr="0069494D">
        <w:rPr>
          <w:rFonts w:ascii="Tahoma" w:hAnsi="Tahoma" w:cs="Tahoma"/>
          <w:i w:val="0"/>
          <w:spacing w:val="-6"/>
        </w:rPr>
        <w:t xml:space="preserve"> </w:t>
      </w:r>
      <w:r w:rsidRPr="0069494D">
        <w:rPr>
          <w:rFonts w:ascii="Tahoma" w:hAnsi="Tahoma" w:cs="Tahoma"/>
          <w:i w:val="0"/>
        </w:rPr>
        <w:t>cual</w:t>
      </w:r>
      <w:r w:rsidRPr="0069494D">
        <w:rPr>
          <w:rFonts w:ascii="Tahoma" w:hAnsi="Tahoma" w:cs="Tahoma"/>
          <w:i w:val="0"/>
          <w:spacing w:val="-5"/>
        </w:rPr>
        <w:t xml:space="preserve"> </w:t>
      </w:r>
      <w:r w:rsidRPr="0069494D">
        <w:rPr>
          <w:rFonts w:ascii="Tahoma" w:hAnsi="Tahoma" w:cs="Tahoma"/>
          <w:i w:val="0"/>
        </w:rPr>
        <w:t>deberán</w:t>
      </w:r>
      <w:r w:rsidRPr="0069494D">
        <w:rPr>
          <w:rFonts w:ascii="Tahoma" w:hAnsi="Tahoma" w:cs="Tahoma"/>
          <w:i w:val="0"/>
          <w:spacing w:val="-6"/>
        </w:rPr>
        <w:t xml:space="preserve"> </w:t>
      </w:r>
      <w:r w:rsidRPr="0069494D">
        <w:rPr>
          <w:rFonts w:ascii="Tahoma" w:hAnsi="Tahoma" w:cs="Tahoma"/>
          <w:i w:val="0"/>
        </w:rPr>
        <w:t>disponer</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infraestructura</w:t>
      </w:r>
      <w:r w:rsidRPr="0069494D">
        <w:rPr>
          <w:rFonts w:ascii="Tahoma" w:hAnsi="Tahoma" w:cs="Tahoma"/>
          <w:i w:val="0"/>
          <w:spacing w:val="-7"/>
        </w:rPr>
        <w:t xml:space="preserve"> </w:t>
      </w:r>
      <w:r w:rsidRPr="0069494D">
        <w:rPr>
          <w:rFonts w:ascii="Tahoma" w:hAnsi="Tahoma" w:cs="Tahoma"/>
          <w:i w:val="0"/>
        </w:rPr>
        <w:t>o señalización necesaria que permita la integración. En todo caso, los vehículos de transporte intermunicipal que cubran rutas de media y larga distancia deberán iniciar y terminar sus recorridos en las terminales de transporte intermunicipales habilitadas para tal</w:t>
      </w:r>
      <w:r w:rsidRPr="0069494D">
        <w:rPr>
          <w:rFonts w:ascii="Tahoma" w:hAnsi="Tahoma" w:cs="Tahoma"/>
          <w:i w:val="0"/>
          <w:spacing w:val="-4"/>
        </w:rPr>
        <w:t xml:space="preserve"> </w:t>
      </w:r>
      <w:r w:rsidRPr="0069494D">
        <w:rPr>
          <w:rFonts w:ascii="Tahoma" w:hAnsi="Tahoma" w:cs="Tahoma"/>
          <w:i w:val="0"/>
        </w:rPr>
        <w:t>fin.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Es deber de las autoridades locales, entes gestores, concesionarios de operación y de recaudo, así como de las empresas operadoras del</w:t>
      </w:r>
      <w:r w:rsidRPr="0069494D">
        <w:rPr>
          <w:rFonts w:ascii="Tahoma" w:hAnsi="Tahoma" w:cs="Tahoma"/>
          <w:i w:val="0"/>
          <w:spacing w:val="-14"/>
        </w:rPr>
        <w:t xml:space="preserve"> </w:t>
      </w:r>
      <w:r w:rsidRPr="0069494D">
        <w:rPr>
          <w:rFonts w:ascii="Tahoma" w:hAnsi="Tahoma" w:cs="Tahoma"/>
          <w:i w:val="0"/>
        </w:rPr>
        <w:t>servicio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transporte,</w:t>
      </w:r>
      <w:r w:rsidRPr="0069494D">
        <w:rPr>
          <w:rFonts w:ascii="Tahoma" w:hAnsi="Tahoma" w:cs="Tahoma"/>
          <w:i w:val="0"/>
          <w:spacing w:val="-15"/>
        </w:rPr>
        <w:t xml:space="preserve"> </w:t>
      </w:r>
      <w:r w:rsidRPr="0069494D">
        <w:rPr>
          <w:rFonts w:ascii="Tahoma" w:hAnsi="Tahoma" w:cs="Tahoma"/>
          <w:i w:val="0"/>
        </w:rPr>
        <w:t>suministrar</w:t>
      </w:r>
      <w:r w:rsidRPr="0069494D">
        <w:rPr>
          <w:rFonts w:ascii="Tahoma" w:hAnsi="Tahoma" w:cs="Tahoma"/>
          <w:i w:val="0"/>
          <w:spacing w:val="-14"/>
        </w:rPr>
        <w:t xml:space="preserve"> </w:t>
      </w:r>
      <w:r w:rsidRPr="0069494D">
        <w:rPr>
          <w:rFonts w:ascii="Tahoma" w:hAnsi="Tahoma" w:cs="Tahoma"/>
          <w:i w:val="0"/>
        </w:rPr>
        <w:t>cualquier</w:t>
      </w:r>
      <w:r w:rsidRPr="0069494D">
        <w:rPr>
          <w:rFonts w:ascii="Tahoma" w:hAnsi="Tahoma" w:cs="Tahoma"/>
          <w:i w:val="0"/>
          <w:spacing w:val="-15"/>
        </w:rPr>
        <w:t xml:space="preserve"> </w:t>
      </w:r>
      <w:r w:rsidRPr="0069494D">
        <w:rPr>
          <w:rFonts w:ascii="Tahoma" w:hAnsi="Tahoma" w:cs="Tahoma"/>
          <w:i w:val="0"/>
        </w:rPr>
        <w:t>tipo</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información</w:t>
      </w:r>
      <w:r w:rsidRPr="0069494D">
        <w:rPr>
          <w:rFonts w:ascii="Tahoma" w:hAnsi="Tahoma" w:cs="Tahoma"/>
          <w:i w:val="0"/>
          <w:spacing w:val="-13"/>
        </w:rPr>
        <w:t xml:space="preserve"> </w:t>
      </w:r>
      <w:r w:rsidRPr="0069494D">
        <w:rPr>
          <w:rFonts w:ascii="Tahoma" w:hAnsi="Tahoma" w:cs="Tahoma"/>
          <w:i w:val="0"/>
        </w:rPr>
        <w:t>solicitada</w:t>
      </w:r>
      <w:r w:rsidRPr="0069494D">
        <w:rPr>
          <w:rFonts w:ascii="Tahoma" w:hAnsi="Tahoma" w:cs="Tahoma"/>
          <w:i w:val="0"/>
          <w:spacing w:val="-15"/>
        </w:rPr>
        <w:t xml:space="preserve"> </w:t>
      </w:r>
      <w:r w:rsidRPr="0069494D">
        <w:rPr>
          <w:rFonts w:ascii="Tahoma" w:hAnsi="Tahoma" w:cs="Tahoma"/>
          <w:i w:val="0"/>
        </w:rPr>
        <w:t>por el Gobierno</w:t>
      </w:r>
      <w:r w:rsidRPr="0069494D">
        <w:rPr>
          <w:rFonts w:ascii="Tahoma" w:hAnsi="Tahoma" w:cs="Tahoma"/>
          <w:i w:val="0"/>
          <w:spacing w:val="-1"/>
        </w:rPr>
        <w:t xml:space="preserve"> </w:t>
      </w:r>
      <w:r w:rsidRPr="0069494D">
        <w:rPr>
          <w:rFonts w:ascii="Tahoma" w:hAnsi="Tahoma" w:cs="Tahoma"/>
          <w:i w:val="0"/>
        </w:rPr>
        <w:t>nacional.</w:t>
      </w:r>
    </w:p>
    <w:p w:rsidR="00B96DFB" w:rsidRDefault="00B96DFB" w:rsidP="0092258E">
      <w:pPr>
        <w:pStyle w:val="Textoindependiente"/>
        <w:spacing w:before="100"/>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Se podrán realizar proyectos bajo esquemas de asociaciones</w:t>
      </w:r>
      <w:r w:rsidRPr="0069494D">
        <w:rPr>
          <w:rFonts w:ascii="Tahoma" w:hAnsi="Tahoma" w:cs="Tahoma"/>
          <w:i w:val="0"/>
          <w:spacing w:val="-15"/>
        </w:rPr>
        <w:t xml:space="preserve"> </w:t>
      </w:r>
      <w:r w:rsidRPr="0069494D">
        <w:rPr>
          <w:rFonts w:ascii="Tahoma" w:hAnsi="Tahoma" w:cs="Tahoma"/>
          <w:i w:val="0"/>
        </w:rPr>
        <w:t>público-privadas,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conformidad</w:t>
      </w:r>
      <w:r w:rsidRPr="0069494D">
        <w:rPr>
          <w:rFonts w:ascii="Tahoma" w:hAnsi="Tahoma" w:cs="Tahoma"/>
          <w:i w:val="0"/>
          <w:spacing w:val="-15"/>
        </w:rPr>
        <w:t xml:space="preserve"> </w:t>
      </w:r>
      <w:r w:rsidRPr="0069494D">
        <w:rPr>
          <w:rFonts w:ascii="Tahoma" w:hAnsi="Tahoma" w:cs="Tahoma"/>
          <w:i w:val="0"/>
        </w:rPr>
        <w:t>con</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Ley</w:t>
      </w:r>
      <w:r w:rsidRPr="0069494D">
        <w:rPr>
          <w:rFonts w:ascii="Tahoma" w:hAnsi="Tahoma" w:cs="Tahoma"/>
          <w:i w:val="0"/>
          <w:spacing w:val="-15"/>
        </w:rPr>
        <w:t xml:space="preserve"> </w:t>
      </w:r>
      <w:r w:rsidRPr="0069494D">
        <w:rPr>
          <w:rFonts w:ascii="Tahoma" w:hAnsi="Tahoma" w:cs="Tahoma"/>
          <w:i w:val="0"/>
        </w:rPr>
        <w:t>1508</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2012</w:t>
      </w:r>
      <w:r w:rsidRPr="0069494D">
        <w:rPr>
          <w:rFonts w:ascii="Tahoma" w:hAnsi="Tahoma" w:cs="Tahoma"/>
          <w:i w:val="0"/>
          <w:spacing w:val="29"/>
        </w:rPr>
        <w:t xml:space="preserve"> </w:t>
      </w:r>
      <w:r w:rsidRPr="0069494D">
        <w:rPr>
          <w:rFonts w:ascii="Tahoma" w:hAnsi="Tahoma" w:cs="Tahoma"/>
          <w:i w:val="0"/>
        </w:rPr>
        <w:t>o</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norma que lo modifique o sustituya, para el desarrollo de sistemas de transporte público colectivo o masivo o de algunos de sus componentes o unidades funcionales, con recursos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cofinanciación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Nación.</w:t>
      </w:r>
      <w:r w:rsidRPr="0069494D">
        <w:rPr>
          <w:rFonts w:ascii="Tahoma" w:hAnsi="Tahoma" w:cs="Tahoma"/>
          <w:i w:val="0"/>
          <w:spacing w:val="-8"/>
        </w:rPr>
        <w:t xml:space="preserve"> </w:t>
      </w:r>
      <w:r w:rsidRPr="0069494D">
        <w:rPr>
          <w:rFonts w:ascii="Tahoma" w:hAnsi="Tahoma" w:cs="Tahoma"/>
          <w:i w:val="0"/>
        </w:rPr>
        <w:t>Dicha</w:t>
      </w:r>
      <w:r w:rsidRPr="0069494D">
        <w:rPr>
          <w:rFonts w:ascii="Tahoma" w:hAnsi="Tahoma" w:cs="Tahoma"/>
          <w:i w:val="0"/>
          <w:spacing w:val="-9"/>
        </w:rPr>
        <w:t xml:space="preserve"> </w:t>
      </w:r>
      <w:r w:rsidRPr="0069494D">
        <w:rPr>
          <w:rFonts w:ascii="Tahoma" w:hAnsi="Tahoma" w:cs="Tahoma"/>
          <w:i w:val="0"/>
        </w:rPr>
        <w:t>cofinanciación</w:t>
      </w:r>
      <w:r w:rsidRPr="0069494D">
        <w:rPr>
          <w:rFonts w:ascii="Tahoma" w:hAnsi="Tahoma" w:cs="Tahoma"/>
          <w:i w:val="0"/>
          <w:spacing w:val="-8"/>
        </w:rPr>
        <w:t xml:space="preserve"> </w:t>
      </w:r>
      <w:r w:rsidRPr="0069494D">
        <w:rPr>
          <w:rFonts w:ascii="Tahoma" w:hAnsi="Tahoma" w:cs="Tahoma"/>
          <w:i w:val="0"/>
        </w:rPr>
        <w:t>será</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hasta</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 xml:space="preserve">70% del menor valor que resulte entre 1) los desembolsos de recursos públicos solicitados para la ejecución del proyecto y 2) el valor estimado del costo y la financiación de las actividades de diseño, </w:t>
      </w:r>
      <w:proofErr w:type="spellStart"/>
      <w:r w:rsidRPr="0069494D">
        <w:rPr>
          <w:rFonts w:ascii="Tahoma" w:hAnsi="Tahoma" w:cs="Tahoma"/>
          <w:i w:val="0"/>
        </w:rPr>
        <w:t>preconstrucción</w:t>
      </w:r>
      <w:proofErr w:type="spellEnd"/>
      <w:r w:rsidRPr="0069494D">
        <w:rPr>
          <w:rFonts w:ascii="Tahoma" w:hAnsi="Tahoma" w:cs="Tahoma"/>
          <w:i w:val="0"/>
        </w:rPr>
        <w:t xml:space="preserve"> y construcción del proyecto. Dicho porcentaje será certificado por parte de la Entidad Territorial Beneficiaria de los recursos de</w:t>
      </w:r>
      <w:r w:rsidRPr="0069494D">
        <w:rPr>
          <w:rFonts w:ascii="Tahoma" w:hAnsi="Tahoma" w:cs="Tahoma"/>
          <w:i w:val="0"/>
          <w:spacing w:val="-7"/>
        </w:rPr>
        <w:t xml:space="preserve"> </w:t>
      </w:r>
      <w:r w:rsidRPr="0069494D">
        <w:rPr>
          <w:rFonts w:ascii="Tahoma" w:hAnsi="Tahoma" w:cs="Tahoma"/>
          <w:i w:val="0"/>
        </w:rPr>
        <w:t>cofinanciación.</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El Ministerio de Transporte reglamentará la definición de transporte intermunicipal de corta, media y larga distancia.</w:t>
      </w:r>
      <w:r w:rsidR="00ED63F8" w:rsidRPr="0069494D">
        <w:rPr>
          <w:rFonts w:ascii="Tahoma" w:hAnsi="Tahoma" w:cs="Tahoma"/>
          <w:i w:val="0"/>
        </w:rPr>
        <w:t xml:space="preserve"> Basados en la calidad de la prestación del servicio y en el control de la ilegalidad y la informalidad por parte de las autoridades competentes.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CUARTO. </w:t>
      </w:r>
      <w:r w:rsidRPr="0069494D">
        <w:rPr>
          <w:rFonts w:ascii="Tahoma" w:hAnsi="Tahoma" w:cs="Tahoma"/>
          <w:i w:val="0"/>
        </w:rPr>
        <w:t>Las autoridades territoriales conjuntamente con el Ministerio de Transporte, según sea el caso, podrán promover mecanismos de organización entre los sistemas de transporte público colectivo o masivo y las empresas de transporte intermunicipal de pasajeros de corta distancia.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108º. COFINANCIACIÓN DE SISTEMAS DE TRANSPORTE</w:t>
      </w:r>
      <w:r w:rsidRPr="0069494D">
        <w:rPr>
          <w:rFonts w:ascii="Tahoma" w:hAnsi="Tahoma" w:cs="Tahoma"/>
          <w:b w:val="0"/>
          <w:i w:val="0"/>
        </w:rPr>
        <w:t>.</w:t>
      </w:r>
      <w:r w:rsidR="001F74C2" w:rsidRPr="0069494D">
        <w:rPr>
          <w:rFonts w:ascii="Tahoma" w:hAnsi="Tahoma" w:cs="Tahoma"/>
          <w:b w:val="0"/>
          <w:i w:val="0"/>
        </w:rPr>
        <w:t xml:space="preserve"> </w:t>
      </w:r>
      <w:r w:rsidRPr="0069494D">
        <w:rPr>
          <w:rFonts w:ascii="Tahoma" w:hAnsi="Tahoma" w:cs="Tahoma"/>
          <w:b w:val="0"/>
          <w:i w:val="0"/>
        </w:rPr>
        <w:t>Modifíquese el artículo 2 de la Ley 310 de 1996,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ARTÍCULO 2. COFINANCIACIÓN DE SISTEMAS DE TRANSPORTE. La Nación</w:t>
      </w:r>
      <w:r w:rsidRPr="0069494D">
        <w:rPr>
          <w:rFonts w:ascii="Tahoma" w:hAnsi="Tahoma" w:cs="Tahoma"/>
          <w:i w:val="0"/>
          <w:spacing w:val="55"/>
        </w:rPr>
        <w:t xml:space="preserve"> </w:t>
      </w:r>
      <w:r w:rsidRPr="0069494D">
        <w:rPr>
          <w:rFonts w:ascii="Tahoma" w:hAnsi="Tahoma" w:cs="Tahoma"/>
          <w:i w:val="0"/>
        </w:rPr>
        <w:t>y</w:t>
      </w:r>
      <w:r w:rsidR="001F74C2" w:rsidRPr="0069494D">
        <w:rPr>
          <w:rFonts w:ascii="Tahoma" w:hAnsi="Tahoma" w:cs="Tahoma"/>
          <w:i w:val="0"/>
        </w:rPr>
        <w:t xml:space="preserve"> </w:t>
      </w:r>
      <w:r w:rsidRPr="0069494D">
        <w:rPr>
          <w:rFonts w:ascii="Tahoma" w:hAnsi="Tahoma" w:cs="Tahoma"/>
          <w:i w:val="0"/>
        </w:rPr>
        <w:t>sus entidades descentralizadas podrán realizar inversiones dentro del Marco Fiscal de Mediano Plazo con un mínimo del 40% y hasta por un 70% en proyectos de sistemas de transporte público colectivo o masivo, con dinero a través de una fiducia, o en especie de acuerdo con la reglamentación que para el efecto expida el Ministerio de Transporte.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w:t>
      </w:r>
      <w:r w:rsidRPr="0069494D">
        <w:rPr>
          <w:rFonts w:ascii="Tahoma" w:hAnsi="Tahoma" w:cs="Tahoma"/>
          <w:i w:val="0"/>
          <w:spacing w:val="-17"/>
        </w:rPr>
        <w:t xml:space="preserve"> </w:t>
      </w:r>
      <w:r w:rsidRPr="0069494D">
        <w:rPr>
          <w:rFonts w:ascii="Tahoma" w:hAnsi="Tahoma" w:cs="Tahoma"/>
          <w:i w:val="0"/>
        </w:rPr>
        <w:t>inversiones</w:t>
      </w:r>
      <w:r w:rsidRPr="0069494D">
        <w:rPr>
          <w:rFonts w:ascii="Tahoma" w:hAnsi="Tahoma" w:cs="Tahoma"/>
          <w:i w:val="0"/>
          <w:spacing w:val="-18"/>
        </w:rPr>
        <w:t xml:space="preserve"> </w:t>
      </w:r>
      <w:r w:rsidRPr="0069494D">
        <w:rPr>
          <w:rFonts w:ascii="Tahoma" w:hAnsi="Tahoma" w:cs="Tahoma"/>
          <w:i w:val="0"/>
        </w:rPr>
        <w:t>financiables</w:t>
      </w:r>
      <w:r w:rsidRPr="0069494D">
        <w:rPr>
          <w:rFonts w:ascii="Tahoma" w:hAnsi="Tahoma" w:cs="Tahoma"/>
          <w:i w:val="0"/>
          <w:spacing w:val="-18"/>
        </w:rPr>
        <w:t xml:space="preserve"> </w:t>
      </w:r>
      <w:r w:rsidRPr="0069494D">
        <w:rPr>
          <w:rFonts w:ascii="Tahoma" w:hAnsi="Tahoma" w:cs="Tahoma"/>
          <w:i w:val="0"/>
        </w:rPr>
        <w:t>podrán</w:t>
      </w:r>
      <w:r w:rsidRPr="0069494D">
        <w:rPr>
          <w:rFonts w:ascii="Tahoma" w:hAnsi="Tahoma" w:cs="Tahoma"/>
          <w:i w:val="0"/>
          <w:spacing w:val="-17"/>
        </w:rPr>
        <w:t xml:space="preserve"> </w:t>
      </w:r>
      <w:r w:rsidRPr="0069494D">
        <w:rPr>
          <w:rFonts w:ascii="Tahoma" w:hAnsi="Tahoma" w:cs="Tahoma"/>
          <w:i w:val="0"/>
        </w:rPr>
        <w:t>ser</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servicio</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deuda;</w:t>
      </w:r>
      <w:r w:rsidRPr="0069494D">
        <w:rPr>
          <w:rFonts w:ascii="Tahoma" w:hAnsi="Tahoma" w:cs="Tahoma"/>
          <w:i w:val="0"/>
          <w:spacing w:val="-18"/>
        </w:rPr>
        <w:t xml:space="preserve"> </w:t>
      </w:r>
      <w:r w:rsidRPr="0069494D">
        <w:rPr>
          <w:rFonts w:ascii="Tahoma" w:hAnsi="Tahoma" w:cs="Tahoma"/>
          <w:i w:val="0"/>
        </w:rPr>
        <w:t>infraestructura</w:t>
      </w:r>
      <w:r w:rsidRPr="0069494D">
        <w:rPr>
          <w:rFonts w:ascii="Tahoma" w:hAnsi="Tahoma" w:cs="Tahoma"/>
          <w:i w:val="0"/>
          <w:spacing w:val="-18"/>
        </w:rPr>
        <w:t xml:space="preserve"> </w:t>
      </w:r>
      <w:r w:rsidRPr="0069494D">
        <w:rPr>
          <w:rFonts w:ascii="Tahoma" w:hAnsi="Tahoma" w:cs="Tahoma"/>
          <w:i w:val="0"/>
        </w:rPr>
        <w:t>física; sistemas inteligentes de transporte; y adquisición total o parcial de vehículos nuevos o material rodante nuevo con estándares de bajas o cero emisiones, sin afectar el monto inicial de los recursos aprobados en el CONPES que dio origen a cada proyecto; que garanticen accesibilidad para población en condición de discapacidad</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1"/>
        </w:rPr>
        <w:t xml:space="preserve"> </w:t>
      </w:r>
      <w:r w:rsidRPr="0069494D">
        <w:rPr>
          <w:rFonts w:ascii="Tahoma" w:hAnsi="Tahoma" w:cs="Tahoma"/>
          <w:i w:val="0"/>
        </w:rPr>
        <w:t>movilidad</w:t>
      </w:r>
      <w:r w:rsidRPr="0069494D">
        <w:rPr>
          <w:rFonts w:ascii="Tahoma" w:hAnsi="Tahoma" w:cs="Tahoma"/>
          <w:i w:val="0"/>
          <w:spacing w:val="-12"/>
        </w:rPr>
        <w:t xml:space="preserve"> </w:t>
      </w:r>
      <w:r w:rsidRPr="0069494D">
        <w:rPr>
          <w:rFonts w:ascii="Tahoma" w:hAnsi="Tahoma" w:cs="Tahoma"/>
          <w:i w:val="0"/>
        </w:rPr>
        <w:t>reducida.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adquisición,</w:t>
      </w:r>
      <w:r w:rsidRPr="0069494D">
        <w:rPr>
          <w:rFonts w:ascii="Tahoma" w:hAnsi="Tahoma" w:cs="Tahoma"/>
          <w:i w:val="0"/>
          <w:spacing w:val="-12"/>
        </w:rPr>
        <w:t xml:space="preserve"> </w:t>
      </w:r>
      <w:r w:rsidRPr="0069494D">
        <w:rPr>
          <w:rFonts w:ascii="Tahoma" w:hAnsi="Tahoma" w:cs="Tahoma"/>
          <w:i w:val="0"/>
        </w:rPr>
        <w:t>operación</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mantenimiento</w:t>
      </w:r>
      <w:r w:rsidRPr="0069494D">
        <w:rPr>
          <w:rFonts w:ascii="Tahoma" w:hAnsi="Tahoma" w:cs="Tahoma"/>
          <w:i w:val="0"/>
          <w:spacing w:val="-11"/>
        </w:rPr>
        <w:t xml:space="preserve"> </w:t>
      </w:r>
      <w:r w:rsidRPr="0069494D">
        <w:rPr>
          <w:rFonts w:ascii="Tahoma" w:hAnsi="Tahoma" w:cs="Tahoma"/>
          <w:i w:val="0"/>
        </w:rPr>
        <w:t>de los activos cofinanciados son responsabilidad del ente territorial o de quien éste delegue. Las disposiciones de este artículo tendrán vocación de permanencia en el tiempo.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Ministerio de Transporte verifica el cumplimiento de los siguientes requisitos: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Prrafodelista"/>
        <w:numPr>
          <w:ilvl w:val="0"/>
          <w:numId w:val="43"/>
        </w:numPr>
        <w:tabs>
          <w:tab w:val="left" w:pos="412"/>
        </w:tabs>
        <w:spacing w:before="100"/>
        <w:ind w:left="0" w:right="82" w:firstLine="0"/>
        <w:jc w:val="both"/>
        <w:rPr>
          <w:rFonts w:ascii="Tahoma" w:hAnsi="Tahoma" w:cs="Tahoma"/>
          <w:sz w:val="24"/>
          <w:szCs w:val="24"/>
        </w:rPr>
      </w:pPr>
      <w:r w:rsidRPr="0069494D">
        <w:rPr>
          <w:rFonts w:ascii="Tahoma" w:hAnsi="Tahoma" w:cs="Tahoma"/>
          <w:sz w:val="24"/>
          <w:szCs w:val="24"/>
        </w:rPr>
        <w:t>Que exista o se constituya una sociedad titular de carácter público que se encargue de la gestión del sistema de transporte. Esta sociedad deberá implementar los lineamientos de gobierno corporativo emitidos por el Ministerio de Hacienda y Crédito Público para tal</w:t>
      </w:r>
      <w:r w:rsidRPr="0069494D">
        <w:rPr>
          <w:rFonts w:ascii="Tahoma" w:hAnsi="Tahoma" w:cs="Tahoma"/>
          <w:spacing w:val="-8"/>
          <w:sz w:val="24"/>
          <w:szCs w:val="24"/>
        </w:rPr>
        <w:t xml:space="preserve"> </w:t>
      </w:r>
      <w:r w:rsidRPr="0069494D">
        <w:rPr>
          <w:rFonts w:ascii="Tahoma" w:hAnsi="Tahoma" w:cs="Tahoma"/>
          <w:sz w:val="24"/>
          <w:szCs w:val="24"/>
        </w:rPr>
        <w:t>fin.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3"/>
        </w:numPr>
        <w:tabs>
          <w:tab w:val="left" w:pos="426"/>
        </w:tabs>
        <w:spacing w:before="1"/>
        <w:ind w:left="0" w:right="82" w:firstLine="0"/>
        <w:jc w:val="both"/>
        <w:rPr>
          <w:rFonts w:ascii="Tahoma" w:hAnsi="Tahoma" w:cs="Tahoma"/>
          <w:sz w:val="24"/>
          <w:szCs w:val="24"/>
        </w:rPr>
      </w:pPr>
      <w:r w:rsidRPr="0069494D">
        <w:rPr>
          <w:rFonts w:ascii="Tahoma" w:hAnsi="Tahoma" w:cs="Tahoma"/>
          <w:sz w:val="24"/>
          <w:szCs w:val="24"/>
        </w:rPr>
        <w:t>Que el proyecto respectivo tenga estudios de factibilidad técnica, ambiental, legales y financieros, aprobados por la entidad territorial que soporten, para las fases de planeación, construcción, operación y seguimiento, lo</w:t>
      </w:r>
      <w:r w:rsidRPr="0069494D">
        <w:rPr>
          <w:rFonts w:ascii="Tahoma" w:hAnsi="Tahoma" w:cs="Tahoma"/>
          <w:spacing w:val="-9"/>
          <w:sz w:val="24"/>
          <w:szCs w:val="24"/>
        </w:rPr>
        <w:t xml:space="preserve"> </w:t>
      </w:r>
      <w:r w:rsidRPr="0069494D">
        <w:rPr>
          <w:rFonts w:ascii="Tahoma" w:hAnsi="Tahoma" w:cs="Tahoma"/>
          <w:sz w:val="24"/>
          <w:szCs w:val="24"/>
        </w:rPr>
        <w:t>siguiente:</w:t>
      </w:r>
    </w:p>
    <w:p w:rsidR="002C6063" w:rsidRPr="0069494D" w:rsidRDefault="00851F7C" w:rsidP="0092258E">
      <w:pPr>
        <w:pStyle w:val="Prrafodelista"/>
        <w:numPr>
          <w:ilvl w:val="0"/>
          <w:numId w:val="42"/>
        </w:numPr>
        <w:tabs>
          <w:tab w:val="left" w:pos="362"/>
        </w:tabs>
        <w:spacing w:before="49"/>
        <w:ind w:left="0" w:right="82" w:firstLine="0"/>
        <w:jc w:val="both"/>
        <w:rPr>
          <w:rFonts w:ascii="Tahoma" w:hAnsi="Tahoma" w:cs="Tahoma"/>
          <w:sz w:val="24"/>
          <w:szCs w:val="24"/>
        </w:rPr>
      </w:pPr>
      <w:r w:rsidRPr="0069494D">
        <w:rPr>
          <w:rFonts w:ascii="Tahoma" w:hAnsi="Tahoma" w:cs="Tahoma"/>
          <w:sz w:val="24"/>
          <w:szCs w:val="24"/>
        </w:rPr>
        <w:t>Definición del esquema operacional y</w:t>
      </w:r>
      <w:r w:rsidRPr="0069494D">
        <w:rPr>
          <w:rFonts w:ascii="Tahoma" w:hAnsi="Tahoma" w:cs="Tahoma"/>
          <w:spacing w:val="-2"/>
          <w:sz w:val="24"/>
          <w:szCs w:val="24"/>
        </w:rPr>
        <w:t xml:space="preserve"> </w:t>
      </w:r>
      <w:r w:rsidRPr="0069494D">
        <w:rPr>
          <w:rFonts w:ascii="Tahoma" w:hAnsi="Tahoma" w:cs="Tahoma"/>
          <w:sz w:val="24"/>
          <w:szCs w:val="24"/>
        </w:rPr>
        <w:t>financiero</w:t>
      </w:r>
    </w:p>
    <w:p w:rsidR="002C6063" w:rsidRPr="0069494D" w:rsidRDefault="00851F7C" w:rsidP="0092258E">
      <w:pPr>
        <w:pStyle w:val="Prrafodelista"/>
        <w:numPr>
          <w:ilvl w:val="0"/>
          <w:numId w:val="42"/>
        </w:numPr>
        <w:tabs>
          <w:tab w:val="left" w:pos="357"/>
        </w:tabs>
        <w:spacing w:before="46"/>
        <w:ind w:left="0" w:right="82" w:firstLine="0"/>
        <w:jc w:val="both"/>
        <w:rPr>
          <w:rFonts w:ascii="Tahoma" w:hAnsi="Tahoma" w:cs="Tahoma"/>
          <w:sz w:val="24"/>
          <w:szCs w:val="24"/>
        </w:rPr>
      </w:pPr>
      <w:r w:rsidRPr="0069494D">
        <w:rPr>
          <w:rFonts w:ascii="Tahoma" w:hAnsi="Tahoma" w:cs="Tahoma"/>
          <w:sz w:val="24"/>
          <w:szCs w:val="24"/>
        </w:rPr>
        <w:t>Definición del esquema</w:t>
      </w:r>
      <w:r w:rsidRPr="0069494D">
        <w:rPr>
          <w:rFonts w:ascii="Tahoma" w:hAnsi="Tahoma" w:cs="Tahoma"/>
          <w:spacing w:val="-2"/>
          <w:sz w:val="24"/>
          <w:szCs w:val="24"/>
        </w:rPr>
        <w:t xml:space="preserve"> </w:t>
      </w:r>
      <w:r w:rsidRPr="0069494D">
        <w:rPr>
          <w:rFonts w:ascii="Tahoma" w:hAnsi="Tahoma" w:cs="Tahoma"/>
          <w:sz w:val="24"/>
          <w:szCs w:val="24"/>
        </w:rPr>
        <w:t>institucional</w:t>
      </w:r>
    </w:p>
    <w:p w:rsidR="002C6063" w:rsidRPr="0069494D" w:rsidRDefault="00851F7C" w:rsidP="0092258E">
      <w:pPr>
        <w:pStyle w:val="Prrafodelista"/>
        <w:numPr>
          <w:ilvl w:val="0"/>
          <w:numId w:val="42"/>
        </w:numPr>
        <w:tabs>
          <w:tab w:val="left" w:pos="333"/>
        </w:tabs>
        <w:spacing w:before="49"/>
        <w:ind w:left="0" w:right="82" w:firstLine="0"/>
        <w:jc w:val="both"/>
        <w:rPr>
          <w:rFonts w:ascii="Tahoma" w:hAnsi="Tahoma" w:cs="Tahoma"/>
          <w:sz w:val="24"/>
          <w:szCs w:val="24"/>
        </w:rPr>
      </w:pPr>
      <w:r w:rsidRPr="0069494D">
        <w:rPr>
          <w:rFonts w:ascii="Tahoma" w:hAnsi="Tahoma" w:cs="Tahoma"/>
          <w:sz w:val="24"/>
          <w:szCs w:val="24"/>
        </w:rPr>
        <w:t>Aplicación de medidas para controlar y minimizar la</w:t>
      </w:r>
      <w:r w:rsidRPr="0069494D">
        <w:rPr>
          <w:rFonts w:ascii="Tahoma" w:hAnsi="Tahoma" w:cs="Tahoma"/>
          <w:spacing w:val="-10"/>
          <w:sz w:val="24"/>
          <w:szCs w:val="24"/>
        </w:rPr>
        <w:t xml:space="preserve"> </w:t>
      </w:r>
      <w:r w:rsidRPr="0069494D">
        <w:rPr>
          <w:rFonts w:ascii="Tahoma" w:hAnsi="Tahoma" w:cs="Tahoma"/>
          <w:sz w:val="24"/>
          <w:szCs w:val="24"/>
        </w:rPr>
        <w:t>ilegalidad</w:t>
      </w:r>
    </w:p>
    <w:p w:rsidR="002C6063" w:rsidRPr="0069494D" w:rsidRDefault="00851F7C" w:rsidP="0092258E">
      <w:pPr>
        <w:pStyle w:val="Prrafodelista"/>
        <w:numPr>
          <w:ilvl w:val="0"/>
          <w:numId w:val="42"/>
        </w:numPr>
        <w:tabs>
          <w:tab w:val="left" w:pos="364"/>
        </w:tabs>
        <w:spacing w:before="47"/>
        <w:ind w:left="0" w:right="82" w:firstLine="0"/>
        <w:jc w:val="both"/>
        <w:rPr>
          <w:rFonts w:ascii="Tahoma" w:hAnsi="Tahoma" w:cs="Tahoma"/>
          <w:sz w:val="24"/>
          <w:szCs w:val="24"/>
        </w:rPr>
      </w:pPr>
      <w:r w:rsidRPr="0069494D">
        <w:rPr>
          <w:rFonts w:ascii="Tahoma" w:hAnsi="Tahoma" w:cs="Tahoma"/>
          <w:sz w:val="24"/>
          <w:szCs w:val="24"/>
        </w:rPr>
        <w:t>Evaluación social y</w:t>
      </w:r>
      <w:r w:rsidRPr="0069494D">
        <w:rPr>
          <w:rFonts w:ascii="Tahoma" w:hAnsi="Tahoma" w:cs="Tahoma"/>
          <w:spacing w:val="-4"/>
          <w:sz w:val="24"/>
          <w:szCs w:val="24"/>
        </w:rPr>
        <w:t xml:space="preserve"> </w:t>
      </w:r>
      <w:r w:rsidRPr="0069494D">
        <w:rPr>
          <w:rFonts w:ascii="Tahoma" w:hAnsi="Tahoma" w:cs="Tahoma"/>
          <w:sz w:val="24"/>
          <w:szCs w:val="24"/>
        </w:rPr>
        <w:t>económica</w:t>
      </w:r>
    </w:p>
    <w:p w:rsidR="002C6063" w:rsidRPr="0069494D" w:rsidRDefault="00851F7C" w:rsidP="0092258E">
      <w:pPr>
        <w:pStyle w:val="Prrafodelista"/>
        <w:numPr>
          <w:ilvl w:val="0"/>
          <w:numId w:val="42"/>
        </w:numPr>
        <w:tabs>
          <w:tab w:val="left" w:pos="339"/>
        </w:tabs>
        <w:spacing w:before="48"/>
        <w:ind w:left="0" w:right="82" w:firstLine="0"/>
        <w:jc w:val="both"/>
        <w:rPr>
          <w:rFonts w:ascii="Tahoma" w:hAnsi="Tahoma" w:cs="Tahoma"/>
          <w:sz w:val="24"/>
          <w:szCs w:val="24"/>
        </w:rPr>
      </w:pPr>
      <w:r w:rsidRPr="0069494D">
        <w:rPr>
          <w:rFonts w:ascii="Tahoma" w:hAnsi="Tahoma" w:cs="Tahoma"/>
          <w:sz w:val="24"/>
          <w:szCs w:val="24"/>
        </w:rPr>
        <w:t>Definición de estrategias para su sostenibilidad, mantenimiento y</w:t>
      </w:r>
      <w:r w:rsidRPr="0069494D">
        <w:rPr>
          <w:rFonts w:ascii="Tahoma" w:hAnsi="Tahoma" w:cs="Tahoma"/>
          <w:spacing w:val="-18"/>
          <w:sz w:val="24"/>
          <w:szCs w:val="24"/>
        </w:rPr>
        <w:t xml:space="preserve"> </w:t>
      </w:r>
      <w:r w:rsidRPr="0069494D">
        <w:rPr>
          <w:rFonts w:ascii="Tahoma" w:hAnsi="Tahoma" w:cs="Tahoma"/>
          <w:sz w:val="24"/>
          <w:szCs w:val="24"/>
        </w:rPr>
        <w:t>actualización</w:t>
      </w:r>
    </w:p>
    <w:p w:rsidR="002C6063" w:rsidRPr="0069494D" w:rsidRDefault="00851F7C" w:rsidP="0092258E">
      <w:pPr>
        <w:pStyle w:val="Prrafodelista"/>
        <w:numPr>
          <w:ilvl w:val="0"/>
          <w:numId w:val="42"/>
        </w:numPr>
        <w:tabs>
          <w:tab w:val="left" w:pos="362"/>
        </w:tabs>
        <w:spacing w:before="49"/>
        <w:ind w:left="0" w:right="82" w:firstLine="0"/>
        <w:jc w:val="both"/>
        <w:rPr>
          <w:rFonts w:ascii="Tahoma" w:hAnsi="Tahoma" w:cs="Tahoma"/>
          <w:sz w:val="24"/>
          <w:szCs w:val="24"/>
        </w:rPr>
      </w:pPr>
      <w:r w:rsidRPr="0069494D">
        <w:rPr>
          <w:rFonts w:ascii="Tahoma" w:hAnsi="Tahoma" w:cs="Tahoma"/>
          <w:sz w:val="24"/>
          <w:szCs w:val="24"/>
        </w:rPr>
        <w:t>Identificación de fuentes de pago para alimentar el fondo de estabilización tarifaria</w:t>
      </w:r>
    </w:p>
    <w:p w:rsidR="002C6063" w:rsidRPr="0069494D" w:rsidRDefault="00851F7C" w:rsidP="0092258E">
      <w:pPr>
        <w:pStyle w:val="Prrafodelista"/>
        <w:numPr>
          <w:ilvl w:val="0"/>
          <w:numId w:val="42"/>
        </w:numPr>
        <w:tabs>
          <w:tab w:val="left" w:pos="362"/>
        </w:tabs>
        <w:spacing w:before="48"/>
        <w:ind w:left="0" w:right="82" w:firstLine="0"/>
        <w:jc w:val="both"/>
        <w:rPr>
          <w:rFonts w:ascii="Tahoma" w:hAnsi="Tahoma" w:cs="Tahoma"/>
          <w:sz w:val="24"/>
          <w:szCs w:val="24"/>
        </w:rPr>
      </w:pPr>
      <w:r w:rsidRPr="0069494D">
        <w:rPr>
          <w:rFonts w:ascii="Tahoma" w:hAnsi="Tahoma" w:cs="Tahoma"/>
          <w:sz w:val="24"/>
          <w:szCs w:val="24"/>
        </w:rPr>
        <w:t>Análisis de la viabilidad</w:t>
      </w:r>
      <w:r w:rsidRPr="0069494D">
        <w:rPr>
          <w:rFonts w:ascii="Tahoma" w:hAnsi="Tahoma" w:cs="Tahoma"/>
          <w:spacing w:val="-4"/>
          <w:sz w:val="24"/>
          <w:szCs w:val="24"/>
        </w:rPr>
        <w:t xml:space="preserve"> </w:t>
      </w:r>
      <w:r w:rsidRPr="0069494D">
        <w:rPr>
          <w:rFonts w:ascii="Tahoma" w:hAnsi="Tahoma" w:cs="Tahoma"/>
          <w:sz w:val="24"/>
          <w:szCs w:val="24"/>
        </w:rPr>
        <w:t>fiscal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3"/>
        </w:numPr>
        <w:tabs>
          <w:tab w:val="left" w:pos="421"/>
        </w:tabs>
        <w:ind w:left="0" w:right="82" w:firstLine="0"/>
        <w:jc w:val="both"/>
        <w:rPr>
          <w:rFonts w:ascii="Tahoma" w:hAnsi="Tahoma" w:cs="Tahoma"/>
          <w:sz w:val="24"/>
          <w:szCs w:val="24"/>
        </w:rPr>
      </w:pPr>
      <w:r w:rsidRPr="0069494D">
        <w:rPr>
          <w:rFonts w:ascii="Tahoma" w:hAnsi="Tahoma" w:cs="Tahoma"/>
          <w:sz w:val="24"/>
          <w:szCs w:val="24"/>
        </w:rPr>
        <w:t>Que el proyecto respectivo cuente con un documento CONPES, que defina el sistema de transporte, así como las entidades encargadas de su diseño, construcción y operación con el cronograma respectivo, a partir del cual se autorizarán</w:t>
      </w:r>
      <w:r w:rsidRPr="0069494D">
        <w:rPr>
          <w:rFonts w:ascii="Tahoma" w:hAnsi="Tahoma" w:cs="Tahoma"/>
          <w:spacing w:val="-12"/>
          <w:sz w:val="24"/>
          <w:szCs w:val="24"/>
        </w:rPr>
        <w:t xml:space="preserve"> </w:t>
      </w:r>
      <w:r w:rsidRPr="0069494D">
        <w:rPr>
          <w:rFonts w:ascii="Tahoma" w:hAnsi="Tahoma" w:cs="Tahoma"/>
          <w:sz w:val="24"/>
          <w:szCs w:val="24"/>
        </w:rPr>
        <w:t>los</w:t>
      </w:r>
      <w:r w:rsidRPr="0069494D">
        <w:rPr>
          <w:rFonts w:ascii="Tahoma" w:hAnsi="Tahoma" w:cs="Tahoma"/>
          <w:spacing w:val="-11"/>
          <w:sz w:val="24"/>
          <w:szCs w:val="24"/>
        </w:rPr>
        <w:t xml:space="preserve"> </w:t>
      </w:r>
      <w:r w:rsidRPr="0069494D">
        <w:rPr>
          <w:rFonts w:ascii="Tahoma" w:hAnsi="Tahoma" w:cs="Tahoma"/>
          <w:sz w:val="24"/>
          <w:szCs w:val="24"/>
        </w:rPr>
        <w:t>desembolsos</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2"/>
          <w:sz w:val="24"/>
          <w:szCs w:val="24"/>
        </w:rPr>
        <w:t xml:space="preserve"> </w:t>
      </w:r>
      <w:r w:rsidRPr="0069494D">
        <w:rPr>
          <w:rFonts w:ascii="Tahoma" w:hAnsi="Tahoma" w:cs="Tahoma"/>
          <w:sz w:val="24"/>
          <w:szCs w:val="24"/>
        </w:rPr>
        <w:t>manera</w:t>
      </w:r>
      <w:r w:rsidRPr="0069494D">
        <w:rPr>
          <w:rFonts w:ascii="Tahoma" w:hAnsi="Tahoma" w:cs="Tahoma"/>
          <w:spacing w:val="-12"/>
          <w:sz w:val="24"/>
          <w:szCs w:val="24"/>
        </w:rPr>
        <w:t xml:space="preserve"> </w:t>
      </w:r>
      <w:r w:rsidRPr="0069494D">
        <w:rPr>
          <w:rFonts w:ascii="Tahoma" w:hAnsi="Tahoma" w:cs="Tahoma"/>
          <w:sz w:val="24"/>
          <w:szCs w:val="24"/>
        </w:rPr>
        <w:t>progresiva</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2"/>
          <w:sz w:val="24"/>
          <w:szCs w:val="24"/>
        </w:rPr>
        <w:t xml:space="preserve"> </w:t>
      </w:r>
      <w:r w:rsidRPr="0069494D">
        <w:rPr>
          <w:rFonts w:ascii="Tahoma" w:hAnsi="Tahoma" w:cs="Tahoma"/>
          <w:sz w:val="24"/>
          <w:szCs w:val="24"/>
        </w:rPr>
        <w:t>acuerdo</w:t>
      </w:r>
      <w:r w:rsidRPr="0069494D">
        <w:rPr>
          <w:rFonts w:ascii="Tahoma" w:hAnsi="Tahoma" w:cs="Tahoma"/>
          <w:spacing w:val="-10"/>
          <w:sz w:val="24"/>
          <w:szCs w:val="24"/>
        </w:rPr>
        <w:t xml:space="preserve"> </w:t>
      </w:r>
      <w:r w:rsidRPr="0069494D">
        <w:rPr>
          <w:rFonts w:ascii="Tahoma" w:hAnsi="Tahoma" w:cs="Tahoma"/>
          <w:sz w:val="24"/>
          <w:szCs w:val="24"/>
        </w:rPr>
        <w:t>con</w:t>
      </w:r>
      <w:r w:rsidRPr="0069494D">
        <w:rPr>
          <w:rFonts w:ascii="Tahoma" w:hAnsi="Tahoma" w:cs="Tahoma"/>
          <w:spacing w:val="-11"/>
          <w:sz w:val="24"/>
          <w:szCs w:val="24"/>
        </w:rPr>
        <w:t xml:space="preserve"> </w:t>
      </w:r>
      <w:r w:rsidRPr="0069494D">
        <w:rPr>
          <w:rFonts w:ascii="Tahoma" w:hAnsi="Tahoma" w:cs="Tahoma"/>
          <w:sz w:val="24"/>
          <w:szCs w:val="24"/>
        </w:rPr>
        <w:t>las</w:t>
      </w:r>
      <w:r w:rsidRPr="0069494D">
        <w:rPr>
          <w:rFonts w:ascii="Tahoma" w:hAnsi="Tahoma" w:cs="Tahoma"/>
          <w:spacing w:val="-12"/>
          <w:sz w:val="24"/>
          <w:szCs w:val="24"/>
        </w:rPr>
        <w:t xml:space="preserve"> </w:t>
      </w:r>
      <w:r w:rsidRPr="0069494D">
        <w:rPr>
          <w:rFonts w:ascii="Tahoma" w:hAnsi="Tahoma" w:cs="Tahoma"/>
          <w:sz w:val="24"/>
          <w:szCs w:val="24"/>
        </w:rPr>
        <w:t>necesidades y logros del proyecto, en especial aquellos hitos relacionados con la sostenibilidad operacional del</w:t>
      </w:r>
      <w:r w:rsidRPr="0069494D">
        <w:rPr>
          <w:rFonts w:ascii="Tahoma" w:hAnsi="Tahoma" w:cs="Tahoma"/>
          <w:spacing w:val="-1"/>
          <w:sz w:val="24"/>
          <w:szCs w:val="24"/>
        </w:rPr>
        <w:t xml:space="preserve"> </w:t>
      </w:r>
      <w:r w:rsidRPr="0069494D">
        <w:rPr>
          <w:rFonts w:ascii="Tahoma" w:hAnsi="Tahoma" w:cs="Tahoma"/>
          <w:sz w:val="24"/>
          <w:szCs w:val="24"/>
        </w:rPr>
        <w:t>sistema.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43"/>
        </w:numPr>
        <w:tabs>
          <w:tab w:val="left" w:pos="459"/>
        </w:tabs>
        <w:ind w:left="0" w:right="82" w:firstLine="0"/>
        <w:jc w:val="both"/>
        <w:rPr>
          <w:rFonts w:ascii="Tahoma" w:hAnsi="Tahoma" w:cs="Tahoma"/>
          <w:sz w:val="24"/>
          <w:szCs w:val="24"/>
        </w:rPr>
      </w:pPr>
      <w:r w:rsidRPr="0069494D">
        <w:rPr>
          <w:rFonts w:ascii="Tahoma" w:hAnsi="Tahoma" w:cs="Tahoma"/>
          <w:sz w:val="24"/>
          <w:szCs w:val="24"/>
        </w:rPr>
        <w:t>Que el sistema de transporte sea coherente con los objetivos del plan de movilidad adoptado en los casos ordenados por la ley, el plan de ordenamiento territorial y el plan de desarrollo</w:t>
      </w:r>
      <w:r w:rsidRPr="0069494D">
        <w:rPr>
          <w:rFonts w:ascii="Tahoma" w:hAnsi="Tahoma" w:cs="Tahoma"/>
          <w:spacing w:val="-4"/>
          <w:sz w:val="24"/>
          <w:szCs w:val="24"/>
        </w:rPr>
        <w:t xml:space="preserve"> </w:t>
      </w:r>
      <w:r w:rsidRPr="0069494D">
        <w:rPr>
          <w:rFonts w:ascii="Tahoma" w:hAnsi="Tahoma" w:cs="Tahoma"/>
          <w:sz w:val="24"/>
          <w:szCs w:val="24"/>
        </w:rPr>
        <w:t>territorial.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3"/>
        </w:numPr>
        <w:tabs>
          <w:tab w:val="left" w:pos="371"/>
        </w:tabs>
        <w:ind w:left="0" w:right="82" w:firstLine="0"/>
        <w:jc w:val="both"/>
        <w:rPr>
          <w:rFonts w:ascii="Tahoma" w:hAnsi="Tahoma" w:cs="Tahoma"/>
          <w:sz w:val="24"/>
          <w:szCs w:val="24"/>
        </w:rPr>
      </w:pPr>
      <w:r w:rsidRPr="0069494D">
        <w:rPr>
          <w:rFonts w:ascii="Tahoma" w:hAnsi="Tahoma" w:cs="Tahoma"/>
          <w:sz w:val="24"/>
          <w:szCs w:val="24"/>
        </w:rPr>
        <w:t>Que</w:t>
      </w:r>
      <w:r w:rsidRPr="0069494D">
        <w:rPr>
          <w:rFonts w:ascii="Tahoma" w:hAnsi="Tahoma" w:cs="Tahoma"/>
          <w:spacing w:val="-11"/>
          <w:sz w:val="24"/>
          <w:szCs w:val="24"/>
        </w:rPr>
        <w:t xml:space="preserve"> </w:t>
      </w:r>
      <w:r w:rsidRPr="0069494D">
        <w:rPr>
          <w:rFonts w:ascii="Tahoma" w:hAnsi="Tahoma" w:cs="Tahoma"/>
          <w:sz w:val="24"/>
          <w:szCs w:val="24"/>
        </w:rPr>
        <w:t>el</w:t>
      </w:r>
      <w:r w:rsidRPr="0069494D">
        <w:rPr>
          <w:rFonts w:ascii="Tahoma" w:hAnsi="Tahoma" w:cs="Tahoma"/>
          <w:spacing w:val="-9"/>
          <w:sz w:val="24"/>
          <w:szCs w:val="24"/>
        </w:rPr>
        <w:t xml:space="preserve"> </w:t>
      </w:r>
      <w:r w:rsidRPr="0069494D">
        <w:rPr>
          <w:rFonts w:ascii="Tahoma" w:hAnsi="Tahoma" w:cs="Tahoma"/>
          <w:sz w:val="24"/>
          <w:szCs w:val="24"/>
        </w:rPr>
        <w:t>proyecto</w:t>
      </w:r>
      <w:r w:rsidRPr="0069494D">
        <w:rPr>
          <w:rFonts w:ascii="Tahoma" w:hAnsi="Tahoma" w:cs="Tahoma"/>
          <w:spacing w:val="-10"/>
          <w:sz w:val="24"/>
          <w:szCs w:val="24"/>
        </w:rPr>
        <w:t xml:space="preserve"> </w:t>
      </w:r>
      <w:r w:rsidRPr="0069494D">
        <w:rPr>
          <w:rFonts w:ascii="Tahoma" w:hAnsi="Tahoma" w:cs="Tahoma"/>
          <w:sz w:val="24"/>
          <w:szCs w:val="24"/>
        </w:rPr>
        <w:t>propuesto</w:t>
      </w:r>
      <w:r w:rsidRPr="0069494D">
        <w:rPr>
          <w:rFonts w:ascii="Tahoma" w:hAnsi="Tahoma" w:cs="Tahoma"/>
          <w:spacing w:val="-9"/>
          <w:sz w:val="24"/>
          <w:szCs w:val="24"/>
        </w:rPr>
        <w:t xml:space="preserve"> </w:t>
      </w:r>
      <w:r w:rsidRPr="0069494D">
        <w:rPr>
          <w:rFonts w:ascii="Tahoma" w:hAnsi="Tahoma" w:cs="Tahoma"/>
          <w:sz w:val="24"/>
          <w:szCs w:val="24"/>
        </w:rPr>
        <w:t>esté</w:t>
      </w:r>
      <w:r w:rsidRPr="0069494D">
        <w:rPr>
          <w:rFonts w:ascii="Tahoma" w:hAnsi="Tahoma" w:cs="Tahoma"/>
          <w:spacing w:val="-10"/>
          <w:sz w:val="24"/>
          <w:szCs w:val="24"/>
        </w:rPr>
        <w:t xml:space="preserve"> </w:t>
      </w:r>
      <w:r w:rsidRPr="0069494D">
        <w:rPr>
          <w:rFonts w:ascii="Tahoma" w:hAnsi="Tahoma" w:cs="Tahoma"/>
          <w:sz w:val="24"/>
          <w:szCs w:val="24"/>
        </w:rPr>
        <w:t>debidamente</w:t>
      </w:r>
      <w:r w:rsidRPr="0069494D">
        <w:rPr>
          <w:rFonts w:ascii="Tahoma" w:hAnsi="Tahoma" w:cs="Tahoma"/>
          <w:spacing w:val="-11"/>
          <w:sz w:val="24"/>
          <w:szCs w:val="24"/>
        </w:rPr>
        <w:t xml:space="preserve"> </w:t>
      </w:r>
      <w:r w:rsidRPr="0069494D">
        <w:rPr>
          <w:rFonts w:ascii="Tahoma" w:hAnsi="Tahoma" w:cs="Tahoma"/>
          <w:sz w:val="24"/>
          <w:szCs w:val="24"/>
        </w:rPr>
        <w:t>registrado</w:t>
      </w:r>
      <w:r w:rsidRPr="0069494D">
        <w:rPr>
          <w:rFonts w:ascii="Tahoma" w:hAnsi="Tahoma" w:cs="Tahoma"/>
          <w:spacing w:val="-9"/>
          <w:sz w:val="24"/>
          <w:szCs w:val="24"/>
        </w:rPr>
        <w:t xml:space="preserve"> </w:t>
      </w:r>
      <w:r w:rsidRPr="0069494D">
        <w:rPr>
          <w:rFonts w:ascii="Tahoma" w:hAnsi="Tahoma" w:cs="Tahoma"/>
          <w:sz w:val="24"/>
          <w:szCs w:val="24"/>
        </w:rPr>
        <w:t>en</w:t>
      </w:r>
      <w:r w:rsidRPr="0069494D">
        <w:rPr>
          <w:rFonts w:ascii="Tahoma" w:hAnsi="Tahoma" w:cs="Tahoma"/>
          <w:spacing w:val="-8"/>
          <w:sz w:val="24"/>
          <w:szCs w:val="24"/>
        </w:rPr>
        <w:t xml:space="preserve"> </w:t>
      </w:r>
      <w:r w:rsidRPr="0069494D">
        <w:rPr>
          <w:rFonts w:ascii="Tahoma" w:hAnsi="Tahoma" w:cs="Tahoma"/>
          <w:sz w:val="24"/>
          <w:szCs w:val="24"/>
        </w:rPr>
        <w:t>el</w:t>
      </w:r>
      <w:r w:rsidRPr="0069494D">
        <w:rPr>
          <w:rFonts w:ascii="Tahoma" w:hAnsi="Tahoma" w:cs="Tahoma"/>
          <w:spacing w:val="-10"/>
          <w:sz w:val="24"/>
          <w:szCs w:val="24"/>
        </w:rPr>
        <w:t xml:space="preserve"> </w:t>
      </w:r>
      <w:r w:rsidRPr="0069494D">
        <w:rPr>
          <w:rFonts w:ascii="Tahoma" w:hAnsi="Tahoma" w:cs="Tahoma"/>
          <w:sz w:val="24"/>
          <w:szCs w:val="24"/>
        </w:rPr>
        <w:t>Banco</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1"/>
          <w:sz w:val="24"/>
          <w:szCs w:val="24"/>
        </w:rPr>
        <w:t xml:space="preserve"> </w:t>
      </w:r>
      <w:r w:rsidRPr="0069494D">
        <w:rPr>
          <w:rFonts w:ascii="Tahoma" w:hAnsi="Tahoma" w:cs="Tahoma"/>
          <w:sz w:val="24"/>
          <w:szCs w:val="24"/>
        </w:rPr>
        <w:t>Proyectos de Inversión Nacional, y cumpla los requisitos establecidos en las disposiciones vigentes sobre la</w:t>
      </w:r>
      <w:r w:rsidRPr="0069494D">
        <w:rPr>
          <w:rFonts w:ascii="Tahoma" w:hAnsi="Tahoma" w:cs="Tahoma"/>
          <w:spacing w:val="-4"/>
          <w:sz w:val="24"/>
          <w:szCs w:val="24"/>
        </w:rPr>
        <w:t xml:space="preserve"> </w:t>
      </w:r>
      <w:r w:rsidRPr="0069494D">
        <w:rPr>
          <w:rFonts w:ascii="Tahoma" w:hAnsi="Tahoma" w:cs="Tahoma"/>
          <w:sz w:val="24"/>
          <w:szCs w:val="24"/>
        </w:rPr>
        <w:t>materia.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43"/>
        </w:numPr>
        <w:tabs>
          <w:tab w:val="left" w:pos="409"/>
        </w:tabs>
        <w:ind w:left="0" w:right="82" w:firstLine="0"/>
        <w:jc w:val="both"/>
        <w:rPr>
          <w:rFonts w:ascii="Tahoma" w:hAnsi="Tahoma" w:cs="Tahoma"/>
          <w:sz w:val="24"/>
          <w:szCs w:val="24"/>
        </w:rPr>
      </w:pPr>
      <w:r w:rsidRPr="0069494D">
        <w:rPr>
          <w:rFonts w:ascii="Tahoma" w:hAnsi="Tahoma" w:cs="Tahoma"/>
          <w:sz w:val="24"/>
          <w:szCs w:val="24"/>
        </w:rPr>
        <w:t>Que esté formalmente constituida una autoridad de transporte del sistema de transporte</w:t>
      </w:r>
      <w:r w:rsidRPr="0069494D">
        <w:rPr>
          <w:rFonts w:ascii="Tahoma" w:hAnsi="Tahoma" w:cs="Tahoma"/>
          <w:spacing w:val="-2"/>
          <w:sz w:val="24"/>
          <w:szCs w:val="24"/>
        </w:rPr>
        <w:t xml:space="preserve"> </w:t>
      </w:r>
      <w:r w:rsidRPr="0069494D">
        <w:rPr>
          <w:rFonts w:ascii="Tahoma" w:hAnsi="Tahoma" w:cs="Tahoma"/>
          <w:sz w:val="24"/>
          <w:szCs w:val="24"/>
        </w:rPr>
        <w:t>propuesto.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B96DFB">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Los estudios ambientales, técnicos, legales o financieros que sean realizados por parte de las entidades territoriales o quien estas deleguen hacen parte de su autonomía territorial; el Gobierno nacional,</w:t>
      </w:r>
      <w:r w:rsidR="00B96DFB">
        <w:rPr>
          <w:rFonts w:ascii="Tahoma" w:hAnsi="Tahoma" w:cs="Tahoma"/>
          <w:i w:val="0"/>
        </w:rPr>
        <w:t xml:space="preserve"> </w:t>
      </w:r>
      <w:r w:rsidRPr="0069494D">
        <w:rPr>
          <w:rFonts w:ascii="Tahoma" w:hAnsi="Tahoma" w:cs="Tahoma"/>
          <w:i w:val="0"/>
        </w:rPr>
        <w:t>brindará</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acompañamiento</w:t>
      </w:r>
      <w:r w:rsidRPr="0069494D">
        <w:rPr>
          <w:rFonts w:ascii="Tahoma" w:hAnsi="Tahoma" w:cs="Tahoma"/>
          <w:i w:val="0"/>
          <w:spacing w:val="-6"/>
        </w:rPr>
        <w:t xml:space="preserve"> </w:t>
      </w:r>
      <w:r w:rsidRPr="0069494D">
        <w:rPr>
          <w:rFonts w:ascii="Tahoma" w:hAnsi="Tahoma" w:cs="Tahoma"/>
          <w:i w:val="0"/>
        </w:rPr>
        <w:t>técnico</w:t>
      </w:r>
      <w:r w:rsidRPr="0069494D">
        <w:rPr>
          <w:rFonts w:ascii="Tahoma" w:hAnsi="Tahoma" w:cs="Tahoma"/>
          <w:i w:val="0"/>
          <w:spacing w:val="-7"/>
        </w:rPr>
        <w:t xml:space="preserve"> </w:t>
      </w:r>
      <w:r w:rsidRPr="0069494D">
        <w:rPr>
          <w:rFonts w:ascii="Tahoma" w:hAnsi="Tahoma" w:cs="Tahoma"/>
          <w:i w:val="0"/>
        </w:rPr>
        <w:t>necesario</w:t>
      </w:r>
      <w:r w:rsidRPr="0069494D">
        <w:rPr>
          <w:rFonts w:ascii="Tahoma" w:hAnsi="Tahoma" w:cs="Tahoma"/>
          <w:i w:val="0"/>
          <w:spacing w:val="-6"/>
        </w:rPr>
        <w:t xml:space="preserve"> </w:t>
      </w:r>
      <w:r w:rsidRPr="0069494D">
        <w:rPr>
          <w:rFonts w:ascii="Tahoma" w:hAnsi="Tahoma" w:cs="Tahoma"/>
          <w:i w:val="0"/>
        </w:rPr>
        <w:t>sin</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esto</w:t>
      </w:r>
      <w:r w:rsidRPr="0069494D">
        <w:rPr>
          <w:rFonts w:ascii="Tahoma" w:hAnsi="Tahoma" w:cs="Tahoma"/>
          <w:i w:val="0"/>
          <w:spacing w:val="-6"/>
        </w:rPr>
        <w:t xml:space="preserve"> </w:t>
      </w:r>
      <w:r w:rsidRPr="0069494D">
        <w:rPr>
          <w:rFonts w:ascii="Tahoma" w:hAnsi="Tahoma" w:cs="Tahoma"/>
          <w:i w:val="0"/>
        </w:rPr>
        <w:t>implique</w:t>
      </w:r>
      <w:r w:rsidRPr="0069494D">
        <w:rPr>
          <w:rFonts w:ascii="Tahoma" w:hAnsi="Tahoma" w:cs="Tahoma"/>
          <w:i w:val="0"/>
          <w:spacing w:val="-8"/>
        </w:rPr>
        <w:t xml:space="preserve"> </w:t>
      </w:r>
      <w:r w:rsidRPr="0069494D">
        <w:rPr>
          <w:rFonts w:ascii="Tahoma" w:hAnsi="Tahoma" w:cs="Tahoma"/>
          <w:i w:val="0"/>
        </w:rPr>
        <w:t>su</w:t>
      </w:r>
      <w:r w:rsidRPr="0069494D">
        <w:rPr>
          <w:rFonts w:ascii="Tahoma" w:hAnsi="Tahoma" w:cs="Tahoma"/>
          <w:i w:val="0"/>
          <w:spacing w:val="-6"/>
        </w:rPr>
        <w:t xml:space="preserve"> </w:t>
      </w:r>
      <w:r w:rsidRPr="0069494D">
        <w:rPr>
          <w:rFonts w:ascii="Tahoma" w:hAnsi="Tahoma" w:cs="Tahoma"/>
          <w:i w:val="0"/>
        </w:rPr>
        <w:t>validación o aprobación a los estudios</w:t>
      </w:r>
      <w:r w:rsidRPr="0069494D">
        <w:rPr>
          <w:rFonts w:ascii="Tahoma" w:hAnsi="Tahoma" w:cs="Tahoma"/>
          <w:i w:val="0"/>
          <w:spacing w:val="-4"/>
        </w:rPr>
        <w:t xml:space="preserve"> </w:t>
      </w:r>
      <w:r w:rsidRPr="0069494D">
        <w:rPr>
          <w:rFonts w:ascii="Tahoma" w:hAnsi="Tahoma" w:cs="Tahoma"/>
          <w:i w:val="0"/>
        </w:rPr>
        <w:t>realizados.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estudios</w:t>
      </w:r>
      <w:r w:rsidRPr="0069494D">
        <w:rPr>
          <w:rFonts w:ascii="Tahoma" w:hAnsi="Tahoma" w:cs="Tahoma"/>
          <w:i w:val="0"/>
          <w:spacing w:val="-13"/>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hace</w:t>
      </w:r>
      <w:r w:rsidRPr="0069494D">
        <w:rPr>
          <w:rFonts w:ascii="Tahoma" w:hAnsi="Tahoma" w:cs="Tahoma"/>
          <w:i w:val="0"/>
          <w:spacing w:val="-11"/>
        </w:rPr>
        <w:t xml:space="preserve"> </w:t>
      </w:r>
      <w:r w:rsidRPr="0069494D">
        <w:rPr>
          <w:rFonts w:ascii="Tahoma" w:hAnsi="Tahoma" w:cs="Tahoma"/>
          <w:i w:val="0"/>
        </w:rPr>
        <w:t>alusión</w:t>
      </w:r>
      <w:r w:rsidRPr="0069494D">
        <w:rPr>
          <w:rFonts w:ascii="Tahoma" w:hAnsi="Tahoma" w:cs="Tahoma"/>
          <w:i w:val="0"/>
          <w:spacing w:val="-12"/>
        </w:rPr>
        <w:t xml:space="preserve"> </w:t>
      </w:r>
      <w:r w:rsidRPr="0069494D">
        <w:rPr>
          <w:rFonts w:ascii="Tahoma" w:hAnsi="Tahoma" w:cs="Tahoma"/>
          <w:i w:val="0"/>
        </w:rPr>
        <w:t>este</w:t>
      </w:r>
      <w:r w:rsidRPr="0069494D">
        <w:rPr>
          <w:rFonts w:ascii="Tahoma" w:hAnsi="Tahoma" w:cs="Tahoma"/>
          <w:i w:val="0"/>
          <w:spacing w:val="-12"/>
        </w:rPr>
        <w:t xml:space="preserve"> </w:t>
      </w:r>
      <w:r w:rsidRPr="0069494D">
        <w:rPr>
          <w:rFonts w:ascii="Tahoma" w:hAnsi="Tahoma" w:cs="Tahoma"/>
          <w:i w:val="0"/>
        </w:rPr>
        <w:t>parágrafo</w:t>
      </w:r>
      <w:r w:rsidRPr="0069494D">
        <w:rPr>
          <w:rFonts w:ascii="Tahoma" w:hAnsi="Tahoma" w:cs="Tahoma"/>
          <w:i w:val="0"/>
          <w:spacing w:val="-13"/>
        </w:rPr>
        <w:t xml:space="preserve"> </w:t>
      </w:r>
      <w:r w:rsidRPr="0069494D">
        <w:rPr>
          <w:rFonts w:ascii="Tahoma" w:hAnsi="Tahoma" w:cs="Tahoma"/>
          <w:i w:val="0"/>
        </w:rPr>
        <w:t>deberán</w:t>
      </w:r>
      <w:r w:rsidRPr="0069494D">
        <w:rPr>
          <w:rFonts w:ascii="Tahoma" w:hAnsi="Tahoma" w:cs="Tahoma"/>
          <w:i w:val="0"/>
          <w:spacing w:val="-10"/>
        </w:rPr>
        <w:t xml:space="preserve"> </w:t>
      </w:r>
      <w:r w:rsidRPr="0069494D">
        <w:rPr>
          <w:rFonts w:ascii="Tahoma" w:hAnsi="Tahoma" w:cs="Tahoma"/>
          <w:i w:val="0"/>
        </w:rPr>
        <w:t>realizarse</w:t>
      </w:r>
      <w:r w:rsidRPr="0069494D">
        <w:rPr>
          <w:rFonts w:ascii="Tahoma" w:hAnsi="Tahoma" w:cs="Tahoma"/>
          <w:i w:val="0"/>
          <w:spacing w:val="-14"/>
        </w:rPr>
        <w:t xml:space="preserve"> </w:t>
      </w:r>
      <w:r w:rsidRPr="0069494D">
        <w:rPr>
          <w:rFonts w:ascii="Tahoma" w:hAnsi="Tahoma" w:cs="Tahoma"/>
          <w:i w:val="0"/>
        </w:rPr>
        <w:t>bajo</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marco de la estrategia para la implementación de los Objetivos de Desarrollo Sostenible en</w:t>
      </w:r>
      <w:r w:rsidRPr="0069494D">
        <w:rPr>
          <w:rFonts w:ascii="Tahoma" w:hAnsi="Tahoma" w:cs="Tahoma"/>
          <w:i w:val="0"/>
          <w:spacing w:val="-1"/>
        </w:rPr>
        <w:t xml:space="preserve"> </w:t>
      </w:r>
      <w:r w:rsidRPr="0069494D">
        <w:rPr>
          <w:rFonts w:ascii="Tahoma" w:hAnsi="Tahoma" w:cs="Tahoma"/>
          <w:i w:val="0"/>
        </w:rPr>
        <w:t>Colombia.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SEGUNDO</w:t>
      </w:r>
      <w:r w:rsidRPr="0069494D">
        <w:rPr>
          <w:rFonts w:ascii="Tahoma" w:hAnsi="Tahoma" w:cs="Tahoma"/>
          <w:i w:val="0"/>
        </w:rPr>
        <w:t>. Para el caso de cofinanciación de sistemas transporte, el CONFIS podrá autorizar vigencias futuras de acuerdo con el respectivo cupo sectorial para el desarrollo de Asociaciones Público – Privadas.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before="1" w:line="272" w:lineRule="exact"/>
        <w:ind w:left="0" w:right="82"/>
        <w:rPr>
          <w:rFonts w:ascii="Tahoma" w:hAnsi="Tahoma" w:cs="Tahoma"/>
          <w:i w:val="0"/>
        </w:rPr>
      </w:pPr>
      <w:r w:rsidRPr="0069494D">
        <w:rPr>
          <w:rFonts w:ascii="Tahoma" w:hAnsi="Tahoma" w:cs="Tahoma"/>
          <w:i w:val="0"/>
        </w:rPr>
        <w:t>ARTÍCULO 109º. CONCESIONES PORTUARIAS SOBRE NUEVOS</w:t>
      </w:r>
      <w:r w:rsidR="001F74C2" w:rsidRPr="0069494D">
        <w:rPr>
          <w:rFonts w:ascii="Tahoma" w:hAnsi="Tahoma" w:cs="Tahoma"/>
          <w:i w:val="0"/>
        </w:rPr>
        <w:t xml:space="preserve"> </w:t>
      </w:r>
      <w:r w:rsidRPr="0069494D">
        <w:rPr>
          <w:rFonts w:ascii="Tahoma" w:hAnsi="Tahoma" w:cs="Tahoma"/>
          <w:i w:val="0"/>
        </w:rPr>
        <w:t xml:space="preserve">EMPLAZAMIENTOS. </w:t>
      </w:r>
      <w:r w:rsidRPr="0069494D">
        <w:rPr>
          <w:rFonts w:ascii="Tahoma" w:hAnsi="Tahoma" w:cs="Tahoma"/>
          <w:b w:val="0"/>
          <w:i w:val="0"/>
        </w:rPr>
        <w:t xml:space="preserve">Tratándose de concesiones portuarias entiéndase como puerto </w:t>
      </w:r>
      <w:proofErr w:type="spellStart"/>
      <w:r w:rsidRPr="0069494D">
        <w:rPr>
          <w:rFonts w:ascii="Tahoma" w:hAnsi="Tahoma" w:cs="Tahoma"/>
          <w:b w:val="0"/>
          <w:i w:val="0"/>
        </w:rPr>
        <w:t>Greenfield</w:t>
      </w:r>
      <w:proofErr w:type="spellEnd"/>
      <w:r w:rsidRPr="0069494D">
        <w:rPr>
          <w:rFonts w:ascii="Tahoma" w:hAnsi="Tahoma" w:cs="Tahoma"/>
          <w:b w:val="0"/>
          <w:i w:val="0"/>
        </w:rPr>
        <w:t xml:space="preserve"> el nuevo emplazamiento portuario construido en aguas profundas, es decir con profundidades naturales iguales o mayores a 17 metros en marea</w:t>
      </w:r>
      <w:r w:rsidRPr="0069494D">
        <w:rPr>
          <w:rFonts w:ascii="Tahoma" w:hAnsi="Tahoma" w:cs="Tahoma"/>
          <w:b w:val="0"/>
          <w:i w:val="0"/>
          <w:spacing w:val="-11"/>
        </w:rPr>
        <w:t xml:space="preserve"> </w:t>
      </w:r>
      <w:r w:rsidRPr="0069494D">
        <w:rPr>
          <w:rFonts w:ascii="Tahoma" w:hAnsi="Tahoma" w:cs="Tahoma"/>
          <w:b w:val="0"/>
          <w:i w:val="0"/>
        </w:rPr>
        <w:t>cero,</w:t>
      </w:r>
      <w:r w:rsidRPr="0069494D">
        <w:rPr>
          <w:rFonts w:ascii="Tahoma" w:hAnsi="Tahoma" w:cs="Tahoma"/>
          <w:b w:val="0"/>
          <w:i w:val="0"/>
          <w:spacing w:val="-12"/>
        </w:rPr>
        <w:t xml:space="preserve"> </w:t>
      </w:r>
      <w:r w:rsidRPr="0069494D">
        <w:rPr>
          <w:rFonts w:ascii="Tahoma" w:hAnsi="Tahoma" w:cs="Tahoma"/>
          <w:b w:val="0"/>
          <w:i w:val="0"/>
        </w:rPr>
        <w:t>que</w:t>
      </w:r>
      <w:r w:rsidRPr="0069494D">
        <w:rPr>
          <w:rFonts w:ascii="Tahoma" w:hAnsi="Tahoma" w:cs="Tahoma"/>
          <w:b w:val="0"/>
          <w:i w:val="0"/>
          <w:spacing w:val="-13"/>
        </w:rPr>
        <w:t xml:space="preserve"> </w:t>
      </w:r>
      <w:r w:rsidRPr="0069494D">
        <w:rPr>
          <w:rFonts w:ascii="Tahoma" w:hAnsi="Tahoma" w:cs="Tahoma"/>
          <w:b w:val="0"/>
          <w:i w:val="0"/>
        </w:rPr>
        <w:t>requieren</w:t>
      </w:r>
      <w:r w:rsidRPr="0069494D">
        <w:rPr>
          <w:rFonts w:ascii="Tahoma" w:hAnsi="Tahoma" w:cs="Tahoma"/>
          <w:b w:val="0"/>
          <w:i w:val="0"/>
          <w:spacing w:val="-13"/>
        </w:rPr>
        <w:t xml:space="preserve"> </w:t>
      </w:r>
      <w:r w:rsidRPr="0069494D">
        <w:rPr>
          <w:rFonts w:ascii="Tahoma" w:hAnsi="Tahoma" w:cs="Tahoma"/>
          <w:b w:val="0"/>
          <w:i w:val="0"/>
        </w:rPr>
        <w:t>el</w:t>
      </w:r>
      <w:r w:rsidRPr="0069494D">
        <w:rPr>
          <w:rFonts w:ascii="Tahoma" w:hAnsi="Tahoma" w:cs="Tahoma"/>
          <w:b w:val="0"/>
          <w:i w:val="0"/>
          <w:spacing w:val="-12"/>
        </w:rPr>
        <w:t xml:space="preserve"> </w:t>
      </w:r>
      <w:r w:rsidRPr="0069494D">
        <w:rPr>
          <w:rFonts w:ascii="Tahoma" w:hAnsi="Tahoma" w:cs="Tahoma"/>
          <w:b w:val="0"/>
          <w:i w:val="0"/>
        </w:rPr>
        <w:t>desarrollo</w:t>
      </w:r>
      <w:r w:rsidRPr="0069494D">
        <w:rPr>
          <w:rFonts w:ascii="Tahoma" w:hAnsi="Tahoma" w:cs="Tahoma"/>
          <w:b w:val="0"/>
          <w:i w:val="0"/>
          <w:spacing w:val="-12"/>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toda</w:t>
      </w:r>
      <w:r w:rsidRPr="0069494D">
        <w:rPr>
          <w:rFonts w:ascii="Tahoma" w:hAnsi="Tahoma" w:cs="Tahoma"/>
          <w:b w:val="0"/>
          <w:i w:val="0"/>
          <w:spacing w:val="-13"/>
        </w:rPr>
        <w:t xml:space="preserve"> </w:t>
      </w:r>
      <w:r w:rsidRPr="0069494D">
        <w:rPr>
          <w:rFonts w:ascii="Tahoma" w:hAnsi="Tahoma" w:cs="Tahoma"/>
          <w:b w:val="0"/>
          <w:i w:val="0"/>
        </w:rPr>
        <w:t>la</w:t>
      </w:r>
      <w:r w:rsidRPr="0069494D">
        <w:rPr>
          <w:rFonts w:ascii="Tahoma" w:hAnsi="Tahoma" w:cs="Tahoma"/>
          <w:b w:val="0"/>
          <w:i w:val="0"/>
          <w:spacing w:val="-13"/>
        </w:rPr>
        <w:t xml:space="preserve"> </w:t>
      </w:r>
      <w:r w:rsidRPr="0069494D">
        <w:rPr>
          <w:rFonts w:ascii="Tahoma" w:hAnsi="Tahoma" w:cs="Tahoma"/>
          <w:b w:val="0"/>
          <w:i w:val="0"/>
        </w:rPr>
        <w:t>infraestructura</w:t>
      </w:r>
      <w:r w:rsidRPr="0069494D">
        <w:rPr>
          <w:rFonts w:ascii="Tahoma" w:hAnsi="Tahoma" w:cs="Tahoma"/>
          <w:b w:val="0"/>
          <w:i w:val="0"/>
          <w:spacing w:val="-13"/>
        </w:rPr>
        <w:t xml:space="preserve"> </w:t>
      </w:r>
      <w:r w:rsidRPr="0069494D">
        <w:rPr>
          <w:rFonts w:ascii="Tahoma" w:hAnsi="Tahoma" w:cs="Tahoma"/>
          <w:b w:val="0"/>
          <w:i w:val="0"/>
        </w:rPr>
        <w:t>complementaria de accesos marítimos y terrestres o fluviales, así como la conectividad con otros modos de transporte y de comunicaciones con el resto del país y el mundo. Para este</w:t>
      </w:r>
      <w:r w:rsidRPr="0069494D">
        <w:rPr>
          <w:rFonts w:ascii="Tahoma" w:hAnsi="Tahoma" w:cs="Tahoma"/>
          <w:b w:val="0"/>
          <w:i w:val="0"/>
          <w:spacing w:val="-7"/>
        </w:rPr>
        <w:t xml:space="preserve"> </w:t>
      </w:r>
      <w:r w:rsidRPr="0069494D">
        <w:rPr>
          <w:rFonts w:ascii="Tahoma" w:hAnsi="Tahoma" w:cs="Tahoma"/>
          <w:b w:val="0"/>
          <w:i w:val="0"/>
        </w:rPr>
        <w:t>tipo</w:t>
      </w:r>
      <w:r w:rsidRPr="0069494D">
        <w:rPr>
          <w:rFonts w:ascii="Tahoma" w:hAnsi="Tahoma" w:cs="Tahoma"/>
          <w:b w:val="0"/>
          <w:i w:val="0"/>
          <w:spacing w:val="-7"/>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concesiones,</w:t>
      </w:r>
      <w:r w:rsidRPr="0069494D">
        <w:rPr>
          <w:rFonts w:ascii="Tahoma" w:hAnsi="Tahoma" w:cs="Tahoma"/>
          <w:b w:val="0"/>
          <w:i w:val="0"/>
          <w:spacing w:val="-6"/>
        </w:rPr>
        <w:t xml:space="preserve"> </w:t>
      </w:r>
      <w:r w:rsidRPr="0069494D">
        <w:rPr>
          <w:rFonts w:ascii="Tahoma" w:hAnsi="Tahoma" w:cs="Tahoma"/>
          <w:b w:val="0"/>
          <w:i w:val="0"/>
        </w:rPr>
        <w:t>el</w:t>
      </w:r>
      <w:r w:rsidRPr="0069494D">
        <w:rPr>
          <w:rFonts w:ascii="Tahoma" w:hAnsi="Tahoma" w:cs="Tahoma"/>
          <w:b w:val="0"/>
          <w:i w:val="0"/>
          <w:spacing w:val="-7"/>
        </w:rPr>
        <w:t xml:space="preserve"> </w:t>
      </w:r>
      <w:r w:rsidRPr="0069494D">
        <w:rPr>
          <w:rFonts w:ascii="Tahoma" w:hAnsi="Tahoma" w:cs="Tahoma"/>
          <w:b w:val="0"/>
          <w:i w:val="0"/>
        </w:rPr>
        <w:t>financiamiento</w:t>
      </w:r>
      <w:r w:rsidRPr="0069494D">
        <w:rPr>
          <w:rFonts w:ascii="Tahoma" w:hAnsi="Tahoma" w:cs="Tahoma"/>
          <w:b w:val="0"/>
          <w:i w:val="0"/>
          <w:spacing w:val="-7"/>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las</w:t>
      </w:r>
      <w:r w:rsidRPr="0069494D">
        <w:rPr>
          <w:rFonts w:ascii="Tahoma" w:hAnsi="Tahoma" w:cs="Tahoma"/>
          <w:b w:val="0"/>
          <w:i w:val="0"/>
          <w:spacing w:val="-7"/>
        </w:rPr>
        <w:t xml:space="preserve"> </w:t>
      </w:r>
      <w:r w:rsidRPr="0069494D">
        <w:rPr>
          <w:rFonts w:ascii="Tahoma" w:hAnsi="Tahoma" w:cs="Tahoma"/>
          <w:b w:val="0"/>
          <w:i w:val="0"/>
        </w:rPr>
        <w:t>inversiones</w:t>
      </w:r>
      <w:r w:rsidRPr="0069494D">
        <w:rPr>
          <w:rFonts w:ascii="Tahoma" w:hAnsi="Tahoma" w:cs="Tahoma"/>
          <w:b w:val="0"/>
          <w:i w:val="0"/>
          <w:spacing w:val="-8"/>
        </w:rPr>
        <w:t xml:space="preserve"> </w:t>
      </w:r>
      <w:r w:rsidRPr="0069494D">
        <w:rPr>
          <w:rFonts w:ascii="Tahoma" w:hAnsi="Tahoma" w:cs="Tahoma"/>
          <w:b w:val="0"/>
          <w:i w:val="0"/>
        </w:rPr>
        <w:t>requeridas</w:t>
      </w:r>
      <w:r w:rsidRPr="0069494D">
        <w:rPr>
          <w:rFonts w:ascii="Tahoma" w:hAnsi="Tahoma" w:cs="Tahoma"/>
          <w:b w:val="0"/>
          <w:i w:val="0"/>
          <w:spacing w:val="-8"/>
        </w:rPr>
        <w:t xml:space="preserve"> </w:t>
      </w:r>
      <w:r w:rsidRPr="0069494D">
        <w:rPr>
          <w:rFonts w:ascii="Tahoma" w:hAnsi="Tahoma" w:cs="Tahoma"/>
          <w:b w:val="0"/>
          <w:i w:val="0"/>
        </w:rPr>
        <w:t>en</w:t>
      </w:r>
      <w:r w:rsidRPr="0069494D">
        <w:rPr>
          <w:rFonts w:ascii="Tahoma" w:hAnsi="Tahoma" w:cs="Tahoma"/>
          <w:b w:val="0"/>
          <w:i w:val="0"/>
          <w:spacing w:val="-7"/>
        </w:rPr>
        <w:t xml:space="preserve"> </w:t>
      </w:r>
      <w:r w:rsidRPr="0069494D">
        <w:rPr>
          <w:rFonts w:ascii="Tahoma" w:hAnsi="Tahoma" w:cs="Tahoma"/>
          <w:b w:val="0"/>
          <w:i w:val="0"/>
        </w:rPr>
        <w:t>accesos y</w:t>
      </w:r>
      <w:r w:rsidRPr="0069494D">
        <w:rPr>
          <w:rFonts w:ascii="Tahoma" w:hAnsi="Tahoma" w:cs="Tahoma"/>
          <w:b w:val="0"/>
          <w:i w:val="0"/>
          <w:spacing w:val="-7"/>
        </w:rPr>
        <w:t xml:space="preserve"> </w:t>
      </w:r>
      <w:r w:rsidRPr="0069494D">
        <w:rPr>
          <w:rFonts w:ascii="Tahoma" w:hAnsi="Tahoma" w:cs="Tahoma"/>
          <w:b w:val="0"/>
          <w:i w:val="0"/>
        </w:rPr>
        <w:t>conectividad</w:t>
      </w:r>
      <w:r w:rsidRPr="0069494D">
        <w:rPr>
          <w:rFonts w:ascii="Tahoma" w:hAnsi="Tahoma" w:cs="Tahoma"/>
          <w:b w:val="0"/>
          <w:i w:val="0"/>
          <w:spacing w:val="-5"/>
        </w:rPr>
        <w:t xml:space="preserve"> </w:t>
      </w:r>
      <w:r w:rsidRPr="0069494D">
        <w:rPr>
          <w:rFonts w:ascii="Tahoma" w:hAnsi="Tahoma" w:cs="Tahoma"/>
          <w:b w:val="0"/>
          <w:i w:val="0"/>
        </w:rPr>
        <w:t>podrá</w:t>
      </w:r>
      <w:r w:rsidRPr="0069494D">
        <w:rPr>
          <w:rFonts w:ascii="Tahoma" w:hAnsi="Tahoma" w:cs="Tahoma"/>
          <w:b w:val="0"/>
          <w:i w:val="0"/>
          <w:spacing w:val="-8"/>
        </w:rPr>
        <w:t xml:space="preserve"> </w:t>
      </w:r>
      <w:r w:rsidRPr="0069494D">
        <w:rPr>
          <w:rFonts w:ascii="Tahoma" w:hAnsi="Tahoma" w:cs="Tahoma"/>
          <w:b w:val="0"/>
          <w:i w:val="0"/>
        </w:rPr>
        <w:t>ser</w:t>
      </w:r>
      <w:r w:rsidRPr="0069494D">
        <w:rPr>
          <w:rFonts w:ascii="Tahoma" w:hAnsi="Tahoma" w:cs="Tahoma"/>
          <w:b w:val="0"/>
          <w:i w:val="0"/>
          <w:spacing w:val="-7"/>
        </w:rPr>
        <w:t xml:space="preserve"> </w:t>
      </w:r>
      <w:r w:rsidRPr="0069494D">
        <w:rPr>
          <w:rFonts w:ascii="Tahoma" w:hAnsi="Tahoma" w:cs="Tahoma"/>
          <w:b w:val="0"/>
          <w:i w:val="0"/>
        </w:rPr>
        <w:t>contemplado</w:t>
      </w:r>
      <w:r w:rsidRPr="0069494D">
        <w:rPr>
          <w:rFonts w:ascii="Tahoma" w:hAnsi="Tahoma" w:cs="Tahoma"/>
          <w:b w:val="0"/>
          <w:i w:val="0"/>
          <w:spacing w:val="-6"/>
        </w:rPr>
        <w:t xml:space="preserve"> </w:t>
      </w:r>
      <w:r w:rsidRPr="0069494D">
        <w:rPr>
          <w:rFonts w:ascii="Tahoma" w:hAnsi="Tahoma" w:cs="Tahoma"/>
          <w:b w:val="0"/>
          <w:i w:val="0"/>
        </w:rPr>
        <w:t>en</w:t>
      </w:r>
      <w:r w:rsidRPr="0069494D">
        <w:rPr>
          <w:rFonts w:ascii="Tahoma" w:hAnsi="Tahoma" w:cs="Tahoma"/>
          <w:b w:val="0"/>
          <w:i w:val="0"/>
          <w:spacing w:val="-7"/>
        </w:rPr>
        <w:t xml:space="preserve"> </w:t>
      </w:r>
      <w:r w:rsidRPr="0069494D">
        <w:rPr>
          <w:rFonts w:ascii="Tahoma" w:hAnsi="Tahoma" w:cs="Tahoma"/>
          <w:b w:val="0"/>
          <w:i w:val="0"/>
        </w:rPr>
        <w:t>el</w:t>
      </w:r>
      <w:r w:rsidRPr="0069494D">
        <w:rPr>
          <w:rFonts w:ascii="Tahoma" w:hAnsi="Tahoma" w:cs="Tahoma"/>
          <w:b w:val="0"/>
          <w:i w:val="0"/>
          <w:spacing w:val="-7"/>
        </w:rPr>
        <w:t xml:space="preserve"> </w:t>
      </w:r>
      <w:r w:rsidRPr="0069494D">
        <w:rPr>
          <w:rFonts w:ascii="Tahoma" w:hAnsi="Tahoma" w:cs="Tahoma"/>
          <w:b w:val="0"/>
          <w:i w:val="0"/>
        </w:rPr>
        <w:t>Plan</w:t>
      </w:r>
      <w:r w:rsidRPr="0069494D">
        <w:rPr>
          <w:rFonts w:ascii="Tahoma" w:hAnsi="Tahoma" w:cs="Tahoma"/>
          <w:b w:val="0"/>
          <w:i w:val="0"/>
          <w:spacing w:val="-7"/>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Negocio</w:t>
      </w:r>
      <w:r w:rsidRPr="0069494D">
        <w:rPr>
          <w:rFonts w:ascii="Tahoma" w:hAnsi="Tahoma" w:cs="Tahoma"/>
          <w:b w:val="0"/>
          <w:i w:val="0"/>
          <w:spacing w:val="-6"/>
        </w:rPr>
        <w:t xml:space="preserve"> </w:t>
      </w:r>
      <w:r w:rsidRPr="0069494D">
        <w:rPr>
          <w:rFonts w:ascii="Tahoma" w:hAnsi="Tahoma" w:cs="Tahoma"/>
          <w:b w:val="0"/>
          <w:i w:val="0"/>
        </w:rPr>
        <w:t>del</w:t>
      </w:r>
      <w:r w:rsidRPr="0069494D">
        <w:rPr>
          <w:rFonts w:ascii="Tahoma" w:hAnsi="Tahoma" w:cs="Tahoma"/>
          <w:b w:val="0"/>
          <w:i w:val="0"/>
          <w:spacing w:val="-6"/>
        </w:rPr>
        <w:t xml:space="preserve"> </w:t>
      </w:r>
      <w:r w:rsidRPr="0069494D">
        <w:rPr>
          <w:rFonts w:ascii="Tahoma" w:hAnsi="Tahoma" w:cs="Tahoma"/>
          <w:b w:val="0"/>
          <w:i w:val="0"/>
        </w:rPr>
        <w:t>concesionario,</w:t>
      </w:r>
      <w:r w:rsidRPr="0069494D">
        <w:rPr>
          <w:rFonts w:ascii="Tahoma" w:hAnsi="Tahoma" w:cs="Tahoma"/>
          <w:b w:val="0"/>
          <w:i w:val="0"/>
          <w:spacing w:val="-6"/>
        </w:rPr>
        <w:t xml:space="preserve"> </w:t>
      </w:r>
      <w:r w:rsidRPr="0069494D">
        <w:rPr>
          <w:rFonts w:ascii="Tahoma" w:hAnsi="Tahoma" w:cs="Tahoma"/>
          <w:b w:val="0"/>
          <w:i w:val="0"/>
        </w:rPr>
        <w:t>y</w:t>
      </w:r>
      <w:r w:rsidRPr="0069494D">
        <w:rPr>
          <w:rFonts w:ascii="Tahoma" w:hAnsi="Tahoma" w:cs="Tahoma"/>
          <w:b w:val="0"/>
          <w:i w:val="0"/>
          <w:spacing w:val="-7"/>
        </w:rPr>
        <w:t xml:space="preserve"> </w:t>
      </w:r>
      <w:r w:rsidRPr="0069494D">
        <w:rPr>
          <w:rFonts w:ascii="Tahoma" w:hAnsi="Tahoma" w:cs="Tahoma"/>
          <w:b w:val="0"/>
          <w:i w:val="0"/>
        </w:rPr>
        <w:t>el plazo inicial de la concesión podrá ser hasta de 40 años, de conformidad con el parágrafo 1 del presente</w:t>
      </w:r>
      <w:r w:rsidRPr="0069494D">
        <w:rPr>
          <w:rFonts w:ascii="Tahoma" w:hAnsi="Tahoma" w:cs="Tahoma"/>
          <w:b w:val="0"/>
          <w:i w:val="0"/>
          <w:spacing w:val="-2"/>
        </w:rPr>
        <w:t xml:space="preserve"> </w:t>
      </w:r>
      <w:r w:rsidRPr="0069494D">
        <w:rPr>
          <w:rFonts w:ascii="Tahoma" w:hAnsi="Tahoma" w:cs="Tahoma"/>
          <w:b w:val="0"/>
          <w:i w:val="0"/>
        </w:rPr>
        <w:t>artículo.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2"/>
        </w:rPr>
        <w:t xml:space="preserve"> </w:t>
      </w:r>
      <w:r w:rsidRPr="0069494D">
        <w:rPr>
          <w:rFonts w:ascii="Tahoma" w:hAnsi="Tahoma" w:cs="Tahoma"/>
          <w:b/>
          <w:i w:val="0"/>
        </w:rPr>
        <w:t>PRIMERO</w:t>
      </w:r>
      <w:r w:rsidRPr="0069494D">
        <w:rPr>
          <w:rFonts w:ascii="Tahoma" w:hAnsi="Tahoma" w:cs="Tahoma"/>
          <w:i w:val="0"/>
        </w:rPr>
        <w:t>.</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plazo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concesión</w:t>
      </w:r>
      <w:r w:rsidRPr="0069494D">
        <w:rPr>
          <w:rFonts w:ascii="Tahoma" w:hAnsi="Tahoma" w:cs="Tahoma"/>
          <w:i w:val="0"/>
          <w:spacing w:val="-10"/>
        </w:rPr>
        <w:t xml:space="preserve"> </w:t>
      </w:r>
      <w:r w:rsidRPr="0069494D">
        <w:rPr>
          <w:rFonts w:ascii="Tahoma" w:hAnsi="Tahoma" w:cs="Tahoma"/>
          <w:i w:val="0"/>
        </w:rPr>
        <w:t>podrá</w:t>
      </w:r>
      <w:r w:rsidRPr="0069494D">
        <w:rPr>
          <w:rFonts w:ascii="Tahoma" w:hAnsi="Tahoma" w:cs="Tahoma"/>
          <w:i w:val="0"/>
          <w:spacing w:val="-12"/>
        </w:rPr>
        <w:t xml:space="preserve"> </w:t>
      </w:r>
      <w:r w:rsidRPr="0069494D">
        <w:rPr>
          <w:rFonts w:ascii="Tahoma" w:hAnsi="Tahoma" w:cs="Tahoma"/>
          <w:i w:val="0"/>
        </w:rPr>
        <w:t>ser</w:t>
      </w:r>
      <w:r w:rsidRPr="0069494D">
        <w:rPr>
          <w:rFonts w:ascii="Tahoma" w:hAnsi="Tahoma" w:cs="Tahoma"/>
          <w:i w:val="0"/>
          <w:spacing w:val="-10"/>
        </w:rPr>
        <w:t xml:space="preserve"> </w:t>
      </w:r>
      <w:r w:rsidRPr="0069494D">
        <w:rPr>
          <w:rFonts w:ascii="Tahoma" w:hAnsi="Tahoma" w:cs="Tahoma"/>
          <w:i w:val="0"/>
        </w:rPr>
        <w:t>prorrogado</w:t>
      </w:r>
      <w:r w:rsidRPr="0069494D">
        <w:rPr>
          <w:rFonts w:ascii="Tahoma" w:hAnsi="Tahoma" w:cs="Tahoma"/>
          <w:i w:val="0"/>
          <w:spacing w:val="-11"/>
        </w:rPr>
        <w:t xml:space="preserve"> </w:t>
      </w:r>
      <w:r w:rsidRPr="0069494D">
        <w:rPr>
          <w:rFonts w:ascii="Tahoma" w:hAnsi="Tahoma" w:cs="Tahoma"/>
          <w:i w:val="0"/>
        </w:rPr>
        <w:t>hasta</w:t>
      </w:r>
      <w:r w:rsidRPr="0069494D">
        <w:rPr>
          <w:rFonts w:ascii="Tahoma" w:hAnsi="Tahoma" w:cs="Tahoma"/>
          <w:i w:val="0"/>
          <w:spacing w:val="-10"/>
        </w:rPr>
        <w:t xml:space="preserve"> </w:t>
      </w:r>
      <w:r w:rsidRPr="0069494D">
        <w:rPr>
          <w:rFonts w:ascii="Tahoma" w:hAnsi="Tahoma" w:cs="Tahoma"/>
          <w:i w:val="0"/>
        </w:rPr>
        <w:t>por el plazo inicialmente pactado, siempre que se cuente con el concepto previo y favorable del CONPES, si fuere necesario para que, en condiciones razonables de operación, los titulares de los contratos de concesión portuaria recuperen el valor de las inversiones hechas o para estimular a éstos a prestar el servicio público portuario y deberán soportarse en el modelo financiero que establezca el tiempo que se requiera para la recuperación de las inversiones</w:t>
      </w:r>
      <w:r w:rsidRPr="0069494D">
        <w:rPr>
          <w:rFonts w:ascii="Tahoma" w:hAnsi="Tahoma" w:cs="Tahoma"/>
          <w:i w:val="0"/>
          <w:spacing w:val="-16"/>
        </w:rPr>
        <w:t xml:space="preserve"> </w:t>
      </w:r>
      <w:r w:rsidRPr="0069494D">
        <w:rPr>
          <w:rFonts w:ascii="Tahoma" w:hAnsi="Tahoma" w:cs="Tahoma"/>
          <w:i w:val="0"/>
        </w:rPr>
        <w:t>efectuadas.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SEGUNDO</w:t>
      </w:r>
      <w:r w:rsidRPr="0069494D">
        <w:rPr>
          <w:rFonts w:ascii="Tahoma" w:hAnsi="Tahoma" w:cs="Tahoma"/>
          <w:i w:val="0"/>
        </w:rPr>
        <w:t>. Las condiciones de prórroga y reversión serán las mismas contempladas en el artículo 8 de la Ley 1 de 1991 o aquel que lo modifique o complemente.</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110º. CAMBIO EN LAS CONDICIONES DE LA CONCESIÓN.</w:t>
      </w:r>
      <w:r w:rsidR="001F74C2" w:rsidRPr="0069494D">
        <w:rPr>
          <w:rFonts w:ascii="Tahoma" w:hAnsi="Tahoma" w:cs="Tahoma"/>
          <w:i w:val="0"/>
        </w:rPr>
        <w:t xml:space="preserve"> </w:t>
      </w:r>
      <w:r w:rsidRPr="0069494D">
        <w:rPr>
          <w:rFonts w:ascii="Tahoma" w:hAnsi="Tahoma" w:cs="Tahoma"/>
          <w:b w:val="0"/>
          <w:i w:val="0"/>
        </w:rPr>
        <w:t>Modifíquese el artículo 17 de la Ley 1 de 1991, el cual quedará 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line="272" w:lineRule="exact"/>
        <w:ind w:right="82"/>
        <w:jc w:val="both"/>
        <w:rPr>
          <w:rFonts w:ascii="Tahoma" w:hAnsi="Tahoma" w:cs="Tahoma"/>
          <w:i w:val="0"/>
        </w:rPr>
      </w:pPr>
      <w:r w:rsidRPr="0069494D">
        <w:rPr>
          <w:rFonts w:ascii="Tahoma" w:hAnsi="Tahoma" w:cs="Tahoma"/>
          <w:i w:val="0"/>
        </w:rPr>
        <w:t>ARTÍCULO</w:t>
      </w:r>
      <w:r w:rsidRPr="0069494D">
        <w:rPr>
          <w:rFonts w:ascii="Tahoma" w:hAnsi="Tahoma" w:cs="Tahoma"/>
          <w:i w:val="0"/>
          <w:spacing w:val="23"/>
        </w:rPr>
        <w:t xml:space="preserve"> </w:t>
      </w:r>
      <w:r w:rsidRPr="0069494D">
        <w:rPr>
          <w:rFonts w:ascii="Tahoma" w:hAnsi="Tahoma" w:cs="Tahoma"/>
          <w:i w:val="0"/>
        </w:rPr>
        <w:t>17.</w:t>
      </w:r>
      <w:r w:rsidRPr="0069494D">
        <w:rPr>
          <w:rFonts w:ascii="Tahoma" w:hAnsi="Tahoma" w:cs="Tahoma"/>
          <w:i w:val="0"/>
          <w:spacing w:val="24"/>
        </w:rPr>
        <w:t xml:space="preserve"> </w:t>
      </w:r>
      <w:r w:rsidRPr="0069494D">
        <w:rPr>
          <w:rFonts w:ascii="Tahoma" w:hAnsi="Tahoma" w:cs="Tahoma"/>
          <w:i w:val="0"/>
        </w:rPr>
        <w:t>CAMBIO</w:t>
      </w:r>
      <w:r w:rsidRPr="0069494D">
        <w:rPr>
          <w:rFonts w:ascii="Tahoma" w:hAnsi="Tahoma" w:cs="Tahoma"/>
          <w:i w:val="0"/>
          <w:spacing w:val="25"/>
        </w:rPr>
        <w:t xml:space="preserve"> </w:t>
      </w:r>
      <w:r w:rsidRPr="0069494D">
        <w:rPr>
          <w:rFonts w:ascii="Tahoma" w:hAnsi="Tahoma" w:cs="Tahoma"/>
          <w:i w:val="0"/>
        </w:rPr>
        <w:t>EN</w:t>
      </w:r>
      <w:r w:rsidRPr="0069494D">
        <w:rPr>
          <w:rFonts w:ascii="Tahoma" w:hAnsi="Tahoma" w:cs="Tahoma"/>
          <w:i w:val="0"/>
          <w:spacing w:val="26"/>
        </w:rPr>
        <w:t xml:space="preserve"> </w:t>
      </w:r>
      <w:r w:rsidRPr="0069494D">
        <w:rPr>
          <w:rFonts w:ascii="Tahoma" w:hAnsi="Tahoma" w:cs="Tahoma"/>
          <w:i w:val="0"/>
        </w:rPr>
        <w:t>LAS</w:t>
      </w:r>
      <w:r w:rsidRPr="0069494D">
        <w:rPr>
          <w:rFonts w:ascii="Tahoma" w:hAnsi="Tahoma" w:cs="Tahoma"/>
          <w:i w:val="0"/>
          <w:spacing w:val="26"/>
        </w:rPr>
        <w:t xml:space="preserve"> </w:t>
      </w:r>
      <w:r w:rsidRPr="0069494D">
        <w:rPr>
          <w:rFonts w:ascii="Tahoma" w:hAnsi="Tahoma" w:cs="Tahoma"/>
          <w:i w:val="0"/>
        </w:rPr>
        <w:t>CONDICIONES</w:t>
      </w:r>
      <w:r w:rsidRPr="0069494D">
        <w:rPr>
          <w:rFonts w:ascii="Tahoma" w:hAnsi="Tahoma" w:cs="Tahoma"/>
          <w:i w:val="0"/>
          <w:spacing w:val="22"/>
        </w:rPr>
        <w:t xml:space="preserve"> </w:t>
      </w:r>
      <w:r w:rsidRPr="0069494D">
        <w:rPr>
          <w:rFonts w:ascii="Tahoma" w:hAnsi="Tahoma" w:cs="Tahoma"/>
          <w:i w:val="0"/>
        </w:rPr>
        <w:t>DE</w:t>
      </w:r>
      <w:r w:rsidRPr="0069494D">
        <w:rPr>
          <w:rFonts w:ascii="Tahoma" w:hAnsi="Tahoma" w:cs="Tahoma"/>
          <w:i w:val="0"/>
          <w:spacing w:val="26"/>
        </w:rPr>
        <w:t xml:space="preserve"> </w:t>
      </w:r>
      <w:r w:rsidRPr="0069494D">
        <w:rPr>
          <w:rFonts w:ascii="Tahoma" w:hAnsi="Tahoma" w:cs="Tahoma"/>
          <w:i w:val="0"/>
        </w:rPr>
        <w:t>LA</w:t>
      </w:r>
      <w:r w:rsidRPr="0069494D">
        <w:rPr>
          <w:rFonts w:ascii="Tahoma" w:hAnsi="Tahoma" w:cs="Tahoma"/>
          <w:i w:val="0"/>
          <w:spacing w:val="25"/>
        </w:rPr>
        <w:t xml:space="preserve"> </w:t>
      </w:r>
      <w:r w:rsidRPr="0069494D">
        <w:rPr>
          <w:rFonts w:ascii="Tahoma" w:hAnsi="Tahoma" w:cs="Tahoma"/>
          <w:i w:val="0"/>
        </w:rPr>
        <w:t>CONCESIÓN.</w:t>
      </w:r>
      <w:r w:rsidRPr="0069494D">
        <w:rPr>
          <w:rFonts w:ascii="Tahoma" w:hAnsi="Tahoma" w:cs="Tahoma"/>
          <w:i w:val="0"/>
          <w:spacing w:val="26"/>
        </w:rPr>
        <w:t xml:space="preserve"> </w:t>
      </w:r>
      <w:r w:rsidRPr="0069494D">
        <w:rPr>
          <w:rFonts w:ascii="Tahoma" w:hAnsi="Tahoma" w:cs="Tahoma"/>
          <w:i w:val="0"/>
        </w:rPr>
        <w:t>Para</w:t>
      </w:r>
      <w:r w:rsidRPr="0069494D">
        <w:rPr>
          <w:rFonts w:ascii="Tahoma" w:hAnsi="Tahoma" w:cs="Tahoma"/>
          <w:i w:val="0"/>
          <w:spacing w:val="25"/>
        </w:rPr>
        <w:t xml:space="preserve"> </w:t>
      </w:r>
      <w:r w:rsidRPr="0069494D">
        <w:rPr>
          <w:rFonts w:ascii="Tahoma" w:hAnsi="Tahoma" w:cs="Tahoma"/>
          <w:i w:val="0"/>
        </w:rPr>
        <w:t>que</w:t>
      </w:r>
      <w:r w:rsidR="001F74C2" w:rsidRPr="0069494D">
        <w:rPr>
          <w:rFonts w:ascii="Tahoma" w:hAnsi="Tahoma" w:cs="Tahoma"/>
          <w:i w:val="0"/>
        </w:rPr>
        <w:t xml:space="preserve"> </w:t>
      </w:r>
      <w:r w:rsidRPr="0069494D">
        <w:rPr>
          <w:rFonts w:ascii="Tahoma" w:hAnsi="Tahoma" w:cs="Tahoma"/>
          <w:i w:val="0"/>
        </w:rPr>
        <w:t xml:space="preserve">una sociedad portuaria pueda cambiar las condiciones en las cuales se le aprobó una  </w:t>
      </w:r>
      <w:r w:rsidRPr="0069494D">
        <w:rPr>
          <w:rFonts w:ascii="Tahoma" w:hAnsi="Tahoma" w:cs="Tahoma"/>
          <w:i w:val="0"/>
          <w:spacing w:val="26"/>
        </w:rPr>
        <w:t xml:space="preserve"> </w:t>
      </w:r>
      <w:r w:rsidRPr="0069494D">
        <w:rPr>
          <w:rFonts w:ascii="Tahoma" w:hAnsi="Tahoma" w:cs="Tahoma"/>
          <w:i w:val="0"/>
        </w:rPr>
        <w:t xml:space="preserve">concesión  </w:t>
      </w:r>
      <w:r w:rsidRPr="0069494D">
        <w:rPr>
          <w:rFonts w:ascii="Tahoma" w:hAnsi="Tahoma" w:cs="Tahoma"/>
          <w:i w:val="0"/>
          <w:spacing w:val="26"/>
        </w:rPr>
        <w:t xml:space="preserve"> </w:t>
      </w:r>
      <w:proofErr w:type="gramStart"/>
      <w:r w:rsidRPr="0069494D">
        <w:rPr>
          <w:rFonts w:ascii="Tahoma" w:hAnsi="Tahoma" w:cs="Tahoma"/>
          <w:i w:val="0"/>
        </w:rPr>
        <w:t>portuaria,  debe</w:t>
      </w:r>
      <w:proofErr w:type="gramEnd"/>
      <w:r w:rsidRPr="0069494D">
        <w:rPr>
          <w:rFonts w:ascii="Tahoma" w:hAnsi="Tahoma" w:cs="Tahoma"/>
          <w:i w:val="0"/>
        </w:rPr>
        <w:t xml:space="preserve">  </w:t>
      </w:r>
      <w:r w:rsidRPr="0069494D">
        <w:rPr>
          <w:rFonts w:ascii="Tahoma" w:hAnsi="Tahoma" w:cs="Tahoma"/>
          <w:i w:val="0"/>
          <w:spacing w:val="26"/>
        </w:rPr>
        <w:t xml:space="preserve"> </w:t>
      </w:r>
      <w:r w:rsidRPr="0069494D">
        <w:rPr>
          <w:rFonts w:ascii="Tahoma" w:hAnsi="Tahoma" w:cs="Tahoma"/>
          <w:i w:val="0"/>
        </w:rPr>
        <w:t xml:space="preserve">obtener  </w:t>
      </w:r>
      <w:r w:rsidRPr="0069494D">
        <w:rPr>
          <w:rFonts w:ascii="Tahoma" w:hAnsi="Tahoma" w:cs="Tahoma"/>
          <w:i w:val="0"/>
          <w:spacing w:val="28"/>
        </w:rPr>
        <w:t xml:space="preserve"> </w:t>
      </w:r>
      <w:r w:rsidRPr="0069494D">
        <w:rPr>
          <w:rFonts w:ascii="Tahoma" w:hAnsi="Tahoma" w:cs="Tahoma"/>
          <w:i w:val="0"/>
        </w:rPr>
        <w:t xml:space="preserve">permiso  </w:t>
      </w:r>
      <w:r w:rsidRPr="0069494D">
        <w:rPr>
          <w:rFonts w:ascii="Tahoma" w:hAnsi="Tahoma" w:cs="Tahoma"/>
          <w:i w:val="0"/>
          <w:spacing w:val="27"/>
        </w:rPr>
        <w:t xml:space="preserve"> </w:t>
      </w:r>
      <w:r w:rsidRPr="0069494D">
        <w:rPr>
          <w:rFonts w:ascii="Tahoma" w:hAnsi="Tahoma" w:cs="Tahoma"/>
          <w:i w:val="0"/>
        </w:rPr>
        <w:t xml:space="preserve">previo  </w:t>
      </w:r>
      <w:r w:rsidRPr="0069494D">
        <w:rPr>
          <w:rFonts w:ascii="Tahoma" w:hAnsi="Tahoma" w:cs="Tahoma"/>
          <w:i w:val="0"/>
          <w:spacing w:val="27"/>
        </w:rPr>
        <w:t xml:space="preserve"> </w:t>
      </w:r>
      <w:r w:rsidRPr="0069494D">
        <w:rPr>
          <w:rFonts w:ascii="Tahoma" w:hAnsi="Tahoma" w:cs="Tahoma"/>
          <w:i w:val="0"/>
        </w:rPr>
        <w:t xml:space="preserve">y  </w:t>
      </w:r>
      <w:r w:rsidRPr="0069494D">
        <w:rPr>
          <w:rFonts w:ascii="Tahoma" w:hAnsi="Tahoma" w:cs="Tahoma"/>
          <w:i w:val="0"/>
          <w:spacing w:val="27"/>
        </w:rPr>
        <w:t xml:space="preserve"> </w:t>
      </w:r>
      <w:r w:rsidRPr="0069494D">
        <w:rPr>
          <w:rFonts w:ascii="Tahoma" w:hAnsi="Tahoma" w:cs="Tahoma"/>
          <w:i w:val="0"/>
        </w:rPr>
        <w:t xml:space="preserve">escrito  </w:t>
      </w:r>
      <w:r w:rsidRPr="0069494D">
        <w:rPr>
          <w:rFonts w:ascii="Tahoma" w:hAnsi="Tahoma" w:cs="Tahoma"/>
          <w:i w:val="0"/>
          <w:spacing w:val="27"/>
        </w:rPr>
        <w:t xml:space="preserve"> </w:t>
      </w:r>
      <w:r w:rsidRPr="0069494D">
        <w:rPr>
          <w:rFonts w:ascii="Tahoma" w:hAnsi="Tahoma" w:cs="Tahoma"/>
          <w:i w:val="0"/>
        </w:rPr>
        <w:t xml:space="preserve">de  </w:t>
      </w:r>
      <w:r w:rsidRPr="0069494D">
        <w:rPr>
          <w:rFonts w:ascii="Tahoma" w:hAnsi="Tahoma" w:cs="Tahoma"/>
          <w:i w:val="0"/>
          <w:spacing w:val="26"/>
        </w:rPr>
        <w:t xml:space="preserve"> </w:t>
      </w:r>
      <w:r w:rsidRPr="0069494D">
        <w:rPr>
          <w:rFonts w:ascii="Tahoma" w:hAnsi="Tahoma" w:cs="Tahoma"/>
          <w:i w:val="0"/>
        </w:rPr>
        <w:t>la</w:t>
      </w:r>
      <w:r w:rsidR="001F74C2" w:rsidRPr="0069494D">
        <w:rPr>
          <w:rFonts w:ascii="Tahoma" w:hAnsi="Tahoma" w:cs="Tahoma"/>
          <w:i w:val="0"/>
        </w:rPr>
        <w:t xml:space="preserve"> </w:t>
      </w:r>
      <w:r w:rsidR="004C6E06" w:rsidRPr="0069494D">
        <w:rPr>
          <w:rFonts w:ascii="Tahoma" w:hAnsi="Tahoma" w:cs="Tahoma"/>
          <w:i w:val="0"/>
        </w:rPr>
        <w:t>entidad concedente</w:t>
      </w:r>
      <w:r w:rsidRPr="0069494D">
        <w:rPr>
          <w:rFonts w:ascii="Tahoma" w:hAnsi="Tahoma" w:cs="Tahoma"/>
          <w:i w:val="0"/>
        </w:rPr>
        <w:t xml:space="preserve">, que sólo </w:t>
      </w:r>
      <w:r w:rsidRPr="0069494D">
        <w:rPr>
          <w:rFonts w:ascii="Tahoma" w:hAnsi="Tahoma" w:cs="Tahoma"/>
          <w:i w:val="0"/>
          <w:spacing w:val="2"/>
        </w:rPr>
        <w:t xml:space="preserve">lo </w:t>
      </w:r>
      <w:r w:rsidRPr="0069494D">
        <w:rPr>
          <w:rFonts w:ascii="Tahoma" w:hAnsi="Tahoma" w:cs="Tahoma"/>
          <w:i w:val="0"/>
        </w:rPr>
        <w:t>otorgará si con ello no se infiere perjuicio</w:t>
      </w:r>
      <w:r w:rsidRPr="0069494D">
        <w:rPr>
          <w:rFonts w:ascii="Tahoma" w:hAnsi="Tahoma" w:cs="Tahoma"/>
          <w:i w:val="0"/>
          <w:spacing w:val="-3"/>
        </w:rPr>
        <w:t xml:space="preserve"> </w:t>
      </w:r>
      <w:r w:rsidRPr="0069494D">
        <w:rPr>
          <w:rFonts w:ascii="Tahoma" w:hAnsi="Tahoma" w:cs="Tahoma"/>
          <w:i w:val="0"/>
        </w:rPr>
        <w:t>grave</w:t>
      </w:r>
      <w:r w:rsidRPr="0069494D">
        <w:rPr>
          <w:rFonts w:ascii="Tahoma" w:hAnsi="Tahoma" w:cs="Tahoma"/>
          <w:i w:val="0"/>
          <w:spacing w:val="-3"/>
        </w:rPr>
        <w:t xml:space="preserve"> </w:t>
      </w:r>
      <w:r w:rsidRPr="0069494D">
        <w:rPr>
          <w:rFonts w:ascii="Tahoma" w:hAnsi="Tahoma" w:cs="Tahoma"/>
          <w:i w:val="0"/>
        </w:rPr>
        <w:t>e</w:t>
      </w:r>
      <w:r w:rsidRPr="0069494D">
        <w:rPr>
          <w:rFonts w:ascii="Tahoma" w:hAnsi="Tahoma" w:cs="Tahoma"/>
          <w:i w:val="0"/>
          <w:spacing w:val="-3"/>
        </w:rPr>
        <w:t xml:space="preserve"> </w:t>
      </w:r>
      <w:r w:rsidRPr="0069494D">
        <w:rPr>
          <w:rFonts w:ascii="Tahoma" w:hAnsi="Tahoma" w:cs="Tahoma"/>
          <w:i w:val="0"/>
        </w:rPr>
        <w:t>injustificado</w:t>
      </w:r>
      <w:r w:rsidRPr="0069494D">
        <w:rPr>
          <w:rFonts w:ascii="Tahoma" w:hAnsi="Tahoma" w:cs="Tahoma"/>
          <w:i w:val="0"/>
          <w:spacing w:val="-2"/>
        </w:rPr>
        <w:t xml:space="preserve"> </w:t>
      </w:r>
      <w:r w:rsidRPr="0069494D">
        <w:rPr>
          <w:rFonts w:ascii="Tahoma" w:hAnsi="Tahoma" w:cs="Tahoma"/>
          <w:i w:val="0"/>
        </w:rPr>
        <w:t>a</w:t>
      </w:r>
      <w:r w:rsidRPr="0069494D">
        <w:rPr>
          <w:rFonts w:ascii="Tahoma" w:hAnsi="Tahoma" w:cs="Tahoma"/>
          <w:i w:val="0"/>
          <w:spacing w:val="-3"/>
        </w:rPr>
        <w:t xml:space="preserve"> </w:t>
      </w:r>
      <w:r w:rsidRPr="0069494D">
        <w:rPr>
          <w:rFonts w:ascii="Tahoma" w:hAnsi="Tahoma" w:cs="Tahoma"/>
          <w:i w:val="0"/>
        </w:rPr>
        <w:t>terceros,</w:t>
      </w:r>
      <w:r w:rsidRPr="0069494D">
        <w:rPr>
          <w:rFonts w:ascii="Tahoma" w:hAnsi="Tahoma" w:cs="Tahoma"/>
          <w:i w:val="0"/>
          <w:spacing w:val="-3"/>
        </w:rPr>
        <w:t xml:space="preserve"> </w:t>
      </w:r>
      <w:r w:rsidRPr="0069494D">
        <w:rPr>
          <w:rFonts w:ascii="Tahoma" w:hAnsi="Tahoma" w:cs="Tahoma"/>
          <w:i w:val="0"/>
        </w:rPr>
        <w:t>y</w:t>
      </w:r>
      <w:r w:rsidRPr="0069494D">
        <w:rPr>
          <w:rFonts w:ascii="Tahoma" w:hAnsi="Tahoma" w:cs="Tahoma"/>
          <w:i w:val="0"/>
          <w:spacing w:val="-2"/>
        </w:rPr>
        <w:t xml:space="preserve"> </w:t>
      </w:r>
      <w:r w:rsidRPr="0069494D">
        <w:rPr>
          <w:rFonts w:ascii="Tahoma" w:hAnsi="Tahoma" w:cs="Tahoma"/>
          <w:i w:val="0"/>
        </w:rPr>
        <w:t>si</w:t>
      </w:r>
      <w:r w:rsidRPr="0069494D">
        <w:rPr>
          <w:rFonts w:ascii="Tahoma" w:hAnsi="Tahoma" w:cs="Tahoma"/>
          <w:i w:val="0"/>
          <w:spacing w:val="-4"/>
        </w:rPr>
        <w:t xml:space="preserve"> </w:t>
      </w:r>
      <w:r w:rsidRPr="0069494D">
        <w:rPr>
          <w:rFonts w:ascii="Tahoma" w:hAnsi="Tahoma" w:cs="Tahoma"/>
          <w:i w:val="0"/>
        </w:rPr>
        <w:t>el</w:t>
      </w:r>
      <w:r w:rsidRPr="0069494D">
        <w:rPr>
          <w:rFonts w:ascii="Tahoma" w:hAnsi="Tahoma" w:cs="Tahoma"/>
          <w:i w:val="0"/>
          <w:spacing w:val="-2"/>
        </w:rPr>
        <w:t xml:space="preserve"> </w:t>
      </w:r>
      <w:r w:rsidRPr="0069494D">
        <w:rPr>
          <w:rFonts w:ascii="Tahoma" w:hAnsi="Tahoma" w:cs="Tahoma"/>
          <w:i w:val="0"/>
        </w:rPr>
        <w:t>cambio</w:t>
      </w:r>
      <w:r w:rsidRPr="0069494D">
        <w:rPr>
          <w:rFonts w:ascii="Tahoma" w:hAnsi="Tahoma" w:cs="Tahoma"/>
          <w:i w:val="0"/>
          <w:spacing w:val="-2"/>
        </w:rPr>
        <w:t xml:space="preserve"> </w:t>
      </w:r>
      <w:r w:rsidRPr="0069494D">
        <w:rPr>
          <w:rFonts w:ascii="Tahoma" w:hAnsi="Tahoma" w:cs="Tahoma"/>
          <w:i w:val="0"/>
        </w:rPr>
        <w:t>no</w:t>
      </w:r>
      <w:r w:rsidRPr="0069494D">
        <w:rPr>
          <w:rFonts w:ascii="Tahoma" w:hAnsi="Tahoma" w:cs="Tahoma"/>
          <w:i w:val="0"/>
          <w:spacing w:val="-2"/>
        </w:rPr>
        <w:t xml:space="preserve"> </w:t>
      </w:r>
      <w:r w:rsidRPr="0069494D">
        <w:rPr>
          <w:rFonts w:ascii="Tahoma" w:hAnsi="Tahoma" w:cs="Tahoma"/>
          <w:i w:val="0"/>
        </w:rPr>
        <w:t>es</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tal</w:t>
      </w:r>
      <w:r w:rsidRPr="0069494D">
        <w:rPr>
          <w:rFonts w:ascii="Tahoma" w:hAnsi="Tahoma" w:cs="Tahoma"/>
          <w:i w:val="0"/>
          <w:spacing w:val="-5"/>
        </w:rPr>
        <w:t xml:space="preserve"> </w:t>
      </w:r>
      <w:r w:rsidRPr="0069494D">
        <w:rPr>
          <w:rFonts w:ascii="Tahoma" w:hAnsi="Tahoma" w:cs="Tahoma"/>
          <w:i w:val="0"/>
        </w:rPr>
        <w:t>naturaleza</w:t>
      </w:r>
      <w:r w:rsidRPr="0069494D">
        <w:rPr>
          <w:rFonts w:ascii="Tahoma" w:hAnsi="Tahoma" w:cs="Tahoma"/>
          <w:i w:val="0"/>
          <w:spacing w:val="-3"/>
        </w:rPr>
        <w:t xml:space="preserve"> </w:t>
      </w:r>
      <w:r w:rsidRPr="0069494D">
        <w:rPr>
          <w:rFonts w:ascii="Tahoma" w:hAnsi="Tahoma" w:cs="Tahoma"/>
          <w:i w:val="0"/>
        </w:rPr>
        <w:t>que desvirtúe los propósitos de competencia en los que se inspiran los procedimientos descritos</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artículos</w:t>
      </w:r>
      <w:r w:rsidRPr="0069494D">
        <w:rPr>
          <w:rFonts w:ascii="Tahoma" w:hAnsi="Tahoma" w:cs="Tahoma"/>
          <w:i w:val="0"/>
          <w:spacing w:val="-10"/>
        </w:rPr>
        <w:t xml:space="preserve"> </w:t>
      </w:r>
      <w:r w:rsidRPr="0069494D">
        <w:rPr>
          <w:rFonts w:ascii="Tahoma" w:hAnsi="Tahoma" w:cs="Tahoma"/>
          <w:i w:val="0"/>
        </w:rPr>
        <w:t>9,</w:t>
      </w:r>
      <w:r w:rsidRPr="0069494D">
        <w:rPr>
          <w:rFonts w:ascii="Tahoma" w:hAnsi="Tahoma" w:cs="Tahoma"/>
          <w:i w:val="0"/>
          <w:spacing w:val="-10"/>
        </w:rPr>
        <w:t xml:space="preserve"> </w:t>
      </w:r>
      <w:r w:rsidRPr="0069494D">
        <w:rPr>
          <w:rFonts w:ascii="Tahoma" w:hAnsi="Tahoma" w:cs="Tahoma"/>
          <w:i w:val="0"/>
        </w:rPr>
        <w:t>10,</w:t>
      </w:r>
      <w:r w:rsidRPr="0069494D">
        <w:rPr>
          <w:rFonts w:ascii="Tahoma" w:hAnsi="Tahoma" w:cs="Tahoma"/>
          <w:i w:val="0"/>
          <w:spacing w:val="-9"/>
        </w:rPr>
        <w:t xml:space="preserve"> </w:t>
      </w:r>
      <w:r w:rsidRPr="0069494D">
        <w:rPr>
          <w:rFonts w:ascii="Tahoma" w:hAnsi="Tahoma" w:cs="Tahoma"/>
          <w:i w:val="0"/>
        </w:rPr>
        <w:t>11</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9"/>
        </w:rPr>
        <w:t xml:space="preserve"> </w:t>
      </w:r>
      <w:r w:rsidRPr="0069494D">
        <w:rPr>
          <w:rFonts w:ascii="Tahoma" w:hAnsi="Tahoma" w:cs="Tahoma"/>
          <w:i w:val="0"/>
        </w:rPr>
        <w:t>12,</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esta</w:t>
      </w:r>
      <w:r w:rsidRPr="0069494D">
        <w:rPr>
          <w:rFonts w:ascii="Tahoma" w:hAnsi="Tahoma" w:cs="Tahoma"/>
          <w:i w:val="0"/>
          <w:spacing w:val="-7"/>
        </w:rPr>
        <w:t xml:space="preserve"> </w:t>
      </w:r>
      <w:r w:rsidRPr="0069494D">
        <w:rPr>
          <w:rFonts w:ascii="Tahoma" w:hAnsi="Tahoma" w:cs="Tahoma"/>
          <w:i w:val="0"/>
        </w:rPr>
        <w:t>Ley.</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caso</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ocurra</w:t>
      </w:r>
      <w:r w:rsidR="004C6E06" w:rsidRPr="0069494D">
        <w:rPr>
          <w:rFonts w:ascii="Tahoma" w:hAnsi="Tahoma" w:cs="Tahoma"/>
          <w:i w:val="0"/>
        </w:rPr>
        <w:t>n</w:t>
      </w:r>
      <w:r w:rsidRPr="0069494D">
        <w:rPr>
          <w:rFonts w:ascii="Tahoma" w:hAnsi="Tahoma" w:cs="Tahoma"/>
          <w:i w:val="0"/>
          <w:spacing w:val="-9"/>
        </w:rPr>
        <w:t xml:space="preserve"> </w:t>
      </w:r>
      <w:r w:rsidRPr="0069494D">
        <w:rPr>
          <w:rFonts w:ascii="Tahoma" w:hAnsi="Tahoma" w:cs="Tahoma"/>
          <w:i w:val="0"/>
        </w:rPr>
        <w:t>modificaciones</w:t>
      </w:r>
      <w:r w:rsidRPr="0069494D">
        <w:rPr>
          <w:rFonts w:ascii="Tahoma" w:hAnsi="Tahoma" w:cs="Tahoma"/>
          <w:i w:val="0"/>
          <w:spacing w:val="-13"/>
        </w:rPr>
        <w:t xml:space="preserve"> </w:t>
      </w:r>
      <w:r w:rsidRPr="0069494D">
        <w:rPr>
          <w:rFonts w:ascii="Tahoma" w:hAnsi="Tahoma" w:cs="Tahoma"/>
          <w:i w:val="0"/>
        </w:rPr>
        <w:t>sustanciales podrá variarse la metodología de la contraprestación que se paga a la Nación. Se entiende por modificación sustancial</w:t>
      </w:r>
      <w:r w:rsidR="004C6E06" w:rsidRPr="0069494D">
        <w:rPr>
          <w:rFonts w:ascii="Tahoma" w:hAnsi="Tahoma" w:cs="Tahoma"/>
          <w:i w:val="0"/>
        </w:rPr>
        <w:t xml:space="preserve"> a la concesión portuaria, el plazo, como la modificación en la ubicación, linderos y/o extensión zona de uso público otorgada en concesión</w:t>
      </w:r>
      <w:r w:rsidRPr="0069494D">
        <w:rPr>
          <w:rFonts w:ascii="Tahoma" w:hAnsi="Tahoma" w:cs="Tahoma"/>
          <w:i w:val="0"/>
        </w:rPr>
        <w:t>.</w:t>
      </w:r>
    </w:p>
    <w:p w:rsidR="002C6063" w:rsidRPr="0069494D" w:rsidRDefault="002C6063" w:rsidP="0092258E">
      <w:pPr>
        <w:pStyle w:val="Textoindependiente"/>
        <w:spacing w:before="6"/>
        <w:ind w:right="82"/>
        <w:jc w:val="both"/>
        <w:rPr>
          <w:rFonts w:ascii="Tahoma" w:hAnsi="Tahoma" w:cs="Tahoma"/>
          <w:i w:val="0"/>
        </w:rPr>
      </w:pPr>
    </w:p>
    <w:p w:rsidR="004C6E06" w:rsidRPr="0069494D" w:rsidRDefault="004C6E06" w:rsidP="0092258E">
      <w:pPr>
        <w:pStyle w:val="Textoindependiente"/>
        <w:spacing w:before="6"/>
        <w:ind w:right="82"/>
        <w:jc w:val="both"/>
        <w:rPr>
          <w:rFonts w:ascii="Tahoma" w:hAnsi="Tahoma" w:cs="Tahoma"/>
          <w:i w:val="0"/>
        </w:rPr>
      </w:pPr>
      <w:r w:rsidRPr="00A166D6">
        <w:rPr>
          <w:rFonts w:ascii="Tahoma" w:hAnsi="Tahoma" w:cs="Tahoma"/>
          <w:b/>
          <w:i w:val="0"/>
        </w:rPr>
        <w:t>PARÁGRAFO PRIMERO</w:t>
      </w:r>
      <w:r w:rsidRPr="00A166D6">
        <w:rPr>
          <w:rFonts w:ascii="Tahoma" w:hAnsi="Tahoma" w:cs="Tahoma"/>
          <w:i w:val="0"/>
        </w:rPr>
        <w:t>: La entidad concedente efectuará el estudio de las solicitudes de modificación a los contratos de concesión portuaria y establecerá, en cada caso y conforme las disposiciones contractuales, si lo pretendido con la solicitud implica una modificación sustancial de la concesión portuaria, caso en el cual deberá surtirse el procedimiento que para tal efecto se establece en el artículo 2.2.3.3.3.5 del Decreto 1079 de 2015, o aquel que lo sustituya, modifique o complemente</w:t>
      </w:r>
      <w:r w:rsidRPr="0069494D">
        <w:rPr>
          <w:lang w:val="es-ES"/>
        </w:rPr>
        <w:t xml:space="preserve">.  </w:t>
      </w:r>
    </w:p>
    <w:p w:rsidR="004C6E06" w:rsidRPr="0069494D" w:rsidRDefault="004C6E06"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111º. INTERVENCIÓN DE LA RED VIAL, FLUVIAL</w:t>
      </w:r>
      <w:r w:rsidRPr="0069494D">
        <w:rPr>
          <w:rFonts w:ascii="Tahoma" w:hAnsi="Tahoma" w:cs="Tahoma"/>
          <w:i w:val="0"/>
          <w:spacing w:val="60"/>
        </w:rPr>
        <w:t xml:space="preserve"> </w:t>
      </w:r>
      <w:r w:rsidRPr="0069494D">
        <w:rPr>
          <w:rFonts w:ascii="Tahoma" w:hAnsi="Tahoma" w:cs="Tahoma"/>
          <w:i w:val="0"/>
        </w:rPr>
        <w:t>Y</w:t>
      </w:r>
      <w:r w:rsidR="001F74C2" w:rsidRPr="0069494D">
        <w:rPr>
          <w:rFonts w:ascii="Tahoma" w:hAnsi="Tahoma" w:cs="Tahoma"/>
          <w:i w:val="0"/>
        </w:rPr>
        <w:t xml:space="preserve"> </w:t>
      </w:r>
      <w:r w:rsidRPr="0069494D">
        <w:rPr>
          <w:rFonts w:ascii="Tahoma" w:hAnsi="Tahoma" w:cs="Tahoma"/>
          <w:i w:val="0"/>
        </w:rPr>
        <w:t>AEROPUERTOS REGIONALES</w:t>
      </w:r>
      <w:r w:rsidRPr="0069494D">
        <w:rPr>
          <w:rFonts w:ascii="Tahoma" w:hAnsi="Tahoma" w:cs="Tahoma"/>
          <w:b w:val="0"/>
          <w:i w:val="0"/>
        </w:rPr>
        <w:t>. El Instituto Nacional de Vías - INVÍAS y la Unidad Administrativa Especial de Aeronáutica Civil podrán apoyar la financiación de proyectos para la intervención de la red vial, fluvial y los aeropuertos regionales de competencia de las entidades territoriales, previo a los criterios de priorización definidos por el Gobierno nacional y de acuerdo con lo previsto en el Marco Fiscal de Mediano Plazo y con el Marco de Gasto del correspondiente sector.</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virtud del apoyo a las entidades territoriales, el INVÍAS y la Unidad Administrativa Especial de Aeronáutica Civil podrán adquirir, materiales, equipos, y la mano de obra requerida para su ejecución y podrán concurrir en la cofinanciación entidades de carácter privado. En todo caso, el INVÍAS y la Aeronáutica civil adoptarán las medidas requeridas para la ejecución de los recursos, entre otros, en convenio con los municipios.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112º. PARTICIPACIÓN DE ENTIDADES DE NATURALEZA</w:t>
      </w:r>
      <w:r w:rsidR="001F74C2" w:rsidRPr="0069494D">
        <w:rPr>
          <w:rFonts w:ascii="Tahoma" w:hAnsi="Tahoma" w:cs="Tahoma"/>
          <w:i w:val="0"/>
        </w:rPr>
        <w:t xml:space="preserve"> </w:t>
      </w:r>
      <w:r w:rsidRPr="0069494D">
        <w:rPr>
          <w:rFonts w:ascii="Tahoma" w:hAnsi="Tahoma" w:cs="Tahoma"/>
          <w:i w:val="0"/>
        </w:rPr>
        <w:t xml:space="preserve">PÚBLICA O MIXTA. </w:t>
      </w:r>
      <w:r w:rsidRPr="0069494D">
        <w:rPr>
          <w:rFonts w:ascii="Tahoma" w:hAnsi="Tahoma" w:cs="Tahoma"/>
          <w:b w:val="0"/>
          <w:i w:val="0"/>
        </w:rPr>
        <w:t>Modifíquese el parágrafo del artículo 8 de la Ley 1508 de 2012, el cual quedará así:</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Podrán ser contratantes de esquemas de Asociación Público Privada bajo el régimen previsto en la presente Ley,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y las empresas de servicios públicos domiciliarios oficiales o mixtas.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4"/>
        </w:rPr>
        <w:t xml:space="preserve"> </w:t>
      </w:r>
      <w:r w:rsidRPr="0069494D">
        <w:rPr>
          <w:rFonts w:ascii="Tahoma" w:hAnsi="Tahoma" w:cs="Tahoma"/>
          <w:i w:val="0"/>
        </w:rPr>
        <w:t>el</w:t>
      </w:r>
      <w:r w:rsidRPr="0069494D">
        <w:rPr>
          <w:rFonts w:ascii="Tahoma" w:hAnsi="Tahoma" w:cs="Tahoma"/>
          <w:i w:val="0"/>
          <w:spacing w:val="-2"/>
        </w:rPr>
        <w:t xml:space="preserve"> </w:t>
      </w:r>
      <w:r w:rsidRPr="0069494D">
        <w:rPr>
          <w:rFonts w:ascii="Tahoma" w:hAnsi="Tahoma" w:cs="Tahoma"/>
          <w:i w:val="0"/>
        </w:rPr>
        <w:t>caso</w:t>
      </w:r>
      <w:r w:rsidRPr="0069494D">
        <w:rPr>
          <w:rFonts w:ascii="Tahoma" w:hAnsi="Tahoma" w:cs="Tahoma"/>
          <w:i w:val="0"/>
          <w:spacing w:val="-3"/>
        </w:rPr>
        <w:t xml:space="preserve"> </w:t>
      </w:r>
      <w:r w:rsidRPr="0069494D">
        <w:rPr>
          <w:rFonts w:ascii="Tahoma" w:hAnsi="Tahoma" w:cs="Tahoma"/>
          <w:i w:val="0"/>
        </w:rPr>
        <w:t>en</w:t>
      </w:r>
      <w:r w:rsidRPr="0069494D">
        <w:rPr>
          <w:rFonts w:ascii="Tahoma" w:hAnsi="Tahoma" w:cs="Tahoma"/>
          <w:i w:val="0"/>
          <w:spacing w:val="-2"/>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3"/>
        </w:rPr>
        <w:t xml:space="preserve"> </w:t>
      </w:r>
      <w:r w:rsidRPr="0069494D">
        <w:rPr>
          <w:rFonts w:ascii="Tahoma" w:hAnsi="Tahoma" w:cs="Tahoma"/>
          <w:i w:val="0"/>
        </w:rPr>
        <w:t>entidades</w:t>
      </w:r>
      <w:r w:rsidRPr="0069494D">
        <w:rPr>
          <w:rFonts w:ascii="Tahoma" w:hAnsi="Tahoma" w:cs="Tahoma"/>
          <w:i w:val="0"/>
          <w:spacing w:val="-3"/>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3"/>
        </w:rPr>
        <w:t xml:space="preserve"> </w:t>
      </w:r>
      <w:r w:rsidRPr="0069494D">
        <w:rPr>
          <w:rFonts w:ascii="Tahoma" w:hAnsi="Tahoma" w:cs="Tahoma"/>
          <w:i w:val="0"/>
        </w:rPr>
        <w:t>se</w:t>
      </w:r>
      <w:r w:rsidRPr="0069494D">
        <w:rPr>
          <w:rFonts w:ascii="Tahoma" w:hAnsi="Tahoma" w:cs="Tahoma"/>
          <w:i w:val="0"/>
          <w:spacing w:val="-4"/>
        </w:rPr>
        <w:t xml:space="preserve"> </w:t>
      </w:r>
      <w:r w:rsidRPr="0069494D">
        <w:rPr>
          <w:rFonts w:ascii="Tahoma" w:hAnsi="Tahoma" w:cs="Tahoma"/>
          <w:i w:val="0"/>
        </w:rPr>
        <w:t>refiere</w:t>
      </w:r>
      <w:r w:rsidRPr="0069494D">
        <w:rPr>
          <w:rFonts w:ascii="Tahoma" w:hAnsi="Tahoma" w:cs="Tahoma"/>
          <w:i w:val="0"/>
          <w:spacing w:val="-4"/>
        </w:rPr>
        <w:t xml:space="preserve"> </w:t>
      </w:r>
      <w:r w:rsidRPr="0069494D">
        <w:rPr>
          <w:rFonts w:ascii="Tahoma" w:hAnsi="Tahoma" w:cs="Tahoma"/>
          <w:i w:val="0"/>
        </w:rPr>
        <w:t>el</w:t>
      </w:r>
      <w:r w:rsidRPr="0069494D">
        <w:rPr>
          <w:rFonts w:ascii="Tahoma" w:hAnsi="Tahoma" w:cs="Tahoma"/>
          <w:i w:val="0"/>
          <w:spacing w:val="-2"/>
        </w:rPr>
        <w:t xml:space="preserve"> </w:t>
      </w:r>
      <w:r w:rsidRPr="0069494D">
        <w:rPr>
          <w:rFonts w:ascii="Tahoma" w:hAnsi="Tahoma" w:cs="Tahoma"/>
          <w:i w:val="0"/>
        </w:rPr>
        <w:t>inciso</w:t>
      </w:r>
      <w:r w:rsidRPr="0069494D">
        <w:rPr>
          <w:rFonts w:ascii="Tahoma" w:hAnsi="Tahoma" w:cs="Tahoma"/>
          <w:i w:val="0"/>
          <w:spacing w:val="-2"/>
        </w:rPr>
        <w:t xml:space="preserve"> </w:t>
      </w:r>
      <w:r w:rsidRPr="0069494D">
        <w:rPr>
          <w:rFonts w:ascii="Tahoma" w:hAnsi="Tahoma" w:cs="Tahoma"/>
          <w:i w:val="0"/>
        </w:rPr>
        <w:t>anterior</w:t>
      </w:r>
      <w:r w:rsidRPr="0069494D">
        <w:rPr>
          <w:rFonts w:ascii="Tahoma" w:hAnsi="Tahoma" w:cs="Tahoma"/>
          <w:i w:val="0"/>
          <w:spacing w:val="-5"/>
        </w:rPr>
        <w:t xml:space="preserve"> </w:t>
      </w:r>
      <w:r w:rsidRPr="0069494D">
        <w:rPr>
          <w:rFonts w:ascii="Tahoma" w:hAnsi="Tahoma" w:cs="Tahoma"/>
          <w:i w:val="0"/>
        </w:rPr>
        <w:t>decidan</w:t>
      </w:r>
      <w:r w:rsidRPr="0069494D">
        <w:rPr>
          <w:rFonts w:ascii="Tahoma" w:hAnsi="Tahoma" w:cs="Tahoma"/>
          <w:i w:val="0"/>
          <w:spacing w:val="-3"/>
        </w:rPr>
        <w:t xml:space="preserve"> </w:t>
      </w:r>
      <w:r w:rsidRPr="0069494D">
        <w:rPr>
          <w:rFonts w:ascii="Tahoma" w:hAnsi="Tahoma" w:cs="Tahoma"/>
          <w:i w:val="0"/>
        </w:rPr>
        <w:t>optar</w:t>
      </w:r>
      <w:r w:rsidRPr="0069494D">
        <w:rPr>
          <w:rFonts w:ascii="Tahoma" w:hAnsi="Tahoma" w:cs="Tahoma"/>
          <w:i w:val="0"/>
          <w:spacing w:val="-3"/>
        </w:rPr>
        <w:t xml:space="preserve"> </w:t>
      </w:r>
      <w:r w:rsidRPr="0069494D">
        <w:rPr>
          <w:rFonts w:ascii="Tahoma" w:hAnsi="Tahoma" w:cs="Tahoma"/>
          <w:i w:val="0"/>
        </w:rPr>
        <w:t>por esquemas de Asociación Público Privada bajo el régimen previsto en la presente ley, dichas empresas o sociedades deberán dar cumplimiento a lo previsto en la misma y sujetarse a las disposiciones particulares que les sean aplicables en materia contractual y</w:t>
      </w:r>
      <w:r w:rsidRPr="0069494D">
        <w:rPr>
          <w:rFonts w:ascii="Tahoma" w:hAnsi="Tahoma" w:cs="Tahoma"/>
          <w:i w:val="0"/>
          <w:spacing w:val="-2"/>
        </w:rPr>
        <w:t xml:space="preserve"> </w:t>
      </w:r>
      <w:r w:rsidRPr="0069494D">
        <w:rPr>
          <w:rFonts w:ascii="Tahoma" w:hAnsi="Tahoma" w:cs="Tahoma"/>
          <w:i w:val="0"/>
        </w:rPr>
        <w:t>presupuestal.</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Cuando las entidades a que se refiere el primer inciso del presente parágrafo decidan</w:t>
      </w:r>
      <w:r w:rsidRPr="0069494D">
        <w:rPr>
          <w:rFonts w:ascii="Tahoma" w:hAnsi="Tahoma" w:cs="Tahoma"/>
          <w:i w:val="0"/>
          <w:spacing w:val="-8"/>
        </w:rPr>
        <w:t xml:space="preserve"> </w:t>
      </w:r>
      <w:r w:rsidRPr="0069494D">
        <w:rPr>
          <w:rFonts w:ascii="Tahoma" w:hAnsi="Tahoma" w:cs="Tahoma"/>
          <w:i w:val="0"/>
        </w:rPr>
        <w:t>no</w:t>
      </w:r>
      <w:r w:rsidRPr="0069494D">
        <w:rPr>
          <w:rFonts w:ascii="Tahoma" w:hAnsi="Tahoma" w:cs="Tahoma"/>
          <w:i w:val="0"/>
          <w:spacing w:val="-6"/>
        </w:rPr>
        <w:t xml:space="preserve"> </w:t>
      </w:r>
      <w:r w:rsidRPr="0069494D">
        <w:rPr>
          <w:rFonts w:ascii="Tahoma" w:hAnsi="Tahoma" w:cs="Tahoma"/>
          <w:i w:val="0"/>
        </w:rPr>
        <w:t>acogerse</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4"/>
        </w:rPr>
        <w:t xml:space="preserve"> </w:t>
      </w:r>
      <w:r w:rsidRPr="0069494D">
        <w:rPr>
          <w:rFonts w:ascii="Tahoma" w:hAnsi="Tahoma" w:cs="Tahoma"/>
          <w:i w:val="0"/>
        </w:rPr>
        <w:t>los</w:t>
      </w:r>
      <w:r w:rsidRPr="0069494D">
        <w:rPr>
          <w:rFonts w:ascii="Tahoma" w:hAnsi="Tahoma" w:cs="Tahoma"/>
          <w:i w:val="0"/>
          <w:spacing w:val="-7"/>
        </w:rPr>
        <w:t xml:space="preserve"> </w:t>
      </w:r>
      <w:r w:rsidRPr="0069494D">
        <w:rPr>
          <w:rFonts w:ascii="Tahoma" w:hAnsi="Tahoma" w:cs="Tahoma"/>
          <w:i w:val="0"/>
        </w:rPr>
        <w:t>esquemas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Asociación</w:t>
      </w:r>
      <w:r w:rsidRPr="0069494D">
        <w:rPr>
          <w:rFonts w:ascii="Tahoma" w:hAnsi="Tahoma" w:cs="Tahoma"/>
          <w:i w:val="0"/>
          <w:spacing w:val="-8"/>
        </w:rPr>
        <w:t xml:space="preserve"> </w:t>
      </w:r>
      <w:r w:rsidRPr="0069494D">
        <w:rPr>
          <w:rFonts w:ascii="Tahoma" w:hAnsi="Tahoma" w:cs="Tahoma"/>
          <w:i w:val="0"/>
        </w:rPr>
        <w:t>Público</w:t>
      </w:r>
      <w:r w:rsidRPr="0069494D">
        <w:rPr>
          <w:rFonts w:ascii="Tahoma" w:hAnsi="Tahoma" w:cs="Tahoma"/>
          <w:i w:val="0"/>
          <w:spacing w:val="-6"/>
        </w:rPr>
        <w:t xml:space="preserve"> </w:t>
      </w:r>
      <w:r w:rsidRPr="0069494D">
        <w:rPr>
          <w:rFonts w:ascii="Tahoma" w:hAnsi="Tahoma" w:cs="Tahoma"/>
          <w:i w:val="0"/>
        </w:rPr>
        <w:t>Privada</w:t>
      </w:r>
      <w:r w:rsidRPr="0069494D">
        <w:rPr>
          <w:rFonts w:ascii="Tahoma" w:hAnsi="Tahoma" w:cs="Tahoma"/>
          <w:i w:val="0"/>
          <w:spacing w:val="-7"/>
        </w:rPr>
        <w:t xml:space="preserve"> </w:t>
      </w:r>
      <w:r w:rsidRPr="0069494D">
        <w:rPr>
          <w:rFonts w:ascii="Tahoma" w:hAnsi="Tahoma" w:cs="Tahoma"/>
          <w:i w:val="0"/>
        </w:rPr>
        <w:t>bajo</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régimen previsto en la presente ley, podrán contratar esquemas de participación privada en infraestructura conforme a su régimen de contratación, incluyendo la utilización, cuando a ello haya lugar, de la concesión de que trata el numeral 4 del artículo 32 de la Ley 80 de</w:t>
      </w:r>
      <w:r w:rsidRPr="0069494D">
        <w:rPr>
          <w:rFonts w:ascii="Tahoma" w:hAnsi="Tahoma" w:cs="Tahoma"/>
          <w:i w:val="0"/>
          <w:spacing w:val="-6"/>
        </w:rPr>
        <w:t xml:space="preserve"> </w:t>
      </w:r>
      <w:r w:rsidRPr="0069494D">
        <w:rPr>
          <w:rFonts w:ascii="Tahoma" w:hAnsi="Tahoma" w:cs="Tahoma"/>
          <w:i w:val="0"/>
        </w:rPr>
        <w:t>1993.</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 anterior, sin perjuicio de que las entidades a las que se refiere el primer inciso de este parágrafo puedan presentar oferta para participar en los procesos de selección</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esquemas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asociación</w:t>
      </w:r>
      <w:r w:rsidRPr="0069494D">
        <w:rPr>
          <w:rFonts w:ascii="Tahoma" w:hAnsi="Tahoma" w:cs="Tahoma"/>
          <w:i w:val="0"/>
          <w:spacing w:val="-7"/>
        </w:rPr>
        <w:t xml:space="preserve"> </w:t>
      </w:r>
      <w:r w:rsidRPr="0069494D">
        <w:rPr>
          <w:rFonts w:ascii="Tahoma" w:hAnsi="Tahoma" w:cs="Tahoma"/>
          <w:i w:val="0"/>
        </w:rPr>
        <w:t>público</w:t>
      </w:r>
      <w:r w:rsidRPr="0069494D">
        <w:rPr>
          <w:rFonts w:ascii="Tahoma" w:hAnsi="Tahoma" w:cs="Tahoma"/>
          <w:i w:val="0"/>
          <w:spacing w:val="-8"/>
        </w:rPr>
        <w:t xml:space="preserve"> </w:t>
      </w:r>
      <w:r w:rsidRPr="0069494D">
        <w:rPr>
          <w:rFonts w:ascii="Tahoma" w:hAnsi="Tahoma" w:cs="Tahoma"/>
          <w:i w:val="0"/>
        </w:rPr>
        <w:t>privada</w:t>
      </w:r>
      <w:r w:rsidRPr="0069494D">
        <w:rPr>
          <w:rFonts w:ascii="Tahoma" w:hAnsi="Tahoma" w:cs="Tahoma"/>
          <w:i w:val="0"/>
          <w:spacing w:val="-8"/>
        </w:rPr>
        <w:t xml:space="preserve"> </w:t>
      </w:r>
      <w:r w:rsidRPr="0069494D">
        <w:rPr>
          <w:rFonts w:ascii="Tahoma" w:hAnsi="Tahoma" w:cs="Tahoma"/>
          <w:i w:val="0"/>
        </w:rPr>
        <w:t>regidos</w:t>
      </w:r>
      <w:r w:rsidRPr="0069494D">
        <w:rPr>
          <w:rFonts w:ascii="Tahoma" w:hAnsi="Tahoma" w:cs="Tahoma"/>
          <w:i w:val="0"/>
          <w:spacing w:val="-9"/>
        </w:rPr>
        <w:t xml:space="preserve"> </w:t>
      </w:r>
      <w:r w:rsidRPr="0069494D">
        <w:rPr>
          <w:rFonts w:ascii="Tahoma" w:hAnsi="Tahoma" w:cs="Tahoma"/>
          <w:i w:val="0"/>
        </w:rPr>
        <w:t>por</w:t>
      </w:r>
      <w:r w:rsidRPr="0069494D">
        <w:rPr>
          <w:rFonts w:ascii="Tahoma" w:hAnsi="Tahoma" w:cs="Tahoma"/>
          <w:i w:val="0"/>
          <w:spacing w:val="-8"/>
        </w:rPr>
        <w:t xml:space="preserve"> </w:t>
      </w:r>
      <w:r w:rsidRPr="0069494D">
        <w:rPr>
          <w:rFonts w:ascii="Tahoma" w:hAnsi="Tahoma" w:cs="Tahoma"/>
          <w:i w:val="0"/>
        </w:rPr>
        <w:t>esta</w:t>
      </w:r>
      <w:r w:rsidRPr="0069494D">
        <w:rPr>
          <w:rFonts w:ascii="Tahoma" w:hAnsi="Tahoma" w:cs="Tahoma"/>
          <w:i w:val="0"/>
          <w:spacing w:val="-6"/>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siempre que cumplan con los requisitos establecidos para el efecto en el respectivo proceso de</w:t>
      </w:r>
      <w:r w:rsidRPr="0069494D">
        <w:rPr>
          <w:rFonts w:ascii="Tahoma" w:hAnsi="Tahoma" w:cs="Tahoma"/>
          <w:i w:val="0"/>
          <w:spacing w:val="-2"/>
        </w:rPr>
        <w:t xml:space="preserve"> </w:t>
      </w:r>
      <w:r w:rsidRPr="0069494D">
        <w:rPr>
          <w:rFonts w:ascii="Tahoma" w:hAnsi="Tahoma" w:cs="Tahoma"/>
          <w:i w:val="0"/>
        </w:rPr>
        <w:t>selección.</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113º. CELEBRACIÓN DE CONTRATOS DE OBRA PÚBLICA</w:t>
      </w:r>
      <w:r w:rsidRPr="0069494D">
        <w:rPr>
          <w:rFonts w:ascii="Tahoma" w:hAnsi="Tahoma" w:cs="Tahoma"/>
          <w:b w:val="0"/>
          <w:i w:val="0"/>
        </w:rPr>
        <w:t>.</w:t>
      </w:r>
      <w:r w:rsidR="001F74C2" w:rsidRPr="0069494D">
        <w:rPr>
          <w:rFonts w:ascii="Tahoma" w:hAnsi="Tahoma" w:cs="Tahoma"/>
          <w:b w:val="0"/>
          <w:i w:val="0"/>
        </w:rPr>
        <w:t xml:space="preserve"> </w:t>
      </w:r>
      <w:r w:rsidRPr="0069494D">
        <w:rPr>
          <w:rFonts w:ascii="Tahoma" w:hAnsi="Tahoma" w:cs="Tahoma"/>
          <w:b w:val="0"/>
          <w:i w:val="0"/>
        </w:rPr>
        <w:t>Modifíquese el artículo 205 de la Ley 1753 de 2015,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205. CELEBRACIÓN DE CONTRATOS DE OBRA PÚBLICA EN</w:t>
      </w:r>
      <w:r w:rsidR="001F74C2" w:rsidRPr="0069494D">
        <w:rPr>
          <w:rFonts w:ascii="Tahoma" w:hAnsi="Tahoma" w:cs="Tahoma"/>
          <w:i w:val="0"/>
        </w:rPr>
        <w:t xml:space="preserve"> </w:t>
      </w:r>
      <w:r w:rsidRPr="0069494D">
        <w:rPr>
          <w:rFonts w:ascii="Tahoma" w:hAnsi="Tahoma" w:cs="Tahoma"/>
          <w:i w:val="0"/>
        </w:rPr>
        <w:t xml:space="preserve">INFRAESTRUCTURA CONCESIONADA. El Instituto Nacional de Vías - INVÍAS y la Unidad Administrativa Especial de Aeronáutica Civil - </w:t>
      </w:r>
      <w:proofErr w:type="spellStart"/>
      <w:r w:rsidRPr="0069494D">
        <w:rPr>
          <w:rFonts w:ascii="Tahoma" w:hAnsi="Tahoma" w:cs="Tahoma"/>
          <w:i w:val="0"/>
        </w:rPr>
        <w:t>Aerocivil</w:t>
      </w:r>
      <w:proofErr w:type="spellEnd"/>
      <w:r w:rsidRPr="0069494D">
        <w:rPr>
          <w:rFonts w:ascii="Tahoma" w:hAnsi="Tahoma" w:cs="Tahoma"/>
          <w:i w:val="0"/>
        </w:rPr>
        <w:t xml:space="preserve"> podrán, excepcionalmente, celebrar y ejecutar contratos de obra pública para realizar obras complementarias sobre infraestructura concesionada, sin que sea necesaria la desafectación de la infraestructura a intervenir, con el fin de garantizar la continuidad de la prestación del servicio en condiciones de seguridad, </w:t>
      </w:r>
      <w:proofErr w:type="spellStart"/>
      <w:r w:rsidRPr="0069494D">
        <w:rPr>
          <w:rFonts w:ascii="Tahoma" w:hAnsi="Tahoma" w:cs="Tahoma"/>
          <w:i w:val="0"/>
        </w:rPr>
        <w:t>transitabilidad</w:t>
      </w:r>
      <w:proofErr w:type="spellEnd"/>
      <w:r w:rsidRPr="0069494D">
        <w:rPr>
          <w:rFonts w:ascii="Tahoma" w:hAnsi="Tahoma" w:cs="Tahoma"/>
          <w:i w:val="0"/>
        </w:rPr>
        <w:t>, funcionalidad y/o seguridad de la infraestructura de transporte; impedir el deterioro de la infraestructura o la afectación de la comunidad; y mitigar el riesgo de pérdida del patrimonio vial.</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El objeto de dichos contratos de obra pública no podrá comprender obras o inversiones</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1"/>
        </w:rPr>
        <w:t xml:space="preserve"> </w:t>
      </w:r>
      <w:r w:rsidRPr="0069494D">
        <w:rPr>
          <w:rFonts w:ascii="Tahoma" w:hAnsi="Tahoma" w:cs="Tahoma"/>
          <w:i w:val="0"/>
        </w:rPr>
        <w:t>cambien</w:t>
      </w:r>
      <w:r w:rsidRPr="0069494D">
        <w:rPr>
          <w:rFonts w:ascii="Tahoma" w:hAnsi="Tahoma" w:cs="Tahoma"/>
          <w:i w:val="0"/>
          <w:spacing w:val="-12"/>
        </w:rPr>
        <w:t xml:space="preserve"> </w:t>
      </w:r>
      <w:r w:rsidRPr="0069494D">
        <w:rPr>
          <w:rFonts w:ascii="Tahoma" w:hAnsi="Tahoma" w:cs="Tahoma"/>
          <w:i w:val="0"/>
        </w:rPr>
        <w:t>sustancialmente</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5"/>
        </w:rPr>
        <w:t xml:space="preserve"> </w:t>
      </w:r>
      <w:r w:rsidRPr="0069494D">
        <w:rPr>
          <w:rFonts w:ascii="Tahoma" w:hAnsi="Tahoma" w:cs="Tahoma"/>
          <w:i w:val="0"/>
        </w:rPr>
        <w:t>alcance</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proyecto.</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realización</w:t>
      </w:r>
      <w:r w:rsidRPr="0069494D">
        <w:rPr>
          <w:rFonts w:ascii="Tahoma" w:hAnsi="Tahoma" w:cs="Tahoma"/>
          <w:i w:val="0"/>
          <w:spacing w:val="-11"/>
        </w:rPr>
        <w:t xml:space="preserve"> </w:t>
      </w:r>
      <w:r w:rsidRPr="0069494D">
        <w:rPr>
          <w:rFonts w:ascii="Tahoma" w:hAnsi="Tahoma" w:cs="Tahoma"/>
          <w:i w:val="0"/>
        </w:rPr>
        <w:t>de la</w:t>
      </w:r>
      <w:r w:rsidRPr="0069494D">
        <w:rPr>
          <w:rFonts w:ascii="Tahoma" w:hAnsi="Tahoma" w:cs="Tahoma"/>
          <w:i w:val="0"/>
          <w:spacing w:val="-13"/>
        </w:rPr>
        <w:t xml:space="preserve"> </w:t>
      </w:r>
      <w:r w:rsidRPr="0069494D">
        <w:rPr>
          <w:rFonts w:ascii="Tahoma" w:hAnsi="Tahoma" w:cs="Tahoma"/>
          <w:i w:val="0"/>
        </w:rPr>
        <w:t>obra</w:t>
      </w:r>
      <w:r w:rsidRPr="0069494D">
        <w:rPr>
          <w:rFonts w:ascii="Tahoma" w:hAnsi="Tahoma" w:cs="Tahoma"/>
          <w:i w:val="0"/>
          <w:spacing w:val="-13"/>
        </w:rPr>
        <w:t xml:space="preserve"> </w:t>
      </w:r>
      <w:r w:rsidRPr="0069494D">
        <w:rPr>
          <w:rFonts w:ascii="Tahoma" w:hAnsi="Tahoma" w:cs="Tahoma"/>
          <w:i w:val="0"/>
        </w:rPr>
        <w:t>pública</w:t>
      </w:r>
      <w:r w:rsidRPr="0069494D">
        <w:rPr>
          <w:rFonts w:ascii="Tahoma" w:hAnsi="Tahoma" w:cs="Tahoma"/>
          <w:i w:val="0"/>
          <w:spacing w:val="-13"/>
        </w:rPr>
        <w:t xml:space="preserve"> </w:t>
      </w:r>
      <w:r w:rsidRPr="0069494D">
        <w:rPr>
          <w:rFonts w:ascii="Tahoma" w:hAnsi="Tahoma" w:cs="Tahoma"/>
          <w:i w:val="0"/>
        </w:rPr>
        <w:t>deberá</w:t>
      </w:r>
      <w:r w:rsidRPr="0069494D">
        <w:rPr>
          <w:rFonts w:ascii="Tahoma" w:hAnsi="Tahoma" w:cs="Tahoma"/>
          <w:i w:val="0"/>
          <w:spacing w:val="-11"/>
        </w:rPr>
        <w:t xml:space="preserve"> </w:t>
      </w:r>
      <w:r w:rsidRPr="0069494D">
        <w:rPr>
          <w:rFonts w:ascii="Tahoma" w:hAnsi="Tahoma" w:cs="Tahoma"/>
          <w:i w:val="0"/>
        </w:rPr>
        <w:t>ser</w:t>
      </w:r>
      <w:r w:rsidRPr="0069494D">
        <w:rPr>
          <w:rFonts w:ascii="Tahoma" w:hAnsi="Tahoma" w:cs="Tahoma"/>
          <w:i w:val="0"/>
          <w:spacing w:val="-12"/>
        </w:rPr>
        <w:t xml:space="preserve"> </w:t>
      </w:r>
      <w:r w:rsidRPr="0069494D">
        <w:rPr>
          <w:rFonts w:ascii="Tahoma" w:hAnsi="Tahoma" w:cs="Tahoma"/>
          <w:i w:val="0"/>
        </w:rPr>
        <w:t>pactada</w:t>
      </w:r>
      <w:r w:rsidRPr="0069494D">
        <w:rPr>
          <w:rFonts w:ascii="Tahoma" w:hAnsi="Tahoma" w:cs="Tahoma"/>
          <w:i w:val="0"/>
          <w:spacing w:val="-13"/>
        </w:rPr>
        <w:t xml:space="preserve"> </w:t>
      </w:r>
      <w:r w:rsidRPr="0069494D">
        <w:rPr>
          <w:rFonts w:ascii="Tahoma" w:hAnsi="Tahoma" w:cs="Tahoma"/>
          <w:i w:val="0"/>
        </w:rPr>
        <w:t>mediante</w:t>
      </w:r>
      <w:r w:rsidRPr="0069494D">
        <w:rPr>
          <w:rFonts w:ascii="Tahoma" w:hAnsi="Tahoma" w:cs="Tahoma"/>
          <w:i w:val="0"/>
          <w:spacing w:val="-10"/>
        </w:rPr>
        <w:t xml:space="preserve"> </w:t>
      </w:r>
      <w:r w:rsidRPr="0069494D">
        <w:rPr>
          <w:rFonts w:ascii="Tahoma" w:hAnsi="Tahoma" w:cs="Tahoma"/>
          <w:i w:val="0"/>
        </w:rPr>
        <w:t>convenio</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celebrarse</w:t>
      </w:r>
      <w:r w:rsidRPr="0069494D">
        <w:rPr>
          <w:rFonts w:ascii="Tahoma" w:hAnsi="Tahoma" w:cs="Tahoma"/>
          <w:i w:val="0"/>
          <w:spacing w:val="-9"/>
        </w:rPr>
        <w:t xml:space="preserve"> </w:t>
      </w:r>
      <w:r w:rsidRPr="0069494D">
        <w:rPr>
          <w:rFonts w:ascii="Tahoma" w:hAnsi="Tahoma" w:cs="Tahoma"/>
          <w:i w:val="0"/>
        </w:rPr>
        <w:t>entre</w:t>
      </w:r>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 xml:space="preserve">INVÍAS o la </w:t>
      </w:r>
      <w:proofErr w:type="spellStart"/>
      <w:r w:rsidRPr="0069494D">
        <w:rPr>
          <w:rFonts w:ascii="Tahoma" w:hAnsi="Tahoma" w:cs="Tahoma"/>
          <w:i w:val="0"/>
        </w:rPr>
        <w:t>Aerocivil</w:t>
      </w:r>
      <w:proofErr w:type="spellEnd"/>
      <w:r w:rsidRPr="0069494D">
        <w:rPr>
          <w:rFonts w:ascii="Tahoma" w:hAnsi="Tahoma" w:cs="Tahoma"/>
          <w:i w:val="0"/>
        </w:rPr>
        <w:t xml:space="preserve"> y la entidad pública a cargo del contrato de concesión. En estos convenios</w:t>
      </w:r>
      <w:r w:rsidRPr="0069494D">
        <w:rPr>
          <w:rFonts w:ascii="Tahoma" w:hAnsi="Tahoma" w:cs="Tahoma"/>
          <w:i w:val="0"/>
          <w:spacing w:val="-17"/>
        </w:rPr>
        <w:t xml:space="preserve"> </w:t>
      </w:r>
      <w:r w:rsidRPr="0069494D">
        <w:rPr>
          <w:rFonts w:ascii="Tahoma" w:hAnsi="Tahoma" w:cs="Tahoma"/>
          <w:i w:val="0"/>
        </w:rPr>
        <w:t>se</w:t>
      </w:r>
      <w:r w:rsidRPr="0069494D">
        <w:rPr>
          <w:rFonts w:ascii="Tahoma" w:hAnsi="Tahoma" w:cs="Tahoma"/>
          <w:i w:val="0"/>
          <w:spacing w:val="-17"/>
        </w:rPr>
        <w:t xml:space="preserve"> </w:t>
      </w:r>
      <w:r w:rsidRPr="0069494D">
        <w:rPr>
          <w:rFonts w:ascii="Tahoma" w:hAnsi="Tahoma" w:cs="Tahoma"/>
          <w:i w:val="0"/>
        </w:rPr>
        <w:t>definirá</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fuente</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financiación</w:t>
      </w:r>
      <w:r w:rsidRPr="0069494D">
        <w:rPr>
          <w:rFonts w:ascii="Tahoma" w:hAnsi="Tahoma" w:cs="Tahoma"/>
          <w:i w:val="0"/>
          <w:spacing w:val="-17"/>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entidad</w:t>
      </w:r>
      <w:r w:rsidRPr="0069494D">
        <w:rPr>
          <w:rFonts w:ascii="Tahoma" w:hAnsi="Tahoma" w:cs="Tahoma"/>
          <w:i w:val="0"/>
          <w:spacing w:val="-15"/>
        </w:rPr>
        <w:t xml:space="preserve"> </w:t>
      </w:r>
      <w:r w:rsidRPr="0069494D">
        <w:rPr>
          <w:rFonts w:ascii="Tahoma" w:hAnsi="Tahoma" w:cs="Tahoma"/>
          <w:i w:val="0"/>
        </w:rPr>
        <w:t>responsable</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ejecución y mantenimiento de la obra, así como las demás condiciones necesarias para el efecto. Previamente, la entidad estatal concedente de la infraestructura y el concesionario, deberán acordar los términos en que este colaborará y apoyará la realización de dichas</w:t>
      </w:r>
      <w:r w:rsidRPr="0069494D">
        <w:rPr>
          <w:rFonts w:ascii="Tahoma" w:hAnsi="Tahoma" w:cs="Tahoma"/>
          <w:i w:val="0"/>
          <w:spacing w:val="-3"/>
        </w:rPr>
        <w:t xml:space="preserve"> </w:t>
      </w:r>
      <w:r w:rsidRPr="0069494D">
        <w:rPr>
          <w:rFonts w:ascii="Tahoma" w:hAnsi="Tahoma" w:cs="Tahoma"/>
          <w:i w:val="0"/>
        </w:rPr>
        <w:t>obras.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La infraestructura de transporte-modo carretero a cargo de la Nación, construida a partir de la fecha de expedición de la presente Ley, entendiéndose tanto la concesionada como no concesionada deberá garantizar la adecuada disponibilidad de zonas de servicios complementarios como: estaciones de combustible, zonas de descanso, servicios sanitarios y de alimentación para los usuarios de las carreteras.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tulo1"/>
        <w:spacing w:before="185"/>
        <w:ind w:left="0" w:right="82"/>
        <w:rPr>
          <w:rFonts w:ascii="Tahoma" w:hAnsi="Tahoma" w:cs="Tahoma"/>
          <w:i w:val="0"/>
        </w:rPr>
      </w:pPr>
      <w:r w:rsidRPr="0069494D">
        <w:rPr>
          <w:rFonts w:ascii="Tahoma" w:hAnsi="Tahoma" w:cs="Tahoma"/>
          <w:i w:val="0"/>
        </w:rPr>
        <w:t>ARTÍCULO 114º. DESTINACIÓN DE APORTES DE LA AGENCIA NACIONAL DE INFRAESTRUCTURA - ANI EN SITUACIONES DE REVERSIÓN DE INFRAESTRUCTURA POR TERMINACIÓN</w:t>
      </w:r>
      <w:r w:rsidR="001F74C2" w:rsidRPr="0069494D">
        <w:rPr>
          <w:rFonts w:ascii="Tahoma" w:hAnsi="Tahoma" w:cs="Tahoma"/>
          <w:i w:val="0"/>
        </w:rPr>
        <w:t xml:space="preserve"> </w:t>
      </w:r>
      <w:r w:rsidRPr="0069494D">
        <w:rPr>
          <w:rFonts w:ascii="Tahoma" w:hAnsi="Tahoma" w:cs="Tahoma"/>
          <w:i w:val="0"/>
        </w:rPr>
        <w:t>ANTICIPADA</w:t>
      </w:r>
      <w:r w:rsidRPr="0069494D">
        <w:rPr>
          <w:rFonts w:ascii="Tahoma" w:hAnsi="Tahoma" w:cs="Tahoma"/>
          <w:b w:val="0"/>
          <w:i w:val="0"/>
        </w:rPr>
        <w:t>. Cuando por la terminación anticipada del contrato de concesión, se efectúe la reversión de infraestructura, se podrán destinar parcial o totalmente los aportes previstos para la Agencia Nacional de Infraestructura que habrían de ser</w:t>
      </w:r>
      <w:r w:rsidRPr="0069494D">
        <w:rPr>
          <w:rFonts w:ascii="Tahoma" w:hAnsi="Tahoma" w:cs="Tahoma"/>
          <w:b w:val="0"/>
          <w:i w:val="0"/>
          <w:spacing w:val="-11"/>
        </w:rPr>
        <w:t xml:space="preserve"> </w:t>
      </w:r>
      <w:r w:rsidRPr="0069494D">
        <w:rPr>
          <w:rFonts w:ascii="Tahoma" w:hAnsi="Tahoma" w:cs="Tahoma"/>
          <w:b w:val="0"/>
          <w:i w:val="0"/>
        </w:rPr>
        <w:t>transferidos</w:t>
      </w:r>
      <w:r w:rsidRPr="0069494D">
        <w:rPr>
          <w:rFonts w:ascii="Tahoma" w:hAnsi="Tahoma" w:cs="Tahoma"/>
          <w:b w:val="0"/>
          <w:i w:val="0"/>
          <w:spacing w:val="-10"/>
        </w:rPr>
        <w:t xml:space="preserve"> </w:t>
      </w:r>
      <w:r w:rsidRPr="0069494D">
        <w:rPr>
          <w:rFonts w:ascii="Tahoma" w:hAnsi="Tahoma" w:cs="Tahoma"/>
          <w:b w:val="0"/>
          <w:i w:val="0"/>
        </w:rPr>
        <w:t>a</w:t>
      </w:r>
      <w:r w:rsidRPr="0069494D">
        <w:rPr>
          <w:rFonts w:ascii="Tahoma" w:hAnsi="Tahoma" w:cs="Tahoma"/>
          <w:b w:val="0"/>
          <w:i w:val="0"/>
          <w:spacing w:val="-8"/>
        </w:rPr>
        <w:t xml:space="preserve"> </w:t>
      </w:r>
      <w:r w:rsidRPr="0069494D">
        <w:rPr>
          <w:rFonts w:ascii="Tahoma" w:hAnsi="Tahoma" w:cs="Tahoma"/>
          <w:b w:val="0"/>
          <w:i w:val="0"/>
        </w:rPr>
        <w:t>los</w:t>
      </w:r>
      <w:r w:rsidRPr="0069494D">
        <w:rPr>
          <w:rFonts w:ascii="Tahoma" w:hAnsi="Tahoma" w:cs="Tahoma"/>
          <w:b w:val="0"/>
          <w:i w:val="0"/>
          <w:spacing w:val="-10"/>
        </w:rPr>
        <w:t xml:space="preserve"> </w:t>
      </w:r>
      <w:r w:rsidRPr="0069494D">
        <w:rPr>
          <w:rFonts w:ascii="Tahoma" w:hAnsi="Tahoma" w:cs="Tahoma"/>
          <w:b w:val="0"/>
          <w:i w:val="0"/>
        </w:rPr>
        <w:t>concesionarios</w:t>
      </w:r>
      <w:r w:rsidRPr="0069494D">
        <w:rPr>
          <w:rFonts w:ascii="Tahoma" w:hAnsi="Tahoma" w:cs="Tahoma"/>
          <w:b w:val="0"/>
          <w:i w:val="0"/>
          <w:spacing w:val="-11"/>
        </w:rPr>
        <w:t xml:space="preserve"> </w:t>
      </w:r>
      <w:r w:rsidRPr="0069494D">
        <w:rPr>
          <w:rFonts w:ascii="Tahoma" w:hAnsi="Tahoma" w:cs="Tahoma"/>
          <w:b w:val="0"/>
          <w:i w:val="0"/>
        </w:rPr>
        <w:t>en</w:t>
      </w:r>
      <w:r w:rsidRPr="0069494D">
        <w:rPr>
          <w:rFonts w:ascii="Tahoma" w:hAnsi="Tahoma" w:cs="Tahoma"/>
          <w:b w:val="0"/>
          <w:i w:val="0"/>
          <w:spacing w:val="-10"/>
        </w:rPr>
        <w:t xml:space="preserve"> </w:t>
      </w:r>
      <w:r w:rsidRPr="0069494D">
        <w:rPr>
          <w:rFonts w:ascii="Tahoma" w:hAnsi="Tahoma" w:cs="Tahoma"/>
          <w:b w:val="0"/>
          <w:i w:val="0"/>
        </w:rPr>
        <w:t>las</w:t>
      </w:r>
      <w:r w:rsidRPr="0069494D">
        <w:rPr>
          <w:rFonts w:ascii="Tahoma" w:hAnsi="Tahoma" w:cs="Tahoma"/>
          <w:b w:val="0"/>
          <w:i w:val="0"/>
          <w:spacing w:val="-8"/>
        </w:rPr>
        <w:t xml:space="preserve"> </w:t>
      </w:r>
      <w:r w:rsidRPr="0069494D">
        <w:rPr>
          <w:rFonts w:ascii="Tahoma" w:hAnsi="Tahoma" w:cs="Tahoma"/>
          <w:b w:val="0"/>
          <w:i w:val="0"/>
        </w:rPr>
        <w:t>vigencias</w:t>
      </w:r>
      <w:r w:rsidRPr="0069494D">
        <w:rPr>
          <w:rFonts w:ascii="Tahoma" w:hAnsi="Tahoma" w:cs="Tahoma"/>
          <w:b w:val="0"/>
          <w:i w:val="0"/>
          <w:spacing w:val="-8"/>
        </w:rPr>
        <w:t xml:space="preserve"> </w:t>
      </w:r>
      <w:r w:rsidRPr="0069494D">
        <w:rPr>
          <w:rFonts w:ascii="Tahoma" w:hAnsi="Tahoma" w:cs="Tahoma"/>
          <w:b w:val="0"/>
          <w:i w:val="0"/>
        </w:rPr>
        <w:t>anuales</w:t>
      </w:r>
      <w:r w:rsidRPr="0069494D">
        <w:rPr>
          <w:rFonts w:ascii="Tahoma" w:hAnsi="Tahoma" w:cs="Tahoma"/>
          <w:b w:val="0"/>
          <w:i w:val="0"/>
          <w:spacing w:val="-12"/>
        </w:rPr>
        <w:t xml:space="preserve"> </w:t>
      </w:r>
      <w:r w:rsidRPr="0069494D">
        <w:rPr>
          <w:rFonts w:ascii="Tahoma" w:hAnsi="Tahoma" w:cs="Tahoma"/>
          <w:b w:val="0"/>
          <w:i w:val="0"/>
        </w:rPr>
        <w:t>sucesivas</w:t>
      </w:r>
      <w:r w:rsidRPr="0069494D">
        <w:rPr>
          <w:rFonts w:ascii="Tahoma" w:hAnsi="Tahoma" w:cs="Tahoma"/>
          <w:b w:val="0"/>
          <w:i w:val="0"/>
          <w:spacing w:val="-11"/>
        </w:rPr>
        <w:t xml:space="preserve"> </w:t>
      </w:r>
      <w:r w:rsidRPr="0069494D">
        <w:rPr>
          <w:rFonts w:ascii="Tahoma" w:hAnsi="Tahoma" w:cs="Tahoma"/>
          <w:b w:val="0"/>
          <w:i w:val="0"/>
        </w:rPr>
        <w:t xml:space="preserve">respetando la anualidad correspondiente, así como los ingresos provenientes de los peajes previstos en el modelo financiero como ingresos de los concesionarios, para dar continuidad a las obras, garantizar la </w:t>
      </w:r>
      <w:proofErr w:type="spellStart"/>
      <w:r w:rsidRPr="0069494D">
        <w:rPr>
          <w:rFonts w:ascii="Tahoma" w:hAnsi="Tahoma" w:cs="Tahoma"/>
          <w:b w:val="0"/>
          <w:i w:val="0"/>
        </w:rPr>
        <w:t>transitabilidad</w:t>
      </w:r>
      <w:proofErr w:type="spellEnd"/>
      <w:r w:rsidRPr="0069494D">
        <w:rPr>
          <w:rFonts w:ascii="Tahoma" w:hAnsi="Tahoma" w:cs="Tahoma"/>
          <w:b w:val="0"/>
          <w:i w:val="0"/>
        </w:rPr>
        <w:t>, funcionalidad y seguridad de la infraestructura de transporte revertida, así como para atender necesidades del sector</w:t>
      </w:r>
      <w:r w:rsidRPr="0069494D">
        <w:rPr>
          <w:rFonts w:ascii="Tahoma" w:hAnsi="Tahoma" w:cs="Tahoma"/>
          <w:b w:val="0"/>
          <w:i w:val="0"/>
          <w:spacing w:val="-2"/>
        </w:rPr>
        <w:t xml:space="preserve"> </w:t>
      </w:r>
      <w:r w:rsidRPr="0069494D">
        <w:rPr>
          <w:rFonts w:ascii="Tahoma" w:hAnsi="Tahoma" w:cs="Tahoma"/>
          <w:b w:val="0"/>
          <w:i w:val="0"/>
        </w:rPr>
        <w:t>transporte.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ello, el Ministerio de Transporte y sus entidades adscritas y vinculadas podrán reprogramar vigencias futuras autorizadas en los diferentes proyectos de inversión en la vigencia en la cual ocurra la reversión.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115º. AVALES Y GARANTÍAS EN EL MARCO DE LA COFINANCIACIÓN DE SISTEMAS DE TRANSPORTE</w:t>
      </w:r>
      <w:r w:rsidRPr="0069494D">
        <w:rPr>
          <w:rFonts w:ascii="Tahoma" w:hAnsi="Tahoma" w:cs="Tahoma"/>
          <w:b w:val="0"/>
          <w:i w:val="0"/>
        </w:rPr>
        <w:t>.  La Nación</w:t>
      </w:r>
      <w:r w:rsidRPr="0069494D">
        <w:rPr>
          <w:rFonts w:ascii="Tahoma" w:hAnsi="Tahoma" w:cs="Tahoma"/>
          <w:b w:val="0"/>
          <w:i w:val="0"/>
          <w:spacing w:val="31"/>
        </w:rPr>
        <w:t xml:space="preserve"> </w:t>
      </w:r>
      <w:r w:rsidRPr="0069494D">
        <w:rPr>
          <w:rFonts w:ascii="Tahoma" w:hAnsi="Tahoma" w:cs="Tahoma"/>
          <w:b w:val="0"/>
          <w:i w:val="0"/>
        </w:rPr>
        <w:t>podrá</w:t>
      </w:r>
      <w:r w:rsidR="001F74C2" w:rsidRPr="0069494D">
        <w:rPr>
          <w:rFonts w:ascii="Tahoma" w:hAnsi="Tahoma" w:cs="Tahoma"/>
          <w:b w:val="0"/>
          <w:i w:val="0"/>
        </w:rPr>
        <w:t xml:space="preserve"> </w:t>
      </w:r>
      <w:r w:rsidRPr="0069494D">
        <w:rPr>
          <w:rFonts w:ascii="Tahoma" w:hAnsi="Tahoma" w:cs="Tahoma"/>
          <w:b w:val="0"/>
          <w:i w:val="0"/>
        </w:rPr>
        <w:t>otorgar</w:t>
      </w:r>
      <w:r w:rsidRPr="0069494D">
        <w:rPr>
          <w:rFonts w:ascii="Tahoma" w:hAnsi="Tahoma" w:cs="Tahoma"/>
          <w:b w:val="0"/>
          <w:i w:val="0"/>
          <w:spacing w:val="-9"/>
        </w:rPr>
        <w:t xml:space="preserve"> </w:t>
      </w:r>
      <w:r w:rsidRPr="0069494D">
        <w:rPr>
          <w:rFonts w:ascii="Tahoma" w:hAnsi="Tahoma" w:cs="Tahoma"/>
          <w:b w:val="0"/>
          <w:i w:val="0"/>
        </w:rPr>
        <w:t>los</w:t>
      </w:r>
      <w:r w:rsidRPr="0069494D">
        <w:rPr>
          <w:rFonts w:ascii="Tahoma" w:hAnsi="Tahoma" w:cs="Tahoma"/>
          <w:b w:val="0"/>
          <w:i w:val="0"/>
          <w:spacing w:val="-8"/>
        </w:rPr>
        <w:t xml:space="preserve"> </w:t>
      </w:r>
      <w:r w:rsidRPr="0069494D">
        <w:rPr>
          <w:rFonts w:ascii="Tahoma" w:hAnsi="Tahoma" w:cs="Tahoma"/>
          <w:b w:val="0"/>
          <w:i w:val="0"/>
        </w:rPr>
        <w:t>avales</w:t>
      </w:r>
      <w:r w:rsidRPr="0069494D">
        <w:rPr>
          <w:rFonts w:ascii="Tahoma" w:hAnsi="Tahoma" w:cs="Tahoma"/>
          <w:b w:val="0"/>
          <w:i w:val="0"/>
          <w:spacing w:val="-8"/>
        </w:rPr>
        <w:t xml:space="preserve"> </w:t>
      </w:r>
      <w:r w:rsidRPr="0069494D">
        <w:rPr>
          <w:rFonts w:ascii="Tahoma" w:hAnsi="Tahoma" w:cs="Tahoma"/>
          <w:b w:val="0"/>
          <w:i w:val="0"/>
        </w:rPr>
        <w:t>o</w:t>
      </w:r>
      <w:r w:rsidRPr="0069494D">
        <w:rPr>
          <w:rFonts w:ascii="Tahoma" w:hAnsi="Tahoma" w:cs="Tahoma"/>
          <w:b w:val="0"/>
          <w:i w:val="0"/>
          <w:spacing w:val="-7"/>
        </w:rPr>
        <w:t xml:space="preserve"> </w:t>
      </w:r>
      <w:r w:rsidRPr="0069494D">
        <w:rPr>
          <w:rFonts w:ascii="Tahoma" w:hAnsi="Tahoma" w:cs="Tahoma"/>
          <w:b w:val="0"/>
          <w:i w:val="0"/>
        </w:rPr>
        <w:t>garantías</w:t>
      </w:r>
      <w:r w:rsidRPr="0069494D">
        <w:rPr>
          <w:rFonts w:ascii="Tahoma" w:hAnsi="Tahoma" w:cs="Tahoma"/>
          <w:b w:val="0"/>
          <w:i w:val="0"/>
          <w:spacing w:val="-9"/>
        </w:rPr>
        <w:t xml:space="preserve"> </w:t>
      </w:r>
      <w:r w:rsidRPr="0069494D">
        <w:rPr>
          <w:rFonts w:ascii="Tahoma" w:hAnsi="Tahoma" w:cs="Tahoma"/>
          <w:b w:val="0"/>
          <w:i w:val="0"/>
        </w:rPr>
        <w:t>a</w:t>
      </w:r>
      <w:r w:rsidRPr="0069494D">
        <w:rPr>
          <w:rFonts w:ascii="Tahoma" w:hAnsi="Tahoma" w:cs="Tahoma"/>
          <w:b w:val="0"/>
          <w:i w:val="0"/>
          <w:spacing w:val="-8"/>
        </w:rPr>
        <w:t xml:space="preserve"> </w:t>
      </w:r>
      <w:r w:rsidRPr="0069494D">
        <w:rPr>
          <w:rFonts w:ascii="Tahoma" w:hAnsi="Tahoma" w:cs="Tahoma"/>
          <w:b w:val="0"/>
          <w:i w:val="0"/>
        </w:rPr>
        <w:t>las</w:t>
      </w:r>
      <w:r w:rsidRPr="0069494D">
        <w:rPr>
          <w:rFonts w:ascii="Tahoma" w:hAnsi="Tahoma" w:cs="Tahoma"/>
          <w:b w:val="0"/>
          <w:i w:val="0"/>
          <w:spacing w:val="-8"/>
        </w:rPr>
        <w:t xml:space="preserve"> </w:t>
      </w:r>
      <w:r w:rsidRPr="0069494D">
        <w:rPr>
          <w:rFonts w:ascii="Tahoma" w:hAnsi="Tahoma" w:cs="Tahoma"/>
          <w:b w:val="0"/>
          <w:i w:val="0"/>
        </w:rPr>
        <w:t>operaciones</w:t>
      </w:r>
      <w:r w:rsidRPr="0069494D">
        <w:rPr>
          <w:rFonts w:ascii="Tahoma" w:hAnsi="Tahoma" w:cs="Tahoma"/>
          <w:b w:val="0"/>
          <w:i w:val="0"/>
          <w:spacing w:val="-8"/>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financiamiento</w:t>
      </w:r>
      <w:r w:rsidRPr="0069494D">
        <w:rPr>
          <w:rFonts w:ascii="Tahoma" w:hAnsi="Tahoma" w:cs="Tahoma"/>
          <w:b w:val="0"/>
          <w:i w:val="0"/>
          <w:spacing w:val="-9"/>
        </w:rPr>
        <w:t xml:space="preserve"> </w:t>
      </w:r>
      <w:r w:rsidRPr="0069494D">
        <w:rPr>
          <w:rFonts w:ascii="Tahoma" w:hAnsi="Tahoma" w:cs="Tahoma"/>
          <w:b w:val="0"/>
          <w:i w:val="0"/>
        </w:rPr>
        <w:t>que</w:t>
      </w:r>
      <w:r w:rsidRPr="0069494D">
        <w:rPr>
          <w:rFonts w:ascii="Tahoma" w:hAnsi="Tahoma" w:cs="Tahoma"/>
          <w:b w:val="0"/>
          <w:i w:val="0"/>
          <w:spacing w:val="-9"/>
        </w:rPr>
        <w:t xml:space="preserve"> </w:t>
      </w:r>
      <w:r w:rsidRPr="0069494D">
        <w:rPr>
          <w:rFonts w:ascii="Tahoma" w:hAnsi="Tahoma" w:cs="Tahoma"/>
          <w:b w:val="0"/>
          <w:i w:val="0"/>
        </w:rPr>
        <w:t>realicen</w:t>
      </w:r>
      <w:r w:rsidRPr="0069494D">
        <w:rPr>
          <w:rFonts w:ascii="Tahoma" w:hAnsi="Tahoma" w:cs="Tahoma"/>
          <w:b w:val="0"/>
          <w:i w:val="0"/>
          <w:spacing w:val="-8"/>
        </w:rPr>
        <w:t xml:space="preserve"> </w:t>
      </w:r>
      <w:r w:rsidRPr="0069494D">
        <w:rPr>
          <w:rFonts w:ascii="Tahoma" w:hAnsi="Tahoma" w:cs="Tahoma"/>
          <w:b w:val="0"/>
          <w:i w:val="0"/>
        </w:rPr>
        <w:t>las entidades</w:t>
      </w:r>
      <w:r w:rsidRPr="0069494D">
        <w:rPr>
          <w:rFonts w:ascii="Tahoma" w:hAnsi="Tahoma" w:cs="Tahoma"/>
          <w:b w:val="0"/>
          <w:i w:val="0"/>
          <w:spacing w:val="-6"/>
        </w:rPr>
        <w:t xml:space="preserve"> </w:t>
      </w:r>
      <w:r w:rsidRPr="0069494D">
        <w:rPr>
          <w:rFonts w:ascii="Tahoma" w:hAnsi="Tahoma" w:cs="Tahoma"/>
          <w:b w:val="0"/>
          <w:i w:val="0"/>
        </w:rPr>
        <w:t>en</w:t>
      </w:r>
      <w:r w:rsidRPr="0069494D">
        <w:rPr>
          <w:rFonts w:ascii="Tahoma" w:hAnsi="Tahoma" w:cs="Tahoma"/>
          <w:b w:val="0"/>
          <w:i w:val="0"/>
          <w:spacing w:val="-5"/>
        </w:rPr>
        <w:t xml:space="preserve"> </w:t>
      </w:r>
      <w:r w:rsidRPr="0069494D">
        <w:rPr>
          <w:rFonts w:ascii="Tahoma" w:hAnsi="Tahoma" w:cs="Tahoma"/>
          <w:b w:val="0"/>
          <w:i w:val="0"/>
        </w:rPr>
        <w:t>el</w:t>
      </w:r>
      <w:r w:rsidRPr="0069494D">
        <w:rPr>
          <w:rFonts w:ascii="Tahoma" w:hAnsi="Tahoma" w:cs="Tahoma"/>
          <w:b w:val="0"/>
          <w:i w:val="0"/>
          <w:spacing w:val="-5"/>
        </w:rPr>
        <w:t xml:space="preserve"> </w:t>
      </w:r>
      <w:r w:rsidRPr="0069494D">
        <w:rPr>
          <w:rFonts w:ascii="Tahoma" w:hAnsi="Tahoma" w:cs="Tahoma"/>
          <w:b w:val="0"/>
          <w:i w:val="0"/>
        </w:rPr>
        <w:t>marco</w:t>
      </w:r>
      <w:r w:rsidRPr="0069494D">
        <w:rPr>
          <w:rFonts w:ascii="Tahoma" w:hAnsi="Tahoma" w:cs="Tahoma"/>
          <w:b w:val="0"/>
          <w:i w:val="0"/>
          <w:spacing w:val="-4"/>
        </w:rPr>
        <w:t xml:space="preserve"> </w:t>
      </w:r>
      <w:r w:rsidRPr="0069494D">
        <w:rPr>
          <w:rFonts w:ascii="Tahoma" w:hAnsi="Tahoma" w:cs="Tahoma"/>
          <w:b w:val="0"/>
          <w:i w:val="0"/>
        </w:rPr>
        <w:t>de</w:t>
      </w:r>
      <w:r w:rsidRPr="0069494D">
        <w:rPr>
          <w:rFonts w:ascii="Tahoma" w:hAnsi="Tahoma" w:cs="Tahoma"/>
          <w:b w:val="0"/>
          <w:i w:val="0"/>
          <w:spacing w:val="-5"/>
        </w:rPr>
        <w:t xml:space="preserve"> </w:t>
      </w:r>
      <w:r w:rsidRPr="0069494D">
        <w:rPr>
          <w:rFonts w:ascii="Tahoma" w:hAnsi="Tahoma" w:cs="Tahoma"/>
          <w:b w:val="0"/>
          <w:i w:val="0"/>
        </w:rPr>
        <w:t>la</w:t>
      </w:r>
      <w:r w:rsidRPr="0069494D">
        <w:rPr>
          <w:rFonts w:ascii="Tahoma" w:hAnsi="Tahoma" w:cs="Tahoma"/>
          <w:b w:val="0"/>
          <w:i w:val="0"/>
          <w:spacing w:val="-6"/>
        </w:rPr>
        <w:t xml:space="preserve"> </w:t>
      </w:r>
      <w:r w:rsidRPr="0069494D">
        <w:rPr>
          <w:rFonts w:ascii="Tahoma" w:hAnsi="Tahoma" w:cs="Tahoma"/>
          <w:b w:val="0"/>
          <w:i w:val="0"/>
        </w:rPr>
        <w:t>cofinanciación</w:t>
      </w:r>
      <w:r w:rsidRPr="0069494D">
        <w:rPr>
          <w:rFonts w:ascii="Tahoma" w:hAnsi="Tahoma" w:cs="Tahoma"/>
          <w:b w:val="0"/>
          <w:i w:val="0"/>
          <w:spacing w:val="-4"/>
        </w:rPr>
        <w:t xml:space="preserve"> </w:t>
      </w:r>
      <w:r w:rsidRPr="0069494D">
        <w:rPr>
          <w:rFonts w:ascii="Tahoma" w:hAnsi="Tahoma" w:cs="Tahoma"/>
          <w:b w:val="0"/>
          <w:i w:val="0"/>
        </w:rPr>
        <w:t>de</w:t>
      </w:r>
      <w:r w:rsidRPr="0069494D">
        <w:rPr>
          <w:rFonts w:ascii="Tahoma" w:hAnsi="Tahoma" w:cs="Tahoma"/>
          <w:b w:val="0"/>
          <w:i w:val="0"/>
          <w:spacing w:val="-5"/>
        </w:rPr>
        <w:t xml:space="preserve"> </w:t>
      </w:r>
      <w:r w:rsidRPr="0069494D">
        <w:rPr>
          <w:rFonts w:ascii="Tahoma" w:hAnsi="Tahoma" w:cs="Tahoma"/>
          <w:b w:val="0"/>
          <w:i w:val="0"/>
        </w:rPr>
        <w:t>la</w:t>
      </w:r>
      <w:r w:rsidRPr="0069494D">
        <w:rPr>
          <w:rFonts w:ascii="Tahoma" w:hAnsi="Tahoma" w:cs="Tahoma"/>
          <w:b w:val="0"/>
          <w:i w:val="0"/>
          <w:spacing w:val="-6"/>
        </w:rPr>
        <w:t xml:space="preserve"> </w:t>
      </w:r>
      <w:r w:rsidRPr="0069494D">
        <w:rPr>
          <w:rFonts w:ascii="Tahoma" w:hAnsi="Tahoma" w:cs="Tahoma"/>
          <w:b w:val="0"/>
          <w:i w:val="0"/>
        </w:rPr>
        <w:t>que</w:t>
      </w:r>
      <w:r w:rsidRPr="0069494D">
        <w:rPr>
          <w:rFonts w:ascii="Tahoma" w:hAnsi="Tahoma" w:cs="Tahoma"/>
          <w:b w:val="0"/>
          <w:i w:val="0"/>
          <w:spacing w:val="-5"/>
        </w:rPr>
        <w:t xml:space="preserve"> </w:t>
      </w:r>
      <w:r w:rsidRPr="0069494D">
        <w:rPr>
          <w:rFonts w:ascii="Tahoma" w:hAnsi="Tahoma" w:cs="Tahoma"/>
          <w:b w:val="0"/>
          <w:i w:val="0"/>
        </w:rPr>
        <w:t>trata</w:t>
      </w:r>
      <w:r w:rsidRPr="0069494D">
        <w:rPr>
          <w:rFonts w:ascii="Tahoma" w:hAnsi="Tahoma" w:cs="Tahoma"/>
          <w:b w:val="0"/>
          <w:i w:val="0"/>
          <w:spacing w:val="-5"/>
        </w:rPr>
        <w:t xml:space="preserve"> </w:t>
      </w:r>
      <w:r w:rsidRPr="0069494D">
        <w:rPr>
          <w:rFonts w:ascii="Tahoma" w:hAnsi="Tahoma" w:cs="Tahoma"/>
          <w:b w:val="0"/>
          <w:i w:val="0"/>
        </w:rPr>
        <w:t>el</w:t>
      </w:r>
      <w:r w:rsidRPr="0069494D">
        <w:rPr>
          <w:rFonts w:ascii="Tahoma" w:hAnsi="Tahoma" w:cs="Tahoma"/>
          <w:b w:val="0"/>
          <w:i w:val="0"/>
          <w:spacing w:val="-5"/>
        </w:rPr>
        <w:t xml:space="preserve"> </w:t>
      </w:r>
      <w:r w:rsidRPr="0069494D">
        <w:rPr>
          <w:rFonts w:ascii="Tahoma" w:hAnsi="Tahoma" w:cs="Tahoma"/>
          <w:b w:val="0"/>
          <w:i w:val="0"/>
        </w:rPr>
        <w:t>inciso</w:t>
      </w:r>
      <w:r w:rsidRPr="0069494D">
        <w:rPr>
          <w:rFonts w:ascii="Tahoma" w:hAnsi="Tahoma" w:cs="Tahoma"/>
          <w:b w:val="0"/>
          <w:i w:val="0"/>
          <w:spacing w:val="-4"/>
        </w:rPr>
        <w:t xml:space="preserve"> </w:t>
      </w:r>
      <w:r w:rsidRPr="0069494D">
        <w:rPr>
          <w:rFonts w:ascii="Tahoma" w:hAnsi="Tahoma" w:cs="Tahoma"/>
          <w:b w:val="0"/>
          <w:i w:val="0"/>
        </w:rPr>
        <w:t>2</w:t>
      </w:r>
      <w:r w:rsidRPr="0069494D">
        <w:rPr>
          <w:rFonts w:ascii="Tahoma" w:hAnsi="Tahoma" w:cs="Tahoma"/>
          <w:b w:val="0"/>
          <w:i w:val="0"/>
          <w:spacing w:val="-7"/>
        </w:rPr>
        <w:t xml:space="preserve"> </w:t>
      </w:r>
      <w:r w:rsidRPr="0069494D">
        <w:rPr>
          <w:rFonts w:ascii="Tahoma" w:hAnsi="Tahoma" w:cs="Tahoma"/>
          <w:b w:val="0"/>
          <w:i w:val="0"/>
        </w:rPr>
        <w:t>del</w:t>
      </w:r>
      <w:r w:rsidRPr="0069494D">
        <w:rPr>
          <w:rFonts w:ascii="Tahoma" w:hAnsi="Tahoma" w:cs="Tahoma"/>
          <w:b w:val="0"/>
          <w:i w:val="0"/>
          <w:spacing w:val="-4"/>
        </w:rPr>
        <w:t xml:space="preserve"> </w:t>
      </w:r>
      <w:r w:rsidRPr="0069494D">
        <w:rPr>
          <w:rFonts w:ascii="Tahoma" w:hAnsi="Tahoma" w:cs="Tahoma"/>
          <w:b w:val="0"/>
          <w:i w:val="0"/>
        </w:rPr>
        <w:t>artículo</w:t>
      </w:r>
      <w:r w:rsidRPr="0069494D">
        <w:rPr>
          <w:rFonts w:ascii="Tahoma" w:hAnsi="Tahoma" w:cs="Tahoma"/>
          <w:b w:val="0"/>
          <w:i w:val="0"/>
          <w:spacing w:val="-4"/>
        </w:rPr>
        <w:t xml:space="preserve"> </w:t>
      </w:r>
      <w:r w:rsidRPr="0069494D">
        <w:rPr>
          <w:rFonts w:ascii="Tahoma" w:hAnsi="Tahoma" w:cs="Tahoma"/>
          <w:b w:val="0"/>
          <w:i w:val="0"/>
        </w:rPr>
        <w:t>14 de</w:t>
      </w:r>
      <w:r w:rsidRPr="0069494D">
        <w:rPr>
          <w:rFonts w:ascii="Tahoma" w:hAnsi="Tahoma" w:cs="Tahoma"/>
          <w:b w:val="0"/>
          <w:i w:val="0"/>
          <w:spacing w:val="-3"/>
        </w:rPr>
        <w:t xml:space="preserve"> </w:t>
      </w:r>
      <w:r w:rsidRPr="0069494D">
        <w:rPr>
          <w:rFonts w:ascii="Tahoma" w:hAnsi="Tahoma" w:cs="Tahoma"/>
          <w:b w:val="0"/>
          <w:i w:val="0"/>
        </w:rPr>
        <w:t>la</w:t>
      </w:r>
      <w:r w:rsidRPr="0069494D">
        <w:rPr>
          <w:rFonts w:ascii="Tahoma" w:hAnsi="Tahoma" w:cs="Tahoma"/>
          <w:b w:val="0"/>
          <w:i w:val="0"/>
          <w:spacing w:val="-2"/>
        </w:rPr>
        <w:t xml:space="preserve"> </w:t>
      </w:r>
      <w:r w:rsidRPr="0069494D">
        <w:rPr>
          <w:rFonts w:ascii="Tahoma" w:hAnsi="Tahoma" w:cs="Tahoma"/>
          <w:b w:val="0"/>
          <w:i w:val="0"/>
        </w:rPr>
        <w:t>Ley</w:t>
      </w:r>
      <w:r w:rsidRPr="0069494D">
        <w:rPr>
          <w:rFonts w:ascii="Tahoma" w:hAnsi="Tahoma" w:cs="Tahoma"/>
          <w:b w:val="0"/>
          <w:i w:val="0"/>
          <w:spacing w:val="-2"/>
        </w:rPr>
        <w:t xml:space="preserve"> </w:t>
      </w:r>
      <w:r w:rsidRPr="0069494D">
        <w:rPr>
          <w:rFonts w:ascii="Tahoma" w:hAnsi="Tahoma" w:cs="Tahoma"/>
          <w:b w:val="0"/>
          <w:i w:val="0"/>
        </w:rPr>
        <w:t>86</w:t>
      </w:r>
      <w:r w:rsidRPr="0069494D">
        <w:rPr>
          <w:rFonts w:ascii="Tahoma" w:hAnsi="Tahoma" w:cs="Tahoma"/>
          <w:b w:val="0"/>
          <w:i w:val="0"/>
          <w:spacing w:val="-3"/>
        </w:rPr>
        <w:t xml:space="preserve"> </w:t>
      </w:r>
      <w:r w:rsidRPr="0069494D">
        <w:rPr>
          <w:rFonts w:ascii="Tahoma" w:hAnsi="Tahoma" w:cs="Tahoma"/>
          <w:b w:val="0"/>
          <w:i w:val="0"/>
        </w:rPr>
        <w:t>de</w:t>
      </w:r>
      <w:r w:rsidRPr="0069494D">
        <w:rPr>
          <w:rFonts w:ascii="Tahoma" w:hAnsi="Tahoma" w:cs="Tahoma"/>
          <w:b w:val="0"/>
          <w:i w:val="0"/>
          <w:spacing w:val="-3"/>
        </w:rPr>
        <w:t xml:space="preserve"> </w:t>
      </w:r>
      <w:r w:rsidRPr="0069494D">
        <w:rPr>
          <w:rFonts w:ascii="Tahoma" w:hAnsi="Tahoma" w:cs="Tahoma"/>
          <w:b w:val="0"/>
          <w:i w:val="0"/>
        </w:rPr>
        <w:t>1989,</w:t>
      </w:r>
      <w:r w:rsidRPr="0069494D">
        <w:rPr>
          <w:rFonts w:ascii="Tahoma" w:hAnsi="Tahoma" w:cs="Tahoma"/>
          <w:b w:val="0"/>
          <w:i w:val="0"/>
          <w:spacing w:val="-4"/>
        </w:rPr>
        <w:t xml:space="preserve"> </w:t>
      </w:r>
      <w:r w:rsidRPr="0069494D">
        <w:rPr>
          <w:rFonts w:ascii="Tahoma" w:hAnsi="Tahoma" w:cs="Tahoma"/>
          <w:b w:val="0"/>
          <w:i w:val="0"/>
        </w:rPr>
        <w:t>modificada</w:t>
      </w:r>
      <w:r w:rsidRPr="0069494D">
        <w:rPr>
          <w:rFonts w:ascii="Tahoma" w:hAnsi="Tahoma" w:cs="Tahoma"/>
          <w:b w:val="0"/>
          <w:i w:val="0"/>
          <w:spacing w:val="-5"/>
        </w:rPr>
        <w:t xml:space="preserve"> </w:t>
      </w:r>
      <w:r w:rsidRPr="0069494D">
        <w:rPr>
          <w:rFonts w:ascii="Tahoma" w:hAnsi="Tahoma" w:cs="Tahoma"/>
          <w:b w:val="0"/>
          <w:i w:val="0"/>
        </w:rPr>
        <w:t>por</w:t>
      </w:r>
      <w:r w:rsidRPr="0069494D">
        <w:rPr>
          <w:rFonts w:ascii="Tahoma" w:hAnsi="Tahoma" w:cs="Tahoma"/>
          <w:b w:val="0"/>
          <w:i w:val="0"/>
          <w:spacing w:val="-2"/>
        </w:rPr>
        <w:t xml:space="preserve"> </w:t>
      </w:r>
      <w:r w:rsidRPr="0069494D">
        <w:rPr>
          <w:rFonts w:ascii="Tahoma" w:hAnsi="Tahoma" w:cs="Tahoma"/>
          <w:b w:val="0"/>
          <w:i w:val="0"/>
        </w:rPr>
        <w:t>el</w:t>
      </w:r>
      <w:r w:rsidRPr="0069494D">
        <w:rPr>
          <w:rFonts w:ascii="Tahoma" w:hAnsi="Tahoma" w:cs="Tahoma"/>
          <w:b w:val="0"/>
          <w:i w:val="0"/>
          <w:spacing w:val="-4"/>
        </w:rPr>
        <w:t xml:space="preserve"> </w:t>
      </w:r>
      <w:r w:rsidRPr="0069494D">
        <w:rPr>
          <w:rFonts w:ascii="Tahoma" w:hAnsi="Tahoma" w:cs="Tahoma"/>
          <w:b w:val="0"/>
          <w:i w:val="0"/>
        </w:rPr>
        <w:t>artículo</w:t>
      </w:r>
      <w:r w:rsidRPr="0069494D">
        <w:rPr>
          <w:rFonts w:ascii="Tahoma" w:hAnsi="Tahoma" w:cs="Tahoma"/>
          <w:b w:val="0"/>
          <w:i w:val="0"/>
          <w:spacing w:val="-1"/>
        </w:rPr>
        <w:t xml:space="preserve"> </w:t>
      </w:r>
      <w:r w:rsidRPr="0069494D">
        <w:rPr>
          <w:rFonts w:ascii="Tahoma" w:hAnsi="Tahoma" w:cs="Tahoma"/>
          <w:b w:val="0"/>
          <w:i w:val="0"/>
        </w:rPr>
        <w:t>31</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2"/>
        </w:rPr>
        <w:t xml:space="preserve"> </w:t>
      </w:r>
      <w:r w:rsidRPr="0069494D">
        <w:rPr>
          <w:rFonts w:ascii="Tahoma" w:hAnsi="Tahoma" w:cs="Tahoma"/>
          <w:b w:val="0"/>
          <w:i w:val="0"/>
        </w:rPr>
        <w:t>la</w:t>
      </w:r>
      <w:r w:rsidRPr="0069494D">
        <w:rPr>
          <w:rFonts w:ascii="Tahoma" w:hAnsi="Tahoma" w:cs="Tahoma"/>
          <w:b w:val="0"/>
          <w:i w:val="0"/>
          <w:spacing w:val="-5"/>
        </w:rPr>
        <w:t xml:space="preserve"> </w:t>
      </w:r>
      <w:r w:rsidRPr="0069494D">
        <w:rPr>
          <w:rFonts w:ascii="Tahoma" w:hAnsi="Tahoma" w:cs="Tahoma"/>
          <w:b w:val="0"/>
          <w:i w:val="0"/>
        </w:rPr>
        <w:t>Ley</w:t>
      </w:r>
      <w:r w:rsidRPr="0069494D">
        <w:rPr>
          <w:rFonts w:ascii="Tahoma" w:hAnsi="Tahoma" w:cs="Tahoma"/>
          <w:b w:val="0"/>
          <w:i w:val="0"/>
          <w:spacing w:val="-3"/>
        </w:rPr>
        <w:t xml:space="preserve"> </w:t>
      </w:r>
      <w:r w:rsidRPr="0069494D">
        <w:rPr>
          <w:rFonts w:ascii="Tahoma" w:hAnsi="Tahoma" w:cs="Tahoma"/>
          <w:b w:val="0"/>
          <w:i w:val="0"/>
        </w:rPr>
        <w:t>1753</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2"/>
        </w:rPr>
        <w:t xml:space="preserve"> </w:t>
      </w:r>
      <w:r w:rsidRPr="0069494D">
        <w:rPr>
          <w:rFonts w:ascii="Tahoma" w:hAnsi="Tahoma" w:cs="Tahoma"/>
          <w:b w:val="0"/>
          <w:i w:val="0"/>
        </w:rPr>
        <w:t>2015.</w:t>
      </w:r>
      <w:r w:rsidRPr="0069494D">
        <w:rPr>
          <w:rFonts w:ascii="Tahoma" w:hAnsi="Tahoma" w:cs="Tahoma"/>
          <w:b w:val="0"/>
          <w:i w:val="0"/>
          <w:spacing w:val="-1"/>
        </w:rPr>
        <w:t xml:space="preserve"> </w:t>
      </w:r>
      <w:r w:rsidRPr="0069494D">
        <w:rPr>
          <w:rFonts w:ascii="Tahoma" w:hAnsi="Tahoma" w:cs="Tahoma"/>
          <w:b w:val="0"/>
          <w:i w:val="0"/>
        </w:rPr>
        <w:t>En</w:t>
      </w:r>
      <w:r w:rsidRPr="0069494D">
        <w:rPr>
          <w:rFonts w:ascii="Tahoma" w:hAnsi="Tahoma" w:cs="Tahoma"/>
          <w:b w:val="0"/>
          <w:i w:val="0"/>
          <w:spacing w:val="-3"/>
        </w:rPr>
        <w:t xml:space="preserve"> </w:t>
      </w:r>
      <w:r w:rsidRPr="0069494D">
        <w:rPr>
          <w:rFonts w:ascii="Tahoma" w:hAnsi="Tahoma" w:cs="Tahoma"/>
          <w:b w:val="0"/>
          <w:i w:val="0"/>
        </w:rPr>
        <w:t>estos eventos,</w:t>
      </w:r>
      <w:r w:rsidRPr="0069494D">
        <w:rPr>
          <w:rFonts w:ascii="Tahoma" w:hAnsi="Tahoma" w:cs="Tahoma"/>
          <w:b w:val="0"/>
          <w:i w:val="0"/>
          <w:spacing w:val="29"/>
        </w:rPr>
        <w:t xml:space="preserve"> </w:t>
      </w:r>
      <w:r w:rsidRPr="0069494D">
        <w:rPr>
          <w:rFonts w:ascii="Tahoma" w:hAnsi="Tahoma" w:cs="Tahoma"/>
          <w:b w:val="0"/>
          <w:i w:val="0"/>
        </w:rPr>
        <w:t>las entidades</w:t>
      </w:r>
      <w:r w:rsidRPr="0069494D">
        <w:rPr>
          <w:rFonts w:ascii="Tahoma" w:hAnsi="Tahoma" w:cs="Tahoma"/>
          <w:b w:val="0"/>
          <w:i w:val="0"/>
          <w:spacing w:val="30"/>
        </w:rPr>
        <w:t xml:space="preserve"> </w:t>
      </w:r>
      <w:r w:rsidRPr="0069494D">
        <w:rPr>
          <w:rFonts w:ascii="Tahoma" w:hAnsi="Tahoma" w:cs="Tahoma"/>
          <w:b w:val="0"/>
          <w:i w:val="0"/>
        </w:rPr>
        <w:t>estatales</w:t>
      </w:r>
      <w:r w:rsidRPr="0069494D">
        <w:rPr>
          <w:rFonts w:ascii="Tahoma" w:hAnsi="Tahoma" w:cs="Tahoma"/>
          <w:b w:val="0"/>
          <w:i w:val="0"/>
          <w:spacing w:val="29"/>
        </w:rPr>
        <w:t xml:space="preserve"> </w:t>
      </w:r>
      <w:r w:rsidRPr="0069494D">
        <w:rPr>
          <w:rFonts w:ascii="Tahoma" w:hAnsi="Tahoma" w:cs="Tahoma"/>
          <w:b w:val="0"/>
          <w:i w:val="0"/>
        </w:rPr>
        <w:t>podrán utilizar</w:t>
      </w:r>
      <w:r w:rsidRPr="0069494D">
        <w:rPr>
          <w:rFonts w:ascii="Tahoma" w:hAnsi="Tahoma" w:cs="Tahoma"/>
          <w:b w:val="0"/>
          <w:i w:val="0"/>
          <w:spacing w:val="29"/>
        </w:rPr>
        <w:t xml:space="preserve"> </w:t>
      </w:r>
      <w:r w:rsidRPr="0069494D">
        <w:rPr>
          <w:rFonts w:ascii="Tahoma" w:hAnsi="Tahoma" w:cs="Tahoma"/>
          <w:b w:val="0"/>
          <w:i w:val="0"/>
        </w:rPr>
        <w:t>para</w:t>
      </w:r>
      <w:r w:rsidRPr="0069494D">
        <w:rPr>
          <w:rFonts w:ascii="Tahoma" w:hAnsi="Tahoma" w:cs="Tahoma"/>
          <w:b w:val="0"/>
          <w:i w:val="0"/>
          <w:spacing w:val="29"/>
        </w:rPr>
        <w:t xml:space="preserve"> </w:t>
      </w:r>
      <w:r w:rsidRPr="0069494D">
        <w:rPr>
          <w:rFonts w:ascii="Tahoma" w:hAnsi="Tahoma" w:cs="Tahoma"/>
          <w:b w:val="0"/>
          <w:i w:val="0"/>
        </w:rPr>
        <w:t>la</w:t>
      </w:r>
      <w:r w:rsidRPr="0069494D">
        <w:rPr>
          <w:rFonts w:ascii="Tahoma" w:hAnsi="Tahoma" w:cs="Tahoma"/>
          <w:b w:val="0"/>
          <w:i w:val="0"/>
          <w:spacing w:val="29"/>
        </w:rPr>
        <w:t xml:space="preserve"> </w:t>
      </w:r>
      <w:r w:rsidRPr="0069494D">
        <w:rPr>
          <w:rFonts w:ascii="Tahoma" w:hAnsi="Tahoma" w:cs="Tahoma"/>
          <w:b w:val="0"/>
          <w:i w:val="0"/>
        </w:rPr>
        <w:t>constitución de</w:t>
      </w:r>
      <w:r w:rsidRPr="0069494D">
        <w:rPr>
          <w:rFonts w:ascii="Tahoma" w:hAnsi="Tahoma" w:cs="Tahoma"/>
          <w:b w:val="0"/>
          <w:i w:val="0"/>
          <w:spacing w:val="29"/>
        </w:rPr>
        <w:t xml:space="preserve"> </w:t>
      </w:r>
      <w:r w:rsidRPr="0069494D">
        <w:rPr>
          <w:rFonts w:ascii="Tahoma" w:hAnsi="Tahoma" w:cs="Tahoma"/>
          <w:b w:val="0"/>
          <w:i w:val="0"/>
        </w:rPr>
        <w:t>las</w:t>
      </w:r>
      <w:r w:rsidR="001F74C2" w:rsidRPr="0069494D">
        <w:rPr>
          <w:rFonts w:ascii="Tahoma" w:hAnsi="Tahoma" w:cs="Tahoma"/>
          <w:b w:val="0"/>
          <w:i w:val="0"/>
        </w:rPr>
        <w:t xml:space="preserve"> </w:t>
      </w:r>
      <w:r w:rsidRPr="0069494D">
        <w:rPr>
          <w:rFonts w:ascii="Tahoma" w:hAnsi="Tahoma" w:cs="Tahoma"/>
          <w:b w:val="0"/>
          <w:i w:val="0"/>
        </w:rPr>
        <w:t>contragarantías</w:t>
      </w:r>
      <w:r w:rsidRPr="0069494D">
        <w:rPr>
          <w:rFonts w:ascii="Tahoma" w:hAnsi="Tahoma" w:cs="Tahoma"/>
          <w:b w:val="0"/>
          <w:i w:val="0"/>
          <w:spacing w:val="-3"/>
        </w:rPr>
        <w:t xml:space="preserve"> </w:t>
      </w:r>
      <w:r w:rsidRPr="0069494D">
        <w:rPr>
          <w:rFonts w:ascii="Tahoma" w:hAnsi="Tahoma" w:cs="Tahoma"/>
          <w:b w:val="0"/>
          <w:i w:val="0"/>
        </w:rPr>
        <w:t>a</w:t>
      </w:r>
      <w:r w:rsidRPr="0069494D">
        <w:rPr>
          <w:rFonts w:ascii="Tahoma" w:hAnsi="Tahoma" w:cs="Tahoma"/>
          <w:b w:val="0"/>
          <w:i w:val="0"/>
          <w:spacing w:val="-6"/>
        </w:rPr>
        <w:t xml:space="preserve"> </w:t>
      </w:r>
      <w:r w:rsidRPr="0069494D">
        <w:rPr>
          <w:rFonts w:ascii="Tahoma" w:hAnsi="Tahoma" w:cs="Tahoma"/>
          <w:b w:val="0"/>
          <w:i w:val="0"/>
        </w:rPr>
        <w:t>favor</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5"/>
        </w:rPr>
        <w:t xml:space="preserve"> </w:t>
      </w:r>
      <w:r w:rsidRPr="0069494D">
        <w:rPr>
          <w:rFonts w:ascii="Tahoma" w:hAnsi="Tahoma" w:cs="Tahoma"/>
          <w:b w:val="0"/>
          <w:i w:val="0"/>
        </w:rPr>
        <w:t>la</w:t>
      </w:r>
      <w:r w:rsidRPr="0069494D">
        <w:rPr>
          <w:rFonts w:ascii="Tahoma" w:hAnsi="Tahoma" w:cs="Tahoma"/>
          <w:b w:val="0"/>
          <w:i w:val="0"/>
          <w:spacing w:val="-6"/>
        </w:rPr>
        <w:t xml:space="preserve"> </w:t>
      </w:r>
      <w:r w:rsidRPr="0069494D">
        <w:rPr>
          <w:rFonts w:ascii="Tahoma" w:hAnsi="Tahoma" w:cs="Tahoma"/>
          <w:b w:val="0"/>
          <w:i w:val="0"/>
        </w:rPr>
        <w:t>Nación,</w:t>
      </w:r>
      <w:r w:rsidRPr="0069494D">
        <w:rPr>
          <w:rFonts w:ascii="Tahoma" w:hAnsi="Tahoma" w:cs="Tahoma"/>
          <w:b w:val="0"/>
          <w:i w:val="0"/>
          <w:spacing w:val="-5"/>
        </w:rPr>
        <w:t xml:space="preserve"> </w:t>
      </w:r>
      <w:r w:rsidRPr="0069494D">
        <w:rPr>
          <w:rFonts w:ascii="Tahoma" w:hAnsi="Tahoma" w:cs="Tahoma"/>
          <w:b w:val="0"/>
          <w:i w:val="0"/>
        </w:rPr>
        <w:t>entre</w:t>
      </w:r>
      <w:r w:rsidRPr="0069494D">
        <w:rPr>
          <w:rFonts w:ascii="Tahoma" w:hAnsi="Tahoma" w:cs="Tahoma"/>
          <w:b w:val="0"/>
          <w:i w:val="0"/>
          <w:spacing w:val="-2"/>
        </w:rPr>
        <w:t xml:space="preserve"> </w:t>
      </w:r>
      <w:r w:rsidRPr="0069494D">
        <w:rPr>
          <w:rFonts w:ascii="Tahoma" w:hAnsi="Tahoma" w:cs="Tahoma"/>
          <w:b w:val="0"/>
          <w:i w:val="0"/>
        </w:rPr>
        <w:t>otras,</w:t>
      </w:r>
      <w:r w:rsidRPr="0069494D">
        <w:rPr>
          <w:rFonts w:ascii="Tahoma" w:hAnsi="Tahoma" w:cs="Tahoma"/>
          <w:b w:val="0"/>
          <w:i w:val="0"/>
          <w:spacing w:val="-4"/>
        </w:rPr>
        <w:t xml:space="preserve"> </w:t>
      </w:r>
      <w:r w:rsidRPr="0069494D">
        <w:rPr>
          <w:rFonts w:ascii="Tahoma" w:hAnsi="Tahoma" w:cs="Tahoma"/>
          <w:b w:val="0"/>
          <w:i w:val="0"/>
        </w:rPr>
        <w:t>los</w:t>
      </w:r>
      <w:r w:rsidRPr="0069494D">
        <w:rPr>
          <w:rFonts w:ascii="Tahoma" w:hAnsi="Tahoma" w:cs="Tahoma"/>
          <w:b w:val="0"/>
          <w:i w:val="0"/>
          <w:spacing w:val="-5"/>
        </w:rPr>
        <w:t xml:space="preserve"> </w:t>
      </w:r>
      <w:r w:rsidRPr="0069494D">
        <w:rPr>
          <w:rFonts w:ascii="Tahoma" w:hAnsi="Tahoma" w:cs="Tahoma"/>
          <w:b w:val="0"/>
          <w:i w:val="0"/>
        </w:rPr>
        <w:t>flujos</w:t>
      </w:r>
      <w:r w:rsidRPr="0069494D">
        <w:rPr>
          <w:rFonts w:ascii="Tahoma" w:hAnsi="Tahoma" w:cs="Tahoma"/>
          <w:b w:val="0"/>
          <w:i w:val="0"/>
          <w:spacing w:val="-5"/>
        </w:rPr>
        <w:t xml:space="preserve"> </w:t>
      </w:r>
      <w:r w:rsidRPr="0069494D">
        <w:rPr>
          <w:rFonts w:ascii="Tahoma" w:hAnsi="Tahoma" w:cs="Tahoma"/>
          <w:b w:val="0"/>
          <w:i w:val="0"/>
        </w:rPr>
        <w:t>correspondientes</w:t>
      </w:r>
      <w:r w:rsidRPr="0069494D">
        <w:rPr>
          <w:rFonts w:ascii="Tahoma" w:hAnsi="Tahoma" w:cs="Tahoma"/>
          <w:b w:val="0"/>
          <w:i w:val="0"/>
          <w:spacing w:val="-6"/>
        </w:rPr>
        <w:t xml:space="preserve"> </w:t>
      </w:r>
      <w:r w:rsidRPr="0069494D">
        <w:rPr>
          <w:rFonts w:ascii="Tahoma" w:hAnsi="Tahoma" w:cs="Tahoma"/>
          <w:b w:val="0"/>
          <w:i w:val="0"/>
        </w:rPr>
        <w:t>a</w:t>
      </w:r>
      <w:r w:rsidRPr="0069494D">
        <w:rPr>
          <w:rFonts w:ascii="Tahoma" w:hAnsi="Tahoma" w:cs="Tahoma"/>
          <w:b w:val="0"/>
          <w:i w:val="0"/>
          <w:spacing w:val="-5"/>
        </w:rPr>
        <w:t xml:space="preserve"> </w:t>
      </w:r>
      <w:r w:rsidRPr="0069494D">
        <w:rPr>
          <w:rFonts w:ascii="Tahoma" w:hAnsi="Tahoma" w:cs="Tahoma"/>
          <w:b w:val="0"/>
          <w:i w:val="0"/>
        </w:rPr>
        <w:t>las vigencias futuras aprobadas por la instancia</w:t>
      </w:r>
      <w:r w:rsidRPr="0069494D">
        <w:rPr>
          <w:rFonts w:ascii="Tahoma" w:hAnsi="Tahoma" w:cs="Tahoma"/>
          <w:b w:val="0"/>
          <w:i w:val="0"/>
          <w:spacing w:val="-8"/>
        </w:rPr>
        <w:t xml:space="preserve"> </w:t>
      </w:r>
      <w:r w:rsidRPr="0069494D">
        <w:rPr>
          <w:rFonts w:ascii="Tahoma" w:hAnsi="Tahoma" w:cs="Tahoma"/>
          <w:b w:val="0"/>
          <w:i w:val="0"/>
        </w:rPr>
        <w:t>correspondiente.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6"/>
        </w:rPr>
        <w:t xml:space="preserve"> </w:t>
      </w:r>
      <w:r w:rsidRPr="0069494D">
        <w:rPr>
          <w:rFonts w:ascii="Tahoma" w:hAnsi="Tahoma" w:cs="Tahoma"/>
          <w:b/>
          <w:i w:val="0"/>
        </w:rPr>
        <w:t>PRIMERO.</w:t>
      </w:r>
      <w:r w:rsidRPr="0069494D">
        <w:rPr>
          <w:rFonts w:ascii="Tahoma" w:hAnsi="Tahoma" w:cs="Tahoma"/>
          <w:b/>
          <w:i w:val="0"/>
          <w:spacing w:val="-14"/>
        </w:rPr>
        <w:t xml:space="preserve"> </w:t>
      </w:r>
      <w:r w:rsidRPr="0069494D">
        <w:rPr>
          <w:rFonts w:ascii="Tahoma" w:hAnsi="Tahoma" w:cs="Tahoma"/>
          <w:i w:val="0"/>
        </w:rPr>
        <w:t>Para</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constitución</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contragarantías</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favor</w:t>
      </w:r>
      <w:r w:rsidRPr="0069494D">
        <w:rPr>
          <w:rFonts w:ascii="Tahoma" w:hAnsi="Tahoma" w:cs="Tahoma"/>
          <w:i w:val="0"/>
          <w:spacing w:val="-13"/>
        </w:rPr>
        <w:t xml:space="preserve"> </w:t>
      </w:r>
      <w:r w:rsidRPr="0069494D">
        <w:rPr>
          <w:rFonts w:ascii="Tahoma" w:hAnsi="Tahoma" w:cs="Tahoma"/>
          <w:i w:val="0"/>
        </w:rPr>
        <w:t>de la</w:t>
      </w:r>
      <w:r w:rsidRPr="0069494D">
        <w:rPr>
          <w:rFonts w:ascii="Tahoma" w:hAnsi="Tahoma" w:cs="Tahoma"/>
          <w:i w:val="0"/>
          <w:spacing w:val="-15"/>
        </w:rPr>
        <w:t xml:space="preserve"> </w:t>
      </w:r>
      <w:r w:rsidRPr="0069494D">
        <w:rPr>
          <w:rFonts w:ascii="Tahoma" w:hAnsi="Tahoma" w:cs="Tahoma"/>
          <w:i w:val="0"/>
        </w:rPr>
        <w:t>Nación,</w:t>
      </w:r>
      <w:r w:rsidRPr="0069494D">
        <w:rPr>
          <w:rFonts w:ascii="Tahoma" w:hAnsi="Tahoma" w:cs="Tahoma"/>
          <w:i w:val="0"/>
          <w:spacing w:val="-15"/>
        </w:rPr>
        <w:t xml:space="preserve"> </w:t>
      </w:r>
      <w:r w:rsidRPr="0069494D">
        <w:rPr>
          <w:rFonts w:ascii="Tahoma" w:hAnsi="Tahoma" w:cs="Tahoma"/>
          <w:i w:val="0"/>
        </w:rPr>
        <w:t>se</w:t>
      </w:r>
      <w:r w:rsidRPr="0069494D">
        <w:rPr>
          <w:rFonts w:ascii="Tahoma" w:hAnsi="Tahoma" w:cs="Tahoma"/>
          <w:i w:val="0"/>
          <w:spacing w:val="-16"/>
        </w:rPr>
        <w:t xml:space="preserve"> </w:t>
      </w:r>
      <w:r w:rsidRPr="0069494D">
        <w:rPr>
          <w:rFonts w:ascii="Tahoma" w:hAnsi="Tahoma" w:cs="Tahoma"/>
          <w:i w:val="0"/>
        </w:rPr>
        <w:t>podrán</w:t>
      </w:r>
      <w:r w:rsidRPr="0069494D">
        <w:rPr>
          <w:rFonts w:ascii="Tahoma" w:hAnsi="Tahoma" w:cs="Tahoma"/>
          <w:i w:val="0"/>
          <w:spacing w:val="-15"/>
        </w:rPr>
        <w:t xml:space="preserve"> </w:t>
      </w:r>
      <w:r w:rsidRPr="0069494D">
        <w:rPr>
          <w:rFonts w:ascii="Tahoma" w:hAnsi="Tahoma" w:cs="Tahoma"/>
          <w:i w:val="0"/>
        </w:rPr>
        <w:t>otorgar</w:t>
      </w:r>
      <w:r w:rsidRPr="0069494D">
        <w:rPr>
          <w:rFonts w:ascii="Tahoma" w:hAnsi="Tahoma" w:cs="Tahoma"/>
          <w:i w:val="0"/>
          <w:spacing w:val="-15"/>
        </w:rPr>
        <w:t xml:space="preserve"> </w:t>
      </w:r>
      <w:r w:rsidRPr="0069494D">
        <w:rPr>
          <w:rFonts w:ascii="Tahoma" w:hAnsi="Tahoma" w:cs="Tahoma"/>
          <w:i w:val="0"/>
        </w:rPr>
        <w:t>como</w:t>
      </w:r>
      <w:r w:rsidRPr="0069494D">
        <w:rPr>
          <w:rFonts w:ascii="Tahoma" w:hAnsi="Tahoma" w:cs="Tahoma"/>
          <w:i w:val="0"/>
          <w:spacing w:val="-12"/>
        </w:rPr>
        <w:t xml:space="preserve"> </w:t>
      </w:r>
      <w:r w:rsidRPr="0069494D">
        <w:rPr>
          <w:rFonts w:ascii="Tahoma" w:hAnsi="Tahoma" w:cs="Tahoma"/>
          <w:i w:val="0"/>
        </w:rPr>
        <w:t>contragarantía</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flujos</w:t>
      </w:r>
      <w:r w:rsidRPr="0069494D">
        <w:rPr>
          <w:rFonts w:ascii="Tahoma" w:hAnsi="Tahoma" w:cs="Tahoma"/>
          <w:i w:val="0"/>
          <w:spacing w:val="-15"/>
        </w:rPr>
        <w:t xml:space="preserve"> </w:t>
      </w:r>
      <w:r w:rsidRPr="0069494D">
        <w:rPr>
          <w:rFonts w:ascii="Tahoma" w:hAnsi="Tahoma" w:cs="Tahoma"/>
          <w:i w:val="0"/>
        </w:rPr>
        <w:t>correspondientes</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5"/>
        </w:rPr>
        <w:t xml:space="preserve"> </w:t>
      </w:r>
      <w:r w:rsidRPr="0069494D">
        <w:rPr>
          <w:rFonts w:ascii="Tahoma" w:hAnsi="Tahoma" w:cs="Tahoma"/>
          <w:i w:val="0"/>
        </w:rPr>
        <w:t>las vigencias futuras de las entidades de los órdenes nacionales o territoriales aprobados por las instancias</w:t>
      </w:r>
      <w:r w:rsidRPr="0069494D">
        <w:rPr>
          <w:rFonts w:ascii="Tahoma" w:hAnsi="Tahoma" w:cs="Tahoma"/>
          <w:i w:val="0"/>
          <w:spacing w:val="-6"/>
        </w:rPr>
        <w:t xml:space="preserve"> </w:t>
      </w:r>
      <w:r w:rsidRPr="0069494D">
        <w:rPr>
          <w:rFonts w:ascii="Tahoma" w:hAnsi="Tahoma" w:cs="Tahoma"/>
          <w:i w:val="0"/>
        </w:rPr>
        <w:t>correspondientes.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9"/>
        </w:rPr>
        <w:t xml:space="preserve"> </w:t>
      </w:r>
      <w:r w:rsidRPr="0069494D">
        <w:rPr>
          <w:rFonts w:ascii="Tahoma" w:hAnsi="Tahoma" w:cs="Tahoma"/>
          <w:b/>
          <w:i w:val="0"/>
        </w:rPr>
        <w:t>SEGUNDO</w:t>
      </w:r>
      <w:r w:rsidRPr="0069494D">
        <w:rPr>
          <w:rFonts w:ascii="Tahoma" w:hAnsi="Tahoma" w:cs="Tahoma"/>
          <w:i w:val="0"/>
        </w:rPr>
        <w:t>.</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lo</w:t>
      </w:r>
      <w:r w:rsidRPr="0069494D">
        <w:rPr>
          <w:rFonts w:ascii="Tahoma" w:hAnsi="Tahoma" w:cs="Tahoma"/>
          <w:i w:val="0"/>
          <w:spacing w:val="-7"/>
        </w:rPr>
        <w:t xml:space="preserve"> </w:t>
      </w:r>
      <w:r w:rsidRPr="0069494D">
        <w:rPr>
          <w:rFonts w:ascii="Tahoma" w:hAnsi="Tahoma" w:cs="Tahoma"/>
          <w:i w:val="0"/>
        </w:rPr>
        <w:t>no</w:t>
      </w:r>
      <w:r w:rsidRPr="0069494D">
        <w:rPr>
          <w:rFonts w:ascii="Tahoma" w:hAnsi="Tahoma" w:cs="Tahoma"/>
          <w:i w:val="0"/>
          <w:spacing w:val="-8"/>
        </w:rPr>
        <w:t xml:space="preserve"> </w:t>
      </w:r>
      <w:r w:rsidRPr="0069494D">
        <w:rPr>
          <w:rFonts w:ascii="Tahoma" w:hAnsi="Tahoma" w:cs="Tahoma"/>
          <w:i w:val="0"/>
        </w:rPr>
        <w:t>previsto</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presente</w:t>
      </w:r>
      <w:r w:rsidRPr="0069494D">
        <w:rPr>
          <w:rFonts w:ascii="Tahoma" w:hAnsi="Tahoma" w:cs="Tahoma"/>
          <w:i w:val="0"/>
          <w:spacing w:val="-9"/>
        </w:rPr>
        <w:t xml:space="preserve"> </w:t>
      </w:r>
      <w:r w:rsidRPr="0069494D">
        <w:rPr>
          <w:rFonts w:ascii="Tahoma" w:hAnsi="Tahoma" w:cs="Tahoma"/>
          <w:i w:val="0"/>
        </w:rPr>
        <w:t>artículo</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9"/>
        </w:rPr>
        <w:t xml:space="preserve"> </w:t>
      </w:r>
      <w:r w:rsidRPr="0069494D">
        <w:rPr>
          <w:rFonts w:ascii="Tahoma" w:hAnsi="Tahoma" w:cs="Tahoma"/>
          <w:i w:val="0"/>
        </w:rPr>
        <w:t>aplicará</w:t>
      </w:r>
      <w:r w:rsidRPr="0069494D">
        <w:rPr>
          <w:rFonts w:ascii="Tahoma" w:hAnsi="Tahoma" w:cs="Tahoma"/>
          <w:i w:val="0"/>
          <w:spacing w:val="-10"/>
        </w:rPr>
        <w:t xml:space="preserve"> </w:t>
      </w:r>
      <w:r w:rsidRPr="0069494D">
        <w:rPr>
          <w:rFonts w:ascii="Tahoma" w:hAnsi="Tahoma" w:cs="Tahoma"/>
          <w:i w:val="0"/>
        </w:rPr>
        <w:t>lo dispuesto en el Decreto 1068 de 2015 y demás normas</w:t>
      </w:r>
      <w:r w:rsidRPr="0069494D">
        <w:rPr>
          <w:rFonts w:ascii="Tahoma" w:hAnsi="Tahoma" w:cs="Tahoma"/>
          <w:i w:val="0"/>
          <w:spacing w:val="-7"/>
        </w:rPr>
        <w:t xml:space="preserve"> </w:t>
      </w:r>
      <w:r w:rsidRPr="0069494D">
        <w:rPr>
          <w:rFonts w:ascii="Tahoma" w:hAnsi="Tahoma" w:cs="Tahoma"/>
          <w:i w:val="0"/>
        </w:rPr>
        <w:t>vigentes.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line="272" w:lineRule="exact"/>
        <w:ind w:left="0" w:right="82"/>
        <w:rPr>
          <w:rFonts w:ascii="Tahoma" w:hAnsi="Tahoma" w:cs="Tahoma"/>
          <w:b w:val="0"/>
          <w:i w:val="0"/>
        </w:rPr>
      </w:pPr>
      <w:r w:rsidRPr="0069494D">
        <w:rPr>
          <w:rFonts w:ascii="Tahoma" w:hAnsi="Tahoma" w:cs="Tahoma"/>
          <w:i w:val="0"/>
        </w:rPr>
        <w:t>ARTÍCULO 116°. CONTRIBUCIÓN ESPECIAL DE VIGILANCIA PARA LA</w:t>
      </w:r>
      <w:r w:rsidR="001F74C2" w:rsidRPr="0069494D">
        <w:rPr>
          <w:rFonts w:ascii="Tahoma" w:hAnsi="Tahoma" w:cs="Tahoma"/>
          <w:i w:val="0"/>
        </w:rPr>
        <w:t xml:space="preserve"> </w:t>
      </w:r>
      <w:r w:rsidRPr="0069494D">
        <w:rPr>
          <w:rFonts w:ascii="Tahoma" w:hAnsi="Tahoma" w:cs="Tahoma"/>
          <w:i w:val="0"/>
        </w:rPr>
        <w:t xml:space="preserve">SUPERINTENDENCIA DE TRANSPORTE. </w:t>
      </w:r>
      <w:r w:rsidRPr="0069494D">
        <w:rPr>
          <w:rFonts w:ascii="Tahoma" w:hAnsi="Tahoma" w:cs="Tahoma"/>
          <w:b w:val="0"/>
          <w:i w:val="0"/>
        </w:rPr>
        <w:t>Modifíquese el artículo 36 de la Ley 1753 de 2015,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36. CONTRIBUCIÓN ESPECIAL DE VIGILANCIA PARA LA</w:t>
      </w:r>
      <w:r w:rsidR="001F74C2" w:rsidRPr="0069494D">
        <w:rPr>
          <w:rFonts w:ascii="Tahoma" w:hAnsi="Tahoma" w:cs="Tahoma"/>
          <w:i w:val="0"/>
        </w:rPr>
        <w:t xml:space="preserve"> </w:t>
      </w:r>
      <w:r w:rsidRPr="0069494D">
        <w:rPr>
          <w:rFonts w:ascii="Tahoma" w:hAnsi="Tahoma" w:cs="Tahoma"/>
          <w:i w:val="0"/>
        </w:rPr>
        <w:t>SUPERINTENDENCIA DE TRANSPORTE. La Superintendencia de Transporte como establecimiento público con personería jurídica, cobrará una contribución especial de vigilancia, la cual, junto con las multas impuestas en ejercicio de sus funciones, tendrán como destino el presupuesto de la Superintendencia. La contribución será cancelada anualmente por todas las personas naturales y/o jurídicas</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estén</w:t>
      </w:r>
      <w:r w:rsidRPr="0069494D">
        <w:rPr>
          <w:rFonts w:ascii="Tahoma" w:hAnsi="Tahoma" w:cs="Tahoma"/>
          <w:i w:val="0"/>
          <w:spacing w:val="-14"/>
        </w:rPr>
        <w:t xml:space="preserve"> </w:t>
      </w:r>
      <w:r w:rsidRPr="0069494D">
        <w:rPr>
          <w:rFonts w:ascii="Tahoma" w:hAnsi="Tahoma" w:cs="Tahoma"/>
          <w:i w:val="0"/>
        </w:rPr>
        <w:t>sometidas</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5"/>
        </w:rPr>
        <w:t xml:space="preserve"> </w:t>
      </w:r>
      <w:r w:rsidRPr="0069494D">
        <w:rPr>
          <w:rFonts w:ascii="Tahoma" w:hAnsi="Tahoma" w:cs="Tahoma"/>
          <w:i w:val="0"/>
        </w:rPr>
        <w:t>su</w:t>
      </w:r>
      <w:r w:rsidRPr="0069494D">
        <w:rPr>
          <w:rFonts w:ascii="Tahoma" w:hAnsi="Tahoma" w:cs="Tahoma"/>
          <w:i w:val="0"/>
          <w:spacing w:val="-13"/>
        </w:rPr>
        <w:t xml:space="preserve"> </w:t>
      </w:r>
      <w:r w:rsidRPr="0069494D">
        <w:rPr>
          <w:rFonts w:ascii="Tahoma" w:hAnsi="Tahoma" w:cs="Tahoma"/>
          <w:i w:val="0"/>
        </w:rPr>
        <w:t>vigilancia,</w:t>
      </w:r>
      <w:r w:rsidRPr="0069494D">
        <w:rPr>
          <w:rFonts w:ascii="Tahoma" w:hAnsi="Tahoma" w:cs="Tahoma"/>
          <w:i w:val="0"/>
          <w:spacing w:val="-15"/>
        </w:rPr>
        <w:t xml:space="preserve"> </w:t>
      </w:r>
      <w:r w:rsidRPr="0069494D">
        <w:rPr>
          <w:rFonts w:ascii="Tahoma" w:hAnsi="Tahoma" w:cs="Tahoma"/>
          <w:i w:val="0"/>
        </w:rPr>
        <w:t>inspección</w:t>
      </w:r>
      <w:r w:rsidRPr="0069494D">
        <w:rPr>
          <w:rFonts w:ascii="Tahoma" w:hAnsi="Tahoma" w:cs="Tahoma"/>
          <w:i w:val="0"/>
          <w:spacing w:val="-14"/>
        </w:rPr>
        <w:t xml:space="preserve"> </w:t>
      </w:r>
      <w:r w:rsidRPr="0069494D">
        <w:rPr>
          <w:rFonts w:ascii="Tahoma" w:hAnsi="Tahoma" w:cs="Tahoma"/>
          <w:i w:val="0"/>
        </w:rPr>
        <w:t>y/o</w:t>
      </w:r>
      <w:r w:rsidRPr="0069494D">
        <w:rPr>
          <w:rFonts w:ascii="Tahoma" w:hAnsi="Tahoma" w:cs="Tahoma"/>
          <w:i w:val="0"/>
          <w:spacing w:val="-14"/>
        </w:rPr>
        <w:t xml:space="preserve"> </w:t>
      </w:r>
      <w:r w:rsidRPr="0069494D">
        <w:rPr>
          <w:rFonts w:ascii="Tahoma" w:hAnsi="Tahoma" w:cs="Tahoma"/>
          <w:i w:val="0"/>
        </w:rPr>
        <w:t>control</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acuerdo</w:t>
      </w:r>
      <w:r w:rsidRPr="0069494D">
        <w:rPr>
          <w:rFonts w:ascii="Tahoma" w:hAnsi="Tahoma" w:cs="Tahoma"/>
          <w:i w:val="0"/>
          <w:spacing w:val="-13"/>
        </w:rPr>
        <w:t xml:space="preserve"> </w:t>
      </w:r>
      <w:r w:rsidRPr="0069494D">
        <w:rPr>
          <w:rFonts w:ascii="Tahoma" w:hAnsi="Tahoma" w:cs="Tahoma"/>
          <w:i w:val="0"/>
        </w:rPr>
        <w:t>con la ley o el</w:t>
      </w:r>
      <w:r w:rsidRPr="0069494D">
        <w:rPr>
          <w:rFonts w:ascii="Tahoma" w:hAnsi="Tahoma" w:cs="Tahoma"/>
          <w:i w:val="0"/>
          <w:spacing w:val="-3"/>
        </w:rPr>
        <w:t xml:space="preserve"> </w:t>
      </w:r>
      <w:r w:rsidRPr="0069494D">
        <w:rPr>
          <w:rFonts w:ascii="Tahoma" w:hAnsi="Tahoma" w:cs="Tahoma"/>
          <w:i w:val="0"/>
        </w:rPr>
        <w:t>reglamento.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contribución</w:t>
      </w:r>
      <w:r w:rsidRPr="0069494D">
        <w:rPr>
          <w:rFonts w:ascii="Tahoma" w:hAnsi="Tahoma" w:cs="Tahoma"/>
          <w:i w:val="0"/>
          <w:spacing w:val="-10"/>
        </w:rPr>
        <w:t xml:space="preserve"> </w:t>
      </w:r>
      <w:r w:rsidRPr="0069494D">
        <w:rPr>
          <w:rFonts w:ascii="Tahoma" w:hAnsi="Tahoma" w:cs="Tahoma"/>
          <w:i w:val="0"/>
        </w:rPr>
        <w:t>especial</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vigilancia</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9"/>
        </w:rPr>
        <w:t xml:space="preserve"> </w:t>
      </w:r>
      <w:r w:rsidRPr="0069494D">
        <w:rPr>
          <w:rFonts w:ascii="Tahoma" w:hAnsi="Tahoma" w:cs="Tahoma"/>
          <w:i w:val="0"/>
        </w:rPr>
        <w:t>fijará</w:t>
      </w:r>
      <w:r w:rsidRPr="0069494D">
        <w:rPr>
          <w:rFonts w:ascii="Tahoma" w:hAnsi="Tahoma" w:cs="Tahoma"/>
          <w:i w:val="0"/>
          <w:spacing w:val="-11"/>
        </w:rPr>
        <w:t xml:space="preserve"> </w:t>
      </w:r>
      <w:r w:rsidRPr="0069494D">
        <w:rPr>
          <w:rFonts w:ascii="Tahoma" w:hAnsi="Tahoma" w:cs="Tahoma"/>
          <w:i w:val="0"/>
        </w:rPr>
        <w:t>por</w:t>
      </w:r>
      <w:r w:rsidRPr="0069494D">
        <w:rPr>
          <w:rFonts w:ascii="Tahoma" w:hAnsi="Tahoma" w:cs="Tahoma"/>
          <w:i w:val="0"/>
          <w:spacing w:val="-10"/>
        </w:rPr>
        <w:t xml:space="preserve"> </w:t>
      </w:r>
      <w:r w:rsidRPr="0069494D">
        <w:rPr>
          <w:rFonts w:ascii="Tahoma" w:hAnsi="Tahoma" w:cs="Tahoma"/>
          <w:i w:val="0"/>
        </w:rPr>
        <w:t>parte</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Superintendencia</w:t>
      </w:r>
      <w:r w:rsidRPr="0069494D">
        <w:rPr>
          <w:rFonts w:ascii="Tahoma" w:hAnsi="Tahoma" w:cs="Tahoma"/>
          <w:i w:val="0"/>
          <w:spacing w:val="-11"/>
        </w:rPr>
        <w:t xml:space="preserve"> </w:t>
      </w:r>
      <w:r w:rsidRPr="0069494D">
        <w:rPr>
          <w:rFonts w:ascii="Tahoma" w:hAnsi="Tahoma" w:cs="Tahoma"/>
          <w:i w:val="0"/>
        </w:rPr>
        <w:t>de Transporte conforme a los siguientes</w:t>
      </w:r>
      <w:r w:rsidRPr="0069494D">
        <w:rPr>
          <w:rFonts w:ascii="Tahoma" w:hAnsi="Tahoma" w:cs="Tahoma"/>
          <w:i w:val="0"/>
          <w:spacing w:val="-6"/>
        </w:rPr>
        <w:t xml:space="preserve"> </w:t>
      </w:r>
      <w:r w:rsidRPr="0069494D">
        <w:rPr>
          <w:rFonts w:ascii="Tahoma" w:hAnsi="Tahoma" w:cs="Tahoma"/>
          <w:i w:val="0"/>
        </w:rPr>
        <w:t>criterios: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41"/>
        </w:numPr>
        <w:tabs>
          <w:tab w:val="left" w:pos="367"/>
        </w:tabs>
        <w:ind w:left="0" w:right="82" w:firstLine="0"/>
        <w:jc w:val="both"/>
        <w:rPr>
          <w:rFonts w:ascii="Tahoma" w:hAnsi="Tahoma" w:cs="Tahoma"/>
          <w:sz w:val="24"/>
          <w:szCs w:val="24"/>
        </w:rPr>
      </w:pPr>
      <w:r w:rsidRPr="0069494D">
        <w:rPr>
          <w:rFonts w:ascii="Tahoma" w:hAnsi="Tahoma" w:cs="Tahoma"/>
          <w:sz w:val="24"/>
          <w:szCs w:val="24"/>
        </w:rPr>
        <w:t>Con base en los ingresos brutos derivados de la actividad de transporte que perciba el sujeto supervisado durante el período anual anterior, la Superintendencia de Transporte, mediante resolución, establecerá la tarifa de la contribución a cobrar que no podrá ser superior al cero coma veintiuno por</w:t>
      </w:r>
      <w:r w:rsidRPr="0069494D">
        <w:rPr>
          <w:rFonts w:ascii="Tahoma" w:hAnsi="Tahoma" w:cs="Tahoma"/>
          <w:spacing w:val="-42"/>
          <w:sz w:val="24"/>
          <w:szCs w:val="24"/>
        </w:rPr>
        <w:t xml:space="preserve"> </w:t>
      </w:r>
      <w:r w:rsidRPr="0069494D">
        <w:rPr>
          <w:rFonts w:ascii="Tahoma" w:hAnsi="Tahoma" w:cs="Tahoma"/>
          <w:sz w:val="24"/>
          <w:szCs w:val="24"/>
        </w:rPr>
        <w:t>ciento (0,21%) de dichos ingresos</w:t>
      </w:r>
      <w:r w:rsidRPr="0069494D">
        <w:rPr>
          <w:rFonts w:ascii="Tahoma" w:hAnsi="Tahoma" w:cs="Tahoma"/>
          <w:spacing w:val="-7"/>
          <w:sz w:val="24"/>
          <w:szCs w:val="24"/>
        </w:rPr>
        <w:t xml:space="preserve"> </w:t>
      </w:r>
      <w:r w:rsidRPr="0069494D">
        <w:rPr>
          <w:rFonts w:ascii="Tahoma" w:hAnsi="Tahoma" w:cs="Tahoma"/>
          <w:sz w:val="24"/>
          <w:szCs w:val="24"/>
        </w:rPr>
        <w:t>brutos.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41"/>
        </w:numPr>
        <w:tabs>
          <w:tab w:val="left" w:pos="371"/>
        </w:tabs>
        <w:spacing w:before="1" w:line="259" w:lineRule="auto"/>
        <w:ind w:left="0" w:right="82" w:firstLine="0"/>
        <w:jc w:val="both"/>
        <w:rPr>
          <w:rFonts w:ascii="Tahoma" w:hAnsi="Tahoma" w:cs="Tahoma"/>
          <w:sz w:val="24"/>
          <w:szCs w:val="24"/>
        </w:rPr>
      </w:pPr>
      <w:r w:rsidRPr="0069494D">
        <w:rPr>
          <w:rFonts w:ascii="Tahoma" w:hAnsi="Tahoma" w:cs="Tahoma"/>
          <w:sz w:val="24"/>
          <w:szCs w:val="24"/>
        </w:rPr>
        <w:t>La contribución deberá cancelarse anualmente, en el plazo que para tal efecto determine</w:t>
      </w:r>
      <w:r w:rsidRPr="0069494D">
        <w:rPr>
          <w:rFonts w:ascii="Tahoma" w:hAnsi="Tahoma" w:cs="Tahoma"/>
          <w:spacing w:val="-15"/>
          <w:sz w:val="24"/>
          <w:szCs w:val="24"/>
        </w:rPr>
        <w:t xml:space="preserve"> </w:t>
      </w:r>
      <w:r w:rsidRPr="0069494D">
        <w:rPr>
          <w:rFonts w:ascii="Tahoma" w:hAnsi="Tahoma" w:cs="Tahoma"/>
          <w:sz w:val="24"/>
          <w:szCs w:val="24"/>
        </w:rPr>
        <w:t>la</w:t>
      </w:r>
      <w:r w:rsidRPr="0069494D">
        <w:rPr>
          <w:rFonts w:ascii="Tahoma" w:hAnsi="Tahoma" w:cs="Tahoma"/>
          <w:spacing w:val="-15"/>
          <w:sz w:val="24"/>
          <w:szCs w:val="24"/>
        </w:rPr>
        <w:t xml:space="preserve"> </w:t>
      </w:r>
      <w:r w:rsidRPr="0069494D">
        <w:rPr>
          <w:rFonts w:ascii="Tahoma" w:hAnsi="Tahoma" w:cs="Tahoma"/>
          <w:sz w:val="24"/>
          <w:szCs w:val="24"/>
        </w:rPr>
        <w:t>entidad</w:t>
      </w:r>
      <w:r w:rsidRPr="0069494D">
        <w:rPr>
          <w:rFonts w:ascii="Tahoma" w:hAnsi="Tahoma" w:cs="Tahoma"/>
          <w:spacing w:val="-13"/>
          <w:sz w:val="24"/>
          <w:szCs w:val="24"/>
        </w:rPr>
        <w:t xml:space="preserve"> </w:t>
      </w:r>
      <w:r w:rsidRPr="0069494D">
        <w:rPr>
          <w:rFonts w:ascii="Tahoma" w:hAnsi="Tahoma" w:cs="Tahoma"/>
          <w:sz w:val="24"/>
          <w:szCs w:val="24"/>
        </w:rPr>
        <w:t>y</w:t>
      </w:r>
      <w:r w:rsidRPr="0069494D">
        <w:rPr>
          <w:rFonts w:ascii="Tahoma" w:hAnsi="Tahoma" w:cs="Tahoma"/>
          <w:spacing w:val="-15"/>
          <w:sz w:val="24"/>
          <w:szCs w:val="24"/>
        </w:rPr>
        <w:t xml:space="preserve"> </w:t>
      </w:r>
      <w:r w:rsidRPr="0069494D">
        <w:rPr>
          <w:rFonts w:ascii="Tahoma" w:hAnsi="Tahoma" w:cs="Tahoma"/>
          <w:sz w:val="24"/>
          <w:szCs w:val="24"/>
        </w:rPr>
        <w:t>será</w:t>
      </w:r>
      <w:r w:rsidRPr="0069494D">
        <w:rPr>
          <w:rFonts w:ascii="Tahoma" w:hAnsi="Tahoma" w:cs="Tahoma"/>
          <w:spacing w:val="-16"/>
          <w:sz w:val="24"/>
          <w:szCs w:val="24"/>
        </w:rPr>
        <w:t xml:space="preserve"> </w:t>
      </w:r>
      <w:r w:rsidRPr="0069494D">
        <w:rPr>
          <w:rFonts w:ascii="Tahoma" w:hAnsi="Tahoma" w:cs="Tahoma"/>
          <w:sz w:val="24"/>
          <w:szCs w:val="24"/>
        </w:rPr>
        <w:t>diferencial</w:t>
      </w:r>
      <w:r w:rsidRPr="0069494D">
        <w:rPr>
          <w:rFonts w:ascii="Tahoma" w:hAnsi="Tahoma" w:cs="Tahoma"/>
          <w:spacing w:val="-13"/>
          <w:sz w:val="24"/>
          <w:szCs w:val="24"/>
        </w:rPr>
        <w:t xml:space="preserve"> </w:t>
      </w:r>
      <w:r w:rsidRPr="0069494D">
        <w:rPr>
          <w:rFonts w:ascii="Tahoma" w:hAnsi="Tahoma" w:cs="Tahoma"/>
          <w:sz w:val="24"/>
          <w:szCs w:val="24"/>
        </w:rPr>
        <w:t>dependiendo</w:t>
      </w:r>
      <w:r w:rsidRPr="0069494D">
        <w:rPr>
          <w:rFonts w:ascii="Tahoma" w:hAnsi="Tahoma" w:cs="Tahoma"/>
          <w:spacing w:val="-14"/>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si</w:t>
      </w:r>
      <w:r w:rsidRPr="0069494D">
        <w:rPr>
          <w:rFonts w:ascii="Tahoma" w:hAnsi="Tahoma" w:cs="Tahoma"/>
          <w:spacing w:val="-13"/>
          <w:sz w:val="24"/>
          <w:szCs w:val="24"/>
        </w:rPr>
        <w:t xml:space="preserve"> </w:t>
      </w:r>
      <w:r w:rsidRPr="0069494D">
        <w:rPr>
          <w:rFonts w:ascii="Tahoma" w:hAnsi="Tahoma" w:cs="Tahoma"/>
          <w:sz w:val="24"/>
          <w:szCs w:val="24"/>
        </w:rPr>
        <w:t>la</w:t>
      </w:r>
      <w:r w:rsidRPr="0069494D">
        <w:rPr>
          <w:rFonts w:ascii="Tahoma" w:hAnsi="Tahoma" w:cs="Tahoma"/>
          <w:spacing w:val="-15"/>
          <w:sz w:val="24"/>
          <w:szCs w:val="24"/>
        </w:rPr>
        <w:t xml:space="preserve"> </w:t>
      </w:r>
      <w:r w:rsidRPr="0069494D">
        <w:rPr>
          <w:rFonts w:ascii="Tahoma" w:hAnsi="Tahoma" w:cs="Tahoma"/>
          <w:sz w:val="24"/>
          <w:szCs w:val="24"/>
        </w:rPr>
        <w:t>supervisión</w:t>
      </w:r>
      <w:r w:rsidRPr="0069494D">
        <w:rPr>
          <w:rFonts w:ascii="Tahoma" w:hAnsi="Tahoma" w:cs="Tahoma"/>
          <w:spacing w:val="-15"/>
          <w:sz w:val="24"/>
          <w:szCs w:val="24"/>
        </w:rPr>
        <w:t xml:space="preserve"> </w:t>
      </w:r>
      <w:r w:rsidRPr="0069494D">
        <w:rPr>
          <w:rFonts w:ascii="Tahoma" w:hAnsi="Tahoma" w:cs="Tahoma"/>
          <w:sz w:val="24"/>
          <w:szCs w:val="24"/>
        </w:rPr>
        <w:t>es</w:t>
      </w:r>
      <w:r w:rsidRPr="0069494D">
        <w:rPr>
          <w:rFonts w:ascii="Tahoma" w:hAnsi="Tahoma" w:cs="Tahoma"/>
          <w:spacing w:val="-14"/>
          <w:sz w:val="24"/>
          <w:szCs w:val="24"/>
        </w:rPr>
        <w:t xml:space="preserve"> </w:t>
      </w:r>
      <w:r w:rsidRPr="0069494D">
        <w:rPr>
          <w:rFonts w:ascii="Tahoma" w:hAnsi="Tahoma" w:cs="Tahoma"/>
          <w:sz w:val="24"/>
          <w:szCs w:val="24"/>
        </w:rPr>
        <w:t>integral, objetiva o</w:t>
      </w:r>
      <w:r w:rsidRPr="0069494D">
        <w:rPr>
          <w:rFonts w:ascii="Tahoma" w:hAnsi="Tahoma" w:cs="Tahoma"/>
          <w:spacing w:val="-3"/>
          <w:sz w:val="24"/>
          <w:szCs w:val="24"/>
        </w:rPr>
        <w:t xml:space="preserve"> </w:t>
      </w:r>
      <w:r w:rsidRPr="0069494D">
        <w:rPr>
          <w:rFonts w:ascii="Tahoma" w:hAnsi="Tahoma" w:cs="Tahoma"/>
          <w:sz w:val="24"/>
          <w:szCs w:val="24"/>
        </w:rPr>
        <w:t>subjetiva.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Para efectos del presente artículo, se entenderá por ingresos brutos derivados de la actividad de transporte, todos aquellos que recibe el supervisado por las actividades relacionadas con el tránsito, transporte, su</w:t>
      </w:r>
      <w:r w:rsidR="001F74C2" w:rsidRPr="0069494D">
        <w:rPr>
          <w:rFonts w:ascii="Tahoma" w:hAnsi="Tahoma" w:cs="Tahoma"/>
          <w:i w:val="0"/>
        </w:rPr>
        <w:t xml:space="preserve"> </w:t>
      </w:r>
      <w:r w:rsidRPr="0069494D">
        <w:rPr>
          <w:rFonts w:ascii="Tahoma" w:hAnsi="Tahoma" w:cs="Tahoma"/>
          <w:i w:val="0"/>
        </w:rPr>
        <w:t>infraestructura o sus servicios conexos y complementarios, durante el período anual anterior, sin restarle las contribuciones, gastos, costos, tributos, descuentos y deducciones.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2. </w:t>
      </w:r>
      <w:r w:rsidRPr="0069494D">
        <w:rPr>
          <w:rFonts w:ascii="Tahoma" w:hAnsi="Tahoma" w:cs="Tahoma"/>
          <w:i w:val="0"/>
        </w:rPr>
        <w:t>Para concesiones y otras formas de asociaciones público privadas</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11"/>
        </w:rPr>
        <w:t xml:space="preserve"> </w:t>
      </w:r>
      <w:r w:rsidRPr="0069494D">
        <w:rPr>
          <w:rFonts w:ascii="Tahoma" w:hAnsi="Tahoma" w:cs="Tahoma"/>
          <w:i w:val="0"/>
        </w:rPr>
        <w:t>entenderá</w:t>
      </w:r>
      <w:r w:rsidRPr="0069494D">
        <w:rPr>
          <w:rFonts w:ascii="Tahoma" w:hAnsi="Tahoma" w:cs="Tahoma"/>
          <w:i w:val="0"/>
          <w:spacing w:val="-7"/>
        </w:rPr>
        <w:t xml:space="preserve"> </w:t>
      </w:r>
      <w:r w:rsidRPr="0069494D">
        <w:rPr>
          <w:rFonts w:ascii="Tahoma" w:hAnsi="Tahoma" w:cs="Tahoma"/>
          <w:i w:val="0"/>
        </w:rPr>
        <w:t>por</w:t>
      </w:r>
      <w:r w:rsidRPr="0069494D">
        <w:rPr>
          <w:rFonts w:ascii="Tahoma" w:hAnsi="Tahoma" w:cs="Tahoma"/>
          <w:i w:val="0"/>
          <w:spacing w:val="-11"/>
        </w:rPr>
        <w:t xml:space="preserve"> </w:t>
      </w:r>
      <w:r w:rsidRPr="0069494D">
        <w:rPr>
          <w:rFonts w:ascii="Tahoma" w:hAnsi="Tahoma" w:cs="Tahoma"/>
          <w:i w:val="0"/>
        </w:rPr>
        <w:t>ingresos</w:t>
      </w:r>
      <w:r w:rsidRPr="0069494D">
        <w:rPr>
          <w:rFonts w:ascii="Tahoma" w:hAnsi="Tahoma" w:cs="Tahoma"/>
          <w:i w:val="0"/>
          <w:spacing w:val="-10"/>
        </w:rPr>
        <w:t xml:space="preserve"> </w:t>
      </w:r>
      <w:r w:rsidRPr="0069494D">
        <w:rPr>
          <w:rFonts w:ascii="Tahoma" w:hAnsi="Tahoma" w:cs="Tahoma"/>
          <w:i w:val="0"/>
        </w:rPr>
        <w:t>brutos</w:t>
      </w:r>
      <w:r w:rsidRPr="0069494D">
        <w:rPr>
          <w:rFonts w:ascii="Tahoma" w:hAnsi="Tahoma" w:cs="Tahoma"/>
          <w:i w:val="0"/>
          <w:spacing w:val="-10"/>
        </w:rPr>
        <w:t xml:space="preserve"> </w:t>
      </w:r>
      <w:r w:rsidRPr="0069494D">
        <w:rPr>
          <w:rFonts w:ascii="Tahoma" w:hAnsi="Tahoma" w:cs="Tahoma"/>
          <w:i w:val="0"/>
        </w:rPr>
        <w:t>derivados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actividad</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transporte, aquellos ingresos del concesionario en virtud del contrato, y que se liquidaran teniendo en cuenta los ingresos brutos ordinarios y extraordinarios determinados con base en las normas establecidas para el impuesto sobre la renta y complementarios fijadas en el estatuto tributario y su reglamentación, diferentes de los ingresos recibidos con fuente Presupuesto General de la Nación, entidades territoriales u otros fondos</w:t>
      </w:r>
      <w:r w:rsidRPr="0069494D">
        <w:rPr>
          <w:rFonts w:ascii="Tahoma" w:hAnsi="Tahoma" w:cs="Tahoma"/>
          <w:i w:val="0"/>
          <w:spacing w:val="-4"/>
        </w:rPr>
        <w:t xml:space="preserve"> </w:t>
      </w:r>
      <w:r w:rsidRPr="0069494D">
        <w:rPr>
          <w:rFonts w:ascii="Tahoma" w:hAnsi="Tahoma" w:cs="Tahoma"/>
          <w:i w:val="0"/>
        </w:rPr>
        <w:t>públicos.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3. </w:t>
      </w:r>
      <w:r w:rsidRPr="0069494D">
        <w:rPr>
          <w:rFonts w:ascii="Tahoma" w:hAnsi="Tahoma" w:cs="Tahoma"/>
          <w:i w:val="0"/>
        </w:rPr>
        <w:t>Los concesionarios de puertos de servicio privado pagarán la contribución</w:t>
      </w:r>
      <w:r w:rsidRPr="0069494D">
        <w:rPr>
          <w:rFonts w:ascii="Tahoma" w:hAnsi="Tahoma" w:cs="Tahoma"/>
          <w:i w:val="0"/>
          <w:spacing w:val="-9"/>
        </w:rPr>
        <w:t xml:space="preserve"> </w:t>
      </w:r>
      <w:r w:rsidRPr="0069494D">
        <w:rPr>
          <w:rFonts w:ascii="Tahoma" w:hAnsi="Tahoma" w:cs="Tahoma"/>
          <w:i w:val="0"/>
        </w:rPr>
        <w:t>especial</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vigilancia</w:t>
      </w:r>
      <w:r w:rsidRPr="0069494D">
        <w:rPr>
          <w:rFonts w:ascii="Tahoma" w:hAnsi="Tahoma" w:cs="Tahoma"/>
          <w:i w:val="0"/>
          <w:spacing w:val="-8"/>
        </w:rPr>
        <w:t xml:space="preserve"> </w:t>
      </w:r>
      <w:r w:rsidRPr="0069494D">
        <w:rPr>
          <w:rFonts w:ascii="Tahoma" w:hAnsi="Tahoma" w:cs="Tahoma"/>
          <w:i w:val="0"/>
        </w:rPr>
        <w:t>teniendo</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cuenta</w:t>
      </w:r>
      <w:r w:rsidRPr="0069494D">
        <w:rPr>
          <w:rFonts w:ascii="Tahoma" w:hAnsi="Tahoma" w:cs="Tahoma"/>
          <w:i w:val="0"/>
          <w:spacing w:val="-8"/>
        </w:rPr>
        <w:t xml:space="preserve"> </w:t>
      </w:r>
      <w:r w:rsidRPr="0069494D">
        <w:rPr>
          <w:rFonts w:ascii="Tahoma" w:hAnsi="Tahoma" w:cs="Tahoma"/>
          <w:i w:val="0"/>
        </w:rPr>
        <w:t>como</w:t>
      </w:r>
      <w:r w:rsidRPr="0069494D">
        <w:rPr>
          <w:rFonts w:ascii="Tahoma" w:hAnsi="Tahoma" w:cs="Tahoma"/>
          <w:i w:val="0"/>
          <w:spacing w:val="-7"/>
        </w:rPr>
        <w:t xml:space="preserve"> </w:t>
      </w:r>
      <w:r w:rsidRPr="0069494D">
        <w:rPr>
          <w:rFonts w:ascii="Tahoma" w:hAnsi="Tahoma" w:cs="Tahoma"/>
          <w:i w:val="0"/>
        </w:rPr>
        <w:t>base</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liquidación,</w:t>
      </w:r>
      <w:r w:rsidRPr="0069494D">
        <w:rPr>
          <w:rFonts w:ascii="Tahoma" w:hAnsi="Tahoma" w:cs="Tahoma"/>
          <w:i w:val="0"/>
          <w:spacing w:val="-8"/>
        </w:rPr>
        <w:t xml:space="preserve"> </w:t>
      </w:r>
      <w:r w:rsidRPr="0069494D">
        <w:rPr>
          <w:rFonts w:ascii="Tahoma" w:hAnsi="Tahoma" w:cs="Tahoma"/>
          <w:i w:val="0"/>
        </w:rPr>
        <w:t>la cifra</w:t>
      </w:r>
      <w:r w:rsidRPr="0069494D">
        <w:rPr>
          <w:rFonts w:ascii="Tahoma" w:hAnsi="Tahoma" w:cs="Tahoma"/>
          <w:i w:val="0"/>
          <w:spacing w:val="-13"/>
        </w:rPr>
        <w:t xml:space="preserve"> </w:t>
      </w:r>
      <w:r w:rsidRPr="0069494D">
        <w:rPr>
          <w:rFonts w:ascii="Tahoma" w:hAnsi="Tahoma" w:cs="Tahoma"/>
          <w:i w:val="0"/>
        </w:rPr>
        <w:t>resultante</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multiplicar</w:t>
      </w:r>
      <w:r w:rsidRPr="0069494D">
        <w:rPr>
          <w:rFonts w:ascii="Tahoma" w:hAnsi="Tahoma" w:cs="Tahoma"/>
          <w:i w:val="0"/>
          <w:spacing w:val="-12"/>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toneladas</w:t>
      </w:r>
      <w:r w:rsidRPr="0069494D">
        <w:rPr>
          <w:rFonts w:ascii="Tahoma" w:hAnsi="Tahoma" w:cs="Tahoma"/>
          <w:i w:val="0"/>
          <w:spacing w:val="-15"/>
        </w:rPr>
        <w:t xml:space="preserve"> </w:t>
      </w:r>
      <w:r w:rsidRPr="0069494D">
        <w:rPr>
          <w:rFonts w:ascii="Tahoma" w:hAnsi="Tahoma" w:cs="Tahoma"/>
          <w:i w:val="0"/>
        </w:rPr>
        <w:t>movilizadas</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año</w:t>
      </w:r>
      <w:r w:rsidRPr="0069494D">
        <w:rPr>
          <w:rFonts w:ascii="Tahoma" w:hAnsi="Tahoma" w:cs="Tahoma"/>
          <w:i w:val="0"/>
          <w:spacing w:val="-10"/>
        </w:rPr>
        <w:t xml:space="preserve"> </w:t>
      </w:r>
      <w:r w:rsidRPr="0069494D">
        <w:rPr>
          <w:rFonts w:ascii="Tahoma" w:hAnsi="Tahoma" w:cs="Tahoma"/>
          <w:i w:val="0"/>
        </w:rPr>
        <w:t>inmediatamente anterior</w:t>
      </w:r>
      <w:r w:rsidRPr="0069494D">
        <w:rPr>
          <w:rFonts w:ascii="Tahoma" w:hAnsi="Tahoma" w:cs="Tahoma"/>
          <w:i w:val="0"/>
          <w:spacing w:val="-16"/>
        </w:rPr>
        <w:t xml:space="preserve"> </w:t>
      </w:r>
      <w:r w:rsidRPr="0069494D">
        <w:rPr>
          <w:rFonts w:ascii="Tahoma" w:hAnsi="Tahoma" w:cs="Tahoma"/>
          <w:i w:val="0"/>
        </w:rPr>
        <w:t>por</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tarifa</w:t>
      </w:r>
      <w:r w:rsidRPr="0069494D">
        <w:rPr>
          <w:rFonts w:ascii="Tahoma" w:hAnsi="Tahoma" w:cs="Tahoma"/>
          <w:i w:val="0"/>
          <w:spacing w:val="-16"/>
        </w:rPr>
        <w:t xml:space="preserve"> </w:t>
      </w:r>
      <w:r w:rsidRPr="0069494D">
        <w:rPr>
          <w:rFonts w:ascii="Tahoma" w:hAnsi="Tahoma" w:cs="Tahoma"/>
          <w:i w:val="0"/>
        </w:rPr>
        <w:t>calculada</w:t>
      </w:r>
      <w:r w:rsidRPr="0069494D">
        <w:rPr>
          <w:rFonts w:ascii="Tahoma" w:hAnsi="Tahoma" w:cs="Tahoma"/>
          <w:i w:val="0"/>
          <w:spacing w:val="-15"/>
        </w:rPr>
        <w:t xml:space="preserve"> </w:t>
      </w:r>
      <w:r w:rsidRPr="0069494D">
        <w:rPr>
          <w:rFonts w:ascii="Tahoma" w:hAnsi="Tahoma" w:cs="Tahoma"/>
          <w:i w:val="0"/>
        </w:rPr>
        <w:t>anualmente</w:t>
      </w:r>
      <w:r w:rsidRPr="0069494D">
        <w:rPr>
          <w:rFonts w:ascii="Tahoma" w:hAnsi="Tahoma" w:cs="Tahoma"/>
          <w:i w:val="0"/>
          <w:spacing w:val="-16"/>
        </w:rPr>
        <w:t xml:space="preserve"> </w:t>
      </w:r>
      <w:r w:rsidRPr="0069494D">
        <w:rPr>
          <w:rFonts w:ascii="Tahoma" w:hAnsi="Tahoma" w:cs="Tahoma"/>
          <w:i w:val="0"/>
        </w:rPr>
        <w:t>por</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Superintendencia</w:t>
      </w:r>
      <w:r w:rsidRPr="0069494D">
        <w:rPr>
          <w:rFonts w:ascii="Tahoma" w:hAnsi="Tahoma" w:cs="Tahoma"/>
          <w:i w:val="0"/>
          <w:spacing w:val="-19"/>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Transporte para</w:t>
      </w:r>
      <w:r w:rsidRPr="0069494D">
        <w:rPr>
          <w:rFonts w:ascii="Tahoma" w:hAnsi="Tahoma" w:cs="Tahoma"/>
          <w:i w:val="0"/>
          <w:spacing w:val="-11"/>
        </w:rPr>
        <w:t xml:space="preserve"> </w:t>
      </w:r>
      <w:r w:rsidRPr="0069494D">
        <w:rPr>
          <w:rFonts w:ascii="Tahoma" w:hAnsi="Tahoma" w:cs="Tahoma"/>
          <w:i w:val="0"/>
        </w:rPr>
        <w:t>cada</w:t>
      </w:r>
      <w:r w:rsidRPr="0069494D">
        <w:rPr>
          <w:rFonts w:ascii="Tahoma" w:hAnsi="Tahoma" w:cs="Tahoma"/>
          <w:i w:val="0"/>
          <w:spacing w:val="-11"/>
        </w:rPr>
        <w:t xml:space="preserve"> </w:t>
      </w:r>
      <w:r w:rsidRPr="0069494D">
        <w:rPr>
          <w:rFonts w:ascii="Tahoma" w:hAnsi="Tahoma" w:cs="Tahoma"/>
          <w:i w:val="0"/>
        </w:rPr>
        <w:t>tipo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carga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acuerdo</w:t>
      </w:r>
      <w:r w:rsidRPr="0069494D">
        <w:rPr>
          <w:rFonts w:ascii="Tahoma" w:hAnsi="Tahoma" w:cs="Tahoma"/>
          <w:i w:val="0"/>
          <w:spacing w:val="-9"/>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metodología</w:t>
      </w:r>
      <w:r w:rsidRPr="0069494D">
        <w:rPr>
          <w:rFonts w:ascii="Tahoma" w:hAnsi="Tahoma" w:cs="Tahoma"/>
          <w:i w:val="0"/>
          <w:spacing w:val="-11"/>
        </w:rPr>
        <w:t xml:space="preserve"> </w:t>
      </w:r>
      <w:r w:rsidRPr="0069494D">
        <w:rPr>
          <w:rFonts w:ascii="Tahoma" w:hAnsi="Tahoma" w:cs="Tahoma"/>
          <w:i w:val="0"/>
        </w:rPr>
        <w:t>establecida</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planes</w:t>
      </w:r>
      <w:r w:rsidRPr="0069494D">
        <w:rPr>
          <w:rFonts w:ascii="Tahoma" w:hAnsi="Tahoma" w:cs="Tahoma"/>
          <w:i w:val="0"/>
          <w:spacing w:val="-10"/>
        </w:rPr>
        <w:t xml:space="preserve"> </w:t>
      </w:r>
      <w:r w:rsidRPr="0069494D">
        <w:rPr>
          <w:rFonts w:ascii="Tahoma" w:hAnsi="Tahoma" w:cs="Tahoma"/>
          <w:i w:val="0"/>
        </w:rPr>
        <w:t>de expansión portuaria y demás normas</w:t>
      </w:r>
      <w:r w:rsidRPr="0069494D">
        <w:rPr>
          <w:rFonts w:ascii="Tahoma" w:hAnsi="Tahoma" w:cs="Tahoma"/>
          <w:i w:val="0"/>
          <w:spacing w:val="-7"/>
        </w:rPr>
        <w:t xml:space="preserve"> </w:t>
      </w:r>
      <w:r w:rsidRPr="0069494D">
        <w:rPr>
          <w:rFonts w:ascii="Tahoma" w:hAnsi="Tahoma" w:cs="Tahoma"/>
          <w:i w:val="0"/>
        </w:rPr>
        <w:t>concordantes.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4. </w:t>
      </w:r>
      <w:r w:rsidRPr="0069494D">
        <w:rPr>
          <w:rFonts w:ascii="Tahoma" w:hAnsi="Tahoma" w:cs="Tahoma"/>
          <w:i w:val="0"/>
        </w:rPr>
        <w:t>Para efectos del control en el pago de la contribución aquí prevista,</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Superintendencia</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Transporte</w:t>
      </w:r>
      <w:r w:rsidRPr="0069494D">
        <w:rPr>
          <w:rFonts w:ascii="Tahoma" w:hAnsi="Tahoma" w:cs="Tahoma"/>
          <w:i w:val="0"/>
          <w:spacing w:val="-16"/>
        </w:rPr>
        <w:t xml:space="preserve"> </w:t>
      </w:r>
      <w:r w:rsidRPr="0069494D">
        <w:rPr>
          <w:rFonts w:ascii="Tahoma" w:hAnsi="Tahoma" w:cs="Tahoma"/>
          <w:i w:val="0"/>
        </w:rPr>
        <w:t>reglamentará</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inscripción</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registro de los operadores portuarios, marítimos y</w:t>
      </w:r>
      <w:r w:rsidRPr="0069494D">
        <w:rPr>
          <w:rFonts w:ascii="Tahoma" w:hAnsi="Tahoma" w:cs="Tahoma"/>
          <w:i w:val="0"/>
          <w:spacing w:val="-10"/>
        </w:rPr>
        <w:t xml:space="preserve"> </w:t>
      </w:r>
      <w:r w:rsidRPr="0069494D">
        <w:rPr>
          <w:rFonts w:ascii="Tahoma" w:hAnsi="Tahoma" w:cs="Tahoma"/>
          <w:i w:val="0"/>
        </w:rPr>
        <w:t>fluviales.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117°. PROTECCIÓN DE USUARIOS DE TRANSPORTE</w:t>
      </w:r>
      <w:r w:rsidR="001F74C2" w:rsidRPr="0069494D">
        <w:rPr>
          <w:rFonts w:ascii="Tahoma" w:hAnsi="Tahoma" w:cs="Tahoma"/>
          <w:i w:val="0"/>
        </w:rPr>
        <w:t xml:space="preserve"> </w:t>
      </w:r>
      <w:r w:rsidRPr="0069494D">
        <w:rPr>
          <w:rFonts w:ascii="Tahoma" w:hAnsi="Tahoma" w:cs="Tahoma"/>
          <w:i w:val="0"/>
        </w:rPr>
        <w:t>AÉREO</w:t>
      </w:r>
      <w:r w:rsidRPr="0069494D">
        <w:rPr>
          <w:rFonts w:ascii="Tahoma" w:hAnsi="Tahoma" w:cs="Tahoma"/>
          <w:b w:val="0"/>
          <w:i w:val="0"/>
        </w:rPr>
        <w:t>. La Superintendencia de Transporte es la autoridad competente para velar por la observancia de las disposiciones sobre protección al usuario del transporte aéreo, así como para adelantar las investigaciones e imponer las sanciones o medidas administrativas a que haya lugar por las infracciones a las normas aeronáuticas en lo referente a los derechos y deberes de los usuarios del transporte</w:t>
      </w:r>
      <w:r w:rsidRPr="0069494D">
        <w:rPr>
          <w:rFonts w:ascii="Tahoma" w:hAnsi="Tahoma" w:cs="Tahoma"/>
          <w:b w:val="0"/>
          <w:i w:val="0"/>
          <w:spacing w:val="-11"/>
        </w:rPr>
        <w:t xml:space="preserve"> </w:t>
      </w:r>
      <w:r w:rsidRPr="0069494D">
        <w:rPr>
          <w:rFonts w:ascii="Tahoma" w:hAnsi="Tahoma" w:cs="Tahoma"/>
          <w:b w:val="0"/>
          <w:i w:val="0"/>
        </w:rPr>
        <w:t>aéreo,</w:t>
      </w:r>
      <w:r w:rsidRPr="0069494D">
        <w:rPr>
          <w:rFonts w:ascii="Tahoma" w:hAnsi="Tahoma" w:cs="Tahoma"/>
          <w:b w:val="0"/>
          <w:i w:val="0"/>
          <w:spacing w:val="-9"/>
        </w:rPr>
        <w:t xml:space="preserve"> </w:t>
      </w:r>
      <w:r w:rsidRPr="0069494D">
        <w:rPr>
          <w:rFonts w:ascii="Tahoma" w:hAnsi="Tahoma" w:cs="Tahoma"/>
          <w:b w:val="0"/>
          <w:i w:val="0"/>
        </w:rPr>
        <w:t>excluyendo</w:t>
      </w:r>
      <w:r w:rsidRPr="0069494D">
        <w:rPr>
          <w:rFonts w:ascii="Tahoma" w:hAnsi="Tahoma" w:cs="Tahoma"/>
          <w:b w:val="0"/>
          <w:i w:val="0"/>
          <w:spacing w:val="-9"/>
        </w:rPr>
        <w:t xml:space="preserve"> </w:t>
      </w:r>
      <w:r w:rsidRPr="0069494D">
        <w:rPr>
          <w:rFonts w:ascii="Tahoma" w:hAnsi="Tahoma" w:cs="Tahoma"/>
          <w:b w:val="0"/>
          <w:i w:val="0"/>
        </w:rPr>
        <w:t>aquellas</w:t>
      </w:r>
      <w:r w:rsidRPr="0069494D">
        <w:rPr>
          <w:rFonts w:ascii="Tahoma" w:hAnsi="Tahoma" w:cs="Tahoma"/>
          <w:b w:val="0"/>
          <w:i w:val="0"/>
          <w:spacing w:val="-11"/>
        </w:rPr>
        <w:t xml:space="preserve"> </w:t>
      </w:r>
      <w:r w:rsidRPr="0069494D">
        <w:rPr>
          <w:rFonts w:ascii="Tahoma" w:hAnsi="Tahoma" w:cs="Tahoma"/>
          <w:b w:val="0"/>
          <w:i w:val="0"/>
        </w:rPr>
        <w:t>disposiciones</w:t>
      </w:r>
      <w:r w:rsidRPr="0069494D">
        <w:rPr>
          <w:rFonts w:ascii="Tahoma" w:hAnsi="Tahoma" w:cs="Tahoma"/>
          <w:b w:val="0"/>
          <w:i w:val="0"/>
          <w:spacing w:val="-10"/>
        </w:rPr>
        <w:t xml:space="preserve"> </w:t>
      </w:r>
      <w:r w:rsidRPr="0069494D">
        <w:rPr>
          <w:rFonts w:ascii="Tahoma" w:hAnsi="Tahoma" w:cs="Tahoma"/>
          <w:b w:val="0"/>
          <w:i w:val="0"/>
        </w:rPr>
        <w:t>relacionadas</w:t>
      </w:r>
      <w:r w:rsidRPr="0069494D">
        <w:rPr>
          <w:rFonts w:ascii="Tahoma" w:hAnsi="Tahoma" w:cs="Tahoma"/>
          <w:b w:val="0"/>
          <w:i w:val="0"/>
          <w:spacing w:val="-10"/>
        </w:rPr>
        <w:t xml:space="preserve"> </w:t>
      </w:r>
      <w:r w:rsidRPr="0069494D">
        <w:rPr>
          <w:rFonts w:ascii="Tahoma" w:hAnsi="Tahoma" w:cs="Tahoma"/>
          <w:b w:val="0"/>
          <w:i w:val="0"/>
        </w:rPr>
        <w:t>con</w:t>
      </w:r>
      <w:r w:rsidRPr="0069494D">
        <w:rPr>
          <w:rFonts w:ascii="Tahoma" w:hAnsi="Tahoma" w:cs="Tahoma"/>
          <w:b w:val="0"/>
          <w:i w:val="0"/>
          <w:spacing w:val="-11"/>
        </w:rPr>
        <w:t xml:space="preserve"> </w:t>
      </w:r>
      <w:r w:rsidRPr="0069494D">
        <w:rPr>
          <w:rFonts w:ascii="Tahoma" w:hAnsi="Tahoma" w:cs="Tahoma"/>
          <w:b w:val="0"/>
          <w:i w:val="0"/>
        </w:rPr>
        <w:t>la</w:t>
      </w:r>
      <w:r w:rsidRPr="0069494D">
        <w:rPr>
          <w:rFonts w:ascii="Tahoma" w:hAnsi="Tahoma" w:cs="Tahoma"/>
          <w:b w:val="0"/>
          <w:i w:val="0"/>
          <w:spacing w:val="-10"/>
        </w:rPr>
        <w:t xml:space="preserve"> </w:t>
      </w:r>
      <w:r w:rsidRPr="0069494D">
        <w:rPr>
          <w:rFonts w:ascii="Tahoma" w:hAnsi="Tahoma" w:cs="Tahoma"/>
          <w:b w:val="0"/>
          <w:i w:val="0"/>
        </w:rPr>
        <w:t>seguridad operacional</w:t>
      </w:r>
      <w:r w:rsidRPr="0069494D">
        <w:rPr>
          <w:rFonts w:ascii="Tahoma" w:hAnsi="Tahoma" w:cs="Tahoma"/>
          <w:b w:val="0"/>
          <w:i w:val="0"/>
          <w:spacing w:val="-4"/>
        </w:rPr>
        <w:t xml:space="preserve"> </w:t>
      </w:r>
      <w:r w:rsidRPr="0069494D">
        <w:rPr>
          <w:rFonts w:ascii="Tahoma" w:hAnsi="Tahoma" w:cs="Tahoma"/>
          <w:b w:val="0"/>
          <w:i w:val="0"/>
        </w:rPr>
        <w:t>y</w:t>
      </w:r>
      <w:r w:rsidRPr="0069494D">
        <w:rPr>
          <w:rFonts w:ascii="Tahoma" w:hAnsi="Tahoma" w:cs="Tahoma"/>
          <w:b w:val="0"/>
          <w:i w:val="0"/>
          <w:spacing w:val="-3"/>
        </w:rPr>
        <w:t xml:space="preserve"> </w:t>
      </w:r>
      <w:r w:rsidRPr="0069494D">
        <w:rPr>
          <w:rFonts w:ascii="Tahoma" w:hAnsi="Tahoma" w:cs="Tahoma"/>
          <w:b w:val="0"/>
          <w:i w:val="0"/>
        </w:rPr>
        <w:t>seguridad</w:t>
      </w:r>
      <w:r w:rsidRPr="0069494D">
        <w:rPr>
          <w:rFonts w:ascii="Tahoma" w:hAnsi="Tahoma" w:cs="Tahoma"/>
          <w:b w:val="0"/>
          <w:i w:val="0"/>
          <w:spacing w:val="-4"/>
        </w:rPr>
        <w:t xml:space="preserve"> </w:t>
      </w:r>
      <w:r w:rsidRPr="0069494D">
        <w:rPr>
          <w:rFonts w:ascii="Tahoma" w:hAnsi="Tahoma" w:cs="Tahoma"/>
          <w:b w:val="0"/>
          <w:i w:val="0"/>
        </w:rPr>
        <w:t>de</w:t>
      </w:r>
      <w:r w:rsidRPr="0069494D">
        <w:rPr>
          <w:rFonts w:ascii="Tahoma" w:hAnsi="Tahoma" w:cs="Tahoma"/>
          <w:b w:val="0"/>
          <w:i w:val="0"/>
          <w:spacing w:val="-4"/>
        </w:rPr>
        <w:t xml:space="preserve"> </w:t>
      </w:r>
      <w:r w:rsidRPr="0069494D">
        <w:rPr>
          <w:rFonts w:ascii="Tahoma" w:hAnsi="Tahoma" w:cs="Tahoma"/>
          <w:b w:val="0"/>
          <w:i w:val="0"/>
        </w:rPr>
        <w:t>la</w:t>
      </w:r>
      <w:r w:rsidRPr="0069494D">
        <w:rPr>
          <w:rFonts w:ascii="Tahoma" w:hAnsi="Tahoma" w:cs="Tahoma"/>
          <w:b w:val="0"/>
          <w:i w:val="0"/>
          <w:spacing w:val="-5"/>
        </w:rPr>
        <w:t xml:space="preserve"> </w:t>
      </w:r>
      <w:r w:rsidRPr="0069494D">
        <w:rPr>
          <w:rFonts w:ascii="Tahoma" w:hAnsi="Tahoma" w:cs="Tahoma"/>
          <w:b w:val="0"/>
          <w:i w:val="0"/>
        </w:rPr>
        <w:t>aviación</w:t>
      </w:r>
      <w:r w:rsidRPr="0069494D">
        <w:rPr>
          <w:rFonts w:ascii="Tahoma" w:hAnsi="Tahoma" w:cs="Tahoma"/>
          <w:b w:val="0"/>
          <w:i w:val="0"/>
          <w:spacing w:val="-3"/>
        </w:rPr>
        <w:t xml:space="preserve"> </w:t>
      </w:r>
      <w:r w:rsidRPr="0069494D">
        <w:rPr>
          <w:rFonts w:ascii="Tahoma" w:hAnsi="Tahoma" w:cs="Tahoma"/>
          <w:b w:val="0"/>
          <w:i w:val="0"/>
        </w:rPr>
        <w:t>civil;</w:t>
      </w:r>
      <w:r w:rsidRPr="0069494D">
        <w:rPr>
          <w:rFonts w:ascii="Tahoma" w:hAnsi="Tahoma" w:cs="Tahoma"/>
          <w:b w:val="0"/>
          <w:i w:val="0"/>
          <w:spacing w:val="-4"/>
        </w:rPr>
        <w:t xml:space="preserve"> </w:t>
      </w:r>
      <w:r w:rsidRPr="0069494D">
        <w:rPr>
          <w:rFonts w:ascii="Tahoma" w:hAnsi="Tahoma" w:cs="Tahoma"/>
          <w:b w:val="0"/>
          <w:i w:val="0"/>
        </w:rPr>
        <w:t>cuya</w:t>
      </w:r>
      <w:r w:rsidRPr="0069494D">
        <w:rPr>
          <w:rFonts w:ascii="Tahoma" w:hAnsi="Tahoma" w:cs="Tahoma"/>
          <w:b w:val="0"/>
          <w:i w:val="0"/>
          <w:spacing w:val="-5"/>
        </w:rPr>
        <w:t xml:space="preserve"> </w:t>
      </w:r>
      <w:r w:rsidRPr="0069494D">
        <w:rPr>
          <w:rFonts w:ascii="Tahoma" w:hAnsi="Tahoma" w:cs="Tahoma"/>
          <w:b w:val="0"/>
          <w:i w:val="0"/>
        </w:rPr>
        <w:t>competencia</w:t>
      </w:r>
      <w:r w:rsidRPr="0069494D">
        <w:rPr>
          <w:rFonts w:ascii="Tahoma" w:hAnsi="Tahoma" w:cs="Tahoma"/>
          <w:b w:val="0"/>
          <w:i w:val="0"/>
          <w:spacing w:val="-4"/>
        </w:rPr>
        <w:t xml:space="preserve"> </w:t>
      </w:r>
      <w:r w:rsidRPr="0069494D">
        <w:rPr>
          <w:rFonts w:ascii="Tahoma" w:hAnsi="Tahoma" w:cs="Tahoma"/>
          <w:b w:val="0"/>
          <w:i w:val="0"/>
        </w:rPr>
        <w:t>permanecerá</w:t>
      </w:r>
      <w:r w:rsidRPr="0069494D">
        <w:rPr>
          <w:rFonts w:ascii="Tahoma" w:hAnsi="Tahoma" w:cs="Tahoma"/>
          <w:b w:val="0"/>
          <w:i w:val="0"/>
          <w:spacing w:val="-3"/>
        </w:rPr>
        <w:t xml:space="preserve"> </w:t>
      </w:r>
      <w:r w:rsidRPr="0069494D">
        <w:rPr>
          <w:rFonts w:ascii="Tahoma" w:hAnsi="Tahoma" w:cs="Tahoma"/>
          <w:b w:val="0"/>
          <w:i w:val="0"/>
        </w:rPr>
        <w:t>en</w:t>
      </w:r>
      <w:r w:rsidRPr="0069494D">
        <w:rPr>
          <w:rFonts w:ascii="Tahoma" w:hAnsi="Tahoma" w:cs="Tahoma"/>
          <w:b w:val="0"/>
          <w:i w:val="0"/>
          <w:spacing w:val="-4"/>
        </w:rPr>
        <w:t xml:space="preserve"> </w:t>
      </w:r>
      <w:r w:rsidRPr="0069494D">
        <w:rPr>
          <w:rFonts w:ascii="Tahoma" w:hAnsi="Tahoma" w:cs="Tahoma"/>
          <w:b w:val="0"/>
          <w:i w:val="0"/>
        </w:rPr>
        <w:t>la Unidad</w:t>
      </w:r>
      <w:r w:rsidRPr="0069494D">
        <w:rPr>
          <w:rFonts w:ascii="Tahoma" w:hAnsi="Tahoma" w:cs="Tahoma"/>
          <w:b w:val="0"/>
          <w:i w:val="0"/>
          <w:spacing w:val="-9"/>
        </w:rPr>
        <w:t xml:space="preserve"> </w:t>
      </w:r>
      <w:r w:rsidRPr="0069494D">
        <w:rPr>
          <w:rFonts w:ascii="Tahoma" w:hAnsi="Tahoma" w:cs="Tahoma"/>
          <w:b w:val="0"/>
          <w:i w:val="0"/>
        </w:rPr>
        <w:t>Administrativa</w:t>
      </w:r>
      <w:r w:rsidRPr="0069494D">
        <w:rPr>
          <w:rFonts w:ascii="Tahoma" w:hAnsi="Tahoma" w:cs="Tahoma"/>
          <w:b w:val="0"/>
          <w:i w:val="0"/>
          <w:spacing w:val="-10"/>
        </w:rPr>
        <w:t xml:space="preserve"> </w:t>
      </w:r>
      <w:r w:rsidRPr="0069494D">
        <w:rPr>
          <w:rFonts w:ascii="Tahoma" w:hAnsi="Tahoma" w:cs="Tahoma"/>
          <w:b w:val="0"/>
          <w:i w:val="0"/>
        </w:rPr>
        <w:t>Especial</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Aeronáutica</w:t>
      </w:r>
      <w:r w:rsidRPr="0069494D">
        <w:rPr>
          <w:rFonts w:ascii="Tahoma" w:hAnsi="Tahoma" w:cs="Tahoma"/>
          <w:b w:val="0"/>
          <w:i w:val="0"/>
          <w:spacing w:val="-10"/>
        </w:rPr>
        <w:t xml:space="preserve"> </w:t>
      </w:r>
      <w:r w:rsidRPr="0069494D">
        <w:rPr>
          <w:rFonts w:ascii="Tahoma" w:hAnsi="Tahoma" w:cs="Tahoma"/>
          <w:b w:val="0"/>
          <w:i w:val="0"/>
        </w:rPr>
        <w:t>Civil.</w:t>
      </w:r>
      <w:r w:rsidRPr="0069494D">
        <w:rPr>
          <w:rFonts w:ascii="Tahoma" w:hAnsi="Tahoma" w:cs="Tahoma"/>
          <w:b w:val="0"/>
          <w:i w:val="0"/>
          <w:spacing w:val="-9"/>
        </w:rPr>
        <w:t xml:space="preserve"> </w:t>
      </w:r>
      <w:r w:rsidRPr="0069494D">
        <w:rPr>
          <w:rFonts w:ascii="Tahoma" w:hAnsi="Tahoma" w:cs="Tahoma"/>
          <w:b w:val="0"/>
          <w:i w:val="0"/>
        </w:rPr>
        <w:t>Las</w:t>
      </w:r>
      <w:r w:rsidRPr="0069494D">
        <w:rPr>
          <w:rFonts w:ascii="Tahoma" w:hAnsi="Tahoma" w:cs="Tahoma"/>
          <w:b w:val="0"/>
          <w:i w:val="0"/>
          <w:spacing w:val="-9"/>
        </w:rPr>
        <w:t xml:space="preserve"> </w:t>
      </w:r>
      <w:r w:rsidRPr="0069494D">
        <w:rPr>
          <w:rFonts w:ascii="Tahoma" w:hAnsi="Tahoma" w:cs="Tahoma"/>
          <w:b w:val="0"/>
          <w:i w:val="0"/>
        </w:rPr>
        <w:t>multas</w:t>
      </w:r>
      <w:r w:rsidRPr="0069494D">
        <w:rPr>
          <w:rFonts w:ascii="Tahoma" w:hAnsi="Tahoma" w:cs="Tahoma"/>
          <w:b w:val="0"/>
          <w:i w:val="0"/>
          <w:spacing w:val="-10"/>
        </w:rPr>
        <w:t xml:space="preserve"> </w:t>
      </w:r>
      <w:r w:rsidRPr="0069494D">
        <w:rPr>
          <w:rFonts w:ascii="Tahoma" w:hAnsi="Tahoma" w:cs="Tahoma"/>
          <w:b w:val="0"/>
          <w:i w:val="0"/>
        </w:rPr>
        <w:t>impuestas</w:t>
      </w:r>
      <w:r w:rsidRPr="0069494D">
        <w:rPr>
          <w:rFonts w:ascii="Tahoma" w:hAnsi="Tahoma" w:cs="Tahoma"/>
          <w:b w:val="0"/>
          <w:i w:val="0"/>
          <w:spacing w:val="-10"/>
        </w:rPr>
        <w:t xml:space="preserve"> </w:t>
      </w:r>
      <w:r w:rsidRPr="0069494D">
        <w:rPr>
          <w:rFonts w:ascii="Tahoma" w:hAnsi="Tahoma" w:cs="Tahoma"/>
          <w:b w:val="0"/>
          <w:i w:val="0"/>
        </w:rPr>
        <w:t>por</w:t>
      </w:r>
      <w:r w:rsidRPr="0069494D">
        <w:rPr>
          <w:rFonts w:ascii="Tahoma" w:hAnsi="Tahoma" w:cs="Tahoma"/>
          <w:b w:val="0"/>
          <w:i w:val="0"/>
          <w:spacing w:val="-10"/>
        </w:rPr>
        <w:t xml:space="preserve"> </w:t>
      </w:r>
      <w:r w:rsidRPr="0069494D">
        <w:rPr>
          <w:rFonts w:ascii="Tahoma" w:hAnsi="Tahoma" w:cs="Tahoma"/>
          <w:b w:val="0"/>
          <w:i w:val="0"/>
        </w:rPr>
        <w:t>la Superintendencia de Transporte tendrán como destino el presupuesto de</w:t>
      </w:r>
      <w:r w:rsidRPr="0069494D">
        <w:rPr>
          <w:rFonts w:ascii="Tahoma" w:hAnsi="Tahoma" w:cs="Tahoma"/>
          <w:b w:val="0"/>
          <w:i w:val="0"/>
          <w:spacing w:val="-23"/>
        </w:rPr>
        <w:t xml:space="preserve"> </w:t>
      </w:r>
      <w:r w:rsidRPr="0069494D">
        <w:rPr>
          <w:rFonts w:ascii="Tahoma" w:hAnsi="Tahoma" w:cs="Tahoma"/>
          <w:b w:val="0"/>
          <w:i w:val="0"/>
        </w:rPr>
        <w:t>ésta.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Los cargos y recursos de la Unidad Administrativa Especial de Aeronáutica Civil para la protección de usuarios del modo de transporte aéreo serán trasladados a la Superintendencia de Transporte. En todo caso, el Gobierno nacional garantizará que la Superintendencia de Transporte cuente con el presupuesto necesario para la protección de los usuarios del sector.</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spacing w:before="100"/>
        <w:ind w:right="82"/>
        <w:jc w:val="both"/>
        <w:rPr>
          <w:rFonts w:ascii="Tahoma" w:hAnsi="Tahoma" w:cs="Tahoma"/>
          <w:sz w:val="24"/>
          <w:szCs w:val="24"/>
        </w:rPr>
      </w:pPr>
      <w:r w:rsidRPr="0069494D">
        <w:rPr>
          <w:rFonts w:ascii="Tahoma" w:hAnsi="Tahoma" w:cs="Tahoma"/>
          <w:b/>
          <w:sz w:val="24"/>
          <w:szCs w:val="24"/>
        </w:rPr>
        <w:t>ARTÍCULO 118°</w:t>
      </w:r>
      <w:r w:rsidRPr="0069494D">
        <w:rPr>
          <w:rFonts w:ascii="Tahoma" w:hAnsi="Tahoma" w:cs="Tahoma"/>
          <w:sz w:val="24"/>
          <w:szCs w:val="24"/>
        </w:rPr>
        <w:t xml:space="preserve">. </w:t>
      </w:r>
      <w:r w:rsidRPr="0069494D">
        <w:rPr>
          <w:rFonts w:ascii="Tahoma" w:hAnsi="Tahoma" w:cs="Tahoma"/>
          <w:b/>
          <w:sz w:val="24"/>
          <w:szCs w:val="24"/>
        </w:rPr>
        <w:t xml:space="preserve">PROTECCIÓN AL TURISTA. </w:t>
      </w:r>
      <w:r w:rsidRPr="0069494D">
        <w:rPr>
          <w:rFonts w:ascii="Tahoma" w:hAnsi="Tahoma" w:cs="Tahoma"/>
          <w:sz w:val="24"/>
          <w:szCs w:val="24"/>
        </w:rPr>
        <w:t>Modifíquese el parágrafo 2 y adiciónese un parágrafo transitorio al artículo 25 de la Ley 1558 de 2012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9"/>
        </w:rPr>
        <w:t xml:space="preserve"> </w:t>
      </w:r>
      <w:r w:rsidRPr="0069494D">
        <w:rPr>
          <w:rFonts w:ascii="Tahoma" w:hAnsi="Tahoma" w:cs="Tahoma"/>
          <w:b/>
          <w:i w:val="0"/>
        </w:rPr>
        <w:t>2.</w:t>
      </w:r>
      <w:r w:rsidRPr="0069494D">
        <w:rPr>
          <w:rFonts w:ascii="Tahoma" w:hAnsi="Tahoma" w:cs="Tahoma"/>
          <w:b/>
          <w:i w:val="0"/>
          <w:spacing w:val="-10"/>
        </w:rPr>
        <w:t xml:space="preserve"> </w:t>
      </w:r>
      <w:r w:rsidRPr="0069494D">
        <w:rPr>
          <w:rFonts w:ascii="Tahoma" w:hAnsi="Tahoma" w:cs="Tahoma"/>
          <w:i w:val="0"/>
        </w:rPr>
        <w:t>Las</w:t>
      </w:r>
      <w:r w:rsidRPr="0069494D">
        <w:rPr>
          <w:rFonts w:ascii="Tahoma" w:hAnsi="Tahoma" w:cs="Tahoma"/>
          <w:i w:val="0"/>
          <w:spacing w:val="-6"/>
        </w:rPr>
        <w:t xml:space="preserve"> </w:t>
      </w:r>
      <w:r w:rsidRPr="0069494D">
        <w:rPr>
          <w:rFonts w:ascii="Tahoma" w:hAnsi="Tahoma" w:cs="Tahoma"/>
          <w:i w:val="0"/>
        </w:rPr>
        <w:t>reclamaciones</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susciten</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desarrollo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prestación y comercialización del servicio del transporte aéreo, serán resueltas por la Superintendencia de Transporte como única entidad competente del sector, dando aplicación al procedimiento sancionatorio del Código de Procedimiento Administrativo</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lo</w:t>
      </w:r>
      <w:r w:rsidRPr="0069494D">
        <w:rPr>
          <w:rFonts w:ascii="Tahoma" w:hAnsi="Tahoma" w:cs="Tahoma"/>
          <w:i w:val="0"/>
          <w:spacing w:val="-8"/>
        </w:rPr>
        <w:t xml:space="preserve"> </w:t>
      </w:r>
      <w:r w:rsidRPr="0069494D">
        <w:rPr>
          <w:rFonts w:ascii="Tahoma" w:hAnsi="Tahoma" w:cs="Tahoma"/>
          <w:i w:val="0"/>
        </w:rPr>
        <w:t>Contencioso</w:t>
      </w:r>
      <w:r w:rsidRPr="0069494D">
        <w:rPr>
          <w:rFonts w:ascii="Tahoma" w:hAnsi="Tahoma" w:cs="Tahoma"/>
          <w:i w:val="0"/>
          <w:spacing w:val="-8"/>
        </w:rPr>
        <w:t xml:space="preserve"> </w:t>
      </w:r>
      <w:r w:rsidRPr="0069494D">
        <w:rPr>
          <w:rFonts w:ascii="Tahoma" w:hAnsi="Tahoma" w:cs="Tahoma"/>
          <w:i w:val="0"/>
        </w:rPr>
        <w:t>Administrativo</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9"/>
        </w:rPr>
        <w:t xml:space="preserve"> </w:t>
      </w:r>
      <w:r w:rsidRPr="0069494D">
        <w:rPr>
          <w:rFonts w:ascii="Tahoma" w:hAnsi="Tahoma" w:cs="Tahoma"/>
          <w:i w:val="0"/>
        </w:rPr>
        <w:t>demás</w:t>
      </w:r>
      <w:r w:rsidRPr="0069494D">
        <w:rPr>
          <w:rFonts w:ascii="Tahoma" w:hAnsi="Tahoma" w:cs="Tahoma"/>
          <w:i w:val="0"/>
          <w:spacing w:val="-9"/>
        </w:rPr>
        <w:t xml:space="preserve"> </w:t>
      </w:r>
      <w:r w:rsidRPr="0069494D">
        <w:rPr>
          <w:rFonts w:ascii="Tahoma" w:hAnsi="Tahoma" w:cs="Tahoma"/>
          <w:i w:val="0"/>
        </w:rPr>
        <w:t>normas</w:t>
      </w:r>
      <w:r w:rsidRPr="0069494D">
        <w:rPr>
          <w:rFonts w:ascii="Tahoma" w:hAnsi="Tahoma" w:cs="Tahoma"/>
          <w:i w:val="0"/>
          <w:spacing w:val="-4"/>
        </w:rPr>
        <w:t xml:space="preserve"> </w:t>
      </w:r>
      <w:r w:rsidRPr="0069494D">
        <w:rPr>
          <w:rFonts w:ascii="Tahoma" w:hAnsi="Tahoma" w:cs="Tahoma"/>
          <w:i w:val="0"/>
        </w:rPr>
        <w:t>concordantes.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TRANSITORIO. </w:t>
      </w:r>
      <w:r w:rsidRPr="0069494D">
        <w:rPr>
          <w:rFonts w:ascii="Tahoma" w:hAnsi="Tahoma" w:cs="Tahoma"/>
          <w:i w:val="0"/>
        </w:rPr>
        <w:t>Las investigaciones iniciadas con anterioridad a la entrada en vigencia de esta ley seguirán en cabeza de la Unidad Administrativa Especial de Aeronáutica Civil y culminarán de conformidad con el régimen jurídico y procedimiento con el cual se iniciaron.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119°. REPROGRAMACIÓN DE VIGENCIAS FUTURAS DEL</w:t>
      </w:r>
      <w:r w:rsidR="001F74C2" w:rsidRPr="0069494D">
        <w:rPr>
          <w:rFonts w:ascii="Tahoma" w:hAnsi="Tahoma" w:cs="Tahoma"/>
          <w:i w:val="0"/>
        </w:rPr>
        <w:t xml:space="preserve"> </w:t>
      </w:r>
      <w:r w:rsidRPr="0069494D">
        <w:rPr>
          <w:rFonts w:ascii="Tahoma" w:hAnsi="Tahoma" w:cs="Tahoma"/>
          <w:i w:val="0"/>
        </w:rPr>
        <w:t xml:space="preserve">SECTOR TRANSPORTE. </w:t>
      </w:r>
      <w:r w:rsidRPr="0069494D">
        <w:rPr>
          <w:rFonts w:ascii="Tahoma" w:hAnsi="Tahoma" w:cs="Tahoma"/>
          <w:b w:val="0"/>
          <w:i w:val="0"/>
        </w:rPr>
        <w:t>Con el fin de atender gastos prioritarios del Sector Transporte</w:t>
      </w:r>
      <w:r w:rsidRPr="0069494D">
        <w:rPr>
          <w:rFonts w:ascii="Tahoma" w:hAnsi="Tahoma" w:cs="Tahoma"/>
          <w:b w:val="0"/>
          <w:i w:val="0"/>
          <w:spacing w:val="-11"/>
        </w:rPr>
        <w:t xml:space="preserve"> </w:t>
      </w:r>
      <w:r w:rsidRPr="0069494D">
        <w:rPr>
          <w:rFonts w:ascii="Tahoma" w:hAnsi="Tahoma" w:cs="Tahoma"/>
          <w:b w:val="0"/>
          <w:i w:val="0"/>
        </w:rPr>
        <w:t>y</w:t>
      </w:r>
      <w:r w:rsidRPr="0069494D">
        <w:rPr>
          <w:rFonts w:ascii="Tahoma" w:hAnsi="Tahoma" w:cs="Tahoma"/>
          <w:b w:val="0"/>
          <w:i w:val="0"/>
          <w:spacing w:val="-10"/>
        </w:rPr>
        <w:t xml:space="preserve"> </w:t>
      </w:r>
      <w:r w:rsidRPr="0069494D">
        <w:rPr>
          <w:rFonts w:ascii="Tahoma" w:hAnsi="Tahoma" w:cs="Tahoma"/>
          <w:b w:val="0"/>
          <w:i w:val="0"/>
        </w:rPr>
        <w:t>mantener</w:t>
      </w:r>
      <w:r w:rsidRPr="0069494D">
        <w:rPr>
          <w:rFonts w:ascii="Tahoma" w:hAnsi="Tahoma" w:cs="Tahoma"/>
          <w:b w:val="0"/>
          <w:i w:val="0"/>
          <w:spacing w:val="-11"/>
        </w:rPr>
        <w:t xml:space="preserve"> </w:t>
      </w:r>
      <w:r w:rsidRPr="0069494D">
        <w:rPr>
          <w:rFonts w:ascii="Tahoma" w:hAnsi="Tahoma" w:cs="Tahoma"/>
          <w:b w:val="0"/>
          <w:i w:val="0"/>
        </w:rPr>
        <w:t>la</w:t>
      </w:r>
      <w:r w:rsidR="00B96DFB">
        <w:rPr>
          <w:rFonts w:ascii="Tahoma" w:hAnsi="Tahoma" w:cs="Tahoma"/>
          <w:b w:val="0"/>
          <w:i w:val="0"/>
          <w:spacing w:val="-11"/>
        </w:rPr>
        <w:t xml:space="preserve"> </w:t>
      </w:r>
      <w:r w:rsidRPr="0069494D">
        <w:rPr>
          <w:rFonts w:ascii="Tahoma" w:hAnsi="Tahoma" w:cs="Tahoma"/>
          <w:b w:val="0"/>
          <w:i w:val="0"/>
        </w:rPr>
        <w:t>consistencia</w:t>
      </w:r>
      <w:r w:rsidRPr="0069494D">
        <w:rPr>
          <w:rFonts w:ascii="Tahoma" w:hAnsi="Tahoma" w:cs="Tahoma"/>
          <w:b w:val="0"/>
          <w:i w:val="0"/>
          <w:spacing w:val="-12"/>
        </w:rPr>
        <w:t xml:space="preserve"> </w:t>
      </w:r>
      <w:r w:rsidRPr="0069494D">
        <w:rPr>
          <w:rFonts w:ascii="Tahoma" w:hAnsi="Tahoma" w:cs="Tahoma"/>
          <w:b w:val="0"/>
          <w:i w:val="0"/>
        </w:rPr>
        <w:t>fiscal</w:t>
      </w:r>
      <w:r w:rsidRPr="0069494D">
        <w:rPr>
          <w:rFonts w:ascii="Tahoma" w:hAnsi="Tahoma" w:cs="Tahoma"/>
          <w:b w:val="0"/>
          <w:i w:val="0"/>
          <w:spacing w:val="-7"/>
        </w:rPr>
        <w:t xml:space="preserve"> </w:t>
      </w:r>
      <w:r w:rsidRPr="0069494D">
        <w:rPr>
          <w:rFonts w:ascii="Tahoma" w:hAnsi="Tahoma" w:cs="Tahoma"/>
          <w:b w:val="0"/>
          <w:i w:val="0"/>
        </w:rPr>
        <w:t>del</w:t>
      </w:r>
      <w:r w:rsidRPr="0069494D">
        <w:rPr>
          <w:rFonts w:ascii="Tahoma" w:hAnsi="Tahoma" w:cs="Tahoma"/>
          <w:b w:val="0"/>
          <w:i w:val="0"/>
          <w:spacing w:val="-10"/>
        </w:rPr>
        <w:t xml:space="preserve"> </w:t>
      </w:r>
      <w:r w:rsidRPr="0069494D">
        <w:rPr>
          <w:rFonts w:ascii="Tahoma" w:hAnsi="Tahoma" w:cs="Tahoma"/>
          <w:b w:val="0"/>
          <w:i w:val="0"/>
        </w:rPr>
        <w:t>Presupuesto</w:t>
      </w:r>
      <w:r w:rsidRPr="0069494D">
        <w:rPr>
          <w:rFonts w:ascii="Tahoma" w:hAnsi="Tahoma" w:cs="Tahoma"/>
          <w:b w:val="0"/>
          <w:i w:val="0"/>
          <w:spacing w:val="-10"/>
        </w:rPr>
        <w:t xml:space="preserve"> </w:t>
      </w:r>
      <w:r w:rsidRPr="0069494D">
        <w:rPr>
          <w:rFonts w:ascii="Tahoma" w:hAnsi="Tahoma" w:cs="Tahoma"/>
          <w:b w:val="0"/>
          <w:i w:val="0"/>
        </w:rPr>
        <w:t>General</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la</w:t>
      </w:r>
      <w:r w:rsidRPr="0069494D">
        <w:rPr>
          <w:rFonts w:ascii="Tahoma" w:hAnsi="Tahoma" w:cs="Tahoma"/>
          <w:b w:val="0"/>
          <w:i w:val="0"/>
          <w:spacing w:val="-12"/>
        </w:rPr>
        <w:t xml:space="preserve"> </w:t>
      </w:r>
      <w:r w:rsidRPr="0069494D">
        <w:rPr>
          <w:rFonts w:ascii="Tahoma" w:hAnsi="Tahoma" w:cs="Tahoma"/>
          <w:b w:val="0"/>
          <w:i w:val="0"/>
        </w:rPr>
        <w:t>Nación, las entidades que conforman el Sector podrán recomponer el presupuesto a través de la reprogramación de los compromisos realizados con cargo a vigencias futuras, autorizadas en los diferentes proyectos de</w:t>
      </w:r>
      <w:r w:rsidRPr="0069494D">
        <w:rPr>
          <w:rFonts w:ascii="Tahoma" w:hAnsi="Tahoma" w:cs="Tahoma"/>
          <w:b w:val="0"/>
          <w:i w:val="0"/>
          <w:spacing w:val="-9"/>
        </w:rPr>
        <w:t xml:space="preserve"> </w:t>
      </w:r>
      <w:r w:rsidRPr="0069494D">
        <w:rPr>
          <w:rFonts w:ascii="Tahoma" w:hAnsi="Tahoma" w:cs="Tahoma"/>
          <w:b w:val="0"/>
          <w:i w:val="0"/>
        </w:rPr>
        <w:t>inversión.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Gobierno nacional hará los ajustes necesarios mediante decreto anual, debidamente motivado, sin cambiar, en todo caso, el monto total de gasto de inversión del sector para la vigencia fiscal, aprobado por el Congreso.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tulo1"/>
        <w:ind w:left="0" w:right="82"/>
        <w:rPr>
          <w:rFonts w:ascii="Tahoma" w:hAnsi="Tahoma" w:cs="Tahoma"/>
        </w:rPr>
      </w:pPr>
      <w:r w:rsidRPr="0069494D">
        <w:rPr>
          <w:rFonts w:ascii="Tahoma" w:hAnsi="Tahoma" w:cs="Tahoma"/>
          <w:i w:val="0"/>
        </w:rPr>
        <w:t>ARTÍCULO 120°. VIGENCIAS FUTURAS DE LA NACIÓN Y LAS ENTIDADES ESTATALES DEL ORDEN NACIONAL PARA PROYECTOS</w:t>
      </w:r>
      <w:r w:rsidR="001F74C2" w:rsidRPr="0069494D">
        <w:rPr>
          <w:rFonts w:ascii="Tahoma" w:hAnsi="Tahoma" w:cs="Tahoma"/>
          <w:i w:val="0"/>
        </w:rPr>
        <w:t xml:space="preserve"> </w:t>
      </w:r>
      <w:r w:rsidRPr="0069494D">
        <w:rPr>
          <w:rFonts w:ascii="Tahoma" w:hAnsi="Tahoma" w:cs="Tahoma"/>
          <w:i w:val="0"/>
        </w:rPr>
        <w:t xml:space="preserve">DE ASOCIACIÓN PÚBLICO PRIVADA. </w:t>
      </w:r>
      <w:r w:rsidRPr="0069494D">
        <w:rPr>
          <w:rFonts w:ascii="Tahoma" w:hAnsi="Tahoma" w:cs="Tahoma"/>
          <w:b w:val="0"/>
          <w:i w:val="0"/>
        </w:rPr>
        <w:t>Adiciónese el siguiente parágrafo al artículo 26 de la Ley 1508 de 2012:</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 xml:space="preserve">Las entidades estatales del orden nacional que cuenten con recursos propios o fondos especiales destinados al desarrollo de proyectos de infraestructura, podrán destinar estos recursos para el desarrollo de proyectos de Asociación Público Privada - APP, sin que estos sean contabilizados dentro del límite anual de autorizaciones de vigencias futuras establecido por el Consejo Nacional de Política Económica y Social - CONPES para el desarrollo de dichos proyectos. Sin perjuicio de lo anterior, la solicitud </w:t>
      </w:r>
      <w:r w:rsidRPr="0069494D">
        <w:rPr>
          <w:rFonts w:ascii="Tahoma" w:hAnsi="Tahoma" w:cs="Tahoma"/>
          <w:i w:val="0"/>
          <w:spacing w:val="4"/>
        </w:rPr>
        <w:t xml:space="preserve">de </w:t>
      </w:r>
      <w:r w:rsidRPr="0069494D">
        <w:rPr>
          <w:rFonts w:ascii="Tahoma" w:hAnsi="Tahoma" w:cs="Tahoma"/>
          <w:i w:val="0"/>
        </w:rPr>
        <w:t>autorización de vigencia futuras</w:t>
      </w:r>
      <w:r w:rsidRPr="0069494D">
        <w:rPr>
          <w:rFonts w:ascii="Tahoma" w:hAnsi="Tahoma" w:cs="Tahoma"/>
          <w:i w:val="0"/>
          <w:spacing w:val="-16"/>
        </w:rPr>
        <w:t xml:space="preserve"> </w:t>
      </w:r>
      <w:r w:rsidRPr="0069494D">
        <w:rPr>
          <w:rFonts w:ascii="Tahoma" w:hAnsi="Tahoma" w:cs="Tahoma"/>
          <w:i w:val="0"/>
        </w:rPr>
        <w:t>al</w:t>
      </w:r>
      <w:r w:rsidRPr="0069494D">
        <w:rPr>
          <w:rFonts w:ascii="Tahoma" w:hAnsi="Tahoma" w:cs="Tahoma"/>
          <w:i w:val="0"/>
          <w:spacing w:val="-16"/>
        </w:rPr>
        <w:t xml:space="preserve"> </w:t>
      </w:r>
      <w:r w:rsidRPr="0069494D">
        <w:rPr>
          <w:rFonts w:ascii="Tahoma" w:hAnsi="Tahoma" w:cs="Tahoma"/>
          <w:i w:val="0"/>
        </w:rPr>
        <w:t>Consejo</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Política</w:t>
      </w:r>
      <w:r w:rsidRPr="0069494D">
        <w:rPr>
          <w:rFonts w:ascii="Tahoma" w:hAnsi="Tahoma" w:cs="Tahoma"/>
          <w:i w:val="0"/>
          <w:spacing w:val="-16"/>
        </w:rPr>
        <w:t xml:space="preserve"> </w:t>
      </w:r>
      <w:r w:rsidRPr="0069494D">
        <w:rPr>
          <w:rFonts w:ascii="Tahoma" w:hAnsi="Tahoma" w:cs="Tahoma"/>
          <w:i w:val="0"/>
        </w:rPr>
        <w:t>Fiscal</w:t>
      </w:r>
      <w:r w:rsidRPr="0069494D">
        <w:rPr>
          <w:rFonts w:ascii="Tahoma" w:hAnsi="Tahoma" w:cs="Tahoma"/>
          <w:i w:val="0"/>
          <w:spacing w:val="-13"/>
        </w:rPr>
        <w:t xml:space="preserve"> </w:t>
      </w:r>
      <w:r w:rsidRPr="0069494D">
        <w:rPr>
          <w:rFonts w:ascii="Tahoma" w:hAnsi="Tahoma" w:cs="Tahoma"/>
          <w:i w:val="0"/>
        </w:rPr>
        <w:t>-</w:t>
      </w:r>
      <w:r w:rsidRPr="0069494D">
        <w:rPr>
          <w:rFonts w:ascii="Tahoma" w:hAnsi="Tahoma" w:cs="Tahoma"/>
          <w:i w:val="0"/>
          <w:spacing w:val="-17"/>
        </w:rPr>
        <w:t xml:space="preserve"> </w:t>
      </w:r>
      <w:r w:rsidRPr="0069494D">
        <w:rPr>
          <w:rFonts w:ascii="Tahoma" w:hAnsi="Tahoma" w:cs="Tahoma"/>
          <w:i w:val="0"/>
        </w:rPr>
        <w:t>CONFIS</w:t>
      </w:r>
      <w:r w:rsidRPr="0069494D">
        <w:rPr>
          <w:rFonts w:ascii="Tahoma" w:hAnsi="Tahoma" w:cs="Tahoma"/>
          <w:i w:val="0"/>
          <w:spacing w:val="-16"/>
        </w:rPr>
        <w:t xml:space="preserve"> </w:t>
      </w:r>
      <w:r w:rsidRPr="0069494D">
        <w:rPr>
          <w:rFonts w:ascii="Tahoma" w:hAnsi="Tahoma" w:cs="Tahoma"/>
          <w:i w:val="0"/>
        </w:rPr>
        <w:t>para</w:t>
      </w:r>
      <w:r w:rsidRPr="0069494D">
        <w:rPr>
          <w:rFonts w:ascii="Tahoma" w:hAnsi="Tahoma" w:cs="Tahoma"/>
          <w:i w:val="0"/>
          <w:spacing w:val="-17"/>
        </w:rPr>
        <w:t xml:space="preserve"> </w:t>
      </w:r>
      <w:r w:rsidRPr="0069494D">
        <w:rPr>
          <w:rFonts w:ascii="Tahoma" w:hAnsi="Tahoma" w:cs="Tahoma"/>
          <w:i w:val="0"/>
        </w:rPr>
        <w:t>proyectos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Asociación</w:t>
      </w:r>
      <w:r w:rsidRPr="0069494D">
        <w:rPr>
          <w:rFonts w:ascii="Tahoma" w:hAnsi="Tahoma" w:cs="Tahoma"/>
          <w:i w:val="0"/>
          <w:spacing w:val="-16"/>
        </w:rPr>
        <w:t xml:space="preserve"> </w:t>
      </w:r>
      <w:r w:rsidRPr="0069494D">
        <w:rPr>
          <w:rFonts w:ascii="Tahoma" w:hAnsi="Tahoma" w:cs="Tahoma"/>
          <w:i w:val="0"/>
        </w:rPr>
        <w:t>Público Privada</w:t>
      </w:r>
      <w:r w:rsidRPr="0069494D">
        <w:rPr>
          <w:rFonts w:ascii="Tahoma" w:hAnsi="Tahoma" w:cs="Tahoma"/>
          <w:i w:val="0"/>
          <w:spacing w:val="-17"/>
        </w:rPr>
        <w:t xml:space="preserve"> </w:t>
      </w:r>
      <w:r w:rsidRPr="0069494D">
        <w:rPr>
          <w:rFonts w:ascii="Tahoma" w:hAnsi="Tahoma" w:cs="Tahoma"/>
          <w:i w:val="0"/>
        </w:rPr>
        <w:t>deberá</w:t>
      </w:r>
      <w:r w:rsidRPr="0069494D">
        <w:rPr>
          <w:rFonts w:ascii="Tahoma" w:hAnsi="Tahoma" w:cs="Tahoma"/>
          <w:i w:val="0"/>
          <w:spacing w:val="-17"/>
        </w:rPr>
        <w:t xml:space="preserve"> </w:t>
      </w:r>
      <w:r w:rsidRPr="0069494D">
        <w:rPr>
          <w:rFonts w:ascii="Tahoma" w:hAnsi="Tahoma" w:cs="Tahoma"/>
          <w:i w:val="0"/>
        </w:rPr>
        <w:t>estar</w:t>
      </w:r>
      <w:r w:rsidRPr="0069494D">
        <w:rPr>
          <w:rFonts w:ascii="Tahoma" w:hAnsi="Tahoma" w:cs="Tahoma"/>
          <w:i w:val="0"/>
          <w:spacing w:val="-16"/>
        </w:rPr>
        <w:t xml:space="preserve"> </w:t>
      </w:r>
      <w:r w:rsidRPr="0069494D">
        <w:rPr>
          <w:rFonts w:ascii="Tahoma" w:hAnsi="Tahoma" w:cs="Tahoma"/>
          <w:i w:val="0"/>
        </w:rPr>
        <w:t>acompañada</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un</w:t>
      </w:r>
      <w:r w:rsidRPr="0069494D">
        <w:rPr>
          <w:rFonts w:ascii="Tahoma" w:hAnsi="Tahoma" w:cs="Tahoma"/>
          <w:i w:val="0"/>
          <w:spacing w:val="-17"/>
        </w:rPr>
        <w:t xml:space="preserve"> </w:t>
      </w:r>
      <w:r w:rsidRPr="0069494D">
        <w:rPr>
          <w:rFonts w:ascii="Tahoma" w:hAnsi="Tahoma" w:cs="Tahoma"/>
          <w:i w:val="0"/>
        </w:rPr>
        <w:t>análisis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disponibilidad</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9"/>
        </w:rPr>
        <w:t xml:space="preserve"> </w:t>
      </w:r>
      <w:r w:rsidRPr="0069494D">
        <w:rPr>
          <w:rFonts w:ascii="Tahoma" w:hAnsi="Tahoma" w:cs="Tahoma"/>
          <w:i w:val="0"/>
        </w:rPr>
        <w:t>sostenibilidad de</w:t>
      </w:r>
      <w:r w:rsidRPr="0069494D">
        <w:rPr>
          <w:rFonts w:ascii="Tahoma" w:hAnsi="Tahoma" w:cs="Tahoma"/>
          <w:i w:val="0"/>
          <w:spacing w:val="48"/>
        </w:rPr>
        <w:t xml:space="preserve"> </w:t>
      </w:r>
      <w:r w:rsidRPr="0069494D">
        <w:rPr>
          <w:rFonts w:ascii="Tahoma" w:hAnsi="Tahoma" w:cs="Tahoma"/>
          <w:i w:val="0"/>
        </w:rPr>
        <w:t>los</w:t>
      </w:r>
      <w:r w:rsidRPr="0069494D">
        <w:rPr>
          <w:rFonts w:ascii="Tahoma" w:hAnsi="Tahoma" w:cs="Tahoma"/>
          <w:i w:val="0"/>
          <w:spacing w:val="48"/>
        </w:rPr>
        <w:t xml:space="preserve"> </w:t>
      </w:r>
      <w:r w:rsidRPr="0069494D">
        <w:rPr>
          <w:rFonts w:ascii="Tahoma" w:hAnsi="Tahoma" w:cs="Tahoma"/>
          <w:i w:val="0"/>
        </w:rPr>
        <w:t>ingresos</w:t>
      </w:r>
      <w:r w:rsidRPr="0069494D">
        <w:rPr>
          <w:rFonts w:ascii="Tahoma" w:hAnsi="Tahoma" w:cs="Tahoma"/>
          <w:i w:val="0"/>
          <w:spacing w:val="48"/>
        </w:rPr>
        <w:t xml:space="preserve"> </w:t>
      </w:r>
      <w:r w:rsidRPr="0069494D">
        <w:rPr>
          <w:rFonts w:ascii="Tahoma" w:hAnsi="Tahoma" w:cs="Tahoma"/>
          <w:i w:val="0"/>
        </w:rPr>
        <w:t>propios</w:t>
      </w:r>
      <w:r w:rsidRPr="0069494D">
        <w:rPr>
          <w:rFonts w:ascii="Tahoma" w:hAnsi="Tahoma" w:cs="Tahoma"/>
          <w:i w:val="0"/>
          <w:spacing w:val="48"/>
        </w:rPr>
        <w:t xml:space="preserve"> </w:t>
      </w:r>
      <w:r w:rsidRPr="0069494D">
        <w:rPr>
          <w:rFonts w:ascii="Tahoma" w:hAnsi="Tahoma" w:cs="Tahoma"/>
          <w:i w:val="0"/>
        </w:rPr>
        <w:t>o</w:t>
      </w:r>
      <w:r w:rsidRPr="0069494D">
        <w:rPr>
          <w:rFonts w:ascii="Tahoma" w:hAnsi="Tahoma" w:cs="Tahoma"/>
          <w:i w:val="0"/>
          <w:spacing w:val="49"/>
        </w:rPr>
        <w:t xml:space="preserve"> </w:t>
      </w:r>
      <w:r w:rsidRPr="0069494D">
        <w:rPr>
          <w:rFonts w:ascii="Tahoma" w:hAnsi="Tahoma" w:cs="Tahoma"/>
          <w:i w:val="0"/>
        </w:rPr>
        <w:t>de</w:t>
      </w:r>
      <w:r w:rsidRPr="0069494D">
        <w:rPr>
          <w:rFonts w:ascii="Tahoma" w:hAnsi="Tahoma" w:cs="Tahoma"/>
          <w:i w:val="0"/>
          <w:spacing w:val="48"/>
        </w:rPr>
        <w:t xml:space="preserve"> </w:t>
      </w:r>
      <w:r w:rsidRPr="0069494D">
        <w:rPr>
          <w:rFonts w:ascii="Tahoma" w:hAnsi="Tahoma" w:cs="Tahoma"/>
          <w:i w:val="0"/>
        </w:rPr>
        <w:t>la</w:t>
      </w:r>
      <w:r w:rsidRPr="0069494D">
        <w:rPr>
          <w:rFonts w:ascii="Tahoma" w:hAnsi="Tahoma" w:cs="Tahoma"/>
          <w:i w:val="0"/>
          <w:spacing w:val="49"/>
        </w:rPr>
        <w:t xml:space="preserve"> </w:t>
      </w:r>
      <w:r w:rsidRPr="0069494D">
        <w:rPr>
          <w:rFonts w:ascii="Tahoma" w:hAnsi="Tahoma" w:cs="Tahoma"/>
          <w:i w:val="0"/>
        </w:rPr>
        <w:t>fuente</w:t>
      </w:r>
      <w:r w:rsidRPr="0069494D">
        <w:rPr>
          <w:rFonts w:ascii="Tahoma" w:hAnsi="Tahoma" w:cs="Tahoma"/>
          <w:i w:val="0"/>
          <w:spacing w:val="48"/>
        </w:rPr>
        <w:t xml:space="preserve"> </w:t>
      </w:r>
      <w:r w:rsidRPr="0069494D">
        <w:rPr>
          <w:rFonts w:ascii="Tahoma" w:hAnsi="Tahoma" w:cs="Tahoma"/>
          <w:i w:val="0"/>
        </w:rPr>
        <w:t>de</w:t>
      </w:r>
      <w:r w:rsidRPr="0069494D">
        <w:rPr>
          <w:rFonts w:ascii="Tahoma" w:hAnsi="Tahoma" w:cs="Tahoma"/>
          <w:i w:val="0"/>
          <w:spacing w:val="51"/>
        </w:rPr>
        <w:t xml:space="preserve"> </w:t>
      </w:r>
      <w:r w:rsidRPr="0069494D">
        <w:rPr>
          <w:rFonts w:ascii="Tahoma" w:hAnsi="Tahoma" w:cs="Tahoma"/>
          <w:i w:val="0"/>
        </w:rPr>
        <w:t>ingreso</w:t>
      </w:r>
      <w:r w:rsidRPr="0069494D">
        <w:rPr>
          <w:rFonts w:ascii="Tahoma" w:hAnsi="Tahoma" w:cs="Tahoma"/>
          <w:i w:val="0"/>
          <w:spacing w:val="49"/>
        </w:rPr>
        <w:t xml:space="preserve"> </w:t>
      </w:r>
      <w:r w:rsidRPr="0069494D">
        <w:rPr>
          <w:rFonts w:ascii="Tahoma" w:hAnsi="Tahoma" w:cs="Tahoma"/>
          <w:i w:val="0"/>
        </w:rPr>
        <w:t>del</w:t>
      </w:r>
      <w:r w:rsidRPr="0069494D">
        <w:rPr>
          <w:rFonts w:ascii="Tahoma" w:hAnsi="Tahoma" w:cs="Tahoma"/>
          <w:i w:val="0"/>
          <w:spacing w:val="49"/>
        </w:rPr>
        <w:t xml:space="preserve"> </w:t>
      </w:r>
      <w:r w:rsidRPr="0069494D">
        <w:rPr>
          <w:rFonts w:ascii="Tahoma" w:hAnsi="Tahoma" w:cs="Tahoma"/>
          <w:i w:val="0"/>
        </w:rPr>
        <w:t>respectivo</w:t>
      </w:r>
      <w:r w:rsidRPr="0069494D">
        <w:rPr>
          <w:rFonts w:ascii="Tahoma" w:hAnsi="Tahoma" w:cs="Tahoma"/>
          <w:i w:val="0"/>
          <w:spacing w:val="49"/>
        </w:rPr>
        <w:t xml:space="preserve"> </w:t>
      </w:r>
      <w:r w:rsidRPr="0069494D">
        <w:rPr>
          <w:rFonts w:ascii="Tahoma" w:hAnsi="Tahoma" w:cs="Tahoma"/>
          <w:i w:val="0"/>
        </w:rPr>
        <w:t>fondo</w:t>
      </w:r>
      <w:r w:rsidRPr="0069494D">
        <w:rPr>
          <w:rFonts w:ascii="Tahoma" w:hAnsi="Tahoma" w:cs="Tahoma"/>
          <w:i w:val="0"/>
          <w:spacing w:val="49"/>
        </w:rPr>
        <w:t xml:space="preserve"> </w:t>
      </w:r>
      <w:r w:rsidRPr="0069494D">
        <w:rPr>
          <w:rFonts w:ascii="Tahoma" w:hAnsi="Tahoma" w:cs="Tahoma"/>
          <w:i w:val="0"/>
        </w:rPr>
        <w:t>público</w:t>
      </w:r>
      <w:r w:rsidR="001F74C2" w:rsidRPr="0069494D">
        <w:rPr>
          <w:rFonts w:ascii="Tahoma" w:hAnsi="Tahoma" w:cs="Tahoma"/>
          <w:i w:val="0"/>
        </w:rPr>
        <w:t xml:space="preserve"> </w:t>
      </w:r>
      <w:r w:rsidRPr="0069494D">
        <w:rPr>
          <w:rFonts w:ascii="Tahoma" w:hAnsi="Tahoma" w:cs="Tahoma"/>
          <w:i w:val="0"/>
        </w:rPr>
        <w:t>durante el periodo que demande la ejecución del proyecto, de conformidad con los compromisos de pago proyectados.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rPr>
      </w:pPr>
      <w:r w:rsidRPr="0069494D">
        <w:rPr>
          <w:rFonts w:ascii="Tahoma" w:hAnsi="Tahoma" w:cs="Tahoma"/>
          <w:i w:val="0"/>
        </w:rPr>
        <w:t>ARTÍCULO 121°. REQUISITOS PARA PROYECTOS DE ASOCIACIÓN PÚBLICO PRIVADA QUE REQUIEREN DESEMBOLSOS DE RECURSOS</w:t>
      </w:r>
      <w:r w:rsidR="001F74C2" w:rsidRPr="0069494D">
        <w:rPr>
          <w:rFonts w:ascii="Tahoma" w:hAnsi="Tahoma" w:cs="Tahoma"/>
          <w:i w:val="0"/>
        </w:rPr>
        <w:t xml:space="preserve"> </w:t>
      </w:r>
      <w:r w:rsidRPr="0069494D">
        <w:rPr>
          <w:rFonts w:ascii="Tahoma" w:hAnsi="Tahoma" w:cs="Tahoma"/>
          <w:i w:val="0"/>
        </w:rPr>
        <w:t xml:space="preserve">PÚBLICOS EN ENTIDADES TERRITORIALES. </w:t>
      </w:r>
      <w:r w:rsidRPr="0069494D">
        <w:rPr>
          <w:rFonts w:ascii="Tahoma" w:hAnsi="Tahoma" w:cs="Tahoma"/>
          <w:b w:val="0"/>
          <w:i w:val="0"/>
        </w:rPr>
        <w:t>Modifica el numeral 6, 7 y el parágrafo 2 del artículo 27 de la Ley 1508 de 2012,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0"/>
        </w:numPr>
        <w:tabs>
          <w:tab w:val="left" w:pos="393"/>
        </w:tabs>
        <w:spacing w:before="1"/>
        <w:ind w:left="0" w:right="82" w:firstLine="0"/>
        <w:jc w:val="both"/>
        <w:rPr>
          <w:rFonts w:ascii="Tahoma" w:hAnsi="Tahoma" w:cs="Tahoma"/>
          <w:sz w:val="24"/>
          <w:szCs w:val="24"/>
        </w:rPr>
      </w:pPr>
      <w:r w:rsidRPr="0069494D">
        <w:rPr>
          <w:rFonts w:ascii="Tahoma" w:hAnsi="Tahoma" w:cs="Tahoma"/>
          <w:sz w:val="24"/>
          <w:szCs w:val="24"/>
        </w:rPr>
        <w:t>La autorización por parte de la Asamblea o Concejo respectivo, para asumir obligaciones con cargo al presupuesto de vigencias futuras para proyectos de Asociación Público Privada podrá efectuarse en cualquier momento y superar el período de gobierno del respectivo gobernador o alcalde. El plazo de dicha autorización no podrá exceder el plazo previsto en el artículo 6 de la ley 1508 de 2012.</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40"/>
        </w:numPr>
        <w:tabs>
          <w:tab w:val="left" w:pos="357"/>
        </w:tabs>
        <w:ind w:left="0" w:right="82" w:firstLine="0"/>
        <w:jc w:val="both"/>
        <w:rPr>
          <w:rFonts w:ascii="Tahoma" w:hAnsi="Tahoma" w:cs="Tahoma"/>
          <w:sz w:val="24"/>
          <w:szCs w:val="24"/>
        </w:rPr>
      </w:pPr>
      <w:r w:rsidRPr="0069494D">
        <w:rPr>
          <w:rFonts w:ascii="Tahoma" w:hAnsi="Tahoma" w:cs="Tahoma"/>
          <w:sz w:val="24"/>
          <w:szCs w:val="24"/>
        </w:rPr>
        <w:t>Las vigencias futuras que se expidan deberán cumplir las normas vigentes que regulan la materia y los parámetros previstos en el presente artículo, incluyendo la aprobación previa de la valoración de riesgos y pasivos contingentes por parte del Ministerio de Hacienda y Crédito</w:t>
      </w:r>
      <w:r w:rsidRPr="0069494D">
        <w:rPr>
          <w:rFonts w:ascii="Tahoma" w:hAnsi="Tahoma" w:cs="Tahoma"/>
          <w:spacing w:val="-2"/>
          <w:sz w:val="24"/>
          <w:szCs w:val="24"/>
        </w:rPr>
        <w:t xml:space="preserve"> </w:t>
      </w:r>
      <w:r w:rsidRPr="0069494D">
        <w:rPr>
          <w:rFonts w:ascii="Tahoma" w:hAnsi="Tahoma" w:cs="Tahoma"/>
          <w:sz w:val="24"/>
          <w:szCs w:val="24"/>
        </w:rPr>
        <w:t>Público.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Estas vigencias futuras podrán ser aprobadas en el último año de gobierno, hasta por el plazo de duración de proyecto respectivo.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w:t>
      </w:r>
      <w:r w:rsidRPr="0069494D">
        <w:rPr>
          <w:rFonts w:ascii="Tahoma" w:hAnsi="Tahoma" w:cs="Tahoma"/>
          <w:i w:val="0"/>
          <w:spacing w:val="-7"/>
        </w:rPr>
        <w:t xml:space="preserve"> </w:t>
      </w:r>
      <w:r w:rsidRPr="0069494D">
        <w:rPr>
          <w:rFonts w:ascii="Tahoma" w:hAnsi="Tahoma" w:cs="Tahoma"/>
          <w:i w:val="0"/>
        </w:rPr>
        <w:t>2.</w:t>
      </w:r>
      <w:r w:rsidRPr="0069494D">
        <w:rPr>
          <w:rFonts w:ascii="Tahoma" w:hAnsi="Tahoma" w:cs="Tahoma"/>
          <w:i w:val="0"/>
          <w:spacing w:val="-6"/>
        </w:rPr>
        <w:t xml:space="preserve"> </w:t>
      </w:r>
      <w:r w:rsidRPr="0069494D">
        <w:rPr>
          <w:rFonts w:ascii="Tahoma" w:hAnsi="Tahoma" w:cs="Tahoma"/>
          <w:i w:val="0"/>
        </w:rPr>
        <w:t>Para</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presentación</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estos</w:t>
      </w:r>
      <w:r w:rsidRPr="0069494D">
        <w:rPr>
          <w:rFonts w:ascii="Tahoma" w:hAnsi="Tahoma" w:cs="Tahoma"/>
          <w:i w:val="0"/>
          <w:spacing w:val="-7"/>
        </w:rPr>
        <w:t xml:space="preserve"> </w:t>
      </w:r>
      <w:r w:rsidRPr="0069494D">
        <w:rPr>
          <w:rFonts w:ascii="Tahoma" w:hAnsi="Tahoma" w:cs="Tahoma"/>
          <w:i w:val="0"/>
        </w:rPr>
        <w:t>proyectos</w:t>
      </w:r>
      <w:r w:rsidRPr="0069494D">
        <w:rPr>
          <w:rFonts w:ascii="Tahoma" w:hAnsi="Tahoma" w:cs="Tahoma"/>
          <w:i w:val="0"/>
          <w:spacing w:val="-7"/>
        </w:rPr>
        <w:t xml:space="preserve"> </w:t>
      </w:r>
      <w:r w:rsidRPr="0069494D">
        <w:rPr>
          <w:rFonts w:ascii="Tahoma" w:hAnsi="Tahoma" w:cs="Tahoma"/>
          <w:i w:val="0"/>
        </w:rPr>
        <w:t>al</w:t>
      </w:r>
      <w:r w:rsidRPr="0069494D">
        <w:rPr>
          <w:rFonts w:ascii="Tahoma" w:hAnsi="Tahoma" w:cs="Tahoma"/>
          <w:i w:val="0"/>
          <w:spacing w:val="-6"/>
        </w:rPr>
        <w:t xml:space="preserve"> </w:t>
      </w:r>
      <w:r w:rsidRPr="0069494D">
        <w:rPr>
          <w:rFonts w:ascii="Tahoma" w:hAnsi="Tahoma" w:cs="Tahoma"/>
          <w:i w:val="0"/>
        </w:rPr>
        <w:t>Ministerio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Hacienda y</w:t>
      </w:r>
      <w:r w:rsidRPr="0069494D">
        <w:rPr>
          <w:rFonts w:ascii="Tahoma" w:hAnsi="Tahoma" w:cs="Tahoma"/>
          <w:i w:val="0"/>
          <w:spacing w:val="-12"/>
        </w:rPr>
        <w:t xml:space="preserve"> </w:t>
      </w:r>
      <w:r w:rsidRPr="0069494D">
        <w:rPr>
          <w:rFonts w:ascii="Tahoma" w:hAnsi="Tahoma" w:cs="Tahoma"/>
          <w:i w:val="0"/>
        </w:rPr>
        <w:t>Crédito</w:t>
      </w:r>
      <w:r w:rsidRPr="0069494D">
        <w:rPr>
          <w:rFonts w:ascii="Tahoma" w:hAnsi="Tahoma" w:cs="Tahoma"/>
          <w:i w:val="0"/>
          <w:spacing w:val="-11"/>
        </w:rPr>
        <w:t xml:space="preserve"> </w:t>
      </w:r>
      <w:r w:rsidRPr="0069494D">
        <w:rPr>
          <w:rFonts w:ascii="Tahoma" w:hAnsi="Tahoma" w:cs="Tahoma"/>
          <w:i w:val="0"/>
        </w:rPr>
        <w:t>Público</w:t>
      </w:r>
      <w:r w:rsidRPr="0069494D">
        <w:rPr>
          <w:rFonts w:ascii="Tahoma" w:hAnsi="Tahoma" w:cs="Tahoma"/>
          <w:i w:val="0"/>
          <w:spacing w:val="-12"/>
        </w:rPr>
        <w:t xml:space="preserve"> </w:t>
      </w:r>
      <w:r w:rsidRPr="0069494D">
        <w:rPr>
          <w:rFonts w:ascii="Tahoma" w:hAnsi="Tahoma" w:cs="Tahoma"/>
          <w:i w:val="0"/>
        </w:rPr>
        <w:t>se</w:t>
      </w:r>
      <w:r w:rsidRPr="0069494D">
        <w:rPr>
          <w:rFonts w:ascii="Tahoma" w:hAnsi="Tahoma" w:cs="Tahoma"/>
          <w:i w:val="0"/>
          <w:spacing w:val="-12"/>
        </w:rPr>
        <w:t xml:space="preserve"> </w:t>
      </w:r>
      <w:r w:rsidRPr="0069494D">
        <w:rPr>
          <w:rFonts w:ascii="Tahoma" w:hAnsi="Tahoma" w:cs="Tahoma"/>
          <w:i w:val="0"/>
        </w:rPr>
        <w:t>deberá</w:t>
      </w:r>
      <w:r w:rsidRPr="0069494D">
        <w:rPr>
          <w:rFonts w:ascii="Tahoma" w:hAnsi="Tahoma" w:cs="Tahoma"/>
          <w:i w:val="0"/>
          <w:spacing w:val="-11"/>
        </w:rPr>
        <w:t xml:space="preserve"> </w:t>
      </w:r>
      <w:r w:rsidRPr="0069494D">
        <w:rPr>
          <w:rFonts w:ascii="Tahoma" w:hAnsi="Tahoma" w:cs="Tahoma"/>
          <w:i w:val="0"/>
        </w:rPr>
        <w:t>contar</w:t>
      </w:r>
      <w:r w:rsidRPr="0069494D">
        <w:rPr>
          <w:rFonts w:ascii="Tahoma" w:hAnsi="Tahoma" w:cs="Tahoma"/>
          <w:i w:val="0"/>
          <w:spacing w:val="-13"/>
        </w:rPr>
        <w:t xml:space="preserve"> </w:t>
      </w:r>
      <w:r w:rsidRPr="0069494D">
        <w:rPr>
          <w:rFonts w:ascii="Tahoma" w:hAnsi="Tahoma" w:cs="Tahoma"/>
          <w:i w:val="0"/>
        </w:rPr>
        <w:t>con</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validación</w:t>
      </w:r>
      <w:r w:rsidRPr="0069494D">
        <w:rPr>
          <w:rFonts w:ascii="Tahoma" w:hAnsi="Tahoma" w:cs="Tahoma"/>
          <w:i w:val="0"/>
          <w:spacing w:val="-12"/>
        </w:rPr>
        <w:t xml:space="preserve"> </w:t>
      </w:r>
      <w:r w:rsidRPr="0069494D">
        <w:rPr>
          <w:rFonts w:ascii="Tahoma" w:hAnsi="Tahoma" w:cs="Tahoma"/>
          <w:i w:val="0"/>
        </w:rPr>
        <w:t>financiera</w:t>
      </w:r>
      <w:r w:rsidRPr="0069494D">
        <w:rPr>
          <w:rFonts w:ascii="Tahoma" w:hAnsi="Tahoma" w:cs="Tahoma"/>
          <w:i w:val="0"/>
          <w:spacing w:val="-14"/>
        </w:rPr>
        <w:t xml:space="preserve"> </w:t>
      </w:r>
      <w:r w:rsidRPr="0069494D">
        <w:rPr>
          <w:rFonts w:ascii="Tahoma" w:hAnsi="Tahoma" w:cs="Tahoma"/>
          <w:i w:val="0"/>
        </w:rPr>
        <w:t>por</w:t>
      </w:r>
      <w:r w:rsidRPr="0069494D">
        <w:rPr>
          <w:rFonts w:ascii="Tahoma" w:hAnsi="Tahoma" w:cs="Tahoma"/>
          <w:i w:val="0"/>
          <w:spacing w:val="-10"/>
        </w:rPr>
        <w:t xml:space="preserve"> </w:t>
      </w:r>
      <w:r w:rsidRPr="0069494D">
        <w:rPr>
          <w:rFonts w:ascii="Tahoma" w:hAnsi="Tahoma" w:cs="Tahoma"/>
          <w:i w:val="0"/>
        </w:rPr>
        <w:t>parte</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alguna de las entidades financieras públicas de segundo piso o estructuradoras públicas del orden</w:t>
      </w:r>
      <w:r w:rsidRPr="0069494D">
        <w:rPr>
          <w:rFonts w:ascii="Tahoma" w:hAnsi="Tahoma" w:cs="Tahoma"/>
          <w:i w:val="0"/>
          <w:spacing w:val="-1"/>
        </w:rPr>
        <w:t xml:space="preserve"> </w:t>
      </w:r>
      <w:r w:rsidRPr="0069494D">
        <w:rPr>
          <w:rFonts w:ascii="Tahoma" w:hAnsi="Tahoma" w:cs="Tahoma"/>
          <w:i w:val="0"/>
        </w:rPr>
        <w:t>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Se exceptúan de la mencionada validación, aquellos proyectos que han sido estructurados por una estructuradora pública del orden nacional o el Departamento Nacional de Planeación.</w:t>
      </w:r>
    </w:p>
    <w:p w:rsidR="002C6063" w:rsidRPr="0069494D" w:rsidRDefault="002C6063" w:rsidP="0092258E">
      <w:pPr>
        <w:pStyle w:val="Textoindependiente"/>
        <w:spacing w:before="6"/>
        <w:ind w:right="82"/>
        <w:jc w:val="both"/>
        <w:rPr>
          <w:rFonts w:ascii="Tahoma" w:hAnsi="Tahoma" w:cs="Tahoma"/>
          <w:i w:val="0"/>
        </w:rPr>
      </w:pPr>
    </w:p>
    <w:p w:rsidR="001F74C2" w:rsidRPr="00A166D6" w:rsidRDefault="00851F7C" w:rsidP="00A166D6">
      <w:pPr>
        <w:pStyle w:val="Ttulo1"/>
        <w:ind w:left="0" w:right="82"/>
        <w:rPr>
          <w:rFonts w:ascii="Tahoma" w:hAnsi="Tahoma" w:cs="Tahoma"/>
          <w:b w:val="0"/>
          <w:i w:val="0"/>
        </w:rPr>
      </w:pPr>
      <w:r w:rsidRPr="0069494D">
        <w:rPr>
          <w:rFonts w:ascii="Tahoma" w:hAnsi="Tahoma" w:cs="Tahoma"/>
          <w:i w:val="0"/>
        </w:rPr>
        <w:t>ARTÍCULO 122°. ASOCIACIONES PÚBLICO-PRIVADAS</w:t>
      </w:r>
      <w:r w:rsidRPr="0069494D">
        <w:rPr>
          <w:rFonts w:ascii="Tahoma" w:hAnsi="Tahoma" w:cs="Tahoma"/>
          <w:i w:val="0"/>
          <w:spacing w:val="57"/>
        </w:rPr>
        <w:t xml:space="preserve"> </w:t>
      </w:r>
      <w:r w:rsidRPr="0069494D">
        <w:rPr>
          <w:rFonts w:ascii="Tahoma" w:hAnsi="Tahoma" w:cs="Tahoma"/>
          <w:i w:val="0"/>
        </w:rPr>
        <w:t>PARA</w:t>
      </w:r>
      <w:r w:rsidR="001F74C2" w:rsidRPr="0069494D">
        <w:rPr>
          <w:rFonts w:ascii="Tahoma" w:hAnsi="Tahoma" w:cs="Tahoma"/>
          <w:i w:val="0"/>
        </w:rPr>
        <w:t xml:space="preserve"> </w:t>
      </w:r>
      <w:r w:rsidRPr="0069494D">
        <w:rPr>
          <w:rFonts w:ascii="Tahoma" w:hAnsi="Tahoma" w:cs="Tahoma"/>
          <w:i w:val="0"/>
        </w:rPr>
        <w:t xml:space="preserve">ESCENARIOS PÚBLICOS. </w:t>
      </w:r>
      <w:r w:rsidRPr="0069494D">
        <w:rPr>
          <w:rFonts w:ascii="Tahoma" w:hAnsi="Tahoma" w:cs="Tahoma"/>
          <w:b w:val="0"/>
          <w:i w:val="0"/>
        </w:rPr>
        <w:t>Para el trámite de asociaciones público privadas de iniciativa privada para la construcción, administración, mantenimiento y adecuación</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9"/>
        </w:rPr>
        <w:t xml:space="preserve"> </w:t>
      </w:r>
      <w:r w:rsidRPr="0069494D">
        <w:rPr>
          <w:rFonts w:ascii="Tahoma" w:hAnsi="Tahoma" w:cs="Tahoma"/>
          <w:b w:val="0"/>
          <w:i w:val="0"/>
        </w:rPr>
        <w:t>escenarios</w:t>
      </w:r>
      <w:r w:rsidRPr="0069494D">
        <w:rPr>
          <w:rFonts w:ascii="Tahoma" w:hAnsi="Tahoma" w:cs="Tahoma"/>
          <w:b w:val="0"/>
          <w:i w:val="0"/>
          <w:spacing w:val="-8"/>
        </w:rPr>
        <w:t xml:space="preserve"> </w:t>
      </w:r>
      <w:r w:rsidRPr="0069494D">
        <w:rPr>
          <w:rFonts w:ascii="Tahoma" w:hAnsi="Tahoma" w:cs="Tahoma"/>
          <w:b w:val="0"/>
          <w:i w:val="0"/>
        </w:rPr>
        <w:t>públicos</w:t>
      </w:r>
      <w:r w:rsidRPr="0069494D">
        <w:rPr>
          <w:rFonts w:ascii="Tahoma" w:hAnsi="Tahoma" w:cs="Tahoma"/>
          <w:b w:val="0"/>
          <w:i w:val="0"/>
          <w:spacing w:val="-9"/>
        </w:rPr>
        <w:t xml:space="preserve"> </w:t>
      </w:r>
      <w:r w:rsidRPr="0069494D">
        <w:rPr>
          <w:rFonts w:ascii="Tahoma" w:hAnsi="Tahoma" w:cs="Tahoma"/>
          <w:b w:val="0"/>
          <w:i w:val="0"/>
        </w:rPr>
        <w:t>tales</w:t>
      </w:r>
      <w:r w:rsidRPr="0069494D">
        <w:rPr>
          <w:rFonts w:ascii="Tahoma" w:hAnsi="Tahoma" w:cs="Tahoma"/>
          <w:b w:val="0"/>
          <w:i w:val="0"/>
          <w:spacing w:val="-9"/>
        </w:rPr>
        <w:t xml:space="preserve"> </w:t>
      </w:r>
      <w:r w:rsidRPr="0069494D">
        <w:rPr>
          <w:rFonts w:ascii="Tahoma" w:hAnsi="Tahoma" w:cs="Tahoma"/>
          <w:b w:val="0"/>
          <w:i w:val="0"/>
        </w:rPr>
        <w:t>como</w:t>
      </w:r>
      <w:r w:rsidRPr="0069494D">
        <w:rPr>
          <w:rFonts w:ascii="Tahoma" w:hAnsi="Tahoma" w:cs="Tahoma"/>
          <w:b w:val="0"/>
          <w:i w:val="0"/>
          <w:spacing w:val="-7"/>
        </w:rPr>
        <w:t xml:space="preserve"> </w:t>
      </w:r>
      <w:r w:rsidRPr="0069494D">
        <w:rPr>
          <w:rFonts w:ascii="Tahoma" w:hAnsi="Tahoma" w:cs="Tahoma"/>
          <w:b w:val="0"/>
          <w:i w:val="0"/>
        </w:rPr>
        <w:t>estadios,</w:t>
      </w:r>
      <w:r w:rsidRPr="0069494D">
        <w:rPr>
          <w:rFonts w:ascii="Tahoma" w:hAnsi="Tahoma" w:cs="Tahoma"/>
          <w:b w:val="0"/>
          <w:i w:val="0"/>
          <w:spacing w:val="-9"/>
        </w:rPr>
        <w:t xml:space="preserve"> </w:t>
      </w:r>
      <w:r w:rsidRPr="0069494D">
        <w:rPr>
          <w:rFonts w:ascii="Tahoma" w:hAnsi="Tahoma" w:cs="Tahoma"/>
          <w:b w:val="0"/>
          <w:i w:val="0"/>
        </w:rPr>
        <w:t>coliseos</w:t>
      </w:r>
      <w:r w:rsidRPr="0069494D">
        <w:rPr>
          <w:rFonts w:ascii="Tahoma" w:hAnsi="Tahoma" w:cs="Tahoma"/>
          <w:b w:val="0"/>
          <w:i w:val="0"/>
          <w:spacing w:val="-9"/>
        </w:rPr>
        <w:t xml:space="preserve"> </w:t>
      </w:r>
      <w:r w:rsidRPr="0069494D">
        <w:rPr>
          <w:rFonts w:ascii="Tahoma" w:hAnsi="Tahoma" w:cs="Tahoma"/>
          <w:b w:val="0"/>
          <w:i w:val="0"/>
        </w:rPr>
        <w:t>deportivos,</w:t>
      </w:r>
      <w:r w:rsidRPr="0069494D">
        <w:rPr>
          <w:rFonts w:ascii="Tahoma" w:hAnsi="Tahoma" w:cs="Tahoma"/>
          <w:b w:val="0"/>
          <w:i w:val="0"/>
          <w:spacing w:val="-8"/>
        </w:rPr>
        <w:t xml:space="preserve"> </w:t>
      </w:r>
      <w:r w:rsidRPr="0069494D">
        <w:rPr>
          <w:rFonts w:ascii="Tahoma" w:hAnsi="Tahoma" w:cs="Tahoma"/>
          <w:b w:val="0"/>
          <w:i w:val="0"/>
        </w:rPr>
        <w:t xml:space="preserve">centros de convenciones o similares, los tiempos para </w:t>
      </w:r>
      <w:proofErr w:type="gramStart"/>
      <w:r w:rsidRPr="0069494D">
        <w:rPr>
          <w:rFonts w:ascii="Tahoma" w:hAnsi="Tahoma" w:cs="Tahoma"/>
          <w:b w:val="0"/>
          <w:i w:val="0"/>
        </w:rPr>
        <w:t>la  evaluación</w:t>
      </w:r>
      <w:proofErr w:type="gramEnd"/>
      <w:r w:rsidRPr="0069494D">
        <w:rPr>
          <w:rFonts w:ascii="Tahoma" w:hAnsi="Tahoma" w:cs="Tahoma"/>
          <w:b w:val="0"/>
          <w:i w:val="0"/>
        </w:rPr>
        <w:t xml:space="preserve"> se</w:t>
      </w:r>
      <w:r w:rsidR="007C4AA0" w:rsidRPr="0069494D">
        <w:rPr>
          <w:rFonts w:ascii="Tahoma" w:hAnsi="Tahoma" w:cs="Tahoma"/>
          <w:b w:val="0"/>
          <w:i w:val="0"/>
        </w:rPr>
        <w:t xml:space="preserve"> podrán</w:t>
      </w:r>
      <w:r w:rsidRPr="0069494D">
        <w:rPr>
          <w:rFonts w:ascii="Tahoma" w:hAnsi="Tahoma" w:cs="Tahoma"/>
          <w:b w:val="0"/>
          <w:i w:val="0"/>
        </w:rPr>
        <w:t xml:space="preserve"> reduci</w:t>
      </w:r>
      <w:r w:rsidR="007C4AA0" w:rsidRPr="0069494D">
        <w:rPr>
          <w:rFonts w:ascii="Tahoma" w:hAnsi="Tahoma" w:cs="Tahoma"/>
          <w:b w:val="0"/>
          <w:i w:val="0"/>
        </w:rPr>
        <w:t>r hasta</w:t>
      </w:r>
      <w:r w:rsidRPr="0069494D">
        <w:rPr>
          <w:rFonts w:ascii="Tahoma" w:hAnsi="Tahoma" w:cs="Tahoma"/>
          <w:b w:val="0"/>
          <w:i w:val="0"/>
        </w:rPr>
        <w:t xml:space="preserve"> la</w:t>
      </w:r>
      <w:r w:rsidRPr="0069494D">
        <w:rPr>
          <w:rFonts w:ascii="Tahoma" w:hAnsi="Tahoma" w:cs="Tahoma"/>
          <w:b w:val="0"/>
          <w:i w:val="0"/>
          <w:spacing w:val="-6"/>
        </w:rPr>
        <w:t xml:space="preserve"> </w:t>
      </w:r>
      <w:r w:rsidRPr="0069494D">
        <w:rPr>
          <w:rFonts w:ascii="Tahoma" w:hAnsi="Tahoma" w:cs="Tahoma"/>
          <w:b w:val="0"/>
          <w:i w:val="0"/>
        </w:rPr>
        <w:t>mitad.</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ARTÍCULO 123º. EVALUACIÓN DE LOS PROYECTOS DE ASOCIACIÓN PÚBLICO</w:t>
      </w:r>
      <w:r w:rsidRPr="0069494D">
        <w:rPr>
          <w:rFonts w:ascii="Tahoma" w:hAnsi="Tahoma" w:cs="Tahoma"/>
          <w:b/>
          <w:spacing w:val="-11"/>
          <w:sz w:val="24"/>
          <w:szCs w:val="24"/>
        </w:rPr>
        <w:t xml:space="preserve"> </w:t>
      </w:r>
      <w:r w:rsidRPr="0069494D">
        <w:rPr>
          <w:rFonts w:ascii="Tahoma" w:hAnsi="Tahoma" w:cs="Tahoma"/>
          <w:b/>
          <w:sz w:val="24"/>
          <w:szCs w:val="24"/>
        </w:rPr>
        <w:t>PRIVADA</w:t>
      </w:r>
      <w:r w:rsidRPr="0069494D">
        <w:rPr>
          <w:rFonts w:ascii="Tahoma" w:hAnsi="Tahoma" w:cs="Tahoma"/>
          <w:b/>
          <w:spacing w:val="-11"/>
          <w:sz w:val="24"/>
          <w:szCs w:val="24"/>
        </w:rPr>
        <w:t xml:space="preserve"> </w:t>
      </w:r>
      <w:r w:rsidRPr="0069494D">
        <w:rPr>
          <w:rFonts w:ascii="Tahoma" w:hAnsi="Tahoma" w:cs="Tahoma"/>
          <w:b/>
          <w:sz w:val="24"/>
          <w:szCs w:val="24"/>
        </w:rPr>
        <w:t>DE</w:t>
      </w:r>
      <w:r w:rsidRPr="0069494D">
        <w:rPr>
          <w:rFonts w:ascii="Tahoma" w:hAnsi="Tahoma" w:cs="Tahoma"/>
          <w:b/>
          <w:spacing w:val="-11"/>
          <w:sz w:val="24"/>
          <w:szCs w:val="24"/>
        </w:rPr>
        <w:t xml:space="preserve"> </w:t>
      </w:r>
      <w:r w:rsidRPr="0069494D">
        <w:rPr>
          <w:rFonts w:ascii="Tahoma" w:hAnsi="Tahoma" w:cs="Tahoma"/>
          <w:b/>
          <w:sz w:val="24"/>
          <w:szCs w:val="24"/>
        </w:rPr>
        <w:t>INICIATIVA</w:t>
      </w:r>
      <w:r w:rsidRPr="0069494D">
        <w:rPr>
          <w:rFonts w:ascii="Tahoma" w:hAnsi="Tahoma" w:cs="Tahoma"/>
          <w:b/>
          <w:spacing w:val="-10"/>
          <w:sz w:val="24"/>
          <w:szCs w:val="24"/>
        </w:rPr>
        <w:t xml:space="preserve"> </w:t>
      </w:r>
      <w:r w:rsidRPr="0069494D">
        <w:rPr>
          <w:rFonts w:ascii="Tahoma" w:hAnsi="Tahoma" w:cs="Tahoma"/>
          <w:b/>
          <w:sz w:val="24"/>
          <w:szCs w:val="24"/>
        </w:rPr>
        <w:t>PRIVADA.</w:t>
      </w:r>
      <w:r w:rsidRPr="0069494D">
        <w:rPr>
          <w:rFonts w:ascii="Tahoma" w:hAnsi="Tahoma" w:cs="Tahoma"/>
          <w:b/>
          <w:spacing w:val="-12"/>
          <w:sz w:val="24"/>
          <w:szCs w:val="24"/>
        </w:rPr>
        <w:t xml:space="preserve"> </w:t>
      </w:r>
      <w:r w:rsidRPr="0069494D">
        <w:rPr>
          <w:rFonts w:ascii="Tahoma" w:hAnsi="Tahoma" w:cs="Tahoma"/>
          <w:sz w:val="24"/>
          <w:szCs w:val="24"/>
        </w:rPr>
        <w:t>El</w:t>
      </w:r>
      <w:r w:rsidRPr="0069494D">
        <w:rPr>
          <w:rFonts w:ascii="Tahoma" w:hAnsi="Tahoma" w:cs="Tahoma"/>
          <w:spacing w:val="-10"/>
          <w:sz w:val="24"/>
          <w:szCs w:val="24"/>
        </w:rPr>
        <w:t xml:space="preserve"> </w:t>
      </w:r>
      <w:r w:rsidRPr="0069494D">
        <w:rPr>
          <w:rFonts w:ascii="Tahoma" w:hAnsi="Tahoma" w:cs="Tahoma"/>
          <w:sz w:val="24"/>
          <w:szCs w:val="24"/>
        </w:rPr>
        <w:t>artículo</w:t>
      </w:r>
      <w:r w:rsidRPr="0069494D">
        <w:rPr>
          <w:rFonts w:ascii="Tahoma" w:hAnsi="Tahoma" w:cs="Tahoma"/>
          <w:spacing w:val="-12"/>
          <w:sz w:val="24"/>
          <w:szCs w:val="24"/>
        </w:rPr>
        <w:t xml:space="preserve"> </w:t>
      </w:r>
      <w:r w:rsidRPr="0069494D">
        <w:rPr>
          <w:rFonts w:ascii="Tahoma" w:hAnsi="Tahoma" w:cs="Tahoma"/>
          <w:sz w:val="24"/>
          <w:szCs w:val="24"/>
        </w:rPr>
        <w:t>19</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la</w:t>
      </w:r>
      <w:r w:rsidRPr="0069494D">
        <w:rPr>
          <w:rFonts w:ascii="Tahoma" w:hAnsi="Tahoma" w:cs="Tahoma"/>
          <w:spacing w:val="-11"/>
          <w:sz w:val="24"/>
          <w:szCs w:val="24"/>
        </w:rPr>
        <w:t xml:space="preserve"> </w:t>
      </w:r>
      <w:r w:rsidRPr="0069494D">
        <w:rPr>
          <w:rFonts w:ascii="Tahoma" w:hAnsi="Tahoma" w:cs="Tahoma"/>
          <w:sz w:val="24"/>
          <w:szCs w:val="24"/>
        </w:rPr>
        <w:t>Ley</w:t>
      </w:r>
      <w:r w:rsidRPr="0069494D">
        <w:rPr>
          <w:rFonts w:ascii="Tahoma" w:hAnsi="Tahoma" w:cs="Tahoma"/>
          <w:spacing w:val="-10"/>
          <w:sz w:val="24"/>
          <w:szCs w:val="24"/>
        </w:rPr>
        <w:t xml:space="preserve"> </w:t>
      </w:r>
      <w:r w:rsidRPr="0069494D">
        <w:rPr>
          <w:rFonts w:ascii="Tahoma" w:hAnsi="Tahoma" w:cs="Tahoma"/>
          <w:sz w:val="24"/>
          <w:szCs w:val="24"/>
        </w:rPr>
        <w:t>1882</w:t>
      </w:r>
      <w:r w:rsidR="001F74C2" w:rsidRPr="0069494D">
        <w:rPr>
          <w:rFonts w:ascii="Tahoma" w:hAnsi="Tahoma" w:cs="Tahoma"/>
          <w:sz w:val="24"/>
          <w:szCs w:val="24"/>
        </w:rPr>
        <w:t xml:space="preserve"> </w:t>
      </w:r>
      <w:r w:rsidRPr="0069494D">
        <w:rPr>
          <w:rFonts w:ascii="Tahoma" w:hAnsi="Tahoma" w:cs="Tahoma"/>
          <w:sz w:val="24"/>
          <w:szCs w:val="24"/>
        </w:rPr>
        <w:t>de 2018 quedará así:</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19. EVALUACIÓN DE LOS PROYECTOS DE ASOCIACIÓN PÚBLICO</w:t>
      </w:r>
      <w:r w:rsidR="001F74C2" w:rsidRPr="0069494D">
        <w:rPr>
          <w:rFonts w:ascii="Tahoma" w:hAnsi="Tahoma" w:cs="Tahoma"/>
          <w:i w:val="0"/>
        </w:rPr>
        <w:t xml:space="preserve"> </w:t>
      </w:r>
      <w:r w:rsidRPr="0069494D">
        <w:rPr>
          <w:rFonts w:ascii="Tahoma" w:hAnsi="Tahoma" w:cs="Tahoma"/>
          <w:i w:val="0"/>
        </w:rPr>
        <w:t>PRIVADA</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INICIATIVA</w:t>
      </w:r>
      <w:r w:rsidRPr="0069494D">
        <w:rPr>
          <w:rFonts w:ascii="Tahoma" w:hAnsi="Tahoma" w:cs="Tahoma"/>
          <w:i w:val="0"/>
          <w:spacing w:val="-8"/>
        </w:rPr>
        <w:t xml:space="preserve"> </w:t>
      </w:r>
      <w:r w:rsidRPr="0069494D">
        <w:rPr>
          <w:rFonts w:ascii="Tahoma" w:hAnsi="Tahoma" w:cs="Tahoma"/>
          <w:i w:val="0"/>
        </w:rPr>
        <w:t>PRIVADA.</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originadores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proyectos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Asociación Pública Privada de iniciativa privada, asumirán por su propia cuenta y riesgo, el costo estimado de su revisión y/o evaluación en la etapa de</w:t>
      </w:r>
      <w:r w:rsidRPr="0069494D">
        <w:rPr>
          <w:rFonts w:ascii="Tahoma" w:hAnsi="Tahoma" w:cs="Tahoma"/>
          <w:i w:val="0"/>
          <w:spacing w:val="-18"/>
        </w:rPr>
        <w:t xml:space="preserve"> </w:t>
      </w:r>
      <w:r w:rsidRPr="0069494D">
        <w:rPr>
          <w:rFonts w:ascii="Tahoma" w:hAnsi="Tahoma" w:cs="Tahoma"/>
          <w:i w:val="0"/>
        </w:rPr>
        <w:t>factibilidad.</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el efecto, el originador deberá aportar, según corresponda:</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Prrafodelista"/>
        <w:numPr>
          <w:ilvl w:val="1"/>
          <w:numId w:val="40"/>
        </w:numPr>
        <w:tabs>
          <w:tab w:val="left" w:pos="1163"/>
        </w:tabs>
        <w:spacing w:before="1"/>
        <w:ind w:left="0" w:right="82" w:firstLine="0"/>
        <w:jc w:val="both"/>
        <w:rPr>
          <w:rFonts w:ascii="Tahoma" w:hAnsi="Tahoma" w:cs="Tahoma"/>
          <w:sz w:val="24"/>
          <w:szCs w:val="24"/>
        </w:rPr>
      </w:pPr>
      <w:r w:rsidRPr="0069494D">
        <w:rPr>
          <w:rFonts w:ascii="Tahoma" w:hAnsi="Tahoma" w:cs="Tahoma"/>
          <w:sz w:val="24"/>
          <w:szCs w:val="24"/>
        </w:rPr>
        <w:t>El equivalente a 500 SMLMV en caso de proyectos cuyo presupuesto estimado de inversión sea inferior a 400.000 SMLMV, calculado en precios</w:t>
      </w:r>
      <w:r w:rsidRPr="0069494D">
        <w:rPr>
          <w:rFonts w:ascii="Tahoma" w:hAnsi="Tahoma" w:cs="Tahoma"/>
          <w:spacing w:val="-10"/>
          <w:sz w:val="24"/>
          <w:szCs w:val="24"/>
        </w:rPr>
        <w:t xml:space="preserve"> </w:t>
      </w:r>
      <w:r w:rsidRPr="0069494D">
        <w:rPr>
          <w:rFonts w:ascii="Tahoma" w:hAnsi="Tahoma" w:cs="Tahoma"/>
          <w:sz w:val="24"/>
          <w:szCs w:val="24"/>
        </w:rPr>
        <w:t>constantes</w:t>
      </w:r>
      <w:r w:rsidRPr="0069494D">
        <w:rPr>
          <w:rFonts w:ascii="Tahoma" w:hAnsi="Tahoma" w:cs="Tahoma"/>
          <w:spacing w:val="-8"/>
          <w:sz w:val="24"/>
          <w:szCs w:val="24"/>
        </w:rPr>
        <w:t xml:space="preserve"> </w:t>
      </w:r>
      <w:r w:rsidRPr="0069494D">
        <w:rPr>
          <w:rFonts w:ascii="Tahoma" w:hAnsi="Tahoma" w:cs="Tahoma"/>
          <w:sz w:val="24"/>
          <w:szCs w:val="24"/>
        </w:rPr>
        <w:t>al</w:t>
      </w:r>
      <w:r w:rsidRPr="0069494D">
        <w:rPr>
          <w:rFonts w:ascii="Tahoma" w:hAnsi="Tahoma" w:cs="Tahoma"/>
          <w:spacing w:val="-7"/>
          <w:sz w:val="24"/>
          <w:szCs w:val="24"/>
        </w:rPr>
        <w:t xml:space="preserve"> </w:t>
      </w:r>
      <w:r w:rsidRPr="0069494D">
        <w:rPr>
          <w:rFonts w:ascii="Tahoma" w:hAnsi="Tahoma" w:cs="Tahoma"/>
          <w:sz w:val="24"/>
          <w:szCs w:val="24"/>
        </w:rPr>
        <w:t>momento</w:t>
      </w:r>
      <w:r w:rsidRPr="0069494D">
        <w:rPr>
          <w:rFonts w:ascii="Tahoma" w:hAnsi="Tahoma" w:cs="Tahoma"/>
          <w:spacing w:val="-9"/>
          <w:sz w:val="24"/>
          <w:szCs w:val="24"/>
        </w:rPr>
        <w:t xml:space="preserve"> </w:t>
      </w:r>
      <w:r w:rsidRPr="0069494D">
        <w:rPr>
          <w:rFonts w:ascii="Tahoma" w:hAnsi="Tahoma" w:cs="Tahoma"/>
          <w:sz w:val="24"/>
          <w:szCs w:val="24"/>
        </w:rPr>
        <w:t>en</w:t>
      </w:r>
      <w:r w:rsidRPr="0069494D">
        <w:rPr>
          <w:rFonts w:ascii="Tahoma" w:hAnsi="Tahoma" w:cs="Tahoma"/>
          <w:spacing w:val="-10"/>
          <w:sz w:val="24"/>
          <w:szCs w:val="24"/>
        </w:rPr>
        <w:t xml:space="preserve"> </w:t>
      </w:r>
      <w:r w:rsidRPr="0069494D">
        <w:rPr>
          <w:rFonts w:ascii="Tahoma" w:hAnsi="Tahoma" w:cs="Tahoma"/>
          <w:sz w:val="24"/>
          <w:szCs w:val="24"/>
        </w:rPr>
        <w:t>que</w:t>
      </w:r>
      <w:r w:rsidRPr="0069494D">
        <w:rPr>
          <w:rFonts w:ascii="Tahoma" w:hAnsi="Tahoma" w:cs="Tahoma"/>
          <w:spacing w:val="-9"/>
          <w:sz w:val="24"/>
          <w:szCs w:val="24"/>
        </w:rPr>
        <w:t xml:space="preserve"> </w:t>
      </w:r>
      <w:r w:rsidRPr="0069494D">
        <w:rPr>
          <w:rFonts w:ascii="Tahoma" w:hAnsi="Tahoma" w:cs="Tahoma"/>
          <w:sz w:val="24"/>
          <w:szCs w:val="24"/>
        </w:rPr>
        <w:t>la</w:t>
      </w:r>
      <w:r w:rsidRPr="0069494D">
        <w:rPr>
          <w:rFonts w:ascii="Tahoma" w:hAnsi="Tahoma" w:cs="Tahoma"/>
          <w:spacing w:val="-11"/>
          <w:sz w:val="24"/>
          <w:szCs w:val="24"/>
        </w:rPr>
        <w:t xml:space="preserve"> </w:t>
      </w:r>
      <w:r w:rsidRPr="0069494D">
        <w:rPr>
          <w:rFonts w:ascii="Tahoma" w:hAnsi="Tahoma" w:cs="Tahoma"/>
          <w:sz w:val="24"/>
          <w:szCs w:val="24"/>
        </w:rPr>
        <w:t>entidad</w:t>
      </w:r>
      <w:r w:rsidRPr="0069494D">
        <w:rPr>
          <w:rFonts w:ascii="Tahoma" w:hAnsi="Tahoma" w:cs="Tahoma"/>
          <w:spacing w:val="-9"/>
          <w:sz w:val="24"/>
          <w:szCs w:val="24"/>
        </w:rPr>
        <w:t xml:space="preserve"> </w:t>
      </w:r>
      <w:r w:rsidRPr="0069494D">
        <w:rPr>
          <w:rFonts w:ascii="Tahoma" w:hAnsi="Tahoma" w:cs="Tahoma"/>
          <w:sz w:val="24"/>
          <w:szCs w:val="24"/>
        </w:rPr>
        <w:t>pública</w:t>
      </w:r>
      <w:r w:rsidRPr="0069494D">
        <w:rPr>
          <w:rFonts w:ascii="Tahoma" w:hAnsi="Tahoma" w:cs="Tahoma"/>
          <w:spacing w:val="-11"/>
          <w:sz w:val="24"/>
          <w:szCs w:val="24"/>
        </w:rPr>
        <w:t xml:space="preserve"> </w:t>
      </w:r>
      <w:r w:rsidRPr="0069494D">
        <w:rPr>
          <w:rFonts w:ascii="Tahoma" w:hAnsi="Tahoma" w:cs="Tahoma"/>
          <w:sz w:val="24"/>
          <w:szCs w:val="24"/>
        </w:rPr>
        <w:t>competente</w:t>
      </w:r>
      <w:r w:rsidRPr="0069494D">
        <w:rPr>
          <w:rFonts w:ascii="Tahoma" w:hAnsi="Tahoma" w:cs="Tahoma"/>
          <w:spacing w:val="-9"/>
          <w:sz w:val="24"/>
          <w:szCs w:val="24"/>
        </w:rPr>
        <w:t xml:space="preserve"> </w:t>
      </w:r>
      <w:r w:rsidRPr="0069494D">
        <w:rPr>
          <w:rFonts w:ascii="Tahoma" w:hAnsi="Tahoma" w:cs="Tahoma"/>
          <w:sz w:val="24"/>
          <w:szCs w:val="24"/>
        </w:rPr>
        <w:t>una vez</w:t>
      </w:r>
      <w:r w:rsidRPr="0069494D">
        <w:rPr>
          <w:rFonts w:ascii="Tahoma" w:hAnsi="Tahoma" w:cs="Tahoma"/>
          <w:spacing w:val="-13"/>
          <w:sz w:val="24"/>
          <w:szCs w:val="24"/>
        </w:rPr>
        <w:t xml:space="preserve"> </w:t>
      </w:r>
      <w:r w:rsidRPr="0069494D">
        <w:rPr>
          <w:rFonts w:ascii="Tahoma" w:hAnsi="Tahoma" w:cs="Tahoma"/>
          <w:sz w:val="24"/>
          <w:szCs w:val="24"/>
        </w:rPr>
        <w:t>finalizada</w:t>
      </w:r>
      <w:r w:rsidRPr="0069494D">
        <w:rPr>
          <w:rFonts w:ascii="Tahoma" w:hAnsi="Tahoma" w:cs="Tahoma"/>
          <w:spacing w:val="-13"/>
          <w:sz w:val="24"/>
          <w:szCs w:val="24"/>
        </w:rPr>
        <w:t xml:space="preserve"> </w:t>
      </w:r>
      <w:r w:rsidRPr="0069494D">
        <w:rPr>
          <w:rFonts w:ascii="Tahoma" w:hAnsi="Tahoma" w:cs="Tahoma"/>
          <w:sz w:val="24"/>
          <w:szCs w:val="24"/>
        </w:rPr>
        <w:t>la</w:t>
      </w:r>
      <w:r w:rsidRPr="0069494D">
        <w:rPr>
          <w:rFonts w:ascii="Tahoma" w:hAnsi="Tahoma" w:cs="Tahoma"/>
          <w:spacing w:val="-11"/>
          <w:sz w:val="24"/>
          <w:szCs w:val="24"/>
        </w:rPr>
        <w:t xml:space="preserve"> </w:t>
      </w:r>
      <w:r w:rsidRPr="0069494D">
        <w:rPr>
          <w:rFonts w:ascii="Tahoma" w:hAnsi="Tahoma" w:cs="Tahoma"/>
          <w:sz w:val="24"/>
          <w:szCs w:val="24"/>
        </w:rPr>
        <w:t>etapa</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proofErr w:type="spellStart"/>
      <w:r w:rsidRPr="0069494D">
        <w:rPr>
          <w:rFonts w:ascii="Tahoma" w:hAnsi="Tahoma" w:cs="Tahoma"/>
          <w:sz w:val="24"/>
          <w:szCs w:val="24"/>
        </w:rPr>
        <w:t>prefactibilidad</w:t>
      </w:r>
      <w:proofErr w:type="spellEnd"/>
      <w:r w:rsidRPr="0069494D">
        <w:rPr>
          <w:rFonts w:ascii="Tahoma" w:hAnsi="Tahoma" w:cs="Tahoma"/>
          <w:spacing w:val="-11"/>
          <w:sz w:val="24"/>
          <w:szCs w:val="24"/>
        </w:rPr>
        <w:t xml:space="preserve"> </w:t>
      </w:r>
      <w:r w:rsidRPr="0069494D">
        <w:rPr>
          <w:rFonts w:ascii="Tahoma" w:hAnsi="Tahoma" w:cs="Tahoma"/>
          <w:sz w:val="24"/>
          <w:szCs w:val="24"/>
        </w:rPr>
        <w:t>manifiesta</w:t>
      </w:r>
      <w:r w:rsidRPr="0069494D">
        <w:rPr>
          <w:rFonts w:ascii="Tahoma" w:hAnsi="Tahoma" w:cs="Tahoma"/>
          <w:spacing w:val="-12"/>
          <w:sz w:val="24"/>
          <w:szCs w:val="24"/>
        </w:rPr>
        <w:t xml:space="preserve"> </w:t>
      </w:r>
      <w:r w:rsidRPr="0069494D">
        <w:rPr>
          <w:rFonts w:ascii="Tahoma" w:hAnsi="Tahoma" w:cs="Tahoma"/>
          <w:sz w:val="24"/>
          <w:szCs w:val="24"/>
        </w:rPr>
        <w:t>que</w:t>
      </w:r>
      <w:r w:rsidRPr="0069494D">
        <w:rPr>
          <w:rFonts w:ascii="Tahoma" w:hAnsi="Tahoma" w:cs="Tahoma"/>
          <w:spacing w:val="-13"/>
          <w:sz w:val="24"/>
          <w:szCs w:val="24"/>
        </w:rPr>
        <w:t xml:space="preserve"> </w:t>
      </w:r>
      <w:r w:rsidRPr="0069494D">
        <w:rPr>
          <w:rFonts w:ascii="Tahoma" w:hAnsi="Tahoma" w:cs="Tahoma"/>
          <w:sz w:val="24"/>
          <w:szCs w:val="24"/>
        </w:rPr>
        <w:t>el</w:t>
      </w:r>
      <w:r w:rsidRPr="0069494D">
        <w:rPr>
          <w:rFonts w:ascii="Tahoma" w:hAnsi="Tahoma" w:cs="Tahoma"/>
          <w:spacing w:val="-12"/>
          <w:sz w:val="24"/>
          <w:szCs w:val="24"/>
        </w:rPr>
        <w:t xml:space="preserve"> </w:t>
      </w:r>
      <w:r w:rsidRPr="0069494D">
        <w:rPr>
          <w:rFonts w:ascii="Tahoma" w:hAnsi="Tahoma" w:cs="Tahoma"/>
          <w:sz w:val="24"/>
          <w:szCs w:val="24"/>
        </w:rPr>
        <w:t>proyecto</w:t>
      </w:r>
      <w:r w:rsidRPr="0069494D">
        <w:rPr>
          <w:rFonts w:ascii="Tahoma" w:hAnsi="Tahoma" w:cs="Tahoma"/>
          <w:spacing w:val="-11"/>
          <w:sz w:val="24"/>
          <w:szCs w:val="24"/>
        </w:rPr>
        <w:t xml:space="preserve"> </w:t>
      </w:r>
      <w:r w:rsidRPr="0069494D">
        <w:rPr>
          <w:rFonts w:ascii="Tahoma" w:hAnsi="Tahoma" w:cs="Tahoma"/>
          <w:sz w:val="24"/>
          <w:szCs w:val="24"/>
        </w:rPr>
        <w:t>es</w:t>
      </w:r>
      <w:r w:rsidRPr="0069494D">
        <w:rPr>
          <w:rFonts w:ascii="Tahoma" w:hAnsi="Tahoma" w:cs="Tahoma"/>
          <w:spacing w:val="-13"/>
          <w:sz w:val="24"/>
          <w:szCs w:val="24"/>
        </w:rPr>
        <w:t xml:space="preserve"> </w:t>
      </w:r>
      <w:r w:rsidRPr="0069494D">
        <w:rPr>
          <w:rFonts w:ascii="Tahoma" w:hAnsi="Tahoma" w:cs="Tahoma"/>
          <w:sz w:val="24"/>
          <w:szCs w:val="24"/>
        </w:rPr>
        <w:t>de su interés,</w:t>
      </w:r>
      <w:r w:rsidRPr="0069494D">
        <w:rPr>
          <w:rFonts w:ascii="Tahoma" w:hAnsi="Tahoma" w:cs="Tahoma"/>
          <w:spacing w:val="-2"/>
          <w:sz w:val="24"/>
          <w:szCs w:val="24"/>
        </w:rPr>
        <w:t xml:space="preserve"> </w:t>
      </w:r>
      <w:r w:rsidRPr="0069494D">
        <w:rPr>
          <w:rFonts w:ascii="Tahoma" w:hAnsi="Tahoma" w:cs="Tahoma"/>
          <w:sz w:val="24"/>
          <w:szCs w:val="24"/>
        </w:rPr>
        <w:t>o</w:t>
      </w:r>
    </w:p>
    <w:p w:rsidR="002C6063" w:rsidRPr="0069494D" w:rsidRDefault="00851F7C" w:rsidP="0092258E">
      <w:pPr>
        <w:pStyle w:val="Prrafodelista"/>
        <w:numPr>
          <w:ilvl w:val="1"/>
          <w:numId w:val="40"/>
        </w:numPr>
        <w:tabs>
          <w:tab w:val="left" w:pos="1163"/>
        </w:tabs>
        <w:ind w:left="0" w:right="82" w:firstLine="0"/>
        <w:jc w:val="both"/>
        <w:rPr>
          <w:rFonts w:ascii="Tahoma" w:hAnsi="Tahoma" w:cs="Tahoma"/>
          <w:sz w:val="24"/>
          <w:szCs w:val="24"/>
        </w:rPr>
      </w:pPr>
      <w:r w:rsidRPr="0069494D">
        <w:rPr>
          <w:rFonts w:ascii="Tahoma" w:hAnsi="Tahoma" w:cs="Tahoma"/>
          <w:sz w:val="24"/>
          <w:szCs w:val="24"/>
        </w:rPr>
        <w:t>El equivalente al 0,1% del presupuesto estimado de inversión para proyectos</w:t>
      </w:r>
      <w:r w:rsidRPr="0069494D">
        <w:rPr>
          <w:rFonts w:ascii="Tahoma" w:hAnsi="Tahoma" w:cs="Tahoma"/>
          <w:spacing w:val="-5"/>
          <w:sz w:val="24"/>
          <w:szCs w:val="24"/>
        </w:rPr>
        <w:t xml:space="preserve"> </w:t>
      </w:r>
      <w:r w:rsidRPr="0069494D">
        <w:rPr>
          <w:rFonts w:ascii="Tahoma" w:hAnsi="Tahoma" w:cs="Tahoma"/>
          <w:sz w:val="24"/>
          <w:szCs w:val="24"/>
        </w:rPr>
        <w:t>cuyo</w:t>
      </w:r>
      <w:r w:rsidRPr="0069494D">
        <w:rPr>
          <w:rFonts w:ascii="Tahoma" w:hAnsi="Tahoma" w:cs="Tahoma"/>
          <w:spacing w:val="-4"/>
          <w:sz w:val="24"/>
          <w:szCs w:val="24"/>
        </w:rPr>
        <w:t xml:space="preserve"> </w:t>
      </w:r>
      <w:r w:rsidRPr="0069494D">
        <w:rPr>
          <w:rFonts w:ascii="Tahoma" w:hAnsi="Tahoma" w:cs="Tahoma"/>
          <w:sz w:val="24"/>
          <w:szCs w:val="24"/>
        </w:rPr>
        <w:t>presupuesto</w:t>
      </w:r>
      <w:r w:rsidRPr="0069494D">
        <w:rPr>
          <w:rFonts w:ascii="Tahoma" w:hAnsi="Tahoma" w:cs="Tahoma"/>
          <w:spacing w:val="-3"/>
          <w:sz w:val="24"/>
          <w:szCs w:val="24"/>
        </w:rPr>
        <w:t xml:space="preserve"> </w:t>
      </w:r>
      <w:r w:rsidRPr="0069494D">
        <w:rPr>
          <w:rFonts w:ascii="Tahoma" w:hAnsi="Tahoma" w:cs="Tahoma"/>
          <w:sz w:val="24"/>
          <w:szCs w:val="24"/>
        </w:rPr>
        <w:t>estimado</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5"/>
          <w:sz w:val="24"/>
          <w:szCs w:val="24"/>
        </w:rPr>
        <w:t xml:space="preserve"> </w:t>
      </w:r>
      <w:r w:rsidRPr="0069494D">
        <w:rPr>
          <w:rFonts w:ascii="Tahoma" w:hAnsi="Tahoma" w:cs="Tahoma"/>
          <w:sz w:val="24"/>
          <w:szCs w:val="24"/>
        </w:rPr>
        <w:t>inversión</w:t>
      </w:r>
      <w:r w:rsidRPr="0069494D">
        <w:rPr>
          <w:rFonts w:ascii="Tahoma" w:hAnsi="Tahoma" w:cs="Tahoma"/>
          <w:spacing w:val="-4"/>
          <w:sz w:val="24"/>
          <w:szCs w:val="24"/>
        </w:rPr>
        <w:t xml:space="preserve"> </w:t>
      </w:r>
      <w:r w:rsidRPr="0069494D">
        <w:rPr>
          <w:rFonts w:ascii="Tahoma" w:hAnsi="Tahoma" w:cs="Tahoma"/>
          <w:sz w:val="24"/>
          <w:szCs w:val="24"/>
        </w:rPr>
        <w:t>sea</w:t>
      </w:r>
      <w:r w:rsidRPr="0069494D">
        <w:rPr>
          <w:rFonts w:ascii="Tahoma" w:hAnsi="Tahoma" w:cs="Tahoma"/>
          <w:spacing w:val="-5"/>
          <w:sz w:val="24"/>
          <w:szCs w:val="24"/>
        </w:rPr>
        <w:t xml:space="preserve"> </w:t>
      </w:r>
      <w:r w:rsidRPr="0069494D">
        <w:rPr>
          <w:rFonts w:ascii="Tahoma" w:hAnsi="Tahoma" w:cs="Tahoma"/>
          <w:sz w:val="24"/>
          <w:szCs w:val="24"/>
        </w:rPr>
        <w:t>igual</w:t>
      </w:r>
      <w:r w:rsidRPr="0069494D">
        <w:rPr>
          <w:rFonts w:ascii="Tahoma" w:hAnsi="Tahoma" w:cs="Tahoma"/>
          <w:spacing w:val="-4"/>
          <w:sz w:val="24"/>
          <w:szCs w:val="24"/>
        </w:rPr>
        <w:t xml:space="preserve"> </w:t>
      </w:r>
      <w:r w:rsidRPr="0069494D">
        <w:rPr>
          <w:rFonts w:ascii="Tahoma" w:hAnsi="Tahoma" w:cs="Tahoma"/>
          <w:sz w:val="24"/>
          <w:szCs w:val="24"/>
        </w:rPr>
        <w:t>o</w:t>
      </w:r>
      <w:r w:rsidRPr="0069494D">
        <w:rPr>
          <w:rFonts w:ascii="Tahoma" w:hAnsi="Tahoma" w:cs="Tahoma"/>
          <w:spacing w:val="-5"/>
          <w:sz w:val="24"/>
          <w:szCs w:val="24"/>
        </w:rPr>
        <w:t xml:space="preserve"> </w:t>
      </w:r>
      <w:r w:rsidRPr="0069494D">
        <w:rPr>
          <w:rFonts w:ascii="Tahoma" w:hAnsi="Tahoma" w:cs="Tahoma"/>
          <w:sz w:val="24"/>
          <w:szCs w:val="24"/>
        </w:rPr>
        <w:t>superior</w:t>
      </w:r>
      <w:r w:rsidRPr="0069494D">
        <w:rPr>
          <w:rFonts w:ascii="Tahoma" w:hAnsi="Tahoma" w:cs="Tahoma"/>
          <w:spacing w:val="-5"/>
          <w:sz w:val="24"/>
          <w:szCs w:val="24"/>
        </w:rPr>
        <w:t xml:space="preserve"> </w:t>
      </w:r>
      <w:r w:rsidRPr="0069494D">
        <w:rPr>
          <w:rFonts w:ascii="Tahoma" w:hAnsi="Tahoma" w:cs="Tahoma"/>
          <w:sz w:val="24"/>
          <w:szCs w:val="24"/>
        </w:rPr>
        <w:t>a</w:t>
      </w: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400.000 SMLMV, calculado en precios constantes al momento en que la entidad</w:t>
      </w:r>
      <w:r w:rsidRPr="0069494D">
        <w:rPr>
          <w:rFonts w:ascii="Tahoma" w:hAnsi="Tahoma" w:cs="Tahoma"/>
          <w:i w:val="0"/>
          <w:spacing w:val="-16"/>
        </w:rPr>
        <w:t xml:space="preserve"> </w:t>
      </w:r>
      <w:r w:rsidRPr="0069494D">
        <w:rPr>
          <w:rFonts w:ascii="Tahoma" w:hAnsi="Tahoma" w:cs="Tahoma"/>
          <w:i w:val="0"/>
        </w:rPr>
        <w:t>pública</w:t>
      </w:r>
      <w:r w:rsidRPr="0069494D">
        <w:rPr>
          <w:rFonts w:ascii="Tahoma" w:hAnsi="Tahoma" w:cs="Tahoma"/>
          <w:i w:val="0"/>
          <w:spacing w:val="-17"/>
        </w:rPr>
        <w:t xml:space="preserve"> </w:t>
      </w:r>
      <w:r w:rsidRPr="0069494D">
        <w:rPr>
          <w:rFonts w:ascii="Tahoma" w:hAnsi="Tahoma" w:cs="Tahoma"/>
          <w:i w:val="0"/>
        </w:rPr>
        <w:t>competente</w:t>
      </w:r>
      <w:r w:rsidRPr="0069494D">
        <w:rPr>
          <w:rFonts w:ascii="Tahoma" w:hAnsi="Tahoma" w:cs="Tahoma"/>
          <w:i w:val="0"/>
          <w:spacing w:val="-17"/>
        </w:rPr>
        <w:t xml:space="preserve"> </w:t>
      </w:r>
      <w:r w:rsidRPr="0069494D">
        <w:rPr>
          <w:rFonts w:ascii="Tahoma" w:hAnsi="Tahoma" w:cs="Tahoma"/>
          <w:i w:val="0"/>
        </w:rPr>
        <w:t>una</w:t>
      </w:r>
      <w:r w:rsidRPr="0069494D">
        <w:rPr>
          <w:rFonts w:ascii="Tahoma" w:hAnsi="Tahoma" w:cs="Tahoma"/>
          <w:i w:val="0"/>
          <w:spacing w:val="-17"/>
        </w:rPr>
        <w:t xml:space="preserve"> </w:t>
      </w:r>
      <w:r w:rsidRPr="0069494D">
        <w:rPr>
          <w:rFonts w:ascii="Tahoma" w:hAnsi="Tahoma" w:cs="Tahoma"/>
          <w:i w:val="0"/>
        </w:rPr>
        <w:t>vez</w:t>
      </w:r>
      <w:r w:rsidRPr="0069494D">
        <w:rPr>
          <w:rFonts w:ascii="Tahoma" w:hAnsi="Tahoma" w:cs="Tahoma"/>
          <w:i w:val="0"/>
          <w:spacing w:val="-16"/>
        </w:rPr>
        <w:t xml:space="preserve"> </w:t>
      </w:r>
      <w:r w:rsidRPr="0069494D">
        <w:rPr>
          <w:rFonts w:ascii="Tahoma" w:hAnsi="Tahoma" w:cs="Tahoma"/>
          <w:i w:val="0"/>
        </w:rPr>
        <w:t>finalizada</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etapa</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7"/>
        </w:rPr>
        <w:t xml:space="preserve"> </w:t>
      </w:r>
      <w:proofErr w:type="spellStart"/>
      <w:r w:rsidRPr="0069494D">
        <w:rPr>
          <w:rFonts w:ascii="Tahoma" w:hAnsi="Tahoma" w:cs="Tahoma"/>
          <w:i w:val="0"/>
        </w:rPr>
        <w:t>prefactibilidad</w:t>
      </w:r>
      <w:proofErr w:type="spellEnd"/>
      <w:r w:rsidRPr="0069494D">
        <w:rPr>
          <w:rFonts w:ascii="Tahoma" w:hAnsi="Tahoma" w:cs="Tahoma"/>
          <w:i w:val="0"/>
        </w:rPr>
        <w:t xml:space="preserve"> manifiesta que el proyecto es de su</w:t>
      </w:r>
      <w:r w:rsidRPr="0069494D">
        <w:rPr>
          <w:rFonts w:ascii="Tahoma" w:hAnsi="Tahoma" w:cs="Tahoma"/>
          <w:i w:val="0"/>
          <w:spacing w:val="-6"/>
        </w:rPr>
        <w:t xml:space="preserve"> </w:t>
      </w:r>
      <w:r w:rsidRPr="0069494D">
        <w:rPr>
          <w:rFonts w:ascii="Tahoma" w:hAnsi="Tahoma" w:cs="Tahoma"/>
          <w:i w:val="0"/>
        </w:rPr>
        <w:t>interés.</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administración</w:t>
      </w:r>
      <w:r w:rsidRPr="0069494D">
        <w:rPr>
          <w:rFonts w:ascii="Tahoma" w:hAnsi="Tahoma" w:cs="Tahoma"/>
          <w:i w:val="0"/>
          <w:spacing w:val="-17"/>
        </w:rPr>
        <w:t xml:space="preserve"> </w:t>
      </w:r>
      <w:r w:rsidRPr="0069494D">
        <w:rPr>
          <w:rFonts w:ascii="Tahoma" w:hAnsi="Tahoma" w:cs="Tahoma"/>
          <w:i w:val="0"/>
        </w:rPr>
        <w:t>y</w:t>
      </w:r>
      <w:r w:rsidRPr="0069494D">
        <w:rPr>
          <w:rFonts w:ascii="Tahoma" w:hAnsi="Tahoma" w:cs="Tahoma"/>
          <w:i w:val="0"/>
          <w:spacing w:val="-17"/>
        </w:rPr>
        <w:t xml:space="preserve"> </w:t>
      </w:r>
      <w:r w:rsidRPr="0069494D">
        <w:rPr>
          <w:rFonts w:ascii="Tahoma" w:hAnsi="Tahoma" w:cs="Tahoma"/>
          <w:i w:val="0"/>
        </w:rPr>
        <w:t>manejo</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los</w:t>
      </w:r>
      <w:r w:rsidRPr="0069494D">
        <w:rPr>
          <w:rFonts w:ascii="Tahoma" w:hAnsi="Tahoma" w:cs="Tahoma"/>
          <w:i w:val="0"/>
          <w:spacing w:val="-17"/>
        </w:rPr>
        <w:t xml:space="preserve"> </w:t>
      </w:r>
      <w:r w:rsidRPr="0069494D">
        <w:rPr>
          <w:rFonts w:ascii="Tahoma" w:hAnsi="Tahoma" w:cs="Tahoma"/>
          <w:i w:val="0"/>
        </w:rPr>
        <w:t>recursos</w:t>
      </w:r>
      <w:r w:rsidRPr="0069494D">
        <w:rPr>
          <w:rFonts w:ascii="Tahoma" w:hAnsi="Tahoma" w:cs="Tahoma"/>
          <w:i w:val="0"/>
          <w:spacing w:val="-18"/>
        </w:rPr>
        <w:t xml:space="preserve"> </w:t>
      </w:r>
      <w:r w:rsidRPr="0069494D">
        <w:rPr>
          <w:rFonts w:ascii="Tahoma" w:hAnsi="Tahoma" w:cs="Tahoma"/>
          <w:i w:val="0"/>
        </w:rPr>
        <w:t>aportados</w:t>
      </w:r>
      <w:r w:rsidRPr="0069494D">
        <w:rPr>
          <w:rFonts w:ascii="Tahoma" w:hAnsi="Tahoma" w:cs="Tahoma"/>
          <w:i w:val="0"/>
          <w:spacing w:val="-17"/>
        </w:rPr>
        <w:t xml:space="preserve"> </w:t>
      </w:r>
      <w:r w:rsidRPr="0069494D">
        <w:rPr>
          <w:rFonts w:ascii="Tahoma" w:hAnsi="Tahoma" w:cs="Tahoma"/>
          <w:i w:val="0"/>
        </w:rPr>
        <w:t>por</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originador</w:t>
      </w:r>
      <w:r w:rsidRPr="0069494D">
        <w:rPr>
          <w:rFonts w:ascii="Tahoma" w:hAnsi="Tahoma" w:cs="Tahoma"/>
          <w:i w:val="0"/>
          <w:spacing w:val="-18"/>
        </w:rPr>
        <w:t xml:space="preserve"> </w:t>
      </w:r>
      <w:r w:rsidRPr="0069494D">
        <w:rPr>
          <w:rFonts w:ascii="Tahoma" w:hAnsi="Tahoma" w:cs="Tahoma"/>
          <w:i w:val="0"/>
        </w:rPr>
        <w:t>destinados a la revisión y/o evaluación del proyecto en etapa de factibilidad se realizará a través de un patrimonio autónomo que constituirá el originador. Los costos que genere</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administración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dicho</w:t>
      </w:r>
      <w:r w:rsidRPr="0069494D">
        <w:rPr>
          <w:rFonts w:ascii="Tahoma" w:hAnsi="Tahoma" w:cs="Tahoma"/>
          <w:i w:val="0"/>
          <w:spacing w:val="-11"/>
        </w:rPr>
        <w:t xml:space="preserve"> </w:t>
      </w:r>
      <w:r w:rsidRPr="0069494D">
        <w:rPr>
          <w:rFonts w:ascii="Tahoma" w:hAnsi="Tahoma" w:cs="Tahoma"/>
          <w:i w:val="0"/>
        </w:rPr>
        <w:t>patrimonio</w:t>
      </w:r>
      <w:r w:rsidRPr="0069494D">
        <w:rPr>
          <w:rFonts w:ascii="Tahoma" w:hAnsi="Tahoma" w:cs="Tahoma"/>
          <w:i w:val="0"/>
          <w:spacing w:val="-11"/>
        </w:rPr>
        <w:t xml:space="preserve"> </w:t>
      </w:r>
      <w:r w:rsidRPr="0069494D">
        <w:rPr>
          <w:rFonts w:ascii="Tahoma" w:hAnsi="Tahoma" w:cs="Tahoma"/>
          <w:i w:val="0"/>
        </w:rPr>
        <w:t>autónomo</w:t>
      </w:r>
      <w:r w:rsidRPr="0069494D">
        <w:rPr>
          <w:rFonts w:ascii="Tahoma" w:hAnsi="Tahoma" w:cs="Tahoma"/>
          <w:i w:val="0"/>
          <w:spacing w:val="-11"/>
        </w:rPr>
        <w:t xml:space="preserve"> </w:t>
      </w:r>
      <w:r w:rsidRPr="0069494D">
        <w:rPr>
          <w:rFonts w:ascii="Tahoma" w:hAnsi="Tahoma" w:cs="Tahoma"/>
          <w:i w:val="0"/>
        </w:rPr>
        <w:t>deberán</w:t>
      </w:r>
      <w:r w:rsidRPr="0069494D">
        <w:rPr>
          <w:rFonts w:ascii="Tahoma" w:hAnsi="Tahoma" w:cs="Tahoma"/>
          <w:i w:val="0"/>
          <w:spacing w:val="-11"/>
        </w:rPr>
        <w:t xml:space="preserve"> </w:t>
      </w:r>
      <w:r w:rsidRPr="0069494D">
        <w:rPr>
          <w:rFonts w:ascii="Tahoma" w:hAnsi="Tahoma" w:cs="Tahoma"/>
          <w:i w:val="0"/>
        </w:rPr>
        <w:t>ser</w:t>
      </w:r>
      <w:r w:rsidRPr="0069494D">
        <w:rPr>
          <w:rFonts w:ascii="Tahoma" w:hAnsi="Tahoma" w:cs="Tahoma"/>
          <w:i w:val="0"/>
          <w:spacing w:val="-11"/>
        </w:rPr>
        <w:t xml:space="preserve"> </w:t>
      </w:r>
      <w:r w:rsidRPr="0069494D">
        <w:rPr>
          <w:rFonts w:ascii="Tahoma" w:hAnsi="Tahoma" w:cs="Tahoma"/>
          <w:i w:val="0"/>
        </w:rPr>
        <w:t>cubiertos</w:t>
      </w:r>
      <w:r w:rsidRPr="0069494D">
        <w:rPr>
          <w:rFonts w:ascii="Tahoma" w:hAnsi="Tahoma" w:cs="Tahoma"/>
          <w:i w:val="0"/>
          <w:spacing w:val="-11"/>
        </w:rPr>
        <w:t xml:space="preserve"> </w:t>
      </w:r>
      <w:r w:rsidRPr="0069494D">
        <w:rPr>
          <w:rFonts w:ascii="Tahoma" w:hAnsi="Tahoma" w:cs="Tahoma"/>
          <w:i w:val="0"/>
        </w:rPr>
        <w:t>por el originador de la iniciativa</w:t>
      </w:r>
      <w:r w:rsidRPr="0069494D">
        <w:rPr>
          <w:rFonts w:ascii="Tahoma" w:hAnsi="Tahoma" w:cs="Tahoma"/>
          <w:i w:val="0"/>
          <w:spacing w:val="-5"/>
        </w:rPr>
        <w:t xml:space="preserve"> </w:t>
      </w:r>
      <w:r w:rsidRPr="0069494D">
        <w:rPr>
          <w:rFonts w:ascii="Tahoma" w:hAnsi="Tahoma" w:cs="Tahoma"/>
          <w:i w:val="0"/>
        </w:rPr>
        <w:t>privada.</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entidad estatal encargada de la revisión y/o evaluación del proyecto será la beneficiaria del patrimonio autónomo y la encargada de autorizar la celebración de los contratos requeridos para el efecto, así como autorizar los pagos a que hubiere lugar en desarrollo de los mismos.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costo estimado de la evaluación del proyecto en la etapa de factibilidad deberá girarse</w:t>
      </w:r>
      <w:r w:rsidRPr="0069494D">
        <w:rPr>
          <w:rFonts w:ascii="Tahoma" w:hAnsi="Tahoma" w:cs="Tahoma"/>
          <w:i w:val="0"/>
          <w:spacing w:val="-5"/>
        </w:rPr>
        <w:t xml:space="preserve"> </w:t>
      </w:r>
      <w:r w:rsidRPr="0069494D">
        <w:rPr>
          <w:rFonts w:ascii="Tahoma" w:hAnsi="Tahoma" w:cs="Tahoma"/>
          <w:i w:val="0"/>
        </w:rPr>
        <w:t>al</w:t>
      </w:r>
      <w:r w:rsidRPr="0069494D">
        <w:rPr>
          <w:rFonts w:ascii="Tahoma" w:hAnsi="Tahoma" w:cs="Tahoma"/>
          <w:i w:val="0"/>
          <w:spacing w:val="-4"/>
        </w:rPr>
        <w:t xml:space="preserve"> </w:t>
      </w:r>
      <w:r w:rsidRPr="0069494D">
        <w:rPr>
          <w:rFonts w:ascii="Tahoma" w:hAnsi="Tahoma" w:cs="Tahoma"/>
          <w:i w:val="0"/>
        </w:rPr>
        <w:t>patrimonio</w:t>
      </w:r>
      <w:r w:rsidRPr="0069494D">
        <w:rPr>
          <w:rFonts w:ascii="Tahoma" w:hAnsi="Tahoma" w:cs="Tahoma"/>
          <w:i w:val="0"/>
          <w:spacing w:val="-6"/>
        </w:rPr>
        <w:t xml:space="preserve"> </w:t>
      </w:r>
      <w:r w:rsidRPr="0069494D">
        <w:rPr>
          <w:rFonts w:ascii="Tahoma" w:hAnsi="Tahoma" w:cs="Tahoma"/>
          <w:i w:val="0"/>
        </w:rPr>
        <w:t>autónomo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plazo</w:t>
      </w:r>
      <w:r w:rsidRPr="0069494D">
        <w:rPr>
          <w:rFonts w:ascii="Tahoma" w:hAnsi="Tahoma" w:cs="Tahoma"/>
          <w:i w:val="0"/>
          <w:spacing w:val="-5"/>
        </w:rPr>
        <w:t xml:space="preserve"> </w:t>
      </w:r>
      <w:r w:rsidRPr="0069494D">
        <w:rPr>
          <w:rFonts w:ascii="Tahoma" w:hAnsi="Tahoma" w:cs="Tahoma"/>
          <w:i w:val="0"/>
        </w:rPr>
        <w:t>establecido</w:t>
      </w:r>
      <w:r w:rsidRPr="0069494D">
        <w:rPr>
          <w:rFonts w:ascii="Tahoma" w:hAnsi="Tahoma" w:cs="Tahoma"/>
          <w:i w:val="0"/>
          <w:spacing w:val="-6"/>
        </w:rPr>
        <w:t xml:space="preserve"> </w:t>
      </w:r>
      <w:r w:rsidRPr="0069494D">
        <w:rPr>
          <w:rFonts w:ascii="Tahoma" w:hAnsi="Tahoma" w:cs="Tahoma"/>
          <w:i w:val="0"/>
        </w:rPr>
        <w:t>por</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entidad</w:t>
      </w:r>
      <w:r w:rsidRPr="0069494D">
        <w:rPr>
          <w:rFonts w:ascii="Tahoma" w:hAnsi="Tahoma" w:cs="Tahoma"/>
          <w:i w:val="0"/>
          <w:spacing w:val="-5"/>
        </w:rPr>
        <w:t xml:space="preserve"> </w:t>
      </w:r>
      <w:r w:rsidRPr="0069494D">
        <w:rPr>
          <w:rFonts w:ascii="Tahoma" w:hAnsi="Tahoma" w:cs="Tahoma"/>
          <w:i w:val="0"/>
        </w:rPr>
        <w:t>al</w:t>
      </w:r>
      <w:r w:rsidRPr="0069494D">
        <w:rPr>
          <w:rFonts w:ascii="Tahoma" w:hAnsi="Tahoma" w:cs="Tahoma"/>
          <w:i w:val="0"/>
          <w:spacing w:val="-4"/>
        </w:rPr>
        <w:t xml:space="preserve"> </w:t>
      </w:r>
      <w:r w:rsidRPr="0069494D">
        <w:rPr>
          <w:rFonts w:ascii="Tahoma" w:hAnsi="Tahoma" w:cs="Tahoma"/>
          <w:i w:val="0"/>
        </w:rPr>
        <w:t xml:space="preserve">momento de pronunciarse sobre el mismo una vez finalizada la etapa de </w:t>
      </w:r>
      <w:proofErr w:type="spellStart"/>
      <w:r w:rsidRPr="0069494D">
        <w:rPr>
          <w:rFonts w:ascii="Tahoma" w:hAnsi="Tahoma" w:cs="Tahoma"/>
          <w:i w:val="0"/>
        </w:rPr>
        <w:t>prefactibilidad</w:t>
      </w:r>
      <w:proofErr w:type="spellEnd"/>
      <w:r w:rsidRPr="0069494D">
        <w:rPr>
          <w:rFonts w:ascii="Tahoma" w:hAnsi="Tahoma" w:cs="Tahoma"/>
          <w:i w:val="0"/>
        </w:rPr>
        <w:t>. En caso de que el originador no consigne el valor de la evaluación del proyecto la entidad estatal no adelantará su respectiva</w:t>
      </w:r>
      <w:r w:rsidRPr="0069494D">
        <w:rPr>
          <w:rFonts w:ascii="Tahoma" w:hAnsi="Tahoma" w:cs="Tahoma"/>
          <w:i w:val="0"/>
          <w:spacing w:val="-6"/>
        </w:rPr>
        <w:t xml:space="preserve"> </w:t>
      </w:r>
      <w:r w:rsidRPr="0069494D">
        <w:rPr>
          <w:rFonts w:ascii="Tahoma" w:hAnsi="Tahoma" w:cs="Tahoma"/>
          <w:i w:val="0"/>
        </w:rPr>
        <w:t>evaluación.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Finalizada</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evaluación</w:t>
      </w:r>
      <w:r w:rsidRPr="0069494D">
        <w:rPr>
          <w:rFonts w:ascii="Tahoma" w:hAnsi="Tahoma" w:cs="Tahoma"/>
          <w:i w:val="0"/>
          <w:spacing w:val="-10"/>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proyecto,</w:t>
      </w:r>
      <w:r w:rsidRPr="0069494D">
        <w:rPr>
          <w:rFonts w:ascii="Tahoma" w:hAnsi="Tahoma" w:cs="Tahoma"/>
          <w:i w:val="0"/>
          <w:spacing w:val="-10"/>
        </w:rPr>
        <w:t xml:space="preserve"> </w:t>
      </w:r>
      <w:r w:rsidRPr="0069494D">
        <w:rPr>
          <w:rFonts w:ascii="Tahoma" w:hAnsi="Tahoma" w:cs="Tahoma"/>
          <w:i w:val="0"/>
        </w:rPr>
        <w:t>se</w:t>
      </w:r>
      <w:r w:rsidRPr="0069494D">
        <w:rPr>
          <w:rFonts w:ascii="Tahoma" w:hAnsi="Tahoma" w:cs="Tahoma"/>
          <w:i w:val="0"/>
          <w:spacing w:val="-11"/>
        </w:rPr>
        <w:t xml:space="preserve"> </w:t>
      </w:r>
      <w:r w:rsidRPr="0069494D">
        <w:rPr>
          <w:rFonts w:ascii="Tahoma" w:hAnsi="Tahoma" w:cs="Tahoma"/>
          <w:i w:val="0"/>
        </w:rPr>
        <w:t>procederá</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liquidación</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patrimonio autónomo y sus excedentes si los hubiere serán consignados a orden del tesoro nacional.</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ARTÍCULO 124°. SISTEMA DE RECAUDO Y SISTEMA DE GESTIÓN Y</w:t>
      </w:r>
      <w:r w:rsidR="001F74C2" w:rsidRPr="0069494D">
        <w:rPr>
          <w:rFonts w:ascii="Tahoma" w:hAnsi="Tahoma" w:cs="Tahoma"/>
          <w:i w:val="0"/>
        </w:rPr>
        <w:t xml:space="preserve"> </w:t>
      </w:r>
      <w:r w:rsidRPr="0069494D">
        <w:rPr>
          <w:rFonts w:ascii="Tahoma" w:hAnsi="Tahoma" w:cs="Tahoma"/>
          <w:i w:val="0"/>
        </w:rPr>
        <w:t>CONTROL</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FLOTA</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TRANSPORTE.</w:t>
      </w:r>
      <w:r w:rsidRPr="0069494D">
        <w:rPr>
          <w:rFonts w:ascii="Tahoma" w:hAnsi="Tahoma" w:cs="Tahoma"/>
          <w:i w:val="0"/>
          <w:spacing w:val="-12"/>
        </w:rPr>
        <w:t xml:space="preserve"> </w:t>
      </w:r>
      <w:r w:rsidRPr="0069494D">
        <w:rPr>
          <w:rFonts w:ascii="Tahoma" w:hAnsi="Tahoma" w:cs="Tahoma"/>
          <w:b w:val="0"/>
          <w:i w:val="0"/>
        </w:rPr>
        <w:t>Los</w:t>
      </w:r>
      <w:r w:rsidRPr="0069494D">
        <w:rPr>
          <w:rFonts w:ascii="Tahoma" w:hAnsi="Tahoma" w:cs="Tahoma"/>
          <w:b w:val="0"/>
          <w:i w:val="0"/>
          <w:spacing w:val="-12"/>
        </w:rPr>
        <w:t xml:space="preserve"> </w:t>
      </w:r>
      <w:r w:rsidRPr="0069494D">
        <w:rPr>
          <w:rFonts w:ascii="Tahoma" w:hAnsi="Tahoma" w:cs="Tahoma"/>
          <w:b w:val="0"/>
          <w:i w:val="0"/>
        </w:rPr>
        <w:t>sistemas</w:t>
      </w:r>
      <w:r w:rsidRPr="0069494D">
        <w:rPr>
          <w:rFonts w:ascii="Tahoma" w:hAnsi="Tahoma" w:cs="Tahoma"/>
          <w:b w:val="0"/>
          <w:i w:val="0"/>
          <w:spacing w:val="-12"/>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transporte</w:t>
      </w:r>
      <w:r w:rsidRPr="0069494D">
        <w:rPr>
          <w:rFonts w:ascii="Tahoma" w:hAnsi="Tahoma" w:cs="Tahoma"/>
          <w:b w:val="0"/>
          <w:i w:val="0"/>
          <w:spacing w:val="-12"/>
        </w:rPr>
        <w:t xml:space="preserve"> </w:t>
      </w:r>
      <w:r w:rsidRPr="0069494D">
        <w:rPr>
          <w:rFonts w:ascii="Tahoma" w:hAnsi="Tahoma" w:cs="Tahoma"/>
          <w:b w:val="0"/>
          <w:i w:val="0"/>
        </w:rPr>
        <w:t>que</w:t>
      </w:r>
      <w:r w:rsidRPr="0069494D">
        <w:rPr>
          <w:rFonts w:ascii="Tahoma" w:hAnsi="Tahoma" w:cs="Tahoma"/>
          <w:b w:val="0"/>
          <w:i w:val="0"/>
          <w:spacing w:val="-13"/>
        </w:rPr>
        <w:t xml:space="preserve"> </w:t>
      </w:r>
      <w:r w:rsidRPr="0069494D">
        <w:rPr>
          <w:rFonts w:ascii="Tahoma" w:hAnsi="Tahoma" w:cs="Tahoma"/>
          <w:b w:val="0"/>
          <w:i w:val="0"/>
        </w:rPr>
        <w:t>sean cofinanciados con recursos de la nación, adoptarán un sistema de recaudo centralizado, así como un sistema de gestión y control de flota, que integre los subsistemas de transporte complementario y de transporte masivo, integrado, estratégico o regional, utilizando mecanismos que así lo permitan, en especial el sistema de recaudo unificado, el cual permitirá el pago electrónico y en efectivo validado por medios electrónicos, y los sistemas de compensación entre operadores, de conformidad con lo dispuesto por la autoridad de transporte competente de acuerdo con los resultados de los estudios</w:t>
      </w:r>
      <w:r w:rsidRPr="0069494D">
        <w:rPr>
          <w:rFonts w:ascii="Tahoma" w:hAnsi="Tahoma" w:cs="Tahoma"/>
          <w:b w:val="0"/>
          <w:i w:val="0"/>
          <w:spacing w:val="-14"/>
        </w:rPr>
        <w:t xml:space="preserve"> </w:t>
      </w:r>
      <w:r w:rsidRPr="0069494D">
        <w:rPr>
          <w:rFonts w:ascii="Tahoma" w:hAnsi="Tahoma" w:cs="Tahoma"/>
          <w:b w:val="0"/>
          <w:i w:val="0"/>
        </w:rPr>
        <w:t>técnicos.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Se</w:t>
      </w:r>
      <w:r w:rsidRPr="0069494D">
        <w:rPr>
          <w:rFonts w:ascii="Tahoma" w:hAnsi="Tahoma" w:cs="Tahoma"/>
          <w:i w:val="0"/>
          <w:spacing w:val="-16"/>
        </w:rPr>
        <w:t xml:space="preserve"> </w:t>
      </w:r>
      <w:r w:rsidRPr="0069494D">
        <w:rPr>
          <w:rFonts w:ascii="Tahoma" w:hAnsi="Tahoma" w:cs="Tahoma"/>
          <w:i w:val="0"/>
        </w:rPr>
        <w:t>entiende</w:t>
      </w:r>
      <w:r w:rsidRPr="0069494D">
        <w:rPr>
          <w:rFonts w:ascii="Tahoma" w:hAnsi="Tahoma" w:cs="Tahoma"/>
          <w:i w:val="0"/>
          <w:spacing w:val="-15"/>
        </w:rPr>
        <w:t xml:space="preserve"> </w:t>
      </w:r>
      <w:r w:rsidRPr="0069494D">
        <w:rPr>
          <w:rFonts w:ascii="Tahoma" w:hAnsi="Tahoma" w:cs="Tahoma"/>
          <w:i w:val="0"/>
        </w:rPr>
        <w:t>como</w:t>
      </w:r>
      <w:r w:rsidRPr="0069494D">
        <w:rPr>
          <w:rFonts w:ascii="Tahoma" w:hAnsi="Tahoma" w:cs="Tahoma"/>
          <w:i w:val="0"/>
          <w:spacing w:val="-14"/>
        </w:rPr>
        <w:t xml:space="preserve"> </w:t>
      </w:r>
      <w:r w:rsidRPr="0069494D">
        <w:rPr>
          <w:rFonts w:ascii="Tahoma" w:hAnsi="Tahoma" w:cs="Tahoma"/>
          <w:i w:val="0"/>
        </w:rPr>
        <w:t>recaudo</w:t>
      </w:r>
      <w:r w:rsidRPr="0069494D">
        <w:rPr>
          <w:rFonts w:ascii="Tahoma" w:hAnsi="Tahoma" w:cs="Tahoma"/>
          <w:i w:val="0"/>
          <w:spacing w:val="-14"/>
        </w:rPr>
        <w:t xml:space="preserve"> </w:t>
      </w:r>
      <w:r w:rsidRPr="0069494D">
        <w:rPr>
          <w:rFonts w:ascii="Tahoma" w:hAnsi="Tahoma" w:cs="Tahoma"/>
          <w:i w:val="0"/>
        </w:rPr>
        <w:t>centralizado,</w:t>
      </w:r>
      <w:r w:rsidRPr="0069494D">
        <w:rPr>
          <w:rFonts w:ascii="Tahoma" w:hAnsi="Tahoma" w:cs="Tahoma"/>
          <w:i w:val="0"/>
          <w:spacing w:val="-15"/>
        </w:rPr>
        <w:t xml:space="preserve"> </w:t>
      </w:r>
      <w:r w:rsidRPr="0069494D">
        <w:rPr>
          <w:rFonts w:ascii="Tahoma" w:hAnsi="Tahoma" w:cs="Tahoma"/>
          <w:i w:val="0"/>
        </w:rPr>
        <w:t>aquel</w:t>
      </w:r>
      <w:r w:rsidRPr="0069494D">
        <w:rPr>
          <w:rFonts w:ascii="Tahoma" w:hAnsi="Tahoma" w:cs="Tahoma"/>
          <w:i w:val="0"/>
          <w:spacing w:val="-14"/>
        </w:rPr>
        <w:t xml:space="preserve"> </w:t>
      </w:r>
      <w:r w:rsidRPr="0069494D">
        <w:rPr>
          <w:rFonts w:ascii="Tahoma" w:hAnsi="Tahoma" w:cs="Tahoma"/>
          <w:i w:val="0"/>
        </w:rPr>
        <w:t>sistema</w:t>
      </w:r>
      <w:r w:rsidRPr="0069494D">
        <w:rPr>
          <w:rFonts w:ascii="Tahoma" w:hAnsi="Tahoma" w:cs="Tahoma"/>
          <w:i w:val="0"/>
          <w:spacing w:val="-16"/>
        </w:rPr>
        <w:t xml:space="preserve"> </w:t>
      </w:r>
      <w:r w:rsidRPr="0069494D">
        <w:rPr>
          <w:rFonts w:ascii="Tahoma" w:hAnsi="Tahoma" w:cs="Tahoma"/>
          <w:i w:val="0"/>
        </w:rPr>
        <w:t>mediante</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cual</w:t>
      </w:r>
      <w:r w:rsidRPr="0069494D">
        <w:rPr>
          <w:rFonts w:ascii="Tahoma" w:hAnsi="Tahoma" w:cs="Tahoma"/>
          <w:i w:val="0"/>
          <w:spacing w:val="-14"/>
        </w:rPr>
        <w:t xml:space="preserve"> </w:t>
      </w:r>
      <w:r w:rsidRPr="0069494D">
        <w:rPr>
          <w:rFonts w:ascii="Tahoma" w:hAnsi="Tahoma" w:cs="Tahoma"/>
          <w:i w:val="0"/>
          <w:spacing w:val="3"/>
        </w:rPr>
        <w:t>se</w:t>
      </w:r>
      <w:r w:rsidRPr="0069494D">
        <w:rPr>
          <w:rFonts w:ascii="Tahoma" w:hAnsi="Tahoma" w:cs="Tahoma"/>
          <w:i w:val="0"/>
          <w:spacing w:val="-15"/>
        </w:rPr>
        <w:t xml:space="preserve"> </w:t>
      </w:r>
      <w:r w:rsidRPr="0069494D">
        <w:rPr>
          <w:rFonts w:ascii="Tahoma" w:hAnsi="Tahoma" w:cs="Tahoma"/>
          <w:i w:val="0"/>
        </w:rPr>
        <w:t>recaudan los</w:t>
      </w:r>
      <w:r w:rsidRPr="0069494D">
        <w:rPr>
          <w:rFonts w:ascii="Tahoma" w:hAnsi="Tahoma" w:cs="Tahoma"/>
          <w:i w:val="0"/>
          <w:spacing w:val="-11"/>
        </w:rPr>
        <w:t xml:space="preserve"> </w:t>
      </w:r>
      <w:r w:rsidRPr="0069494D">
        <w:rPr>
          <w:rFonts w:ascii="Tahoma" w:hAnsi="Tahoma" w:cs="Tahoma"/>
          <w:i w:val="0"/>
        </w:rPr>
        <w:t>dineros</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10"/>
        </w:rPr>
        <w:t xml:space="preserve"> </w:t>
      </w:r>
      <w:r w:rsidRPr="0069494D">
        <w:rPr>
          <w:rFonts w:ascii="Tahoma" w:hAnsi="Tahoma" w:cs="Tahoma"/>
          <w:i w:val="0"/>
        </w:rPr>
        <w:t>concepto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tarifa</w:t>
      </w:r>
      <w:r w:rsidRPr="0069494D">
        <w:rPr>
          <w:rFonts w:ascii="Tahoma" w:hAnsi="Tahoma" w:cs="Tahoma"/>
          <w:i w:val="0"/>
          <w:spacing w:val="-11"/>
        </w:rPr>
        <w:t xml:space="preserve"> </w:t>
      </w:r>
      <w:r w:rsidRPr="0069494D">
        <w:rPr>
          <w:rFonts w:ascii="Tahoma" w:hAnsi="Tahoma" w:cs="Tahoma"/>
          <w:i w:val="0"/>
        </w:rPr>
        <w:t>al</w:t>
      </w:r>
      <w:r w:rsidRPr="0069494D">
        <w:rPr>
          <w:rFonts w:ascii="Tahoma" w:hAnsi="Tahoma" w:cs="Tahoma"/>
          <w:i w:val="0"/>
          <w:spacing w:val="-9"/>
        </w:rPr>
        <w:t xml:space="preserve"> </w:t>
      </w:r>
      <w:r w:rsidRPr="0069494D">
        <w:rPr>
          <w:rFonts w:ascii="Tahoma" w:hAnsi="Tahoma" w:cs="Tahoma"/>
          <w:i w:val="0"/>
        </w:rPr>
        <w:t>usuario</w:t>
      </w:r>
      <w:r w:rsidRPr="0069494D">
        <w:rPr>
          <w:rFonts w:ascii="Tahoma" w:hAnsi="Tahoma" w:cs="Tahoma"/>
          <w:i w:val="0"/>
          <w:spacing w:val="-10"/>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sistema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transporte,</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cuales se administran a través de un patrimonio autónomo o cualquier otro esquema de administración de recursos autorizado y administrado por una entidad vigilada por la Superintendencia Financiera de Colombia, constituido por el agente recaudador el cual estará sujeto a la auditoría permanente e irrestricta de la autoridad de transporte</w:t>
      </w:r>
      <w:r w:rsidRPr="0069494D">
        <w:rPr>
          <w:rFonts w:ascii="Tahoma" w:hAnsi="Tahoma" w:cs="Tahoma"/>
          <w:i w:val="0"/>
          <w:spacing w:val="-3"/>
        </w:rPr>
        <w:t xml:space="preserve"> </w:t>
      </w:r>
      <w:r w:rsidRPr="0069494D">
        <w:rPr>
          <w:rFonts w:ascii="Tahoma" w:hAnsi="Tahoma" w:cs="Tahoma"/>
          <w:i w:val="0"/>
        </w:rPr>
        <w:t>correspondiente.</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sistemas de recaudo centralizado, de control de flota y de información y servicio al usuario, se constituyen en la herramienta tecnológica que controla la calidad, la cobertura y la continuidad del servicio del respectivo sistema de transporte, que deberá ser interoperable y suministrar información para que las autoridades definan políticas de movilidad, incluyendo demanda, oferta, tarifa y derechos de participación de los agentes. La totalidad de la información recolectada es propiedad del ente territorial o quien este delegue, teniendo libre acceso a las bases de datos.</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2"/>
        </w:rPr>
        <w:t xml:space="preserve"> </w:t>
      </w:r>
      <w:r w:rsidRPr="0069494D">
        <w:rPr>
          <w:rFonts w:ascii="Tahoma" w:hAnsi="Tahoma" w:cs="Tahoma"/>
          <w:i w:val="0"/>
        </w:rPr>
        <w:t>sistemas</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transporte</w:t>
      </w:r>
      <w:r w:rsidRPr="0069494D">
        <w:rPr>
          <w:rFonts w:ascii="Tahoma" w:hAnsi="Tahoma" w:cs="Tahoma"/>
          <w:i w:val="0"/>
          <w:spacing w:val="-11"/>
        </w:rPr>
        <w:t xml:space="preserve"> </w:t>
      </w:r>
      <w:r w:rsidRPr="0069494D">
        <w:rPr>
          <w:rFonts w:ascii="Tahoma" w:hAnsi="Tahoma" w:cs="Tahoma"/>
          <w:i w:val="0"/>
        </w:rPr>
        <w:t>masivos,</w:t>
      </w:r>
      <w:r w:rsidRPr="0069494D">
        <w:rPr>
          <w:rFonts w:ascii="Tahoma" w:hAnsi="Tahoma" w:cs="Tahoma"/>
          <w:i w:val="0"/>
          <w:spacing w:val="-12"/>
        </w:rPr>
        <w:t xml:space="preserve"> </w:t>
      </w:r>
      <w:r w:rsidRPr="0069494D">
        <w:rPr>
          <w:rFonts w:ascii="Tahoma" w:hAnsi="Tahoma" w:cs="Tahoma"/>
          <w:i w:val="0"/>
        </w:rPr>
        <w:t>ni</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operadores</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2"/>
        </w:rPr>
        <w:t xml:space="preserve"> </w:t>
      </w:r>
      <w:r w:rsidRPr="0069494D">
        <w:rPr>
          <w:rFonts w:ascii="Tahoma" w:hAnsi="Tahoma" w:cs="Tahoma"/>
          <w:i w:val="0"/>
        </w:rPr>
        <w:t>empresas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transporte, ni sus vinculados económicos podrán participar en la operación y administración de sistema de recaudo, salvo que se trate de una entidad pública. Vinculados económicos entendidos como tales los que se encuentren en los supuestos previstos por los artículos 450 a 452 del Estatuto</w:t>
      </w:r>
      <w:r w:rsidRPr="0069494D">
        <w:rPr>
          <w:rFonts w:ascii="Tahoma" w:hAnsi="Tahoma" w:cs="Tahoma"/>
          <w:i w:val="0"/>
          <w:spacing w:val="-9"/>
        </w:rPr>
        <w:t xml:space="preserve"> </w:t>
      </w:r>
      <w:r w:rsidRPr="0069494D">
        <w:rPr>
          <w:rFonts w:ascii="Tahoma" w:hAnsi="Tahoma" w:cs="Tahoma"/>
          <w:i w:val="0"/>
        </w:rPr>
        <w:t>Tributario.</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los sistemas estratégicos de transporte público una entidad pública, o el agente operador de transporte o sus vinculados podrán operar el sistema de recaudo</w:t>
      </w:r>
      <w:r w:rsidRPr="0069494D">
        <w:rPr>
          <w:rFonts w:ascii="Tahoma" w:hAnsi="Tahoma" w:cs="Tahoma"/>
          <w:i w:val="0"/>
          <w:spacing w:val="-7"/>
        </w:rPr>
        <w:t xml:space="preserve"> </w:t>
      </w:r>
      <w:r w:rsidRPr="0069494D">
        <w:rPr>
          <w:rFonts w:ascii="Tahoma" w:hAnsi="Tahoma" w:cs="Tahoma"/>
          <w:i w:val="0"/>
        </w:rPr>
        <w:t>centralizado,</w:t>
      </w:r>
      <w:r w:rsidRPr="0069494D">
        <w:rPr>
          <w:rFonts w:ascii="Tahoma" w:hAnsi="Tahoma" w:cs="Tahoma"/>
          <w:i w:val="0"/>
          <w:spacing w:val="-8"/>
        </w:rPr>
        <w:t xml:space="preserve"> </w:t>
      </w:r>
      <w:r w:rsidRPr="0069494D">
        <w:rPr>
          <w:rFonts w:ascii="Tahoma" w:hAnsi="Tahoma" w:cs="Tahoma"/>
          <w:i w:val="0"/>
        </w:rPr>
        <w:t>caso</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cual</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Ministerio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Transporte</w:t>
      </w:r>
      <w:r w:rsidRPr="0069494D">
        <w:rPr>
          <w:rFonts w:ascii="Tahoma" w:hAnsi="Tahoma" w:cs="Tahoma"/>
          <w:i w:val="0"/>
          <w:spacing w:val="-6"/>
        </w:rPr>
        <w:t xml:space="preserve"> </w:t>
      </w:r>
      <w:r w:rsidRPr="0069494D">
        <w:rPr>
          <w:rFonts w:ascii="Tahoma" w:hAnsi="Tahoma" w:cs="Tahoma"/>
          <w:i w:val="0"/>
        </w:rPr>
        <w:t>reglamentará</w:t>
      </w:r>
      <w:r w:rsidRPr="0069494D">
        <w:rPr>
          <w:rFonts w:ascii="Tahoma" w:hAnsi="Tahoma" w:cs="Tahoma"/>
          <w:i w:val="0"/>
          <w:spacing w:val="-7"/>
        </w:rPr>
        <w:t xml:space="preserve"> </w:t>
      </w:r>
      <w:r w:rsidRPr="0069494D">
        <w:rPr>
          <w:rFonts w:ascii="Tahoma" w:hAnsi="Tahoma" w:cs="Tahoma"/>
          <w:i w:val="0"/>
        </w:rPr>
        <w:t>las condiciones, garantizando la estabilidad jurídica de los actos administrativos expedidos</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entrada</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vigencia</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presente</w:t>
      </w:r>
      <w:r w:rsidRPr="0069494D">
        <w:rPr>
          <w:rFonts w:ascii="Tahoma" w:hAnsi="Tahoma" w:cs="Tahoma"/>
          <w:i w:val="0"/>
          <w:spacing w:val="-13"/>
        </w:rPr>
        <w:t xml:space="preserve"> </w:t>
      </w:r>
      <w:r w:rsidRPr="0069494D">
        <w:rPr>
          <w:rFonts w:ascii="Tahoma" w:hAnsi="Tahoma" w:cs="Tahoma"/>
          <w:i w:val="0"/>
        </w:rPr>
        <w:t>ley</w:t>
      </w:r>
      <w:r w:rsidRPr="0069494D">
        <w:rPr>
          <w:rFonts w:ascii="Tahoma" w:hAnsi="Tahoma" w:cs="Tahoma"/>
          <w:i w:val="0"/>
          <w:spacing w:val="-13"/>
        </w:rPr>
        <w:t xml:space="preserve"> </w:t>
      </w:r>
      <w:r w:rsidRPr="0069494D">
        <w:rPr>
          <w:rFonts w:ascii="Tahoma" w:hAnsi="Tahoma" w:cs="Tahoma"/>
          <w:i w:val="0"/>
        </w:rPr>
        <w:t>por</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entidades</w:t>
      </w:r>
      <w:r w:rsidRPr="0069494D">
        <w:rPr>
          <w:rFonts w:ascii="Tahoma" w:hAnsi="Tahoma" w:cs="Tahoma"/>
          <w:i w:val="0"/>
          <w:spacing w:val="-13"/>
        </w:rPr>
        <w:t xml:space="preserve"> </w:t>
      </w:r>
      <w:r w:rsidRPr="0069494D">
        <w:rPr>
          <w:rFonts w:ascii="Tahoma" w:hAnsi="Tahoma" w:cs="Tahoma"/>
          <w:i w:val="0"/>
        </w:rPr>
        <w:t>territoriales.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Cuando</w:t>
      </w:r>
      <w:r w:rsidRPr="0069494D">
        <w:rPr>
          <w:rFonts w:ascii="Tahoma" w:hAnsi="Tahoma" w:cs="Tahoma"/>
          <w:i w:val="0"/>
          <w:spacing w:val="-12"/>
        </w:rPr>
        <w:t xml:space="preserve"> </w:t>
      </w:r>
      <w:r w:rsidRPr="0069494D">
        <w:rPr>
          <w:rFonts w:ascii="Tahoma" w:hAnsi="Tahoma" w:cs="Tahoma"/>
          <w:i w:val="0"/>
        </w:rPr>
        <w:t>existan</w:t>
      </w:r>
      <w:r w:rsidRPr="0069494D">
        <w:rPr>
          <w:rFonts w:ascii="Tahoma" w:hAnsi="Tahoma" w:cs="Tahoma"/>
          <w:i w:val="0"/>
          <w:spacing w:val="-12"/>
        </w:rPr>
        <w:t xml:space="preserve"> </w:t>
      </w:r>
      <w:r w:rsidRPr="0069494D">
        <w:rPr>
          <w:rFonts w:ascii="Tahoma" w:hAnsi="Tahoma" w:cs="Tahoma"/>
          <w:i w:val="0"/>
        </w:rPr>
        <w:t>dos</w:t>
      </w:r>
      <w:r w:rsidRPr="0069494D">
        <w:rPr>
          <w:rFonts w:ascii="Tahoma" w:hAnsi="Tahoma" w:cs="Tahoma"/>
          <w:i w:val="0"/>
          <w:spacing w:val="-13"/>
        </w:rPr>
        <w:t xml:space="preserve"> </w:t>
      </w:r>
      <w:r w:rsidRPr="0069494D">
        <w:rPr>
          <w:rFonts w:ascii="Tahoma" w:hAnsi="Tahoma" w:cs="Tahoma"/>
          <w:i w:val="0"/>
        </w:rPr>
        <w:t>o</w:t>
      </w:r>
      <w:r w:rsidRPr="0069494D">
        <w:rPr>
          <w:rFonts w:ascii="Tahoma" w:hAnsi="Tahoma" w:cs="Tahoma"/>
          <w:i w:val="0"/>
          <w:spacing w:val="-14"/>
        </w:rPr>
        <w:t xml:space="preserve"> </w:t>
      </w:r>
      <w:r w:rsidRPr="0069494D">
        <w:rPr>
          <w:rFonts w:ascii="Tahoma" w:hAnsi="Tahoma" w:cs="Tahoma"/>
          <w:i w:val="0"/>
        </w:rPr>
        <w:t>más</w:t>
      </w:r>
      <w:r w:rsidRPr="0069494D">
        <w:rPr>
          <w:rFonts w:ascii="Tahoma" w:hAnsi="Tahoma" w:cs="Tahoma"/>
          <w:i w:val="0"/>
          <w:spacing w:val="-13"/>
        </w:rPr>
        <w:t xml:space="preserve"> </w:t>
      </w:r>
      <w:r w:rsidRPr="0069494D">
        <w:rPr>
          <w:rFonts w:ascii="Tahoma" w:hAnsi="Tahoma" w:cs="Tahoma"/>
          <w:i w:val="0"/>
        </w:rPr>
        <w:t>agentes</w:t>
      </w:r>
      <w:r w:rsidRPr="0069494D">
        <w:rPr>
          <w:rFonts w:ascii="Tahoma" w:hAnsi="Tahoma" w:cs="Tahoma"/>
          <w:i w:val="0"/>
          <w:spacing w:val="-13"/>
        </w:rPr>
        <w:t xml:space="preserve"> </w:t>
      </w:r>
      <w:r w:rsidRPr="0069494D">
        <w:rPr>
          <w:rFonts w:ascii="Tahoma" w:hAnsi="Tahoma" w:cs="Tahoma"/>
          <w:i w:val="0"/>
        </w:rPr>
        <w:t>operadores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transporte,</w:t>
      </w:r>
      <w:r w:rsidRPr="0069494D">
        <w:rPr>
          <w:rFonts w:ascii="Tahoma" w:hAnsi="Tahoma" w:cs="Tahoma"/>
          <w:i w:val="0"/>
          <w:spacing w:val="-13"/>
        </w:rPr>
        <w:t xml:space="preserve"> </w:t>
      </w:r>
      <w:r w:rsidRPr="0069494D">
        <w:rPr>
          <w:rFonts w:ascii="Tahoma" w:hAnsi="Tahoma" w:cs="Tahoma"/>
          <w:i w:val="0"/>
        </w:rPr>
        <w:t>estos</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sus</w:t>
      </w:r>
      <w:r w:rsidRPr="0069494D">
        <w:rPr>
          <w:rFonts w:ascii="Tahoma" w:hAnsi="Tahoma" w:cs="Tahoma"/>
          <w:i w:val="0"/>
          <w:spacing w:val="-13"/>
        </w:rPr>
        <w:t xml:space="preserve"> </w:t>
      </w:r>
      <w:r w:rsidRPr="0069494D">
        <w:rPr>
          <w:rFonts w:ascii="Tahoma" w:hAnsi="Tahoma" w:cs="Tahoma"/>
          <w:i w:val="0"/>
        </w:rPr>
        <w:t>vinculados económicos podrán participar en la operación y administración del sistema de recaudo, siempre y cuando todos ellos conformen un único agente recaudador; cuando no se logre la participación de todos los operadores de transporte en el agente de recaudo, la entidad territorial, el ente gestor o quien estos deleguen deberá adjudicar la operación del servicio de recaudo centralizado mediante licitación pública o convenio</w:t>
      </w:r>
      <w:r w:rsidRPr="0069494D">
        <w:rPr>
          <w:rFonts w:ascii="Tahoma" w:hAnsi="Tahoma" w:cs="Tahoma"/>
          <w:i w:val="0"/>
          <w:spacing w:val="-2"/>
        </w:rPr>
        <w:t xml:space="preserve"> </w:t>
      </w:r>
      <w:r w:rsidRPr="0069494D">
        <w:rPr>
          <w:rFonts w:ascii="Tahoma" w:hAnsi="Tahoma" w:cs="Tahoma"/>
          <w:i w:val="0"/>
        </w:rPr>
        <w:t>interadministrativo.</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autoridad competente cancelará las habilitaciones correspondientes a las empresas</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transporte</w:t>
      </w:r>
      <w:r w:rsidRPr="0069494D">
        <w:rPr>
          <w:rFonts w:ascii="Tahoma" w:hAnsi="Tahoma" w:cs="Tahoma"/>
          <w:i w:val="0"/>
          <w:spacing w:val="-17"/>
        </w:rPr>
        <w:t xml:space="preserve"> </w:t>
      </w:r>
      <w:r w:rsidRPr="0069494D">
        <w:rPr>
          <w:rFonts w:ascii="Tahoma" w:hAnsi="Tahoma" w:cs="Tahoma"/>
          <w:i w:val="0"/>
        </w:rPr>
        <w:t>masivo,</w:t>
      </w:r>
      <w:r w:rsidRPr="0069494D">
        <w:rPr>
          <w:rFonts w:ascii="Tahoma" w:hAnsi="Tahoma" w:cs="Tahoma"/>
          <w:i w:val="0"/>
          <w:spacing w:val="-17"/>
        </w:rPr>
        <w:t xml:space="preserve"> </w:t>
      </w:r>
      <w:r w:rsidRPr="0069494D">
        <w:rPr>
          <w:rFonts w:ascii="Tahoma" w:hAnsi="Tahoma" w:cs="Tahoma"/>
          <w:i w:val="0"/>
        </w:rPr>
        <w:t>integrado,</w:t>
      </w:r>
      <w:r w:rsidRPr="0069494D">
        <w:rPr>
          <w:rFonts w:ascii="Tahoma" w:hAnsi="Tahoma" w:cs="Tahoma"/>
          <w:i w:val="0"/>
          <w:spacing w:val="-16"/>
        </w:rPr>
        <w:t xml:space="preserve"> </w:t>
      </w:r>
      <w:r w:rsidRPr="0069494D">
        <w:rPr>
          <w:rFonts w:ascii="Tahoma" w:hAnsi="Tahoma" w:cs="Tahoma"/>
          <w:i w:val="0"/>
        </w:rPr>
        <w:t>estratégico,</w:t>
      </w:r>
      <w:r w:rsidRPr="0069494D">
        <w:rPr>
          <w:rFonts w:ascii="Tahoma" w:hAnsi="Tahoma" w:cs="Tahoma"/>
          <w:i w:val="0"/>
          <w:spacing w:val="-17"/>
        </w:rPr>
        <w:t xml:space="preserve"> </w:t>
      </w:r>
      <w:r w:rsidRPr="0069494D">
        <w:rPr>
          <w:rFonts w:ascii="Tahoma" w:hAnsi="Tahoma" w:cs="Tahoma"/>
          <w:i w:val="0"/>
        </w:rPr>
        <w:t>regional</w:t>
      </w:r>
      <w:r w:rsidRPr="0069494D">
        <w:rPr>
          <w:rFonts w:ascii="Tahoma" w:hAnsi="Tahoma" w:cs="Tahoma"/>
          <w:i w:val="0"/>
          <w:spacing w:val="-16"/>
        </w:rPr>
        <w:t xml:space="preserve"> </w:t>
      </w:r>
      <w:r w:rsidRPr="0069494D">
        <w:rPr>
          <w:rFonts w:ascii="Tahoma" w:hAnsi="Tahoma" w:cs="Tahoma"/>
          <w:i w:val="0"/>
        </w:rPr>
        <w:t>o</w:t>
      </w:r>
      <w:r w:rsidRPr="0069494D">
        <w:rPr>
          <w:rFonts w:ascii="Tahoma" w:hAnsi="Tahoma" w:cs="Tahoma"/>
          <w:i w:val="0"/>
          <w:spacing w:val="-16"/>
        </w:rPr>
        <w:t xml:space="preserve"> </w:t>
      </w:r>
      <w:r w:rsidRPr="0069494D">
        <w:rPr>
          <w:rFonts w:ascii="Tahoma" w:hAnsi="Tahoma" w:cs="Tahoma"/>
          <w:i w:val="0"/>
        </w:rPr>
        <w:t>complementario que no se integren al sistema de recaudo</w:t>
      </w:r>
      <w:r w:rsidRPr="0069494D">
        <w:rPr>
          <w:rFonts w:ascii="Tahoma" w:hAnsi="Tahoma" w:cs="Tahoma"/>
          <w:i w:val="0"/>
          <w:spacing w:val="-9"/>
        </w:rPr>
        <w:t xml:space="preserve"> </w:t>
      </w:r>
      <w:r w:rsidRPr="0069494D">
        <w:rPr>
          <w:rFonts w:ascii="Tahoma" w:hAnsi="Tahoma" w:cs="Tahoma"/>
          <w:i w:val="0"/>
        </w:rPr>
        <w:t>centralizado</w:t>
      </w:r>
      <w:r w:rsidR="00844AFA" w:rsidRPr="0069494D">
        <w:rPr>
          <w:rFonts w:ascii="Tahoma" w:hAnsi="Tahoma" w:cs="Tahoma"/>
          <w:i w:val="0"/>
        </w:rPr>
        <w:t xml:space="preserve"> siempre y cuando los sistemas a integrar hayan sido cofinanciados con recursos de la Nación.</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La entidad territorial, el ente gestor o quien estos deleguen</w:t>
      </w:r>
      <w:r w:rsidRPr="0069494D">
        <w:rPr>
          <w:rFonts w:ascii="Tahoma" w:hAnsi="Tahoma" w:cs="Tahoma"/>
          <w:i w:val="0"/>
          <w:spacing w:val="-14"/>
        </w:rPr>
        <w:t xml:space="preserve"> </w:t>
      </w:r>
      <w:r w:rsidRPr="0069494D">
        <w:rPr>
          <w:rFonts w:ascii="Tahoma" w:hAnsi="Tahoma" w:cs="Tahoma"/>
          <w:i w:val="0"/>
        </w:rPr>
        <w:t>podrá</w:t>
      </w:r>
      <w:r w:rsidRPr="0069494D">
        <w:rPr>
          <w:rFonts w:ascii="Tahoma" w:hAnsi="Tahoma" w:cs="Tahoma"/>
          <w:i w:val="0"/>
          <w:spacing w:val="-14"/>
        </w:rPr>
        <w:t xml:space="preserve"> </w:t>
      </w:r>
      <w:r w:rsidRPr="0069494D">
        <w:rPr>
          <w:rFonts w:ascii="Tahoma" w:hAnsi="Tahoma" w:cs="Tahoma"/>
          <w:i w:val="0"/>
        </w:rPr>
        <w:t>ostentar</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calidad</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operador</w:t>
      </w:r>
      <w:r w:rsidRPr="0069494D">
        <w:rPr>
          <w:rFonts w:ascii="Tahoma" w:hAnsi="Tahoma" w:cs="Tahoma"/>
          <w:i w:val="0"/>
          <w:spacing w:val="-13"/>
        </w:rPr>
        <w:t xml:space="preserve"> </w:t>
      </w:r>
      <w:r w:rsidRPr="0069494D">
        <w:rPr>
          <w:rFonts w:ascii="Tahoma" w:hAnsi="Tahoma" w:cs="Tahoma"/>
          <w:i w:val="0"/>
        </w:rPr>
        <w:t>del</w:t>
      </w:r>
      <w:r w:rsidRPr="0069494D">
        <w:rPr>
          <w:rFonts w:ascii="Tahoma" w:hAnsi="Tahoma" w:cs="Tahoma"/>
          <w:i w:val="0"/>
          <w:spacing w:val="-13"/>
        </w:rPr>
        <w:t xml:space="preserve"> </w:t>
      </w:r>
      <w:r w:rsidRPr="0069494D">
        <w:rPr>
          <w:rFonts w:ascii="Tahoma" w:hAnsi="Tahoma" w:cs="Tahoma"/>
          <w:i w:val="0"/>
        </w:rPr>
        <w:t>sistema</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recaudo,</w:t>
      </w:r>
      <w:r w:rsidRPr="0069494D">
        <w:rPr>
          <w:rFonts w:ascii="Tahoma" w:hAnsi="Tahoma" w:cs="Tahoma"/>
          <w:i w:val="0"/>
          <w:spacing w:val="-16"/>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sistema de control y gestión de flota y del sistema de información al usuario, siempre y cuando los estudios así lo recomienden. En todo caso se garantizará la estabilidad jurídica</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actos</w:t>
      </w:r>
      <w:r w:rsidRPr="0069494D">
        <w:rPr>
          <w:rFonts w:ascii="Tahoma" w:hAnsi="Tahoma" w:cs="Tahoma"/>
          <w:i w:val="0"/>
          <w:spacing w:val="-9"/>
        </w:rPr>
        <w:t xml:space="preserve"> </w:t>
      </w:r>
      <w:r w:rsidRPr="0069494D">
        <w:rPr>
          <w:rFonts w:ascii="Tahoma" w:hAnsi="Tahoma" w:cs="Tahoma"/>
          <w:i w:val="0"/>
        </w:rPr>
        <w:t>administrativos</w:t>
      </w:r>
      <w:r w:rsidRPr="0069494D">
        <w:rPr>
          <w:rFonts w:ascii="Tahoma" w:hAnsi="Tahoma" w:cs="Tahoma"/>
          <w:i w:val="0"/>
          <w:spacing w:val="-8"/>
        </w:rPr>
        <w:t xml:space="preserve"> </w:t>
      </w:r>
      <w:r w:rsidRPr="0069494D">
        <w:rPr>
          <w:rFonts w:ascii="Tahoma" w:hAnsi="Tahoma" w:cs="Tahoma"/>
          <w:i w:val="0"/>
        </w:rPr>
        <w:t>expedidos</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entrada</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vigor</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presente ley por las entidades territoriales. El Gobierno Nacional reglamentará las condiciones técnicas, operativas y de seguridad de los sistemas de recaudo en el país.</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SEGUNDO</w:t>
      </w:r>
      <w:r w:rsidRPr="0069494D">
        <w:rPr>
          <w:rFonts w:ascii="Tahoma" w:hAnsi="Tahoma" w:cs="Tahoma"/>
          <w:i w:val="0"/>
        </w:rPr>
        <w:t>. Los agentes recaudadores de transporte público podrán</w:t>
      </w:r>
      <w:r w:rsidRPr="0069494D">
        <w:rPr>
          <w:rFonts w:ascii="Tahoma" w:hAnsi="Tahoma" w:cs="Tahoma"/>
          <w:i w:val="0"/>
          <w:spacing w:val="-6"/>
        </w:rPr>
        <w:t xml:space="preserve"> </w:t>
      </w:r>
      <w:r w:rsidRPr="0069494D">
        <w:rPr>
          <w:rFonts w:ascii="Tahoma" w:hAnsi="Tahoma" w:cs="Tahoma"/>
          <w:i w:val="0"/>
        </w:rPr>
        <w:t>ser</w:t>
      </w:r>
      <w:r w:rsidRPr="0069494D">
        <w:rPr>
          <w:rFonts w:ascii="Tahoma" w:hAnsi="Tahoma" w:cs="Tahoma"/>
          <w:i w:val="0"/>
          <w:spacing w:val="-7"/>
        </w:rPr>
        <w:t xml:space="preserve"> </w:t>
      </w:r>
      <w:r w:rsidRPr="0069494D">
        <w:rPr>
          <w:rFonts w:ascii="Tahoma" w:hAnsi="Tahoma" w:cs="Tahoma"/>
          <w:i w:val="0"/>
        </w:rPr>
        <w:t>habilitados</w:t>
      </w:r>
      <w:r w:rsidRPr="0069494D">
        <w:rPr>
          <w:rFonts w:ascii="Tahoma" w:hAnsi="Tahoma" w:cs="Tahoma"/>
          <w:i w:val="0"/>
          <w:spacing w:val="-9"/>
        </w:rPr>
        <w:t xml:space="preserve"> </w:t>
      </w:r>
      <w:r w:rsidRPr="0069494D">
        <w:rPr>
          <w:rFonts w:ascii="Tahoma" w:hAnsi="Tahoma" w:cs="Tahoma"/>
          <w:i w:val="0"/>
        </w:rPr>
        <w:t>por</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autoridad</w:t>
      </w:r>
      <w:r w:rsidRPr="0069494D">
        <w:rPr>
          <w:rFonts w:ascii="Tahoma" w:hAnsi="Tahoma" w:cs="Tahoma"/>
          <w:i w:val="0"/>
          <w:spacing w:val="-5"/>
        </w:rPr>
        <w:t xml:space="preserve"> </w:t>
      </w:r>
      <w:r w:rsidRPr="0069494D">
        <w:rPr>
          <w:rFonts w:ascii="Tahoma" w:hAnsi="Tahoma" w:cs="Tahoma"/>
          <w:i w:val="0"/>
        </w:rPr>
        <w:t>competente</w:t>
      </w:r>
      <w:r w:rsidRPr="0069494D">
        <w:rPr>
          <w:rFonts w:ascii="Tahoma" w:hAnsi="Tahoma" w:cs="Tahoma"/>
          <w:i w:val="0"/>
          <w:spacing w:val="-6"/>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además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recaudar la tarifa del servicio de transporte público, en sus diferentes modalidades, puedan recaudar el precio de otros productos o servicios afines o conexos a la movilidad. Para</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efecto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patrimonio</w:t>
      </w:r>
      <w:r w:rsidRPr="0069494D">
        <w:rPr>
          <w:rFonts w:ascii="Tahoma" w:hAnsi="Tahoma" w:cs="Tahoma"/>
          <w:i w:val="0"/>
          <w:spacing w:val="-6"/>
        </w:rPr>
        <w:t xml:space="preserve"> </w:t>
      </w:r>
      <w:r w:rsidRPr="0069494D">
        <w:rPr>
          <w:rFonts w:ascii="Tahoma" w:hAnsi="Tahoma" w:cs="Tahoma"/>
          <w:i w:val="0"/>
        </w:rPr>
        <w:t>autónomo</w:t>
      </w:r>
      <w:r w:rsidRPr="0069494D">
        <w:rPr>
          <w:rFonts w:ascii="Tahoma" w:hAnsi="Tahoma" w:cs="Tahoma"/>
          <w:i w:val="0"/>
          <w:spacing w:val="-5"/>
        </w:rPr>
        <w:t xml:space="preserve"> </w:t>
      </w:r>
      <w:r w:rsidRPr="0069494D">
        <w:rPr>
          <w:rFonts w:ascii="Tahoma" w:hAnsi="Tahoma" w:cs="Tahoma"/>
          <w:i w:val="0"/>
        </w:rPr>
        <w:t>o</w:t>
      </w:r>
      <w:r w:rsidRPr="0069494D">
        <w:rPr>
          <w:rFonts w:ascii="Tahoma" w:hAnsi="Tahoma" w:cs="Tahoma"/>
          <w:i w:val="0"/>
          <w:spacing w:val="-8"/>
        </w:rPr>
        <w:t xml:space="preserve"> </w:t>
      </w:r>
      <w:r w:rsidRPr="0069494D">
        <w:rPr>
          <w:rFonts w:ascii="Tahoma" w:hAnsi="Tahoma" w:cs="Tahoma"/>
          <w:i w:val="0"/>
        </w:rPr>
        <w:t>esquema</w:t>
      </w:r>
      <w:r w:rsidRPr="0069494D">
        <w:rPr>
          <w:rFonts w:ascii="Tahoma" w:hAnsi="Tahoma" w:cs="Tahoma"/>
          <w:i w:val="0"/>
          <w:spacing w:val="-7"/>
        </w:rPr>
        <w:t xml:space="preserve"> </w:t>
      </w:r>
      <w:r w:rsidRPr="0069494D">
        <w:rPr>
          <w:rFonts w:ascii="Tahoma" w:hAnsi="Tahoma" w:cs="Tahoma"/>
          <w:i w:val="0"/>
        </w:rPr>
        <w:t>financiero</w:t>
      </w:r>
      <w:r w:rsidRPr="0069494D">
        <w:rPr>
          <w:rFonts w:ascii="Tahoma" w:hAnsi="Tahoma" w:cs="Tahoma"/>
          <w:i w:val="0"/>
          <w:spacing w:val="-5"/>
        </w:rPr>
        <w:t xml:space="preserve"> </w:t>
      </w:r>
      <w:r w:rsidRPr="0069494D">
        <w:rPr>
          <w:rFonts w:ascii="Tahoma" w:hAnsi="Tahoma" w:cs="Tahoma"/>
          <w:i w:val="0"/>
        </w:rPr>
        <w:t>constituido</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6"/>
        </w:rPr>
        <w:t xml:space="preserve"> </w:t>
      </w:r>
      <w:r w:rsidRPr="0069494D">
        <w:rPr>
          <w:rFonts w:ascii="Tahoma" w:hAnsi="Tahoma" w:cs="Tahoma"/>
          <w:i w:val="0"/>
        </w:rPr>
        <w:t>el recaudo centralizado se deberán generar subcuentas por cada concepto de</w:t>
      </w:r>
      <w:r w:rsidRPr="0069494D">
        <w:rPr>
          <w:rFonts w:ascii="Tahoma" w:hAnsi="Tahoma" w:cs="Tahoma"/>
          <w:i w:val="0"/>
          <w:spacing w:val="-23"/>
        </w:rPr>
        <w:t xml:space="preserve"> </w:t>
      </w:r>
      <w:r w:rsidRPr="0069494D">
        <w:rPr>
          <w:rFonts w:ascii="Tahoma" w:hAnsi="Tahoma" w:cs="Tahoma"/>
          <w:i w:val="0"/>
        </w:rPr>
        <w:t>pago.</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125°. NUEVAS FUENTES DE MATERIALES PARA MANTENIMIENTO, MEJORAMIENTO Y REHABILITACIÓN DE VÍAS TERCIARIAS Y PARA EL PROGRAMA “COLOMBIA RURAL”.</w:t>
      </w:r>
      <w:r w:rsidRPr="0069494D">
        <w:rPr>
          <w:rFonts w:ascii="Tahoma" w:hAnsi="Tahoma" w:cs="Tahoma"/>
          <w:i w:val="0"/>
          <w:spacing w:val="-43"/>
        </w:rPr>
        <w:t xml:space="preserve"> </w:t>
      </w:r>
      <w:r w:rsidRPr="0069494D">
        <w:rPr>
          <w:rFonts w:ascii="Tahoma" w:hAnsi="Tahoma" w:cs="Tahoma"/>
          <w:b w:val="0"/>
          <w:i w:val="0"/>
        </w:rPr>
        <w:t>En el evento</w:t>
      </w:r>
      <w:r w:rsidR="001F74C2" w:rsidRPr="0069494D">
        <w:rPr>
          <w:rFonts w:ascii="Tahoma" w:hAnsi="Tahoma" w:cs="Tahoma"/>
          <w:b w:val="0"/>
          <w:i w:val="0"/>
        </w:rPr>
        <w:t xml:space="preserve"> </w:t>
      </w:r>
      <w:r w:rsidRPr="0069494D">
        <w:rPr>
          <w:rFonts w:ascii="Tahoma" w:hAnsi="Tahoma" w:cs="Tahoma"/>
          <w:b w:val="0"/>
          <w:i w:val="0"/>
        </w:rPr>
        <w:t>que no utilicen fuentes de material titulado y licenciado ambientalmente para el mantenimiento, mejoramiento y rehabilitación de vías terciarias; previo a la ejecución de las obras, la entidad territorial definirá conjuntamente con la autoridad</w:t>
      </w:r>
      <w:r w:rsidRPr="0069494D">
        <w:rPr>
          <w:rFonts w:ascii="Tahoma" w:hAnsi="Tahoma" w:cs="Tahoma"/>
          <w:b w:val="0"/>
          <w:i w:val="0"/>
          <w:spacing w:val="-8"/>
        </w:rPr>
        <w:t xml:space="preserve"> </w:t>
      </w:r>
      <w:r w:rsidRPr="0069494D">
        <w:rPr>
          <w:rFonts w:ascii="Tahoma" w:hAnsi="Tahoma" w:cs="Tahoma"/>
          <w:b w:val="0"/>
          <w:i w:val="0"/>
        </w:rPr>
        <w:t>ambiental</w:t>
      </w:r>
      <w:r w:rsidRPr="0069494D">
        <w:rPr>
          <w:rFonts w:ascii="Tahoma" w:hAnsi="Tahoma" w:cs="Tahoma"/>
          <w:b w:val="0"/>
          <w:i w:val="0"/>
          <w:spacing w:val="-8"/>
        </w:rPr>
        <w:t xml:space="preserve"> </w:t>
      </w:r>
      <w:r w:rsidRPr="0069494D">
        <w:rPr>
          <w:rFonts w:ascii="Tahoma" w:hAnsi="Tahoma" w:cs="Tahoma"/>
          <w:b w:val="0"/>
          <w:i w:val="0"/>
        </w:rPr>
        <w:t>regional</w:t>
      </w:r>
      <w:r w:rsidRPr="0069494D">
        <w:rPr>
          <w:rFonts w:ascii="Tahoma" w:hAnsi="Tahoma" w:cs="Tahoma"/>
          <w:b w:val="0"/>
          <w:i w:val="0"/>
          <w:spacing w:val="-8"/>
        </w:rPr>
        <w:t xml:space="preserve"> </w:t>
      </w:r>
      <w:r w:rsidRPr="0069494D">
        <w:rPr>
          <w:rFonts w:ascii="Tahoma" w:hAnsi="Tahoma" w:cs="Tahoma"/>
          <w:b w:val="0"/>
          <w:i w:val="0"/>
        </w:rPr>
        <w:t>y</w:t>
      </w:r>
      <w:r w:rsidRPr="0069494D">
        <w:rPr>
          <w:rFonts w:ascii="Tahoma" w:hAnsi="Tahoma" w:cs="Tahoma"/>
          <w:b w:val="0"/>
          <w:i w:val="0"/>
          <w:spacing w:val="-8"/>
        </w:rPr>
        <w:t xml:space="preserve"> </w:t>
      </w:r>
      <w:r w:rsidRPr="0069494D">
        <w:rPr>
          <w:rFonts w:ascii="Tahoma" w:hAnsi="Tahoma" w:cs="Tahoma"/>
          <w:b w:val="0"/>
          <w:i w:val="0"/>
        </w:rPr>
        <w:t>la</w:t>
      </w:r>
      <w:r w:rsidRPr="0069494D">
        <w:rPr>
          <w:rFonts w:ascii="Tahoma" w:hAnsi="Tahoma" w:cs="Tahoma"/>
          <w:b w:val="0"/>
          <w:i w:val="0"/>
          <w:spacing w:val="-9"/>
        </w:rPr>
        <w:t xml:space="preserve"> </w:t>
      </w:r>
      <w:r w:rsidRPr="0069494D">
        <w:rPr>
          <w:rFonts w:ascii="Tahoma" w:hAnsi="Tahoma" w:cs="Tahoma"/>
          <w:b w:val="0"/>
          <w:i w:val="0"/>
        </w:rPr>
        <w:t>autoridad</w:t>
      </w:r>
      <w:r w:rsidRPr="0069494D">
        <w:rPr>
          <w:rFonts w:ascii="Tahoma" w:hAnsi="Tahoma" w:cs="Tahoma"/>
          <w:b w:val="0"/>
          <w:i w:val="0"/>
          <w:spacing w:val="-9"/>
        </w:rPr>
        <w:t xml:space="preserve"> </w:t>
      </w:r>
      <w:r w:rsidRPr="0069494D">
        <w:rPr>
          <w:rFonts w:ascii="Tahoma" w:hAnsi="Tahoma" w:cs="Tahoma"/>
          <w:b w:val="0"/>
          <w:i w:val="0"/>
        </w:rPr>
        <w:t>minera</w:t>
      </w:r>
      <w:r w:rsidRPr="0069494D">
        <w:rPr>
          <w:rFonts w:ascii="Tahoma" w:hAnsi="Tahoma" w:cs="Tahoma"/>
          <w:b w:val="0"/>
          <w:i w:val="0"/>
          <w:spacing w:val="-10"/>
        </w:rPr>
        <w:t xml:space="preserve"> </w:t>
      </w:r>
      <w:r w:rsidRPr="0069494D">
        <w:rPr>
          <w:rFonts w:ascii="Tahoma" w:hAnsi="Tahoma" w:cs="Tahoma"/>
          <w:b w:val="0"/>
          <w:i w:val="0"/>
        </w:rPr>
        <w:t>competentes,</w:t>
      </w:r>
      <w:r w:rsidRPr="0069494D">
        <w:rPr>
          <w:rFonts w:ascii="Tahoma" w:hAnsi="Tahoma" w:cs="Tahoma"/>
          <w:b w:val="0"/>
          <w:i w:val="0"/>
          <w:spacing w:val="-9"/>
        </w:rPr>
        <w:t xml:space="preserve"> </w:t>
      </w:r>
      <w:r w:rsidRPr="0069494D">
        <w:rPr>
          <w:rFonts w:ascii="Tahoma" w:hAnsi="Tahoma" w:cs="Tahoma"/>
          <w:b w:val="0"/>
          <w:i w:val="0"/>
        </w:rPr>
        <w:t>la</w:t>
      </w:r>
      <w:r w:rsidRPr="0069494D">
        <w:rPr>
          <w:rFonts w:ascii="Tahoma" w:hAnsi="Tahoma" w:cs="Tahoma"/>
          <w:b w:val="0"/>
          <w:i w:val="0"/>
          <w:spacing w:val="-9"/>
        </w:rPr>
        <w:t xml:space="preserve"> </w:t>
      </w:r>
      <w:r w:rsidRPr="0069494D">
        <w:rPr>
          <w:rFonts w:ascii="Tahoma" w:hAnsi="Tahoma" w:cs="Tahoma"/>
          <w:b w:val="0"/>
          <w:i w:val="0"/>
        </w:rPr>
        <w:t>ubicación</w:t>
      </w:r>
      <w:r w:rsidRPr="0069494D">
        <w:rPr>
          <w:rFonts w:ascii="Tahoma" w:hAnsi="Tahoma" w:cs="Tahoma"/>
          <w:b w:val="0"/>
          <w:i w:val="0"/>
          <w:spacing w:val="-9"/>
        </w:rPr>
        <w:t xml:space="preserve"> </w:t>
      </w:r>
      <w:r w:rsidRPr="0069494D">
        <w:rPr>
          <w:rFonts w:ascii="Tahoma" w:hAnsi="Tahoma" w:cs="Tahoma"/>
          <w:b w:val="0"/>
          <w:i w:val="0"/>
        </w:rPr>
        <w:t>y</w:t>
      </w:r>
      <w:r w:rsidRPr="0069494D">
        <w:rPr>
          <w:rFonts w:ascii="Tahoma" w:hAnsi="Tahoma" w:cs="Tahoma"/>
          <w:b w:val="0"/>
          <w:i w:val="0"/>
          <w:spacing w:val="-7"/>
        </w:rPr>
        <w:t xml:space="preserve"> </w:t>
      </w:r>
      <w:r w:rsidRPr="0069494D">
        <w:rPr>
          <w:rFonts w:ascii="Tahoma" w:hAnsi="Tahoma" w:cs="Tahoma"/>
          <w:b w:val="0"/>
          <w:i w:val="0"/>
        </w:rPr>
        <w:t>el volumen estimado de las fuentes de material requerido para el mantenimiento, mejoramiento</w:t>
      </w:r>
      <w:r w:rsidRPr="0069494D">
        <w:rPr>
          <w:rFonts w:ascii="Tahoma" w:hAnsi="Tahoma" w:cs="Tahoma"/>
          <w:b w:val="0"/>
          <w:i w:val="0"/>
          <w:spacing w:val="-9"/>
        </w:rPr>
        <w:t xml:space="preserve"> </w:t>
      </w:r>
      <w:r w:rsidRPr="0069494D">
        <w:rPr>
          <w:rFonts w:ascii="Tahoma" w:hAnsi="Tahoma" w:cs="Tahoma"/>
          <w:b w:val="0"/>
          <w:i w:val="0"/>
        </w:rPr>
        <w:t>y</w:t>
      </w:r>
      <w:r w:rsidRPr="0069494D">
        <w:rPr>
          <w:rFonts w:ascii="Tahoma" w:hAnsi="Tahoma" w:cs="Tahoma"/>
          <w:b w:val="0"/>
          <w:i w:val="0"/>
          <w:spacing w:val="-9"/>
        </w:rPr>
        <w:t xml:space="preserve"> </w:t>
      </w:r>
      <w:r w:rsidRPr="0069494D">
        <w:rPr>
          <w:rFonts w:ascii="Tahoma" w:hAnsi="Tahoma" w:cs="Tahoma"/>
          <w:b w:val="0"/>
          <w:i w:val="0"/>
        </w:rPr>
        <w:t>rehabilitación</w:t>
      </w:r>
      <w:r w:rsidRPr="0069494D">
        <w:rPr>
          <w:rFonts w:ascii="Tahoma" w:hAnsi="Tahoma" w:cs="Tahoma"/>
          <w:b w:val="0"/>
          <w:i w:val="0"/>
          <w:spacing w:val="-12"/>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vías</w:t>
      </w:r>
      <w:r w:rsidRPr="0069494D">
        <w:rPr>
          <w:rFonts w:ascii="Tahoma" w:hAnsi="Tahoma" w:cs="Tahoma"/>
          <w:b w:val="0"/>
          <w:i w:val="0"/>
          <w:spacing w:val="-12"/>
        </w:rPr>
        <w:t xml:space="preserve"> </w:t>
      </w:r>
      <w:r w:rsidRPr="0069494D">
        <w:rPr>
          <w:rFonts w:ascii="Tahoma" w:hAnsi="Tahoma" w:cs="Tahoma"/>
          <w:b w:val="0"/>
          <w:i w:val="0"/>
        </w:rPr>
        <w:t>terciarias</w:t>
      </w:r>
      <w:r w:rsidRPr="0069494D">
        <w:rPr>
          <w:rFonts w:ascii="Tahoma" w:hAnsi="Tahoma" w:cs="Tahoma"/>
          <w:b w:val="0"/>
          <w:i w:val="0"/>
          <w:spacing w:val="-10"/>
        </w:rPr>
        <w:t xml:space="preserve"> </w:t>
      </w:r>
      <w:r w:rsidRPr="0069494D">
        <w:rPr>
          <w:rFonts w:ascii="Tahoma" w:hAnsi="Tahoma" w:cs="Tahoma"/>
          <w:b w:val="0"/>
          <w:i w:val="0"/>
        </w:rPr>
        <w:t>y</w:t>
      </w:r>
      <w:r w:rsidRPr="0069494D">
        <w:rPr>
          <w:rFonts w:ascii="Tahoma" w:hAnsi="Tahoma" w:cs="Tahoma"/>
          <w:b w:val="0"/>
          <w:i w:val="0"/>
          <w:spacing w:val="-9"/>
        </w:rPr>
        <w:t xml:space="preserve"> </w:t>
      </w:r>
      <w:r w:rsidRPr="0069494D">
        <w:rPr>
          <w:rFonts w:ascii="Tahoma" w:hAnsi="Tahoma" w:cs="Tahoma"/>
          <w:b w:val="0"/>
          <w:i w:val="0"/>
        </w:rPr>
        <w:t>del</w:t>
      </w:r>
      <w:r w:rsidRPr="0069494D">
        <w:rPr>
          <w:rFonts w:ascii="Tahoma" w:hAnsi="Tahoma" w:cs="Tahoma"/>
          <w:b w:val="0"/>
          <w:i w:val="0"/>
          <w:spacing w:val="-9"/>
        </w:rPr>
        <w:t xml:space="preserve"> </w:t>
      </w:r>
      <w:r w:rsidRPr="0069494D">
        <w:rPr>
          <w:rFonts w:ascii="Tahoma" w:hAnsi="Tahoma" w:cs="Tahoma"/>
          <w:b w:val="0"/>
          <w:i w:val="0"/>
        </w:rPr>
        <w:t>programa</w:t>
      </w:r>
      <w:r w:rsidRPr="0069494D">
        <w:rPr>
          <w:rFonts w:ascii="Tahoma" w:hAnsi="Tahoma" w:cs="Tahoma"/>
          <w:b w:val="0"/>
          <w:i w:val="0"/>
          <w:spacing w:val="-10"/>
        </w:rPr>
        <w:t xml:space="preserve"> </w:t>
      </w:r>
      <w:r w:rsidRPr="0069494D">
        <w:rPr>
          <w:rFonts w:ascii="Tahoma" w:hAnsi="Tahoma" w:cs="Tahoma"/>
          <w:b w:val="0"/>
          <w:i w:val="0"/>
        </w:rPr>
        <w:t>“Colombia</w:t>
      </w:r>
      <w:r w:rsidRPr="0069494D">
        <w:rPr>
          <w:rFonts w:ascii="Tahoma" w:hAnsi="Tahoma" w:cs="Tahoma"/>
          <w:b w:val="0"/>
          <w:i w:val="0"/>
          <w:spacing w:val="-10"/>
        </w:rPr>
        <w:t xml:space="preserve"> </w:t>
      </w:r>
      <w:r w:rsidRPr="0069494D">
        <w:rPr>
          <w:rFonts w:ascii="Tahoma" w:hAnsi="Tahoma" w:cs="Tahoma"/>
          <w:b w:val="0"/>
          <w:i w:val="0"/>
        </w:rPr>
        <w:t>Rural” en el respectivo municipio. Con base en esta información la autoridad ambiental, una vez otorgada la autorización temporal por parte de la autoridad minera competente, procederá a pronunciarse, en un término máximo de dos (2) meses sobre la viabilidad de la licencia ambiental a estas fuentes de materiales, cuya vigencia no podrá ser inferior a la de la autorización</w:t>
      </w:r>
      <w:r w:rsidRPr="0069494D">
        <w:rPr>
          <w:rFonts w:ascii="Tahoma" w:hAnsi="Tahoma" w:cs="Tahoma"/>
          <w:b w:val="0"/>
          <w:i w:val="0"/>
          <w:spacing w:val="-15"/>
        </w:rPr>
        <w:t xml:space="preserve"> </w:t>
      </w:r>
      <w:r w:rsidRPr="0069494D">
        <w:rPr>
          <w:rFonts w:ascii="Tahoma" w:hAnsi="Tahoma" w:cs="Tahoma"/>
          <w:b w:val="0"/>
          <w:i w:val="0"/>
        </w:rPr>
        <w:t>minera.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El Ministerio de Ambiente y Desarrollo Sostenible expedirá los términos de referencia para la elaboración del estudio de impacto ambiental de la licencia ambiental de que trata el presente artículo, dentro del mes siguiente a la expedición de la presente ley.</w:t>
      </w:r>
    </w:p>
    <w:p w:rsidR="002C6063" w:rsidRPr="0069494D" w:rsidRDefault="002C6063" w:rsidP="0092258E">
      <w:pPr>
        <w:pStyle w:val="Textoindependiente"/>
        <w:spacing w:before="5"/>
        <w:ind w:right="82"/>
        <w:jc w:val="both"/>
        <w:rPr>
          <w:rFonts w:ascii="Tahoma" w:hAnsi="Tahoma" w:cs="Tahoma"/>
          <w:i w:val="0"/>
        </w:rPr>
      </w:pPr>
    </w:p>
    <w:p w:rsidR="003B25DF" w:rsidRPr="0069494D" w:rsidRDefault="00851F7C" w:rsidP="0092258E">
      <w:pPr>
        <w:pStyle w:val="Ttulo1"/>
        <w:ind w:left="0" w:right="82"/>
        <w:rPr>
          <w:rFonts w:ascii="Tahoma" w:hAnsi="Tahoma" w:cs="Tahoma"/>
          <w:b w:val="0"/>
          <w:i w:val="0"/>
        </w:rPr>
      </w:pPr>
      <w:r w:rsidRPr="0069494D">
        <w:rPr>
          <w:rFonts w:ascii="Tahoma" w:hAnsi="Tahoma" w:cs="Tahoma"/>
          <w:i w:val="0"/>
        </w:rPr>
        <w:t>ARTÍCULO</w:t>
      </w:r>
      <w:r w:rsidRPr="0069494D">
        <w:rPr>
          <w:rFonts w:ascii="Tahoma" w:hAnsi="Tahoma" w:cs="Tahoma"/>
          <w:i w:val="0"/>
          <w:spacing w:val="-12"/>
        </w:rPr>
        <w:t xml:space="preserve"> </w:t>
      </w:r>
      <w:r w:rsidRPr="0069494D">
        <w:rPr>
          <w:rFonts w:ascii="Tahoma" w:hAnsi="Tahoma" w:cs="Tahoma"/>
          <w:i w:val="0"/>
        </w:rPr>
        <w:t>126º.</w:t>
      </w:r>
      <w:r w:rsidRPr="0069494D">
        <w:rPr>
          <w:rFonts w:ascii="Tahoma" w:hAnsi="Tahoma" w:cs="Tahoma"/>
          <w:i w:val="0"/>
          <w:spacing w:val="-11"/>
        </w:rPr>
        <w:t xml:space="preserve"> </w:t>
      </w:r>
      <w:r w:rsidR="003B25DF" w:rsidRPr="0069494D">
        <w:rPr>
          <w:rFonts w:ascii="Tahoma" w:hAnsi="Tahoma" w:cs="Tahoma"/>
          <w:i w:val="0"/>
        </w:rPr>
        <w:t xml:space="preserve">PRIORIZACIÓN PARA PROYECTOS DE INVERSIÓN </w:t>
      </w:r>
      <w:r w:rsidR="00B96DFB">
        <w:rPr>
          <w:rFonts w:ascii="Tahoma" w:hAnsi="Tahoma" w:cs="Tahoma"/>
          <w:i w:val="0"/>
        </w:rPr>
        <w:t>EN</w:t>
      </w:r>
      <w:r w:rsidR="003B25DF" w:rsidRPr="0069494D">
        <w:rPr>
          <w:rFonts w:ascii="Tahoma" w:hAnsi="Tahoma" w:cs="Tahoma"/>
          <w:i w:val="0"/>
        </w:rPr>
        <w:t xml:space="preserve"> AGUA POTABLE, SANEAMIENTO BÁSICO, VÍAS TERCIARIAS Y ENERGÍA ELÉCTRICA.</w:t>
      </w:r>
      <w:r w:rsidRPr="0069494D">
        <w:rPr>
          <w:rFonts w:ascii="Tahoma" w:hAnsi="Tahoma" w:cs="Tahoma"/>
          <w:i w:val="0"/>
        </w:rPr>
        <w:t xml:space="preserve"> </w:t>
      </w:r>
      <w:r w:rsidRPr="0069494D">
        <w:rPr>
          <w:rFonts w:ascii="Tahoma" w:hAnsi="Tahoma" w:cs="Tahoma"/>
          <w:b w:val="0"/>
          <w:i w:val="0"/>
        </w:rPr>
        <w:t>A partir de la expedición de la presente Ley y durante su vigencia,</w:t>
      </w:r>
      <w:r w:rsidRPr="0069494D">
        <w:rPr>
          <w:rFonts w:ascii="Tahoma" w:hAnsi="Tahoma" w:cs="Tahoma"/>
          <w:b w:val="0"/>
          <w:i w:val="0"/>
          <w:spacing w:val="-6"/>
        </w:rPr>
        <w:t xml:space="preserve"> </w:t>
      </w:r>
      <w:r w:rsidR="003B25DF" w:rsidRPr="0069494D">
        <w:rPr>
          <w:rFonts w:ascii="Tahoma" w:hAnsi="Tahoma" w:cs="Tahoma"/>
          <w:b w:val="0"/>
          <w:i w:val="0"/>
        </w:rPr>
        <w:t xml:space="preserve">el Órgano Colegiado de Administración y Decisión PAZ – OCAD PAZ garantizará la priorización de proyectos para mejorar los índices de cobertura de agua potable, saneamiento básico, desarrollo de vías terciarias y generación y ampliación de cobertura del servicio público de energía eléctrica hasta por la suma de uno punto cinco billones </w:t>
      </w:r>
      <w:r w:rsidR="000B5503">
        <w:rPr>
          <w:rFonts w:ascii="Tahoma" w:hAnsi="Tahoma" w:cs="Tahoma"/>
          <w:b w:val="0"/>
          <w:i w:val="0"/>
        </w:rPr>
        <w:t xml:space="preserve">de </w:t>
      </w:r>
      <w:r w:rsidR="003B25DF" w:rsidRPr="0069494D">
        <w:rPr>
          <w:rFonts w:ascii="Tahoma" w:hAnsi="Tahoma" w:cs="Tahoma"/>
          <w:b w:val="0"/>
          <w:i w:val="0"/>
        </w:rPr>
        <w:t>pesos discriminados así: quinientos mil millones de pesos para agua y saneamiento básico, quinientos mil millones de pesos para vías terciarias y quinientos mil millones de pesos para generación y ampliación y cobertura del servicio público de energía eléctrica. La presente partida corresponde al bienio 2019-2020 del Presupuesto del Sistema General de Regalías y se mantendrá en similar proporción para el bienio 2021-2022.</w:t>
      </w:r>
    </w:p>
    <w:p w:rsidR="003B25DF" w:rsidRPr="0069494D" w:rsidRDefault="003B25DF" w:rsidP="0092258E">
      <w:pPr>
        <w:pStyle w:val="Ttulo1"/>
        <w:ind w:left="0" w:right="82"/>
        <w:rPr>
          <w:rFonts w:ascii="Tahoma" w:hAnsi="Tahoma" w:cs="Tahoma"/>
          <w:b w:val="0"/>
          <w:i w:val="0"/>
        </w:rPr>
      </w:pPr>
    </w:p>
    <w:p w:rsidR="002C6063" w:rsidRPr="0069494D" w:rsidRDefault="00851F7C" w:rsidP="0092258E">
      <w:pPr>
        <w:pStyle w:val="Ttulo1"/>
        <w:ind w:left="0" w:right="82"/>
        <w:rPr>
          <w:rFonts w:ascii="Tahoma" w:hAnsi="Tahoma" w:cs="Tahoma"/>
          <w:i w:val="0"/>
        </w:rPr>
      </w:pPr>
      <w:r w:rsidRPr="0069494D">
        <w:rPr>
          <w:rFonts w:ascii="Tahoma" w:hAnsi="Tahoma" w:cs="Tahoma"/>
          <w:b w:val="0"/>
          <w:i w:val="0"/>
        </w:rPr>
        <w:t xml:space="preserve">La contratación </w:t>
      </w:r>
      <w:r w:rsidR="003B25DF" w:rsidRPr="0069494D">
        <w:rPr>
          <w:rFonts w:ascii="Tahoma" w:hAnsi="Tahoma" w:cs="Tahoma"/>
          <w:b w:val="0"/>
          <w:i w:val="0"/>
        </w:rPr>
        <w:t>de proyectos para el desarrollo de vías terciarias</w:t>
      </w:r>
      <w:r w:rsidRPr="0069494D">
        <w:rPr>
          <w:rFonts w:ascii="Tahoma" w:hAnsi="Tahoma" w:cs="Tahoma"/>
          <w:b w:val="0"/>
          <w:i w:val="0"/>
        </w:rPr>
        <w:t>, se realizará atendiendo las normas vigentes, en particular las leyes 1682 de 2013 y 1882 de 2018, y aquellas que las modifiquen o</w:t>
      </w:r>
      <w:r w:rsidRPr="0069494D">
        <w:rPr>
          <w:rFonts w:ascii="Tahoma" w:hAnsi="Tahoma" w:cs="Tahoma"/>
          <w:b w:val="0"/>
          <w:i w:val="0"/>
          <w:spacing w:val="-19"/>
        </w:rPr>
        <w:t xml:space="preserve"> </w:t>
      </w:r>
      <w:r w:rsidRPr="0069494D">
        <w:rPr>
          <w:rFonts w:ascii="Tahoma" w:hAnsi="Tahoma" w:cs="Tahoma"/>
          <w:b w:val="0"/>
          <w:i w:val="0"/>
        </w:rPr>
        <w:t>sustituyan.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3B25DF" w:rsidP="0092258E">
      <w:pPr>
        <w:pStyle w:val="Textoindependiente"/>
        <w:ind w:right="82"/>
        <w:jc w:val="both"/>
        <w:rPr>
          <w:rFonts w:ascii="Tahoma" w:hAnsi="Tahoma" w:cs="Tahoma"/>
          <w:i w:val="0"/>
        </w:rPr>
      </w:pPr>
      <w:r w:rsidRPr="0069494D">
        <w:rPr>
          <w:rFonts w:ascii="Tahoma" w:hAnsi="Tahoma" w:cs="Tahoma"/>
          <w:i w:val="0"/>
        </w:rPr>
        <w:t>En l</w:t>
      </w:r>
      <w:r w:rsidR="00851F7C" w:rsidRPr="0069494D">
        <w:rPr>
          <w:rFonts w:ascii="Tahoma" w:hAnsi="Tahoma" w:cs="Tahoma"/>
          <w:i w:val="0"/>
        </w:rPr>
        <w:t>a financiación de l</w:t>
      </w:r>
      <w:r w:rsidRPr="0069494D">
        <w:rPr>
          <w:rFonts w:ascii="Tahoma" w:hAnsi="Tahoma" w:cs="Tahoma"/>
          <w:i w:val="0"/>
        </w:rPr>
        <w:t xml:space="preserve">as iniciativas de </w:t>
      </w:r>
      <w:proofErr w:type="gramStart"/>
      <w:r w:rsidRPr="0069494D">
        <w:rPr>
          <w:rFonts w:ascii="Tahoma" w:hAnsi="Tahoma" w:cs="Tahoma"/>
          <w:i w:val="0"/>
        </w:rPr>
        <w:t xml:space="preserve">desarrollo </w:t>
      </w:r>
      <w:r w:rsidR="00851F7C" w:rsidRPr="0069494D">
        <w:rPr>
          <w:rFonts w:ascii="Tahoma" w:hAnsi="Tahoma" w:cs="Tahoma"/>
          <w:i w:val="0"/>
        </w:rPr>
        <w:t xml:space="preserve"> de</w:t>
      </w:r>
      <w:proofErr w:type="gramEnd"/>
      <w:r w:rsidR="00851F7C" w:rsidRPr="0069494D">
        <w:rPr>
          <w:rFonts w:ascii="Tahoma" w:hAnsi="Tahoma" w:cs="Tahoma"/>
          <w:i w:val="0"/>
        </w:rPr>
        <w:t xml:space="preserve"> qué trata este artículo podrá</w:t>
      </w:r>
      <w:r w:rsidR="006B6E15" w:rsidRPr="0069494D">
        <w:rPr>
          <w:rFonts w:ascii="Tahoma" w:hAnsi="Tahoma" w:cs="Tahoma"/>
          <w:i w:val="0"/>
        </w:rPr>
        <w:t>n concurrir</w:t>
      </w:r>
      <w:r w:rsidR="00851F7C" w:rsidRPr="0069494D">
        <w:rPr>
          <w:rFonts w:ascii="Tahoma" w:hAnsi="Tahoma" w:cs="Tahoma"/>
          <w:i w:val="0"/>
        </w:rPr>
        <w:t xml:space="preserve"> diferentes fuentes o mecanismos, entre otros, recursos provenientes de Asociaciones Público - Privadas - APP, obras por impuestos y otros aportes del Presupuesto General de la Nación.</w:t>
      </w:r>
    </w:p>
    <w:p w:rsidR="006B6E15" w:rsidRPr="0069494D" w:rsidRDefault="006B6E15" w:rsidP="0092258E">
      <w:pPr>
        <w:pStyle w:val="Textoindependiente"/>
        <w:ind w:right="82"/>
        <w:jc w:val="both"/>
        <w:rPr>
          <w:rFonts w:ascii="Tahoma" w:hAnsi="Tahoma" w:cs="Tahoma"/>
          <w:i w:val="0"/>
        </w:rPr>
      </w:pPr>
    </w:p>
    <w:p w:rsidR="006B6E15" w:rsidRPr="0069494D" w:rsidRDefault="006B6E15" w:rsidP="0092258E">
      <w:pPr>
        <w:pStyle w:val="Textoindependiente"/>
        <w:ind w:right="82"/>
        <w:jc w:val="both"/>
        <w:rPr>
          <w:rFonts w:ascii="Tahoma" w:hAnsi="Tahoma" w:cs="Tahoma"/>
          <w:i w:val="0"/>
        </w:rPr>
      </w:pPr>
      <w:r w:rsidRPr="0069494D">
        <w:rPr>
          <w:rFonts w:ascii="Tahoma" w:hAnsi="Tahoma" w:cs="Tahoma"/>
          <w:i w:val="0"/>
        </w:rPr>
        <w:t xml:space="preserve">Para definir la priorización de los proyectos de </w:t>
      </w:r>
      <w:proofErr w:type="spellStart"/>
      <w:r w:rsidRPr="0069494D">
        <w:rPr>
          <w:rFonts w:ascii="Tahoma" w:hAnsi="Tahoma" w:cs="Tahoma"/>
          <w:i w:val="0"/>
        </w:rPr>
        <w:t>que</w:t>
      </w:r>
      <w:proofErr w:type="spellEnd"/>
      <w:r w:rsidRPr="0069494D">
        <w:rPr>
          <w:rFonts w:ascii="Tahoma" w:hAnsi="Tahoma" w:cs="Tahoma"/>
          <w:i w:val="0"/>
        </w:rPr>
        <w:t xml:space="preserve"> trata el inciso primero del presente artículo, se tendrán en cuenta los criterios establecidos en el Decreto Ley 413 del 2018. </w:t>
      </w:r>
    </w:p>
    <w:p w:rsidR="006B6E15" w:rsidRPr="0069494D" w:rsidRDefault="006B6E15" w:rsidP="0092258E">
      <w:pPr>
        <w:pStyle w:val="Textoindependiente"/>
        <w:ind w:right="82"/>
        <w:jc w:val="both"/>
        <w:rPr>
          <w:rFonts w:ascii="Tahoma" w:hAnsi="Tahoma" w:cs="Tahoma"/>
          <w:i w:val="0"/>
        </w:rPr>
      </w:pPr>
    </w:p>
    <w:p w:rsidR="006B6E15" w:rsidRPr="0069494D" w:rsidRDefault="006B6E15" w:rsidP="0092258E">
      <w:pPr>
        <w:pStyle w:val="Textoindependiente"/>
        <w:ind w:right="82"/>
        <w:jc w:val="both"/>
        <w:rPr>
          <w:rFonts w:ascii="Tahoma" w:hAnsi="Tahoma" w:cs="Tahoma"/>
          <w:i w:val="0"/>
        </w:rPr>
      </w:pPr>
      <w:r w:rsidRPr="0069494D">
        <w:rPr>
          <w:rFonts w:ascii="Tahoma" w:hAnsi="Tahoma" w:cs="Tahoma"/>
          <w:i w:val="0"/>
        </w:rPr>
        <w:t xml:space="preserve">Lo dispuesto en el presente artículo guardará concordancia con el mecanismo de hoja de ruta establecido en el artículo </w:t>
      </w:r>
      <w:r w:rsidRPr="009572DE">
        <w:rPr>
          <w:rFonts w:ascii="Tahoma" w:hAnsi="Tahoma" w:cs="Tahoma"/>
          <w:i w:val="0"/>
        </w:rPr>
        <w:t>282</w:t>
      </w:r>
      <w:r w:rsidRPr="0069494D">
        <w:rPr>
          <w:rFonts w:ascii="Tahoma" w:hAnsi="Tahoma" w:cs="Tahoma"/>
          <w:i w:val="0"/>
        </w:rPr>
        <w:t xml:space="preserve"> de la presente ley.  </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line="272" w:lineRule="exact"/>
        <w:ind w:left="0" w:right="82"/>
        <w:rPr>
          <w:rFonts w:ascii="Tahoma" w:hAnsi="Tahoma" w:cs="Tahoma"/>
          <w:b w:val="0"/>
          <w:i w:val="0"/>
        </w:rPr>
      </w:pPr>
      <w:r w:rsidRPr="0069494D">
        <w:rPr>
          <w:rFonts w:ascii="Tahoma" w:hAnsi="Tahoma" w:cs="Tahoma"/>
          <w:i w:val="0"/>
        </w:rPr>
        <w:t>ARTÍCULO 127°. PERMISOS ESPECIALES Y TEMPORALES</w:t>
      </w:r>
      <w:r w:rsidRPr="0069494D">
        <w:rPr>
          <w:rFonts w:ascii="Tahoma" w:hAnsi="Tahoma" w:cs="Tahoma"/>
          <w:i w:val="0"/>
          <w:spacing w:val="54"/>
        </w:rPr>
        <w:t xml:space="preserve"> </w:t>
      </w:r>
      <w:r w:rsidRPr="0069494D">
        <w:rPr>
          <w:rFonts w:ascii="Tahoma" w:hAnsi="Tahoma" w:cs="Tahoma"/>
          <w:i w:val="0"/>
        </w:rPr>
        <w:t>DE</w:t>
      </w:r>
      <w:r w:rsidR="001F74C2" w:rsidRPr="0069494D">
        <w:rPr>
          <w:rFonts w:ascii="Tahoma" w:hAnsi="Tahoma" w:cs="Tahoma"/>
          <w:i w:val="0"/>
        </w:rPr>
        <w:t xml:space="preserve"> </w:t>
      </w:r>
      <w:r w:rsidRPr="0069494D">
        <w:rPr>
          <w:rFonts w:ascii="Tahoma" w:hAnsi="Tahoma" w:cs="Tahoma"/>
          <w:i w:val="0"/>
        </w:rPr>
        <w:t>VEHÍCULOS</w:t>
      </w:r>
      <w:r w:rsidRPr="0069494D">
        <w:rPr>
          <w:rFonts w:ascii="Tahoma" w:hAnsi="Tahoma" w:cs="Tahoma"/>
          <w:i w:val="0"/>
          <w:spacing w:val="-14"/>
        </w:rPr>
        <w:t xml:space="preserve"> </w:t>
      </w:r>
      <w:r w:rsidRPr="0069494D">
        <w:rPr>
          <w:rFonts w:ascii="Tahoma" w:hAnsi="Tahoma" w:cs="Tahoma"/>
          <w:i w:val="0"/>
        </w:rPr>
        <w:t>COMBINADOS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CARGA</w:t>
      </w:r>
      <w:r w:rsidRPr="0069494D">
        <w:rPr>
          <w:rFonts w:ascii="Tahoma" w:hAnsi="Tahoma" w:cs="Tahoma"/>
          <w:i w:val="0"/>
          <w:spacing w:val="-15"/>
        </w:rPr>
        <w:t xml:space="preserve"> </w:t>
      </w:r>
      <w:r w:rsidRPr="0069494D">
        <w:rPr>
          <w:rFonts w:ascii="Tahoma" w:hAnsi="Tahoma" w:cs="Tahoma"/>
          <w:i w:val="0"/>
        </w:rPr>
        <w:t>(VCC).</w:t>
      </w:r>
      <w:r w:rsidRPr="0069494D">
        <w:rPr>
          <w:rFonts w:ascii="Tahoma" w:hAnsi="Tahoma" w:cs="Tahoma"/>
          <w:i w:val="0"/>
          <w:spacing w:val="-9"/>
        </w:rPr>
        <w:t xml:space="preserve"> </w:t>
      </w:r>
      <w:r w:rsidRPr="0069494D">
        <w:rPr>
          <w:rFonts w:ascii="Tahoma" w:hAnsi="Tahoma" w:cs="Tahoma"/>
          <w:b w:val="0"/>
          <w:i w:val="0"/>
        </w:rPr>
        <w:t>El</w:t>
      </w:r>
      <w:r w:rsidRPr="0069494D">
        <w:rPr>
          <w:rFonts w:ascii="Tahoma" w:hAnsi="Tahoma" w:cs="Tahoma"/>
          <w:b w:val="0"/>
          <w:i w:val="0"/>
          <w:spacing w:val="-12"/>
        </w:rPr>
        <w:t xml:space="preserve"> </w:t>
      </w:r>
      <w:r w:rsidRPr="0069494D">
        <w:rPr>
          <w:rFonts w:ascii="Tahoma" w:hAnsi="Tahoma" w:cs="Tahoma"/>
          <w:b w:val="0"/>
          <w:i w:val="0"/>
        </w:rPr>
        <w:t>Instituto</w:t>
      </w:r>
      <w:r w:rsidRPr="0069494D">
        <w:rPr>
          <w:rFonts w:ascii="Tahoma" w:hAnsi="Tahoma" w:cs="Tahoma"/>
          <w:b w:val="0"/>
          <w:i w:val="0"/>
          <w:spacing w:val="-11"/>
        </w:rPr>
        <w:t xml:space="preserve"> </w:t>
      </w:r>
      <w:r w:rsidRPr="0069494D">
        <w:rPr>
          <w:rFonts w:ascii="Tahoma" w:hAnsi="Tahoma" w:cs="Tahoma"/>
          <w:b w:val="0"/>
          <w:i w:val="0"/>
        </w:rPr>
        <w:t>Nacional</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Vías concederá permisos especiales, individuales o colectivos, temporales, con una vigencia</w:t>
      </w:r>
      <w:r w:rsidRPr="0069494D">
        <w:rPr>
          <w:rFonts w:ascii="Tahoma" w:hAnsi="Tahoma" w:cs="Tahoma"/>
          <w:b w:val="0"/>
          <w:i w:val="0"/>
          <w:spacing w:val="-8"/>
        </w:rPr>
        <w:t xml:space="preserve"> </w:t>
      </w:r>
      <w:r w:rsidRPr="0069494D">
        <w:rPr>
          <w:rFonts w:ascii="Tahoma" w:hAnsi="Tahoma" w:cs="Tahoma"/>
          <w:b w:val="0"/>
          <w:i w:val="0"/>
        </w:rPr>
        <w:t>máxima</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dos</w:t>
      </w:r>
      <w:r w:rsidRPr="0069494D">
        <w:rPr>
          <w:rFonts w:ascii="Tahoma" w:hAnsi="Tahoma" w:cs="Tahoma"/>
          <w:b w:val="0"/>
          <w:i w:val="0"/>
          <w:spacing w:val="-7"/>
        </w:rPr>
        <w:t xml:space="preserve"> </w:t>
      </w:r>
      <w:r w:rsidRPr="0069494D">
        <w:rPr>
          <w:rFonts w:ascii="Tahoma" w:hAnsi="Tahoma" w:cs="Tahoma"/>
          <w:b w:val="0"/>
          <w:i w:val="0"/>
        </w:rPr>
        <w:t>(2)</w:t>
      </w:r>
      <w:r w:rsidRPr="0069494D">
        <w:rPr>
          <w:rFonts w:ascii="Tahoma" w:hAnsi="Tahoma" w:cs="Tahoma"/>
          <w:b w:val="0"/>
          <w:i w:val="0"/>
          <w:spacing w:val="-6"/>
        </w:rPr>
        <w:t xml:space="preserve"> </w:t>
      </w:r>
      <w:r w:rsidRPr="0069494D">
        <w:rPr>
          <w:rFonts w:ascii="Tahoma" w:hAnsi="Tahoma" w:cs="Tahoma"/>
          <w:b w:val="0"/>
          <w:i w:val="0"/>
        </w:rPr>
        <w:t>años,</w:t>
      </w:r>
      <w:r w:rsidRPr="0069494D">
        <w:rPr>
          <w:rFonts w:ascii="Tahoma" w:hAnsi="Tahoma" w:cs="Tahoma"/>
          <w:b w:val="0"/>
          <w:i w:val="0"/>
          <w:spacing w:val="-7"/>
        </w:rPr>
        <w:t xml:space="preserve"> </w:t>
      </w:r>
      <w:r w:rsidRPr="0069494D">
        <w:rPr>
          <w:rFonts w:ascii="Tahoma" w:hAnsi="Tahoma" w:cs="Tahoma"/>
          <w:b w:val="0"/>
          <w:i w:val="0"/>
        </w:rPr>
        <w:t>para</w:t>
      </w:r>
      <w:r w:rsidRPr="0069494D">
        <w:rPr>
          <w:rFonts w:ascii="Tahoma" w:hAnsi="Tahoma" w:cs="Tahoma"/>
          <w:b w:val="0"/>
          <w:i w:val="0"/>
          <w:spacing w:val="-6"/>
        </w:rPr>
        <w:t xml:space="preserve"> </w:t>
      </w:r>
      <w:r w:rsidRPr="0069494D">
        <w:rPr>
          <w:rFonts w:ascii="Tahoma" w:hAnsi="Tahoma" w:cs="Tahoma"/>
          <w:b w:val="0"/>
          <w:i w:val="0"/>
        </w:rPr>
        <w:t>el</w:t>
      </w:r>
      <w:r w:rsidRPr="0069494D">
        <w:rPr>
          <w:rFonts w:ascii="Tahoma" w:hAnsi="Tahoma" w:cs="Tahoma"/>
          <w:b w:val="0"/>
          <w:i w:val="0"/>
          <w:spacing w:val="-6"/>
        </w:rPr>
        <w:t xml:space="preserve"> </w:t>
      </w:r>
      <w:r w:rsidRPr="0069494D">
        <w:rPr>
          <w:rFonts w:ascii="Tahoma" w:hAnsi="Tahoma" w:cs="Tahoma"/>
          <w:b w:val="0"/>
          <w:i w:val="0"/>
        </w:rPr>
        <w:t>transporte</w:t>
      </w:r>
      <w:r w:rsidRPr="0069494D">
        <w:rPr>
          <w:rFonts w:ascii="Tahoma" w:hAnsi="Tahoma" w:cs="Tahoma"/>
          <w:b w:val="0"/>
          <w:i w:val="0"/>
          <w:spacing w:val="-7"/>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carga</w:t>
      </w:r>
      <w:r w:rsidRPr="0069494D">
        <w:rPr>
          <w:rFonts w:ascii="Tahoma" w:hAnsi="Tahoma" w:cs="Tahoma"/>
          <w:b w:val="0"/>
          <w:i w:val="0"/>
          <w:spacing w:val="-7"/>
        </w:rPr>
        <w:t xml:space="preserve"> </w:t>
      </w:r>
      <w:r w:rsidRPr="0069494D">
        <w:rPr>
          <w:rFonts w:ascii="Tahoma" w:hAnsi="Tahoma" w:cs="Tahoma"/>
          <w:b w:val="0"/>
          <w:i w:val="0"/>
        </w:rPr>
        <w:t>divisible</w:t>
      </w:r>
      <w:r w:rsidRPr="0069494D">
        <w:rPr>
          <w:rFonts w:ascii="Tahoma" w:hAnsi="Tahoma" w:cs="Tahoma"/>
          <w:b w:val="0"/>
          <w:i w:val="0"/>
          <w:spacing w:val="-6"/>
        </w:rPr>
        <w:t xml:space="preserve"> </w:t>
      </w:r>
      <w:r w:rsidRPr="0069494D">
        <w:rPr>
          <w:rFonts w:ascii="Tahoma" w:hAnsi="Tahoma" w:cs="Tahoma"/>
          <w:b w:val="0"/>
          <w:i w:val="0"/>
        </w:rPr>
        <w:t>por</w:t>
      </w:r>
      <w:r w:rsidRPr="0069494D">
        <w:rPr>
          <w:rFonts w:ascii="Tahoma" w:hAnsi="Tahoma" w:cs="Tahoma"/>
          <w:b w:val="0"/>
          <w:i w:val="0"/>
          <w:spacing w:val="-7"/>
        </w:rPr>
        <w:t xml:space="preserve"> </w:t>
      </w:r>
      <w:r w:rsidRPr="0069494D">
        <w:rPr>
          <w:rFonts w:ascii="Tahoma" w:hAnsi="Tahoma" w:cs="Tahoma"/>
          <w:b w:val="0"/>
          <w:i w:val="0"/>
        </w:rPr>
        <w:t>las</w:t>
      </w:r>
      <w:r w:rsidRPr="0069494D">
        <w:rPr>
          <w:rFonts w:ascii="Tahoma" w:hAnsi="Tahoma" w:cs="Tahoma"/>
          <w:b w:val="0"/>
          <w:i w:val="0"/>
          <w:spacing w:val="-7"/>
        </w:rPr>
        <w:t xml:space="preserve"> </w:t>
      </w:r>
      <w:r w:rsidRPr="0069494D">
        <w:rPr>
          <w:rFonts w:ascii="Tahoma" w:hAnsi="Tahoma" w:cs="Tahoma"/>
          <w:b w:val="0"/>
          <w:i w:val="0"/>
        </w:rPr>
        <w:t>vías nacionales, concesionadas o no, con vehículos combinados de carga, de conformidad con los criterios técnicos y jurídicos, determinados por el Ministerio de Transporte y el Instituto Nacional de Vías, relativos a la seguridad vial, infraestructura, movilidad y logística. Tales permisos se concederán por el Instituto Nacional de Vías hasta tanto se establezca la regulación que especifique los criterios definitivos para la operación de los vehículos combinados de carga siempre y cuando los estudios técnicos determinen su</w:t>
      </w:r>
      <w:r w:rsidRPr="0069494D">
        <w:rPr>
          <w:rFonts w:ascii="Tahoma" w:hAnsi="Tahoma" w:cs="Tahoma"/>
          <w:b w:val="0"/>
          <w:i w:val="0"/>
          <w:spacing w:val="-8"/>
        </w:rPr>
        <w:t xml:space="preserve"> </w:t>
      </w:r>
      <w:r w:rsidRPr="0069494D">
        <w:rPr>
          <w:rFonts w:ascii="Tahoma" w:hAnsi="Tahoma" w:cs="Tahoma"/>
          <w:b w:val="0"/>
          <w:i w:val="0"/>
        </w:rPr>
        <w:t>viabilidad.</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Cuando</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permiso</w:t>
      </w:r>
      <w:r w:rsidRPr="0069494D">
        <w:rPr>
          <w:rFonts w:ascii="Tahoma" w:hAnsi="Tahoma" w:cs="Tahoma"/>
          <w:i w:val="0"/>
          <w:spacing w:val="-17"/>
        </w:rPr>
        <w:t xml:space="preserve"> </w:t>
      </w:r>
      <w:r w:rsidRPr="0069494D">
        <w:rPr>
          <w:rFonts w:ascii="Tahoma" w:hAnsi="Tahoma" w:cs="Tahoma"/>
          <w:i w:val="0"/>
        </w:rPr>
        <w:t>verse</w:t>
      </w:r>
      <w:r w:rsidRPr="0069494D">
        <w:rPr>
          <w:rFonts w:ascii="Tahoma" w:hAnsi="Tahoma" w:cs="Tahoma"/>
          <w:i w:val="0"/>
          <w:spacing w:val="-18"/>
        </w:rPr>
        <w:t xml:space="preserve"> </w:t>
      </w:r>
      <w:r w:rsidRPr="0069494D">
        <w:rPr>
          <w:rFonts w:ascii="Tahoma" w:hAnsi="Tahoma" w:cs="Tahoma"/>
          <w:i w:val="0"/>
        </w:rPr>
        <w:t>sobre</w:t>
      </w:r>
      <w:r w:rsidRPr="0069494D">
        <w:rPr>
          <w:rFonts w:ascii="Tahoma" w:hAnsi="Tahoma" w:cs="Tahoma"/>
          <w:i w:val="0"/>
          <w:spacing w:val="-18"/>
        </w:rPr>
        <w:t xml:space="preserve"> </w:t>
      </w:r>
      <w:r w:rsidRPr="0069494D">
        <w:rPr>
          <w:rFonts w:ascii="Tahoma" w:hAnsi="Tahoma" w:cs="Tahoma"/>
          <w:i w:val="0"/>
        </w:rPr>
        <w:t>vías</w:t>
      </w:r>
      <w:r w:rsidRPr="0069494D">
        <w:rPr>
          <w:rFonts w:ascii="Tahoma" w:hAnsi="Tahoma" w:cs="Tahoma"/>
          <w:i w:val="0"/>
          <w:spacing w:val="-15"/>
        </w:rPr>
        <w:t xml:space="preserve"> </w:t>
      </w:r>
      <w:r w:rsidRPr="0069494D">
        <w:rPr>
          <w:rFonts w:ascii="Tahoma" w:hAnsi="Tahoma" w:cs="Tahoma"/>
          <w:i w:val="0"/>
        </w:rPr>
        <w:t>concesionadas,</w:t>
      </w:r>
      <w:r w:rsidRPr="0069494D">
        <w:rPr>
          <w:rFonts w:ascii="Tahoma" w:hAnsi="Tahoma" w:cs="Tahoma"/>
          <w:i w:val="0"/>
          <w:spacing w:val="-17"/>
        </w:rPr>
        <w:t xml:space="preserve"> </w:t>
      </w:r>
      <w:r w:rsidRPr="0069494D">
        <w:rPr>
          <w:rFonts w:ascii="Tahoma" w:hAnsi="Tahoma" w:cs="Tahoma"/>
          <w:i w:val="0"/>
        </w:rPr>
        <w:t>se</w:t>
      </w:r>
      <w:r w:rsidRPr="0069494D">
        <w:rPr>
          <w:rFonts w:ascii="Tahoma" w:hAnsi="Tahoma" w:cs="Tahoma"/>
          <w:i w:val="0"/>
          <w:spacing w:val="-18"/>
        </w:rPr>
        <w:t xml:space="preserve"> </w:t>
      </w:r>
      <w:r w:rsidRPr="0069494D">
        <w:rPr>
          <w:rFonts w:ascii="Tahoma" w:hAnsi="Tahoma" w:cs="Tahoma"/>
          <w:i w:val="0"/>
        </w:rPr>
        <w:t>deberá</w:t>
      </w:r>
      <w:r w:rsidRPr="0069494D">
        <w:rPr>
          <w:rFonts w:ascii="Tahoma" w:hAnsi="Tahoma" w:cs="Tahoma"/>
          <w:i w:val="0"/>
          <w:spacing w:val="-18"/>
        </w:rPr>
        <w:t xml:space="preserve"> </w:t>
      </w:r>
      <w:r w:rsidRPr="0069494D">
        <w:rPr>
          <w:rFonts w:ascii="Tahoma" w:hAnsi="Tahoma" w:cs="Tahoma"/>
          <w:i w:val="0"/>
        </w:rPr>
        <w:t>contar</w:t>
      </w:r>
      <w:r w:rsidRPr="0069494D">
        <w:rPr>
          <w:rFonts w:ascii="Tahoma" w:hAnsi="Tahoma" w:cs="Tahoma"/>
          <w:i w:val="0"/>
          <w:spacing w:val="-15"/>
        </w:rPr>
        <w:t xml:space="preserve"> </w:t>
      </w:r>
      <w:r w:rsidRPr="0069494D">
        <w:rPr>
          <w:rFonts w:ascii="Tahoma" w:hAnsi="Tahoma" w:cs="Tahoma"/>
          <w:i w:val="0"/>
        </w:rPr>
        <w:t>con</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concepto previo de la Agencia Nacional de</w:t>
      </w:r>
      <w:r w:rsidRPr="0069494D">
        <w:rPr>
          <w:rFonts w:ascii="Tahoma" w:hAnsi="Tahoma" w:cs="Tahoma"/>
          <w:i w:val="0"/>
          <w:spacing w:val="-6"/>
        </w:rPr>
        <w:t xml:space="preserve"> </w:t>
      </w:r>
      <w:r w:rsidRPr="0069494D">
        <w:rPr>
          <w:rFonts w:ascii="Tahoma" w:hAnsi="Tahoma" w:cs="Tahoma"/>
          <w:i w:val="0"/>
        </w:rPr>
        <w:t>Infraestructura.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128°. VEHÍCULOS CON MATRÍCULA EXTRANJERA EN ZONAS DE FRONTERA CUYO MODELO NO SUPERE EL AÑO</w:t>
      </w:r>
      <w:r w:rsidRPr="0069494D">
        <w:rPr>
          <w:rFonts w:ascii="Tahoma" w:hAnsi="Tahoma" w:cs="Tahoma"/>
          <w:i w:val="0"/>
          <w:spacing w:val="2"/>
        </w:rPr>
        <w:t xml:space="preserve"> </w:t>
      </w:r>
      <w:r w:rsidRPr="0069494D">
        <w:rPr>
          <w:rFonts w:ascii="Tahoma" w:hAnsi="Tahoma" w:cs="Tahoma"/>
          <w:i w:val="0"/>
        </w:rPr>
        <w:t xml:space="preserve">2016.  </w:t>
      </w:r>
      <w:r w:rsidRPr="0069494D">
        <w:rPr>
          <w:rFonts w:ascii="Tahoma" w:hAnsi="Tahoma" w:cs="Tahoma"/>
          <w:b w:val="0"/>
          <w:i w:val="0"/>
        </w:rPr>
        <w:t>Los</w:t>
      </w:r>
      <w:r w:rsidR="001F74C2" w:rsidRPr="0069494D">
        <w:rPr>
          <w:rFonts w:ascii="Tahoma" w:hAnsi="Tahoma" w:cs="Tahoma"/>
          <w:b w:val="0"/>
          <w:i w:val="0"/>
        </w:rPr>
        <w:t xml:space="preserve"> </w:t>
      </w:r>
      <w:r w:rsidRPr="0069494D">
        <w:rPr>
          <w:rFonts w:ascii="Tahoma" w:hAnsi="Tahoma" w:cs="Tahoma"/>
          <w:b w:val="0"/>
          <w:i w:val="0"/>
        </w:rPr>
        <w:t>residentes</w:t>
      </w:r>
      <w:r w:rsidRPr="0069494D">
        <w:rPr>
          <w:rFonts w:ascii="Tahoma" w:hAnsi="Tahoma" w:cs="Tahoma"/>
          <w:b w:val="0"/>
          <w:i w:val="0"/>
          <w:spacing w:val="-14"/>
        </w:rPr>
        <w:t xml:space="preserve"> </w:t>
      </w:r>
      <w:r w:rsidRPr="0069494D">
        <w:rPr>
          <w:rFonts w:ascii="Tahoma" w:hAnsi="Tahoma" w:cs="Tahoma"/>
          <w:b w:val="0"/>
          <w:i w:val="0"/>
        </w:rPr>
        <w:t>de</w:t>
      </w:r>
      <w:r w:rsidRPr="0069494D">
        <w:rPr>
          <w:rFonts w:ascii="Tahoma" w:hAnsi="Tahoma" w:cs="Tahoma"/>
          <w:b w:val="0"/>
          <w:i w:val="0"/>
          <w:spacing w:val="-16"/>
        </w:rPr>
        <w:t xml:space="preserve"> </w:t>
      </w:r>
      <w:r w:rsidRPr="0069494D">
        <w:rPr>
          <w:rFonts w:ascii="Tahoma" w:hAnsi="Tahoma" w:cs="Tahoma"/>
          <w:b w:val="0"/>
          <w:i w:val="0"/>
        </w:rPr>
        <w:t>las</w:t>
      </w:r>
      <w:r w:rsidRPr="0069494D">
        <w:rPr>
          <w:rFonts w:ascii="Tahoma" w:hAnsi="Tahoma" w:cs="Tahoma"/>
          <w:b w:val="0"/>
          <w:i w:val="0"/>
          <w:spacing w:val="-14"/>
        </w:rPr>
        <w:t xml:space="preserve"> </w:t>
      </w:r>
      <w:r w:rsidRPr="0069494D">
        <w:rPr>
          <w:rFonts w:ascii="Tahoma" w:hAnsi="Tahoma" w:cs="Tahoma"/>
          <w:b w:val="0"/>
          <w:i w:val="0"/>
        </w:rPr>
        <w:t>Unidades</w:t>
      </w:r>
      <w:r w:rsidRPr="0069494D">
        <w:rPr>
          <w:rFonts w:ascii="Tahoma" w:hAnsi="Tahoma" w:cs="Tahoma"/>
          <w:b w:val="0"/>
          <w:i w:val="0"/>
          <w:spacing w:val="-14"/>
        </w:rPr>
        <w:t xml:space="preserve"> </w:t>
      </w:r>
      <w:r w:rsidRPr="0069494D">
        <w:rPr>
          <w:rFonts w:ascii="Tahoma" w:hAnsi="Tahoma" w:cs="Tahoma"/>
          <w:b w:val="0"/>
          <w:i w:val="0"/>
        </w:rPr>
        <w:t>Especiales</w:t>
      </w:r>
      <w:r w:rsidRPr="0069494D">
        <w:rPr>
          <w:rFonts w:ascii="Tahoma" w:hAnsi="Tahoma" w:cs="Tahoma"/>
          <w:b w:val="0"/>
          <w:i w:val="0"/>
          <w:spacing w:val="-14"/>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Desarrollo</w:t>
      </w:r>
      <w:r w:rsidRPr="0069494D">
        <w:rPr>
          <w:rFonts w:ascii="Tahoma" w:hAnsi="Tahoma" w:cs="Tahoma"/>
          <w:b w:val="0"/>
          <w:i w:val="0"/>
          <w:spacing w:val="-13"/>
        </w:rPr>
        <w:t xml:space="preserve"> </w:t>
      </w:r>
      <w:r w:rsidRPr="0069494D">
        <w:rPr>
          <w:rFonts w:ascii="Tahoma" w:hAnsi="Tahoma" w:cs="Tahoma"/>
          <w:b w:val="0"/>
          <w:i w:val="0"/>
        </w:rPr>
        <w:t>Fronterizo</w:t>
      </w:r>
      <w:r w:rsidRPr="0069494D">
        <w:rPr>
          <w:rFonts w:ascii="Tahoma" w:hAnsi="Tahoma" w:cs="Tahoma"/>
          <w:b w:val="0"/>
          <w:i w:val="0"/>
          <w:spacing w:val="-10"/>
        </w:rPr>
        <w:t xml:space="preserve"> </w:t>
      </w:r>
      <w:r w:rsidRPr="0069494D">
        <w:rPr>
          <w:rFonts w:ascii="Tahoma" w:hAnsi="Tahoma" w:cs="Tahoma"/>
          <w:b w:val="0"/>
          <w:i w:val="0"/>
        </w:rPr>
        <w:t>-</w:t>
      </w:r>
      <w:r w:rsidRPr="0069494D">
        <w:rPr>
          <w:rFonts w:ascii="Tahoma" w:hAnsi="Tahoma" w:cs="Tahoma"/>
          <w:b w:val="0"/>
          <w:i w:val="0"/>
          <w:spacing w:val="-13"/>
        </w:rPr>
        <w:t xml:space="preserve"> </w:t>
      </w:r>
      <w:r w:rsidRPr="0069494D">
        <w:rPr>
          <w:rFonts w:ascii="Tahoma" w:hAnsi="Tahoma" w:cs="Tahoma"/>
          <w:b w:val="0"/>
          <w:i w:val="0"/>
        </w:rPr>
        <w:t>UEDF</w:t>
      </w:r>
      <w:r w:rsidRPr="0069494D">
        <w:rPr>
          <w:rFonts w:ascii="Tahoma" w:hAnsi="Tahoma" w:cs="Tahoma"/>
          <w:b w:val="0"/>
          <w:i w:val="0"/>
          <w:spacing w:val="-14"/>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que</w:t>
      </w:r>
      <w:r w:rsidRPr="0069494D">
        <w:rPr>
          <w:rFonts w:ascii="Tahoma" w:hAnsi="Tahoma" w:cs="Tahoma"/>
          <w:b w:val="0"/>
          <w:i w:val="0"/>
          <w:spacing w:val="-14"/>
        </w:rPr>
        <w:t xml:space="preserve"> </w:t>
      </w:r>
      <w:r w:rsidRPr="0069494D">
        <w:rPr>
          <w:rFonts w:ascii="Tahoma" w:hAnsi="Tahoma" w:cs="Tahoma"/>
          <w:b w:val="0"/>
          <w:i w:val="0"/>
        </w:rPr>
        <w:t>trata el</w:t>
      </w:r>
      <w:r w:rsidRPr="0069494D">
        <w:rPr>
          <w:rFonts w:ascii="Tahoma" w:hAnsi="Tahoma" w:cs="Tahoma"/>
          <w:b w:val="0"/>
          <w:i w:val="0"/>
          <w:spacing w:val="23"/>
        </w:rPr>
        <w:t xml:space="preserve"> </w:t>
      </w:r>
      <w:r w:rsidRPr="0069494D">
        <w:rPr>
          <w:rFonts w:ascii="Tahoma" w:hAnsi="Tahoma" w:cs="Tahoma"/>
          <w:b w:val="0"/>
          <w:i w:val="0"/>
        </w:rPr>
        <w:t>artículo</w:t>
      </w:r>
      <w:r w:rsidRPr="0069494D">
        <w:rPr>
          <w:rFonts w:ascii="Tahoma" w:hAnsi="Tahoma" w:cs="Tahoma"/>
          <w:b w:val="0"/>
          <w:i w:val="0"/>
          <w:spacing w:val="22"/>
        </w:rPr>
        <w:t xml:space="preserve"> </w:t>
      </w:r>
      <w:r w:rsidRPr="0069494D">
        <w:rPr>
          <w:rFonts w:ascii="Tahoma" w:hAnsi="Tahoma" w:cs="Tahoma"/>
          <w:b w:val="0"/>
          <w:i w:val="0"/>
        </w:rPr>
        <w:t>4</w:t>
      </w:r>
      <w:r w:rsidRPr="0069494D">
        <w:rPr>
          <w:rFonts w:ascii="Tahoma" w:hAnsi="Tahoma" w:cs="Tahoma"/>
          <w:b w:val="0"/>
          <w:i w:val="0"/>
          <w:spacing w:val="23"/>
        </w:rPr>
        <w:t xml:space="preserve"> </w:t>
      </w:r>
      <w:r w:rsidRPr="0069494D">
        <w:rPr>
          <w:rFonts w:ascii="Tahoma" w:hAnsi="Tahoma" w:cs="Tahoma"/>
          <w:b w:val="0"/>
          <w:i w:val="0"/>
        </w:rPr>
        <w:t>de</w:t>
      </w:r>
      <w:r w:rsidRPr="0069494D">
        <w:rPr>
          <w:rFonts w:ascii="Tahoma" w:hAnsi="Tahoma" w:cs="Tahoma"/>
          <w:b w:val="0"/>
          <w:i w:val="0"/>
          <w:spacing w:val="21"/>
        </w:rPr>
        <w:t xml:space="preserve"> </w:t>
      </w:r>
      <w:r w:rsidRPr="0069494D">
        <w:rPr>
          <w:rFonts w:ascii="Tahoma" w:hAnsi="Tahoma" w:cs="Tahoma"/>
          <w:b w:val="0"/>
          <w:i w:val="0"/>
        </w:rPr>
        <w:t>la Ley 191 de</w:t>
      </w:r>
      <w:r w:rsidRPr="0069494D">
        <w:rPr>
          <w:rFonts w:ascii="Tahoma" w:hAnsi="Tahoma" w:cs="Tahoma"/>
          <w:b w:val="0"/>
          <w:i w:val="0"/>
          <w:spacing w:val="23"/>
        </w:rPr>
        <w:t xml:space="preserve"> </w:t>
      </w:r>
      <w:r w:rsidRPr="0069494D">
        <w:rPr>
          <w:rFonts w:ascii="Tahoma" w:hAnsi="Tahoma" w:cs="Tahoma"/>
          <w:b w:val="0"/>
          <w:i w:val="0"/>
        </w:rPr>
        <w:t xml:space="preserve">1995, </w:t>
      </w:r>
      <w:r w:rsidRPr="0069494D">
        <w:rPr>
          <w:rFonts w:ascii="Tahoma" w:hAnsi="Tahoma" w:cs="Tahoma"/>
          <w:b w:val="0"/>
          <w:i w:val="0"/>
          <w:spacing w:val="21"/>
        </w:rPr>
        <w:t xml:space="preserve"> </w:t>
      </w:r>
      <w:r w:rsidRPr="0069494D">
        <w:rPr>
          <w:rFonts w:ascii="Tahoma" w:hAnsi="Tahoma" w:cs="Tahoma"/>
          <w:b w:val="0"/>
          <w:i w:val="0"/>
        </w:rPr>
        <w:t xml:space="preserve">propietarios </w:t>
      </w:r>
      <w:r w:rsidRPr="0069494D">
        <w:rPr>
          <w:rFonts w:ascii="Tahoma" w:hAnsi="Tahoma" w:cs="Tahoma"/>
          <w:b w:val="0"/>
          <w:i w:val="0"/>
          <w:spacing w:val="23"/>
        </w:rPr>
        <w:t xml:space="preserve"> </w:t>
      </w:r>
      <w:r w:rsidRPr="0069494D">
        <w:rPr>
          <w:rFonts w:ascii="Tahoma" w:hAnsi="Tahoma" w:cs="Tahoma"/>
          <w:b w:val="0"/>
          <w:i w:val="0"/>
        </w:rPr>
        <w:t xml:space="preserve">o </w:t>
      </w:r>
      <w:r w:rsidRPr="0069494D">
        <w:rPr>
          <w:rFonts w:ascii="Tahoma" w:hAnsi="Tahoma" w:cs="Tahoma"/>
          <w:b w:val="0"/>
          <w:i w:val="0"/>
          <w:spacing w:val="24"/>
        </w:rPr>
        <w:t xml:space="preserve"> </w:t>
      </w:r>
      <w:r w:rsidRPr="0069494D">
        <w:rPr>
          <w:rFonts w:ascii="Tahoma" w:hAnsi="Tahoma" w:cs="Tahoma"/>
          <w:b w:val="0"/>
          <w:i w:val="0"/>
        </w:rPr>
        <w:t xml:space="preserve">tenedores </w:t>
      </w:r>
      <w:r w:rsidRPr="0069494D">
        <w:rPr>
          <w:rFonts w:ascii="Tahoma" w:hAnsi="Tahoma" w:cs="Tahoma"/>
          <w:b w:val="0"/>
          <w:i w:val="0"/>
          <w:spacing w:val="23"/>
        </w:rPr>
        <w:t xml:space="preserve"> </w:t>
      </w:r>
      <w:r w:rsidRPr="0069494D">
        <w:rPr>
          <w:rFonts w:ascii="Tahoma" w:hAnsi="Tahoma" w:cs="Tahoma"/>
          <w:b w:val="0"/>
          <w:i w:val="0"/>
          <w:spacing w:val="4"/>
        </w:rPr>
        <w:t xml:space="preserve">de </w:t>
      </w:r>
      <w:r w:rsidRPr="0069494D">
        <w:rPr>
          <w:rFonts w:ascii="Tahoma" w:hAnsi="Tahoma" w:cs="Tahoma"/>
          <w:b w:val="0"/>
          <w:i w:val="0"/>
          <w:spacing w:val="19"/>
        </w:rPr>
        <w:t xml:space="preserve"> </w:t>
      </w:r>
      <w:r w:rsidRPr="0069494D">
        <w:rPr>
          <w:rFonts w:ascii="Tahoma" w:hAnsi="Tahoma" w:cs="Tahoma"/>
          <w:b w:val="0"/>
          <w:i w:val="0"/>
        </w:rPr>
        <w:t>vehículos,</w:t>
      </w:r>
      <w:r w:rsidR="001F74C2" w:rsidRPr="0069494D">
        <w:rPr>
          <w:rFonts w:ascii="Tahoma" w:hAnsi="Tahoma" w:cs="Tahoma"/>
          <w:b w:val="0"/>
          <w:i w:val="0"/>
        </w:rPr>
        <w:t xml:space="preserve"> </w:t>
      </w:r>
      <w:r w:rsidRPr="0069494D">
        <w:rPr>
          <w:rFonts w:ascii="Tahoma" w:hAnsi="Tahoma" w:cs="Tahoma"/>
          <w:b w:val="0"/>
          <w:i w:val="0"/>
        </w:rPr>
        <w:t>motocicletas</w:t>
      </w:r>
      <w:r w:rsidRPr="0069494D">
        <w:rPr>
          <w:rFonts w:ascii="Tahoma" w:hAnsi="Tahoma" w:cs="Tahoma"/>
          <w:b w:val="0"/>
          <w:i w:val="0"/>
          <w:spacing w:val="-14"/>
        </w:rPr>
        <w:t xml:space="preserve"> </w:t>
      </w:r>
      <w:r w:rsidRPr="0069494D">
        <w:rPr>
          <w:rFonts w:ascii="Tahoma" w:hAnsi="Tahoma" w:cs="Tahoma"/>
          <w:b w:val="0"/>
          <w:i w:val="0"/>
        </w:rPr>
        <w:t>y</w:t>
      </w:r>
      <w:r w:rsidRPr="0069494D">
        <w:rPr>
          <w:rFonts w:ascii="Tahoma" w:hAnsi="Tahoma" w:cs="Tahoma"/>
          <w:b w:val="0"/>
          <w:i w:val="0"/>
          <w:spacing w:val="-13"/>
        </w:rPr>
        <w:t xml:space="preserve"> </w:t>
      </w:r>
      <w:r w:rsidRPr="0069494D">
        <w:rPr>
          <w:rFonts w:ascii="Tahoma" w:hAnsi="Tahoma" w:cs="Tahoma"/>
          <w:b w:val="0"/>
          <w:i w:val="0"/>
        </w:rPr>
        <w:t>embarcaciones</w:t>
      </w:r>
      <w:r w:rsidRPr="0069494D">
        <w:rPr>
          <w:rFonts w:ascii="Tahoma" w:hAnsi="Tahoma" w:cs="Tahoma"/>
          <w:b w:val="0"/>
          <w:i w:val="0"/>
          <w:spacing w:val="-14"/>
        </w:rPr>
        <w:t xml:space="preserve"> </w:t>
      </w:r>
      <w:r w:rsidRPr="0069494D">
        <w:rPr>
          <w:rFonts w:ascii="Tahoma" w:hAnsi="Tahoma" w:cs="Tahoma"/>
          <w:b w:val="0"/>
          <w:i w:val="0"/>
        </w:rPr>
        <w:t>fluviales</w:t>
      </w:r>
      <w:r w:rsidRPr="0069494D">
        <w:rPr>
          <w:rFonts w:ascii="Tahoma" w:hAnsi="Tahoma" w:cs="Tahoma"/>
          <w:b w:val="0"/>
          <w:i w:val="0"/>
          <w:spacing w:val="-14"/>
        </w:rPr>
        <w:t xml:space="preserve"> </w:t>
      </w:r>
      <w:r w:rsidRPr="0069494D">
        <w:rPr>
          <w:rFonts w:ascii="Tahoma" w:hAnsi="Tahoma" w:cs="Tahoma"/>
          <w:b w:val="0"/>
          <w:i w:val="0"/>
        </w:rPr>
        <w:t>menores,</w:t>
      </w:r>
      <w:r w:rsidRPr="0069494D">
        <w:rPr>
          <w:rFonts w:ascii="Tahoma" w:hAnsi="Tahoma" w:cs="Tahoma"/>
          <w:b w:val="0"/>
          <w:i w:val="0"/>
          <w:spacing w:val="-13"/>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matrícula</w:t>
      </w:r>
      <w:r w:rsidRPr="0069494D">
        <w:rPr>
          <w:rFonts w:ascii="Tahoma" w:hAnsi="Tahoma" w:cs="Tahoma"/>
          <w:b w:val="0"/>
          <w:i w:val="0"/>
          <w:spacing w:val="-14"/>
        </w:rPr>
        <w:t xml:space="preserve"> </w:t>
      </w:r>
      <w:r w:rsidRPr="0069494D">
        <w:rPr>
          <w:rFonts w:ascii="Tahoma" w:hAnsi="Tahoma" w:cs="Tahoma"/>
          <w:b w:val="0"/>
          <w:i w:val="0"/>
        </w:rPr>
        <w:t>del</w:t>
      </w:r>
      <w:r w:rsidRPr="0069494D">
        <w:rPr>
          <w:rFonts w:ascii="Tahoma" w:hAnsi="Tahoma" w:cs="Tahoma"/>
          <w:b w:val="0"/>
          <w:i w:val="0"/>
          <w:spacing w:val="-13"/>
        </w:rPr>
        <w:t xml:space="preserve"> </w:t>
      </w:r>
      <w:r w:rsidRPr="0069494D">
        <w:rPr>
          <w:rFonts w:ascii="Tahoma" w:hAnsi="Tahoma" w:cs="Tahoma"/>
          <w:b w:val="0"/>
          <w:i w:val="0"/>
        </w:rPr>
        <w:t>país</w:t>
      </w:r>
      <w:r w:rsidRPr="0069494D">
        <w:rPr>
          <w:rFonts w:ascii="Tahoma" w:hAnsi="Tahoma" w:cs="Tahoma"/>
          <w:b w:val="0"/>
          <w:i w:val="0"/>
          <w:spacing w:val="-13"/>
        </w:rPr>
        <w:t xml:space="preserve"> </w:t>
      </w:r>
      <w:r w:rsidRPr="0069494D">
        <w:rPr>
          <w:rFonts w:ascii="Tahoma" w:hAnsi="Tahoma" w:cs="Tahoma"/>
          <w:b w:val="0"/>
          <w:i w:val="0"/>
        </w:rPr>
        <w:t>vecino,</w:t>
      </w:r>
      <w:r w:rsidRPr="0069494D">
        <w:rPr>
          <w:rFonts w:ascii="Tahoma" w:hAnsi="Tahoma" w:cs="Tahoma"/>
          <w:b w:val="0"/>
          <w:i w:val="0"/>
          <w:spacing w:val="-13"/>
        </w:rPr>
        <w:t xml:space="preserve"> </w:t>
      </w:r>
      <w:r w:rsidRPr="0069494D">
        <w:rPr>
          <w:rFonts w:ascii="Tahoma" w:hAnsi="Tahoma" w:cs="Tahoma"/>
          <w:b w:val="0"/>
          <w:i w:val="0"/>
        </w:rPr>
        <w:t>cuyo modelo no supere el año 2016, que al 19 de agosto de 2015 hubieren ingresado y se encuentren circulando en la jurisdicción de los departamentos al que pertenecen las UEDF, deberán proceder al registro de dichos bienes ante los municipios de la UEDF</w:t>
      </w:r>
      <w:r w:rsidRPr="0069494D">
        <w:rPr>
          <w:rFonts w:ascii="Tahoma" w:hAnsi="Tahoma" w:cs="Tahoma"/>
          <w:b w:val="0"/>
          <w:i w:val="0"/>
          <w:spacing w:val="-15"/>
        </w:rPr>
        <w:t xml:space="preserve"> </w:t>
      </w:r>
      <w:r w:rsidRPr="0069494D">
        <w:rPr>
          <w:rFonts w:ascii="Tahoma" w:hAnsi="Tahoma" w:cs="Tahoma"/>
          <w:b w:val="0"/>
          <w:i w:val="0"/>
        </w:rPr>
        <w:t>o</w:t>
      </w:r>
      <w:r w:rsidRPr="0069494D">
        <w:rPr>
          <w:rFonts w:ascii="Tahoma" w:hAnsi="Tahoma" w:cs="Tahoma"/>
          <w:b w:val="0"/>
          <w:i w:val="0"/>
          <w:spacing w:val="-14"/>
        </w:rPr>
        <w:t xml:space="preserve"> </w:t>
      </w:r>
      <w:r w:rsidRPr="0069494D">
        <w:rPr>
          <w:rFonts w:ascii="Tahoma" w:hAnsi="Tahoma" w:cs="Tahoma"/>
          <w:b w:val="0"/>
          <w:i w:val="0"/>
        </w:rPr>
        <w:t>ante</w:t>
      </w:r>
      <w:r w:rsidRPr="0069494D">
        <w:rPr>
          <w:rFonts w:ascii="Tahoma" w:hAnsi="Tahoma" w:cs="Tahoma"/>
          <w:b w:val="0"/>
          <w:i w:val="0"/>
          <w:spacing w:val="-14"/>
        </w:rPr>
        <w:t xml:space="preserve"> </w:t>
      </w:r>
      <w:r w:rsidRPr="0069494D">
        <w:rPr>
          <w:rFonts w:ascii="Tahoma" w:hAnsi="Tahoma" w:cs="Tahoma"/>
          <w:b w:val="0"/>
          <w:i w:val="0"/>
        </w:rPr>
        <w:t>las</w:t>
      </w:r>
      <w:r w:rsidRPr="0069494D">
        <w:rPr>
          <w:rFonts w:ascii="Tahoma" w:hAnsi="Tahoma" w:cs="Tahoma"/>
          <w:b w:val="0"/>
          <w:i w:val="0"/>
          <w:spacing w:val="-13"/>
        </w:rPr>
        <w:t xml:space="preserve"> </w:t>
      </w:r>
      <w:r w:rsidRPr="0069494D">
        <w:rPr>
          <w:rFonts w:ascii="Tahoma" w:hAnsi="Tahoma" w:cs="Tahoma"/>
          <w:b w:val="0"/>
          <w:i w:val="0"/>
        </w:rPr>
        <w:t>autoridades</w:t>
      </w:r>
      <w:r w:rsidRPr="0069494D">
        <w:rPr>
          <w:rFonts w:ascii="Tahoma" w:hAnsi="Tahoma" w:cs="Tahoma"/>
          <w:b w:val="0"/>
          <w:i w:val="0"/>
          <w:spacing w:val="-15"/>
        </w:rPr>
        <w:t xml:space="preserve"> </w:t>
      </w:r>
      <w:r w:rsidRPr="0069494D">
        <w:rPr>
          <w:rFonts w:ascii="Tahoma" w:hAnsi="Tahoma" w:cs="Tahoma"/>
          <w:b w:val="0"/>
          <w:i w:val="0"/>
        </w:rPr>
        <w:t>locales</w:t>
      </w:r>
      <w:r w:rsidRPr="0069494D">
        <w:rPr>
          <w:rFonts w:ascii="Tahoma" w:hAnsi="Tahoma" w:cs="Tahoma"/>
          <w:b w:val="0"/>
          <w:i w:val="0"/>
          <w:spacing w:val="-14"/>
        </w:rPr>
        <w:t xml:space="preserve"> </w:t>
      </w:r>
      <w:r w:rsidRPr="0069494D">
        <w:rPr>
          <w:rFonts w:ascii="Tahoma" w:hAnsi="Tahoma" w:cs="Tahoma"/>
          <w:b w:val="0"/>
          <w:i w:val="0"/>
        </w:rPr>
        <w:t>que</w:t>
      </w:r>
      <w:r w:rsidRPr="0069494D">
        <w:rPr>
          <w:rFonts w:ascii="Tahoma" w:hAnsi="Tahoma" w:cs="Tahoma"/>
          <w:b w:val="0"/>
          <w:i w:val="0"/>
          <w:spacing w:val="-15"/>
        </w:rPr>
        <w:t xml:space="preserve"> </w:t>
      </w:r>
      <w:r w:rsidRPr="0069494D">
        <w:rPr>
          <w:rFonts w:ascii="Tahoma" w:hAnsi="Tahoma" w:cs="Tahoma"/>
          <w:b w:val="0"/>
          <w:i w:val="0"/>
        </w:rPr>
        <w:t>estos</w:t>
      </w:r>
      <w:r w:rsidRPr="0069494D">
        <w:rPr>
          <w:rFonts w:ascii="Tahoma" w:hAnsi="Tahoma" w:cs="Tahoma"/>
          <w:b w:val="0"/>
          <w:i w:val="0"/>
          <w:spacing w:val="-15"/>
        </w:rPr>
        <w:t xml:space="preserve"> </w:t>
      </w:r>
      <w:r w:rsidRPr="0069494D">
        <w:rPr>
          <w:rFonts w:ascii="Tahoma" w:hAnsi="Tahoma" w:cs="Tahoma"/>
          <w:b w:val="0"/>
          <w:i w:val="0"/>
        </w:rPr>
        <w:t>deleguen,</w:t>
      </w:r>
      <w:r w:rsidRPr="0069494D">
        <w:rPr>
          <w:rFonts w:ascii="Tahoma" w:hAnsi="Tahoma" w:cs="Tahoma"/>
          <w:b w:val="0"/>
          <w:i w:val="0"/>
          <w:spacing w:val="-14"/>
        </w:rPr>
        <w:t xml:space="preserve"> </w:t>
      </w:r>
      <w:r w:rsidRPr="0069494D">
        <w:rPr>
          <w:rFonts w:ascii="Tahoma" w:hAnsi="Tahoma" w:cs="Tahoma"/>
          <w:b w:val="0"/>
          <w:i w:val="0"/>
        </w:rPr>
        <w:t>dentro</w:t>
      </w:r>
      <w:r w:rsidRPr="0069494D">
        <w:rPr>
          <w:rFonts w:ascii="Tahoma" w:hAnsi="Tahoma" w:cs="Tahoma"/>
          <w:b w:val="0"/>
          <w:i w:val="0"/>
          <w:spacing w:val="-14"/>
        </w:rPr>
        <w:t xml:space="preserve"> </w:t>
      </w:r>
      <w:r w:rsidRPr="0069494D">
        <w:rPr>
          <w:rFonts w:ascii="Tahoma" w:hAnsi="Tahoma" w:cs="Tahoma"/>
          <w:b w:val="0"/>
          <w:i w:val="0"/>
        </w:rPr>
        <w:t>de</w:t>
      </w:r>
      <w:r w:rsidRPr="0069494D">
        <w:rPr>
          <w:rFonts w:ascii="Tahoma" w:hAnsi="Tahoma" w:cs="Tahoma"/>
          <w:b w:val="0"/>
          <w:i w:val="0"/>
          <w:spacing w:val="-15"/>
        </w:rPr>
        <w:t xml:space="preserve"> </w:t>
      </w:r>
      <w:r w:rsidRPr="0069494D">
        <w:rPr>
          <w:rFonts w:ascii="Tahoma" w:hAnsi="Tahoma" w:cs="Tahoma"/>
          <w:b w:val="0"/>
          <w:i w:val="0"/>
        </w:rPr>
        <w:t>los</w:t>
      </w:r>
      <w:r w:rsidRPr="0069494D">
        <w:rPr>
          <w:rFonts w:ascii="Tahoma" w:hAnsi="Tahoma" w:cs="Tahoma"/>
          <w:b w:val="0"/>
          <w:i w:val="0"/>
          <w:spacing w:val="-14"/>
        </w:rPr>
        <w:t xml:space="preserve"> </w:t>
      </w:r>
      <w:r w:rsidRPr="0069494D">
        <w:rPr>
          <w:rFonts w:ascii="Tahoma" w:hAnsi="Tahoma" w:cs="Tahoma"/>
          <w:b w:val="0"/>
          <w:i w:val="0"/>
        </w:rPr>
        <w:t>tres</w:t>
      </w:r>
      <w:r w:rsidRPr="0069494D">
        <w:rPr>
          <w:rFonts w:ascii="Tahoma" w:hAnsi="Tahoma" w:cs="Tahoma"/>
          <w:b w:val="0"/>
          <w:i w:val="0"/>
          <w:spacing w:val="-15"/>
        </w:rPr>
        <w:t xml:space="preserve"> </w:t>
      </w:r>
      <w:r w:rsidRPr="0069494D">
        <w:rPr>
          <w:rFonts w:ascii="Tahoma" w:hAnsi="Tahoma" w:cs="Tahoma"/>
          <w:b w:val="0"/>
          <w:i w:val="0"/>
        </w:rPr>
        <w:t>(3)</w:t>
      </w:r>
      <w:r w:rsidRPr="0069494D">
        <w:rPr>
          <w:rFonts w:ascii="Tahoma" w:hAnsi="Tahoma" w:cs="Tahoma"/>
          <w:b w:val="0"/>
          <w:i w:val="0"/>
          <w:spacing w:val="-14"/>
        </w:rPr>
        <w:t xml:space="preserve"> </w:t>
      </w:r>
      <w:r w:rsidRPr="0069494D">
        <w:rPr>
          <w:rFonts w:ascii="Tahoma" w:hAnsi="Tahoma" w:cs="Tahoma"/>
          <w:b w:val="0"/>
          <w:i w:val="0"/>
        </w:rPr>
        <w:t>meses siguientes al vencimiento del plazo de que trata el siguiente inciso, con el fin de poder circular de manera legal dentro de la jurisdicción de ese</w:t>
      </w:r>
      <w:r w:rsidRPr="0069494D">
        <w:rPr>
          <w:rFonts w:ascii="Tahoma" w:hAnsi="Tahoma" w:cs="Tahoma"/>
          <w:b w:val="0"/>
          <w:i w:val="0"/>
          <w:spacing w:val="-25"/>
        </w:rPr>
        <w:t xml:space="preserve"> </w:t>
      </w:r>
      <w:r w:rsidRPr="0069494D">
        <w:rPr>
          <w:rFonts w:ascii="Tahoma" w:hAnsi="Tahoma" w:cs="Tahoma"/>
          <w:b w:val="0"/>
          <w:i w:val="0"/>
        </w:rPr>
        <w:t>departamento.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Dentro de los treinta (30) días hábiles siguientes a la promulgación de la presente Ley, el municipio de la UEDF informará a los interesados el procedimiento para adelantar</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registro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trata</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presente</w:t>
      </w:r>
      <w:r w:rsidRPr="0069494D">
        <w:rPr>
          <w:rFonts w:ascii="Tahoma" w:hAnsi="Tahoma" w:cs="Tahoma"/>
          <w:i w:val="0"/>
          <w:spacing w:val="-10"/>
        </w:rPr>
        <w:t xml:space="preserve"> </w:t>
      </w:r>
      <w:r w:rsidRPr="0069494D">
        <w:rPr>
          <w:rFonts w:ascii="Tahoma" w:hAnsi="Tahoma" w:cs="Tahoma"/>
          <w:i w:val="0"/>
        </w:rPr>
        <w:t>artículo,</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cual</w:t>
      </w:r>
      <w:r w:rsidRPr="0069494D">
        <w:rPr>
          <w:rFonts w:ascii="Tahoma" w:hAnsi="Tahoma" w:cs="Tahoma"/>
          <w:i w:val="0"/>
          <w:spacing w:val="-11"/>
        </w:rPr>
        <w:t xml:space="preserve"> </w:t>
      </w:r>
      <w:r w:rsidRPr="0069494D">
        <w:rPr>
          <w:rFonts w:ascii="Tahoma" w:hAnsi="Tahoma" w:cs="Tahoma"/>
          <w:i w:val="0"/>
        </w:rPr>
        <w:t>deberá</w:t>
      </w:r>
      <w:r w:rsidRPr="0069494D">
        <w:rPr>
          <w:rFonts w:ascii="Tahoma" w:hAnsi="Tahoma" w:cs="Tahoma"/>
          <w:i w:val="0"/>
          <w:spacing w:val="-14"/>
        </w:rPr>
        <w:t xml:space="preserve"> </w:t>
      </w:r>
      <w:r w:rsidRPr="0069494D">
        <w:rPr>
          <w:rFonts w:ascii="Tahoma" w:hAnsi="Tahoma" w:cs="Tahoma"/>
          <w:i w:val="0"/>
        </w:rPr>
        <w:t>contener</w:t>
      </w:r>
      <w:r w:rsidRPr="0069494D">
        <w:rPr>
          <w:rFonts w:ascii="Tahoma" w:hAnsi="Tahoma" w:cs="Tahoma"/>
          <w:i w:val="0"/>
          <w:spacing w:val="-13"/>
        </w:rPr>
        <w:t xml:space="preserve"> </w:t>
      </w:r>
      <w:r w:rsidRPr="0069494D">
        <w:rPr>
          <w:rFonts w:ascii="Tahoma" w:hAnsi="Tahoma" w:cs="Tahoma"/>
          <w:i w:val="0"/>
        </w:rPr>
        <w:t>como mínimo la siguiente</w:t>
      </w:r>
      <w:r w:rsidRPr="0069494D">
        <w:rPr>
          <w:rFonts w:ascii="Tahoma" w:hAnsi="Tahoma" w:cs="Tahoma"/>
          <w:i w:val="0"/>
          <w:spacing w:val="-3"/>
        </w:rPr>
        <w:t xml:space="preserve"> </w:t>
      </w:r>
      <w:r w:rsidRPr="0069494D">
        <w:rPr>
          <w:rFonts w:ascii="Tahoma" w:hAnsi="Tahoma" w:cs="Tahoma"/>
          <w:i w:val="0"/>
        </w:rPr>
        <w:t>información: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9"/>
        </w:numPr>
        <w:tabs>
          <w:tab w:val="left" w:pos="319"/>
        </w:tabs>
        <w:ind w:left="0" w:right="82" w:firstLine="0"/>
        <w:jc w:val="both"/>
        <w:rPr>
          <w:rFonts w:ascii="Tahoma" w:hAnsi="Tahoma" w:cs="Tahoma"/>
          <w:sz w:val="24"/>
          <w:szCs w:val="24"/>
        </w:rPr>
      </w:pP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identificación</w:t>
      </w:r>
      <w:r w:rsidRPr="0069494D">
        <w:rPr>
          <w:rFonts w:ascii="Tahoma" w:hAnsi="Tahoma" w:cs="Tahoma"/>
          <w:spacing w:val="-12"/>
          <w:sz w:val="24"/>
          <w:szCs w:val="24"/>
        </w:rPr>
        <w:t xml:space="preserve"> </w:t>
      </w:r>
      <w:r w:rsidRPr="0069494D">
        <w:rPr>
          <w:rFonts w:ascii="Tahoma" w:hAnsi="Tahoma" w:cs="Tahoma"/>
          <w:sz w:val="24"/>
          <w:szCs w:val="24"/>
        </w:rPr>
        <w:t>del</w:t>
      </w:r>
      <w:r w:rsidRPr="0069494D">
        <w:rPr>
          <w:rFonts w:ascii="Tahoma" w:hAnsi="Tahoma" w:cs="Tahoma"/>
          <w:spacing w:val="-16"/>
          <w:sz w:val="24"/>
          <w:szCs w:val="24"/>
        </w:rPr>
        <w:t xml:space="preserve"> </w:t>
      </w:r>
      <w:r w:rsidRPr="0069494D">
        <w:rPr>
          <w:rFonts w:ascii="Tahoma" w:hAnsi="Tahoma" w:cs="Tahoma"/>
          <w:sz w:val="24"/>
          <w:szCs w:val="24"/>
        </w:rPr>
        <w:t>propietario</w:t>
      </w:r>
      <w:r w:rsidRPr="0069494D">
        <w:rPr>
          <w:rFonts w:ascii="Tahoma" w:hAnsi="Tahoma" w:cs="Tahoma"/>
          <w:spacing w:val="-12"/>
          <w:sz w:val="24"/>
          <w:szCs w:val="24"/>
        </w:rPr>
        <w:t xml:space="preserve"> </w:t>
      </w:r>
      <w:r w:rsidRPr="0069494D">
        <w:rPr>
          <w:rFonts w:ascii="Tahoma" w:hAnsi="Tahoma" w:cs="Tahoma"/>
          <w:sz w:val="24"/>
          <w:szCs w:val="24"/>
        </w:rPr>
        <w:t>o</w:t>
      </w:r>
      <w:r w:rsidRPr="0069494D">
        <w:rPr>
          <w:rFonts w:ascii="Tahoma" w:hAnsi="Tahoma" w:cs="Tahoma"/>
          <w:spacing w:val="-14"/>
          <w:sz w:val="24"/>
          <w:szCs w:val="24"/>
        </w:rPr>
        <w:t xml:space="preserve"> </w:t>
      </w:r>
      <w:r w:rsidRPr="0069494D">
        <w:rPr>
          <w:rFonts w:ascii="Tahoma" w:hAnsi="Tahoma" w:cs="Tahoma"/>
          <w:sz w:val="24"/>
          <w:szCs w:val="24"/>
        </w:rPr>
        <w:t>tenedor,</w:t>
      </w:r>
      <w:r w:rsidRPr="0069494D">
        <w:rPr>
          <w:rFonts w:ascii="Tahoma" w:hAnsi="Tahoma" w:cs="Tahoma"/>
          <w:spacing w:val="-15"/>
          <w:sz w:val="24"/>
          <w:szCs w:val="24"/>
        </w:rPr>
        <w:t xml:space="preserve"> </w:t>
      </w:r>
      <w:r w:rsidRPr="0069494D">
        <w:rPr>
          <w:rFonts w:ascii="Tahoma" w:hAnsi="Tahoma" w:cs="Tahoma"/>
          <w:sz w:val="24"/>
          <w:szCs w:val="24"/>
        </w:rPr>
        <w:t>indicando</w:t>
      </w:r>
      <w:r w:rsidRPr="0069494D">
        <w:rPr>
          <w:rFonts w:ascii="Tahoma" w:hAnsi="Tahoma" w:cs="Tahoma"/>
          <w:spacing w:val="-12"/>
          <w:sz w:val="24"/>
          <w:szCs w:val="24"/>
        </w:rPr>
        <w:t xml:space="preserve"> </w:t>
      </w:r>
      <w:r w:rsidRPr="0069494D">
        <w:rPr>
          <w:rFonts w:ascii="Tahoma" w:hAnsi="Tahoma" w:cs="Tahoma"/>
          <w:sz w:val="24"/>
          <w:szCs w:val="24"/>
        </w:rPr>
        <w:t>el</w:t>
      </w:r>
      <w:r w:rsidRPr="0069494D">
        <w:rPr>
          <w:rFonts w:ascii="Tahoma" w:hAnsi="Tahoma" w:cs="Tahoma"/>
          <w:spacing w:val="-11"/>
          <w:sz w:val="24"/>
          <w:szCs w:val="24"/>
        </w:rPr>
        <w:t xml:space="preserve"> </w:t>
      </w:r>
      <w:r w:rsidRPr="0069494D">
        <w:rPr>
          <w:rFonts w:ascii="Tahoma" w:hAnsi="Tahoma" w:cs="Tahoma"/>
          <w:sz w:val="24"/>
          <w:szCs w:val="24"/>
        </w:rPr>
        <w:t>número</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identificación correspondiente.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9"/>
        </w:numPr>
        <w:tabs>
          <w:tab w:val="left" w:pos="364"/>
        </w:tabs>
        <w:ind w:left="0" w:right="82" w:firstLine="0"/>
        <w:jc w:val="both"/>
        <w:rPr>
          <w:rFonts w:ascii="Tahoma" w:hAnsi="Tahoma" w:cs="Tahoma"/>
          <w:sz w:val="24"/>
          <w:szCs w:val="24"/>
        </w:rPr>
      </w:pPr>
      <w:r w:rsidRPr="0069494D">
        <w:rPr>
          <w:rFonts w:ascii="Tahoma" w:hAnsi="Tahoma" w:cs="Tahoma"/>
          <w:sz w:val="24"/>
          <w:szCs w:val="24"/>
        </w:rPr>
        <w:t>La individualización del bien objeto de registro, indicando cuando aplique para el tipo de bien, el número VIN, el número de serie de motor, o el número de serie que identifique el bien, el número de</w:t>
      </w:r>
      <w:r w:rsidRPr="0069494D">
        <w:rPr>
          <w:rFonts w:ascii="Tahoma" w:hAnsi="Tahoma" w:cs="Tahoma"/>
          <w:spacing w:val="-9"/>
          <w:sz w:val="24"/>
          <w:szCs w:val="24"/>
        </w:rPr>
        <w:t xml:space="preserve"> </w:t>
      </w:r>
      <w:r w:rsidRPr="0069494D">
        <w:rPr>
          <w:rFonts w:ascii="Tahoma" w:hAnsi="Tahoma" w:cs="Tahoma"/>
          <w:sz w:val="24"/>
          <w:szCs w:val="24"/>
        </w:rPr>
        <w:t>placa.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39"/>
        </w:numPr>
        <w:tabs>
          <w:tab w:val="left" w:pos="358"/>
        </w:tabs>
        <w:ind w:left="0" w:right="82" w:firstLine="0"/>
        <w:jc w:val="both"/>
        <w:rPr>
          <w:rFonts w:ascii="Tahoma" w:hAnsi="Tahoma" w:cs="Tahoma"/>
          <w:sz w:val="24"/>
          <w:szCs w:val="24"/>
        </w:rPr>
      </w:pPr>
      <w:r w:rsidRPr="0069494D">
        <w:rPr>
          <w:rFonts w:ascii="Tahoma" w:hAnsi="Tahoma" w:cs="Tahoma"/>
          <w:sz w:val="24"/>
          <w:szCs w:val="24"/>
        </w:rPr>
        <w:t>Declaración del propietario o tenedor en la que</w:t>
      </w:r>
      <w:r w:rsidRPr="0069494D">
        <w:rPr>
          <w:rFonts w:ascii="Tahoma" w:hAnsi="Tahoma" w:cs="Tahoma"/>
          <w:spacing w:val="-8"/>
          <w:sz w:val="24"/>
          <w:szCs w:val="24"/>
        </w:rPr>
        <w:t xml:space="preserve"> </w:t>
      </w:r>
      <w:r w:rsidRPr="0069494D">
        <w:rPr>
          <w:rFonts w:ascii="Tahoma" w:hAnsi="Tahoma" w:cs="Tahoma"/>
          <w:sz w:val="24"/>
          <w:szCs w:val="24"/>
        </w:rPr>
        <w:t>manifieste:</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1"/>
          <w:numId w:val="39"/>
        </w:numPr>
        <w:tabs>
          <w:tab w:val="left" w:pos="554"/>
        </w:tabs>
        <w:spacing w:before="1"/>
        <w:ind w:left="0" w:right="82" w:firstLine="0"/>
        <w:jc w:val="both"/>
        <w:rPr>
          <w:rFonts w:ascii="Tahoma" w:hAnsi="Tahoma" w:cs="Tahoma"/>
          <w:sz w:val="24"/>
          <w:szCs w:val="24"/>
        </w:rPr>
      </w:pPr>
      <w:r w:rsidRPr="0069494D">
        <w:rPr>
          <w:rFonts w:ascii="Tahoma" w:hAnsi="Tahoma" w:cs="Tahoma"/>
          <w:sz w:val="24"/>
          <w:szCs w:val="24"/>
        </w:rPr>
        <w:t>Ser residente en la Unidad Especial de Desarrollo Fronterizo en la que está realizando el registro</w:t>
      </w:r>
      <w:r w:rsidRPr="0069494D">
        <w:rPr>
          <w:rFonts w:ascii="Tahoma" w:hAnsi="Tahoma" w:cs="Tahoma"/>
          <w:spacing w:val="-1"/>
          <w:sz w:val="24"/>
          <w:szCs w:val="24"/>
        </w:rPr>
        <w:t xml:space="preserve"> </w:t>
      </w:r>
      <w:r w:rsidRPr="0069494D">
        <w:rPr>
          <w:rFonts w:ascii="Tahoma" w:hAnsi="Tahoma" w:cs="Tahoma"/>
          <w:sz w:val="24"/>
          <w:szCs w:val="24"/>
        </w:rPr>
        <w:t>correspondiente;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1"/>
          <w:numId w:val="39"/>
        </w:numPr>
        <w:tabs>
          <w:tab w:val="left" w:pos="557"/>
        </w:tabs>
        <w:ind w:left="0" w:right="82" w:firstLine="0"/>
        <w:jc w:val="both"/>
        <w:rPr>
          <w:rFonts w:ascii="Tahoma" w:hAnsi="Tahoma" w:cs="Tahoma"/>
          <w:sz w:val="24"/>
          <w:szCs w:val="24"/>
        </w:rPr>
      </w:pPr>
      <w:r w:rsidRPr="0069494D">
        <w:rPr>
          <w:rFonts w:ascii="Tahoma" w:hAnsi="Tahoma" w:cs="Tahoma"/>
          <w:sz w:val="24"/>
          <w:szCs w:val="24"/>
        </w:rPr>
        <w:t>Que el origen del bien objeto de registro es</w:t>
      </w:r>
      <w:r w:rsidRPr="0069494D">
        <w:rPr>
          <w:rFonts w:ascii="Tahoma" w:hAnsi="Tahoma" w:cs="Tahoma"/>
          <w:spacing w:val="-5"/>
          <w:sz w:val="24"/>
          <w:szCs w:val="24"/>
        </w:rPr>
        <w:t xml:space="preserve"> </w:t>
      </w:r>
      <w:r w:rsidRPr="0069494D">
        <w:rPr>
          <w:rFonts w:ascii="Tahoma" w:hAnsi="Tahoma" w:cs="Tahoma"/>
          <w:sz w:val="24"/>
          <w:szCs w:val="24"/>
        </w:rPr>
        <w:t>legal.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Esta declaración se entenderá prestada bajo la gravedad del juramento con la firma del registro correspondiente.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9"/>
        </w:numPr>
        <w:tabs>
          <w:tab w:val="left" w:pos="378"/>
        </w:tabs>
        <w:ind w:left="0" w:right="82" w:firstLine="0"/>
        <w:jc w:val="both"/>
        <w:rPr>
          <w:rFonts w:ascii="Tahoma" w:hAnsi="Tahoma" w:cs="Tahoma"/>
          <w:sz w:val="24"/>
          <w:szCs w:val="24"/>
        </w:rPr>
      </w:pPr>
      <w:r w:rsidRPr="0069494D">
        <w:rPr>
          <w:rFonts w:ascii="Tahoma" w:hAnsi="Tahoma" w:cs="Tahoma"/>
          <w:sz w:val="24"/>
          <w:szCs w:val="24"/>
        </w:rPr>
        <w:t>Para vehículos y motocicletas deberá acreditar la existencia del Certificado de Revisión Técnico – mecánica y del Seguro Obligatorio de Accidentes de Tránsito, vigentes.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bienes que hayan sido objeto del registro de que trata el presente artículo, no deberán ser sometidos al trámite de internación temporal previsto en el Decreto 2229 de 2017 o en las normas que lo modifiquen.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El Registro de que trata el presente artículo deberá exhibirse ante las autoridades que lo requieran como documento que acredita la</w:t>
      </w:r>
      <w:r w:rsidR="001F74C2" w:rsidRPr="0069494D">
        <w:rPr>
          <w:rFonts w:ascii="Tahoma" w:hAnsi="Tahoma" w:cs="Tahoma"/>
          <w:i w:val="0"/>
        </w:rPr>
        <w:t xml:space="preserve"> </w:t>
      </w:r>
      <w:r w:rsidRPr="0069494D">
        <w:rPr>
          <w:rFonts w:ascii="Tahoma" w:hAnsi="Tahoma" w:cs="Tahoma"/>
          <w:i w:val="0"/>
        </w:rPr>
        <w:t>circulación legal permanente del bien, dentro de la jurisdicción del respectivo departamento.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registro de que trata el presente artículo no determina</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propiedad</w:t>
      </w:r>
      <w:r w:rsidRPr="0069494D">
        <w:rPr>
          <w:rFonts w:ascii="Tahoma" w:hAnsi="Tahoma" w:cs="Tahoma"/>
          <w:i w:val="0"/>
          <w:spacing w:val="-9"/>
        </w:rPr>
        <w:t xml:space="preserve"> </w:t>
      </w:r>
      <w:r w:rsidRPr="0069494D">
        <w:rPr>
          <w:rFonts w:ascii="Tahoma" w:hAnsi="Tahoma" w:cs="Tahoma"/>
          <w:i w:val="0"/>
        </w:rPr>
        <w:t>cuando</w:t>
      </w:r>
      <w:r w:rsidRPr="0069494D">
        <w:rPr>
          <w:rFonts w:ascii="Tahoma" w:hAnsi="Tahoma" w:cs="Tahoma"/>
          <w:i w:val="0"/>
          <w:spacing w:val="-10"/>
        </w:rPr>
        <w:t xml:space="preserve"> </w:t>
      </w:r>
      <w:r w:rsidRPr="0069494D">
        <w:rPr>
          <w:rFonts w:ascii="Tahoma" w:hAnsi="Tahoma" w:cs="Tahoma"/>
          <w:i w:val="0"/>
        </w:rPr>
        <w:t>este</w:t>
      </w:r>
      <w:r w:rsidRPr="0069494D">
        <w:rPr>
          <w:rFonts w:ascii="Tahoma" w:hAnsi="Tahoma" w:cs="Tahoma"/>
          <w:i w:val="0"/>
          <w:spacing w:val="-9"/>
        </w:rPr>
        <w:t xml:space="preserve"> </w:t>
      </w:r>
      <w:r w:rsidRPr="0069494D">
        <w:rPr>
          <w:rFonts w:ascii="Tahoma" w:hAnsi="Tahoma" w:cs="Tahoma"/>
          <w:i w:val="0"/>
        </w:rPr>
        <w:t>sea</w:t>
      </w:r>
      <w:r w:rsidRPr="0069494D">
        <w:rPr>
          <w:rFonts w:ascii="Tahoma" w:hAnsi="Tahoma" w:cs="Tahoma"/>
          <w:i w:val="0"/>
          <w:spacing w:val="-11"/>
        </w:rPr>
        <w:t xml:space="preserve"> </w:t>
      </w:r>
      <w:r w:rsidRPr="0069494D">
        <w:rPr>
          <w:rFonts w:ascii="Tahoma" w:hAnsi="Tahoma" w:cs="Tahoma"/>
          <w:i w:val="0"/>
        </w:rPr>
        <w:t>adelantado</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poseedor.</w:t>
      </w:r>
      <w:r w:rsidRPr="0069494D">
        <w:rPr>
          <w:rFonts w:ascii="Tahoma" w:hAnsi="Tahoma" w:cs="Tahoma"/>
          <w:i w:val="0"/>
          <w:spacing w:val="-9"/>
        </w:rPr>
        <w:t xml:space="preserve"> </w:t>
      </w:r>
      <w:r w:rsidRPr="0069494D">
        <w:rPr>
          <w:rFonts w:ascii="Tahoma" w:hAnsi="Tahoma" w:cs="Tahoma"/>
          <w:i w:val="0"/>
        </w:rPr>
        <w:t>Así</w:t>
      </w:r>
      <w:r w:rsidRPr="0069494D">
        <w:rPr>
          <w:rFonts w:ascii="Tahoma" w:hAnsi="Tahoma" w:cs="Tahoma"/>
          <w:i w:val="0"/>
          <w:spacing w:val="-10"/>
        </w:rPr>
        <w:t xml:space="preserve"> </w:t>
      </w:r>
      <w:r w:rsidRPr="0069494D">
        <w:rPr>
          <w:rFonts w:ascii="Tahoma" w:hAnsi="Tahoma" w:cs="Tahoma"/>
          <w:i w:val="0"/>
        </w:rPr>
        <w:t>mismo,</w:t>
      </w:r>
      <w:r w:rsidRPr="0069494D">
        <w:rPr>
          <w:rFonts w:ascii="Tahoma" w:hAnsi="Tahoma" w:cs="Tahoma"/>
          <w:i w:val="0"/>
          <w:spacing w:val="-10"/>
        </w:rPr>
        <w:t xml:space="preserve"> </w:t>
      </w:r>
      <w:r w:rsidRPr="0069494D">
        <w:rPr>
          <w:rFonts w:ascii="Tahoma" w:hAnsi="Tahoma" w:cs="Tahoma"/>
          <w:i w:val="0"/>
        </w:rPr>
        <w:t>no subsana irregularidades en su posesión o eventuales hechos ilícitos que se hayan presentado en su adquisición, y su disposición se encuentra restringida a la circulación del bien dentro de la jurisdicción del departamento en donde se hizo el registro.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La Dirección de Impuestos y Aduanas Nacionales podrá aprehender y decomisar los bienes de que trata el presente artículo en los siguientes casos: i) Cuando los vehículos, motocicletas y embarcaciones fluviales menores, de matrícula del país vecino, no cuenten con el registro dentro de los plazos</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términos</w:t>
      </w:r>
      <w:r w:rsidRPr="0069494D">
        <w:rPr>
          <w:rFonts w:ascii="Tahoma" w:hAnsi="Tahoma" w:cs="Tahoma"/>
          <w:i w:val="0"/>
          <w:spacing w:val="-14"/>
        </w:rPr>
        <w:t xml:space="preserve"> </w:t>
      </w:r>
      <w:r w:rsidRPr="0069494D">
        <w:rPr>
          <w:rFonts w:ascii="Tahoma" w:hAnsi="Tahoma" w:cs="Tahoma"/>
          <w:i w:val="0"/>
        </w:rPr>
        <w:t>aquí</w:t>
      </w:r>
      <w:r w:rsidRPr="0069494D">
        <w:rPr>
          <w:rFonts w:ascii="Tahoma" w:hAnsi="Tahoma" w:cs="Tahoma"/>
          <w:i w:val="0"/>
          <w:spacing w:val="-14"/>
        </w:rPr>
        <w:t xml:space="preserve"> </w:t>
      </w:r>
      <w:r w:rsidRPr="0069494D">
        <w:rPr>
          <w:rFonts w:ascii="Tahoma" w:hAnsi="Tahoma" w:cs="Tahoma"/>
          <w:i w:val="0"/>
        </w:rPr>
        <w:t>señalados</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ii)</w:t>
      </w:r>
      <w:r w:rsidRPr="0069494D">
        <w:rPr>
          <w:rFonts w:ascii="Tahoma" w:hAnsi="Tahoma" w:cs="Tahoma"/>
          <w:i w:val="0"/>
          <w:spacing w:val="-13"/>
        </w:rPr>
        <w:t xml:space="preserve"> </w:t>
      </w:r>
      <w:r w:rsidRPr="0069494D">
        <w:rPr>
          <w:rFonts w:ascii="Tahoma" w:hAnsi="Tahoma" w:cs="Tahoma"/>
          <w:i w:val="0"/>
        </w:rPr>
        <w:t>cuando</w:t>
      </w:r>
      <w:r w:rsidRPr="0069494D">
        <w:rPr>
          <w:rFonts w:ascii="Tahoma" w:hAnsi="Tahoma" w:cs="Tahoma"/>
          <w:i w:val="0"/>
          <w:spacing w:val="-14"/>
        </w:rPr>
        <w:t xml:space="preserve"> </w:t>
      </w:r>
      <w:r w:rsidRPr="0069494D">
        <w:rPr>
          <w:rFonts w:ascii="Tahoma" w:hAnsi="Tahoma" w:cs="Tahoma"/>
          <w:i w:val="0"/>
        </w:rPr>
        <w:t>se</w:t>
      </w:r>
      <w:r w:rsidRPr="0069494D">
        <w:rPr>
          <w:rFonts w:ascii="Tahoma" w:hAnsi="Tahoma" w:cs="Tahoma"/>
          <w:i w:val="0"/>
          <w:spacing w:val="-15"/>
        </w:rPr>
        <w:t xml:space="preserve"> </w:t>
      </w:r>
      <w:r w:rsidRPr="0069494D">
        <w:rPr>
          <w:rFonts w:ascii="Tahoma" w:hAnsi="Tahoma" w:cs="Tahoma"/>
          <w:i w:val="0"/>
        </w:rPr>
        <w:t>encuentren</w:t>
      </w:r>
      <w:r w:rsidRPr="0069494D">
        <w:rPr>
          <w:rFonts w:ascii="Tahoma" w:hAnsi="Tahoma" w:cs="Tahoma"/>
          <w:i w:val="0"/>
          <w:spacing w:val="-15"/>
        </w:rPr>
        <w:t xml:space="preserve"> </w:t>
      </w:r>
      <w:r w:rsidRPr="0069494D">
        <w:rPr>
          <w:rFonts w:ascii="Tahoma" w:hAnsi="Tahoma" w:cs="Tahoma"/>
          <w:i w:val="0"/>
        </w:rPr>
        <w:t>vehículos,</w:t>
      </w:r>
      <w:r w:rsidRPr="0069494D">
        <w:rPr>
          <w:rFonts w:ascii="Tahoma" w:hAnsi="Tahoma" w:cs="Tahoma"/>
          <w:i w:val="0"/>
          <w:spacing w:val="-14"/>
        </w:rPr>
        <w:t xml:space="preserve"> </w:t>
      </w:r>
      <w:r w:rsidRPr="0069494D">
        <w:rPr>
          <w:rFonts w:ascii="Tahoma" w:hAnsi="Tahoma" w:cs="Tahoma"/>
          <w:i w:val="0"/>
        </w:rPr>
        <w:t>motocicletas y embarcaciones fluviales menores, de matrícula del país vecino, por fuera de la jurisdicción del departamento que fuera señalada en el Registro, de que trata este 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129°. INTERNACIÓN TEMPORAL DE VEHÍCULOS CON MATRÍCULA</w:t>
      </w:r>
      <w:r w:rsidRPr="0069494D">
        <w:rPr>
          <w:rFonts w:ascii="Tahoma" w:hAnsi="Tahoma" w:cs="Tahoma"/>
          <w:i w:val="0"/>
          <w:spacing w:val="-8"/>
        </w:rPr>
        <w:t xml:space="preserve"> </w:t>
      </w:r>
      <w:r w:rsidRPr="0069494D">
        <w:rPr>
          <w:rFonts w:ascii="Tahoma" w:hAnsi="Tahoma" w:cs="Tahoma"/>
          <w:i w:val="0"/>
        </w:rPr>
        <w:t>EXTRANJERA</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ZONAS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FRONTERA</w:t>
      </w:r>
      <w:r w:rsidRPr="0069494D">
        <w:rPr>
          <w:rFonts w:ascii="Tahoma" w:hAnsi="Tahoma" w:cs="Tahoma"/>
          <w:i w:val="0"/>
          <w:spacing w:val="-8"/>
        </w:rPr>
        <w:t xml:space="preserve"> </w:t>
      </w:r>
      <w:r w:rsidRPr="0069494D">
        <w:rPr>
          <w:rFonts w:ascii="Tahoma" w:hAnsi="Tahoma" w:cs="Tahoma"/>
          <w:i w:val="0"/>
        </w:rPr>
        <w:t>CUYO</w:t>
      </w:r>
      <w:r w:rsidRPr="0069494D">
        <w:rPr>
          <w:rFonts w:ascii="Tahoma" w:hAnsi="Tahoma" w:cs="Tahoma"/>
          <w:i w:val="0"/>
          <w:spacing w:val="-8"/>
        </w:rPr>
        <w:t xml:space="preserve"> </w:t>
      </w:r>
      <w:r w:rsidRPr="0069494D">
        <w:rPr>
          <w:rFonts w:ascii="Tahoma" w:hAnsi="Tahoma" w:cs="Tahoma"/>
          <w:i w:val="0"/>
        </w:rPr>
        <w:t>MODELO</w:t>
      </w:r>
      <w:r w:rsidR="001F74C2" w:rsidRPr="0069494D">
        <w:rPr>
          <w:rFonts w:ascii="Tahoma" w:hAnsi="Tahoma" w:cs="Tahoma"/>
          <w:i w:val="0"/>
        </w:rPr>
        <w:t xml:space="preserve"> </w:t>
      </w:r>
      <w:r w:rsidRPr="0069494D">
        <w:rPr>
          <w:rFonts w:ascii="Tahoma" w:hAnsi="Tahoma" w:cs="Tahoma"/>
          <w:i w:val="0"/>
        </w:rPr>
        <w:t>SEA AÑO 2017 Y SIGUIENTES.</w:t>
      </w:r>
      <w:r w:rsidRPr="0069494D">
        <w:rPr>
          <w:rFonts w:ascii="Tahoma" w:hAnsi="Tahoma" w:cs="Tahoma"/>
          <w:b w:val="0"/>
          <w:i w:val="0"/>
        </w:rPr>
        <w:t xml:space="preserve"> Lo previsto en el artículo anterior no aplica para vehículos, motocicletas y embarcaciones fluviales menores, de matrícula del país vecino, cuyo modelo sea posterior al año 2016. En consecuencia, los bienes cuyo modelo sea 2017 y posteriores, dentro de los tres (3) meses siguientes a la entrada en vigencia de la presente Ley deberán cumplir los requisitos previstos en el Decreto 2229 de 2017, modificado por el Decreto 2453 de 2018, so pena de la aprehensión y decomiso realizada por la Dirección de Impuestos y Aduanas Nacionales.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i w:val="0"/>
        </w:rPr>
      </w:pPr>
      <w:r w:rsidRPr="0069494D">
        <w:rPr>
          <w:rFonts w:ascii="Tahoma" w:hAnsi="Tahoma" w:cs="Tahoma"/>
          <w:i w:val="0"/>
        </w:rPr>
        <w:t>ARTÍCULO 130º. IMPUESTO DE VEHÍCULOS AUTOMOTORES PARA VEHÍCULOS DE MATRÍCULA EXTRANJERA EN ZONAS DE</w:t>
      </w:r>
      <w:r w:rsidR="001F74C2" w:rsidRPr="0069494D">
        <w:rPr>
          <w:rFonts w:ascii="Tahoma" w:hAnsi="Tahoma" w:cs="Tahoma"/>
          <w:i w:val="0"/>
        </w:rPr>
        <w:t xml:space="preserve"> </w:t>
      </w:r>
      <w:r w:rsidRPr="0069494D">
        <w:rPr>
          <w:rFonts w:ascii="Tahoma" w:hAnsi="Tahoma" w:cs="Tahoma"/>
          <w:i w:val="0"/>
        </w:rPr>
        <w:t xml:space="preserve">FRONTERA. </w:t>
      </w:r>
      <w:r w:rsidRPr="0069494D">
        <w:rPr>
          <w:rFonts w:ascii="Tahoma" w:hAnsi="Tahoma" w:cs="Tahoma"/>
          <w:b w:val="0"/>
          <w:i w:val="0"/>
        </w:rPr>
        <w:t xml:space="preserve">Los vehículos, motocicletas y embarcaciones fluviales menores, de matrícula de un país vecino inscritos en el registro de que trata el artículo </w:t>
      </w:r>
      <w:r w:rsidR="00A353AE" w:rsidRPr="003D0866">
        <w:rPr>
          <w:rFonts w:ascii="Tahoma" w:hAnsi="Tahoma" w:cs="Tahoma"/>
          <w:b w:val="0"/>
          <w:i w:val="0"/>
        </w:rPr>
        <w:t>128</w:t>
      </w:r>
      <w:r w:rsidRPr="0069494D">
        <w:rPr>
          <w:rFonts w:ascii="Tahoma" w:hAnsi="Tahoma" w:cs="Tahoma"/>
          <w:b w:val="0"/>
          <w:i w:val="0"/>
        </w:rPr>
        <w:t xml:space="preserve"> de esta Ley, y aquellos que se hayan acogido a la medida de internación temporal de que trata el artículo anterior, causarán anualmente, en su totalidad, y a favor de las Unidades Especiales de Desarrollo Fronterizo, el impuesto de vehículos automotores de que trata la Ley 488 de 1998. El Ministerio de Transporte fijará la tabla de avalúo de los vehículos a que se refiere el presente artículo.</w:t>
      </w:r>
    </w:p>
    <w:p w:rsidR="002C6063" w:rsidRPr="0069494D" w:rsidRDefault="002C6063" w:rsidP="0092258E">
      <w:pPr>
        <w:pStyle w:val="Textoindependiente"/>
        <w:spacing w:before="7"/>
        <w:ind w:right="82"/>
        <w:jc w:val="both"/>
        <w:rPr>
          <w:rFonts w:ascii="Tahoma" w:hAnsi="Tahoma" w:cs="Tahoma"/>
          <w:i w:val="0"/>
        </w:rPr>
      </w:pPr>
    </w:p>
    <w:p w:rsidR="00B96DFB" w:rsidRDefault="00851F7C" w:rsidP="00B96DFB">
      <w:pPr>
        <w:pStyle w:val="Ttulo1"/>
        <w:spacing w:before="100" w:line="283" w:lineRule="auto"/>
        <w:ind w:left="0" w:right="82"/>
        <w:jc w:val="center"/>
        <w:rPr>
          <w:rFonts w:ascii="Tahoma" w:hAnsi="Tahoma" w:cs="Tahoma"/>
          <w:i w:val="0"/>
        </w:rPr>
      </w:pPr>
      <w:r w:rsidRPr="0069494D">
        <w:rPr>
          <w:rFonts w:ascii="Tahoma" w:hAnsi="Tahoma" w:cs="Tahoma"/>
          <w:i w:val="0"/>
        </w:rPr>
        <w:t>SUBSECCIÓN 6</w:t>
      </w:r>
    </w:p>
    <w:p w:rsidR="002C6063" w:rsidRPr="0069494D" w:rsidRDefault="00851F7C" w:rsidP="00B96DFB">
      <w:pPr>
        <w:pStyle w:val="Ttulo1"/>
        <w:spacing w:before="100" w:line="283" w:lineRule="auto"/>
        <w:ind w:left="0" w:right="82"/>
        <w:jc w:val="center"/>
        <w:rPr>
          <w:rFonts w:ascii="Tahoma" w:hAnsi="Tahoma" w:cs="Tahoma"/>
          <w:i w:val="0"/>
        </w:rPr>
      </w:pPr>
      <w:r w:rsidRPr="0069494D">
        <w:rPr>
          <w:rFonts w:ascii="Tahoma" w:hAnsi="Tahoma" w:cs="Tahoma"/>
          <w:i w:val="0"/>
        </w:rPr>
        <w:t>LEGALIDAD - OTRAS DISPOSICIONES</w:t>
      </w:r>
    </w:p>
    <w:p w:rsidR="002C6063" w:rsidRPr="0069494D" w:rsidRDefault="002C6063" w:rsidP="0092258E">
      <w:pPr>
        <w:pStyle w:val="Textoindependiente"/>
        <w:spacing w:before="1"/>
        <w:ind w:right="82"/>
        <w:jc w:val="both"/>
        <w:rPr>
          <w:rFonts w:ascii="Tahoma" w:hAnsi="Tahoma" w:cs="Tahoma"/>
          <w:b/>
          <w:i w:val="0"/>
        </w:rPr>
      </w:pPr>
    </w:p>
    <w:p w:rsidR="002C6063" w:rsidRPr="0069494D" w:rsidRDefault="00851F7C" w:rsidP="0092258E">
      <w:pPr>
        <w:spacing w:line="272" w:lineRule="exact"/>
        <w:ind w:right="82"/>
        <w:jc w:val="both"/>
        <w:rPr>
          <w:rFonts w:ascii="Tahoma" w:hAnsi="Tahoma" w:cs="Tahoma"/>
          <w:sz w:val="24"/>
          <w:szCs w:val="24"/>
        </w:rPr>
      </w:pPr>
      <w:r w:rsidRPr="0069494D">
        <w:rPr>
          <w:rFonts w:ascii="Tahoma" w:hAnsi="Tahoma" w:cs="Tahoma"/>
          <w:b/>
          <w:sz w:val="24"/>
          <w:szCs w:val="24"/>
        </w:rPr>
        <w:t>ARTÍCULO 131º. REQUISITOS PARA LA CREACIÓN DE DISTRITOS</w:t>
      </w:r>
      <w:r w:rsidRPr="0069494D">
        <w:rPr>
          <w:rFonts w:ascii="Tahoma" w:hAnsi="Tahoma" w:cs="Tahoma"/>
          <w:sz w:val="24"/>
          <w:szCs w:val="24"/>
        </w:rPr>
        <w:t>.</w:t>
      </w:r>
      <w:r w:rsidR="001F74C2" w:rsidRPr="0069494D">
        <w:rPr>
          <w:rFonts w:ascii="Tahoma" w:hAnsi="Tahoma" w:cs="Tahoma"/>
          <w:sz w:val="24"/>
          <w:szCs w:val="24"/>
        </w:rPr>
        <w:t xml:space="preserve"> </w:t>
      </w:r>
      <w:r w:rsidRPr="0069494D">
        <w:rPr>
          <w:rFonts w:ascii="Tahoma" w:hAnsi="Tahoma" w:cs="Tahoma"/>
          <w:sz w:val="24"/>
          <w:szCs w:val="24"/>
        </w:rPr>
        <w:t>Modifíquese el artículo 8 de la Ley 1617 de 2013, el cual quedará 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line="272" w:lineRule="exact"/>
        <w:ind w:right="82"/>
        <w:jc w:val="both"/>
        <w:rPr>
          <w:rFonts w:ascii="Tahoma" w:hAnsi="Tahoma" w:cs="Tahoma"/>
          <w:i w:val="0"/>
        </w:rPr>
      </w:pPr>
      <w:r w:rsidRPr="0069494D">
        <w:rPr>
          <w:rFonts w:ascii="Tahoma" w:hAnsi="Tahoma" w:cs="Tahoma"/>
          <w:i w:val="0"/>
        </w:rPr>
        <w:t>ARTÍCULO 8. REQUISITOS PARA LA CREACIÓN DE DISTRITOS. La ley podrá</w:t>
      </w:r>
      <w:r w:rsidR="001F74C2" w:rsidRPr="0069494D">
        <w:rPr>
          <w:rFonts w:ascii="Tahoma" w:hAnsi="Tahoma" w:cs="Tahoma"/>
          <w:i w:val="0"/>
        </w:rPr>
        <w:t xml:space="preserve"> </w:t>
      </w:r>
      <w:r w:rsidRPr="0069494D">
        <w:rPr>
          <w:rFonts w:ascii="Tahoma" w:hAnsi="Tahoma" w:cs="Tahoma"/>
          <w:i w:val="0"/>
        </w:rPr>
        <w:t>decretar la conformación de nuevos distritos, siempre que se cumplan las siguientes condiciones:</w:t>
      </w:r>
    </w:p>
    <w:p w:rsidR="002C6063" w:rsidRPr="0069494D" w:rsidRDefault="002C6063" w:rsidP="0092258E">
      <w:pPr>
        <w:pStyle w:val="Textoindependiente"/>
        <w:spacing w:before="5"/>
        <w:ind w:right="82"/>
        <w:jc w:val="both"/>
        <w:rPr>
          <w:rFonts w:ascii="Tahoma" w:hAnsi="Tahoma" w:cs="Tahoma"/>
          <w:i w:val="0"/>
        </w:rPr>
      </w:pPr>
    </w:p>
    <w:p w:rsidR="007C4AA0" w:rsidRPr="0069494D" w:rsidRDefault="00851F7C" w:rsidP="007C4AA0">
      <w:pPr>
        <w:pStyle w:val="Prrafodelista"/>
        <w:numPr>
          <w:ilvl w:val="0"/>
          <w:numId w:val="38"/>
        </w:numPr>
        <w:tabs>
          <w:tab w:val="left" w:pos="436"/>
        </w:tabs>
        <w:spacing w:before="1"/>
        <w:ind w:left="0" w:right="82" w:firstLine="0"/>
        <w:jc w:val="both"/>
        <w:rPr>
          <w:rFonts w:ascii="Tahoma" w:hAnsi="Tahoma" w:cs="Tahoma"/>
          <w:sz w:val="24"/>
          <w:szCs w:val="24"/>
        </w:rPr>
      </w:pPr>
      <w:r w:rsidRPr="0069494D">
        <w:rPr>
          <w:rFonts w:ascii="Tahoma" w:hAnsi="Tahoma" w:cs="Tahoma"/>
          <w:sz w:val="24"/>
          <w:szCs w:val="24"/>
        </w:rPr>
        <w:t>Contar</w:t>
      </w:r>
      <w:r w:rsidRPr="0069494D">
        <w:rPr>
          <w:rFonts w:ascii="Tahoma" w:hAnsi="Tahoma" w:cs="Tahoma"/>
          <w:spacing w:val="-16"/>
          <w:sz w:val="24"/>
          <w:szCs w:val="24"/>
        </w:rPr>
        <w:t xml:space="preserve"> </w:t>
      </w:r>
      <w:r w:rsidRPr="0069494D">
        <w:rPr>
          <w:rFonts w:ascii="Tahoma" w:hAnsi="Tahoma" w:cs="Tahoma"/>
          <w:sz w:val="24"/>
          <w:szCs w:val="24"/>
        </w:rPr>
        <w:t>por</w:t>
      </w:r>
      <w:r w:rsidRPr="0069494D">
        <w:rPr>
          <w:rFonts w:ascii="Tahoma" w:hAnsi="Tahoma" w:cs="Tahoma"/>
          <w:spacing w:val="-16"/>
          <w:sz w:val="24"/>
          <w:szCs w:val="24"/>
        </w:rPr>
        <w:t xml:space="preserve"> </w:t>
      </w:r>
      <w:r w:rsidRPr="0069494D">
        <w:rPr>
          <w:rFonts w:ascii="Tahoma" w:hAnsi="Tahoma" w:cs="Tahoma"/>
          <w:sz w:val="24"/>
          <w:szCs w:val="24"/>
        </w:rPr>
        <w:t>lo</w:t>
      </w:r>
      <w:r w:rsidRPr="0069494D">
        <w:rPr>
          <w:rFonts w:ascii="Tahoma" w:hAnsi="Tahoma" w:cs="Tahoma"/>
          <w:spacing w:val="-15"/>
          <w:sz w:val="24"/>
          <w:szCs w:val="24"/>
        </w:rPr>
        <w:t xml:space="preserve"> </w:t>
      </w:r>
      <w:r w:rsidRPr="0069494D">
        <w:rPr>
          <w:rFonts w:ascii="Tahoma" w:hAnsi="Tahoma" w:cs="Tahoma"/>
          <w:sz w:val="24"/>
          <w:szCs w:val="24"/>
        </w:rPr>
        <w:t>menos</w:t>
      </w:r>
      <w:r w:rsidRPr="0069494D">
        <w:rPr>
          <w:rFonts w:ascii="Tahoma" w:hAnsi="Tahoma" w:cs="Tahoma"/>
          <w:spacing w:val="-18"/>
          <w:sz w:val="24"/>
          <w:szCs w:val="24"/>
        </w:rPr>
        <w:t xml:space="preserve"> </w:t>
      </w:r>
      <w:r w:rsidRPr="0069494D">
        <w:rPr>
          <w:rFonts w:ascii="Tahoma" w:hAnsi="Tahoma" w:cs="Tahoma"/>
          <w:sz w:val="24"/>
          <w:szCs w:val="24"/>
        </w:rPr>
        <w:t>con</w:t>
      </w:r>
      <w:r w:rsidRPr="0069494D">
        <w:rPr>
          <w:rFonts w:ascii="Tahoma" w:hAnsi="Tahoma" w:cs="Tahoma"/>
          <w:spacing w:val="-16"/>
          <w:sz w:val="24"/>
          <w:szCs w:val="24"/>
        </w:rPr>
        <w:t xml:space="preserve"> </w:t>
      </w:r>
      <w:r w:rsidRPr="0069494D">
        <w:rPr>
          <w:rFonts w:ascii="Tahoma" w:hAnsi="Tahoma" w:cs="Tahoma"/>
          <w:sz w:val="24"/>
          <w:szCs w:val="24"/>
        </w:rPr>
        <w:t>quinientos</w:t>
      </w:r>
      <w:r w:rsidRPr="0069494D">
        <w:rPr>
          <w:rFonts w:ascii="Tahoma" w:hAnsi="Tahoma" w:cs="Tahoma"/>
          <w:spacing w:val="-16"/>
          <w:sz w:val="24"/>
          <w:szCs w:val="24"/>
        </w:rPr>
        <w:t xml:space="preserve"> </w:t>
      </w:r>
      <w:r w:rsidRPr="0069494D">
        <w:rPr>
          <w:rFonts w:ascii="Tahoma" w:hAnsi="Tahoma" w:cs="Tahoma"/>
          <w:sz w:val="24"/>
          <w:szCs w:val="24"/>
        </w:rPr>
        <w:t>mil</w:t>
      </w:r>
      <w:r w:rsidRPr="0069494D">
        <w:rPr>
          <w:rFonts w:ascii="Tahoma" w:hAnsi="Tahoma" w:cs="Tahoma"/>
          <w:spacing w:val="-17"/>
          <w:sz w:val="24"/>
          <w:szCs w:val="24"/>
        </w:rPr>
        <w:t xml:space="preserve"> </w:t>
      </w:r>
      <w:r w:rsidRPr="0069494D">
        <w:rPr>
          <w:rFonts w:ascii="Tahoma" w:hAnsi="Tahoma" w:cs="Tahoma"/>
          <w:sz w:val="24"/>
          <w:szCs w:val="24"/>
        </w:rPr>
        <w:t>(500.000)</w:t>
      </w:r>
      <w:r w:rsidRPr="0069494D">
        <w:rPr>
          <w:rFonts w:ascii="Tahoma" w:hAnsi="Tahoma" w:cs="Tahoma"/>
          <w:spacing w:val="-15"/>
          <w:sz w:val="24"/>
          <w:szCs w:val="24"/>
        </w:rPr>
        <w:t xml:space="preserve"> </w:t>
      </w:r>
      <w:r w:rsidRPr="0069494D">
        <w:rPr>
          <w:rFonts w:ascii="Tahoma" w:hAnsi="Tahoma" w:cs="Tahoma"/>
          <w:sz w:val="24"/>
          <w:szCs w:val="24"/>
        </w:rPr>
        <w:t>habitantes,</w:t>
      </w:r>
      <w:r w:rsidRPr="0069494D">
        <w:rPr>
          <w:rFonts w:ascii="Tahoma" w:hAnsi="Tahoma" w:cs="Tahoma"/>
          <w:spacing w:val="-16"/>
          <w:sz w:val="24"/>
          <w:szCs w:val="24"/>
        </w:rPr>
        <w:t xml:space="preserve"> </w:t>
      </w:r>
      <w:r w:rsidRPr="0069494D">
        <w:rPr>
          <w:rFonts w:ascii="Tahoma" w:hAnsi="Tahoma" w:cs="Tahoma"/>
          <w:sz w:val="24"/>
          <w:szCs w:val="24"/>
        </w:rPr>
        <w:t>según</w:t>
      </w:r>
      <w:r w:rsidRPr="0069494D">
        <w:rPr>
          <w:rFonts w:ascii="Tahoma" w:hAnsi="Tahoma" w:cs="Tahoma"/>
          <w:spacing w:val="-15"/>
          <w:sz w:val="24"/>
          <w:szCs w:val="24"/>
        </w:rPr>
        <w:t xml:space="preserve"> </w:t>
      </w:r>
      <w:r w:rsidRPr="0069494D">
        <w:rPr>
          <w:rFonts w:ascii="Tahoma" w:hAnsi="Tahoma" w:cs="Tahoma"/>
          <w:sz w:val="24"/>
          <w:szCs w:val="24"/>
        </w:rPr>
        <w:t>certificación expedida</w:t>
      </w:r>
      <w:r w:rsidRPr="0069494D">
        <w:rPr>
          <w:rFonts w:ascii="Tahoma" w:hAnsi="Tahoma" w:cs="Tahoma"/>
          <w:spacing w:val="-12"/>
          <w:sz w:val="24"/>
          <w:szCs w:val="24"/>
        </w:rPr>
        <w:t xml:space="preserve"> </w:t>
      </w:r>
      <w:r w:rsidRPr="0069494D">
        <w:rPr>
          <w:rFonts w:ascii="Tahoma" w:hAnsi="Tahoma" w:cs="Tahoma"/>
          <w:sz w:val="24"/>
          <w:szCs w:val="24"/>
        </w:rPr>
        <w:t>por</w:t>
      </w:r>
      <w:r w:rsidRPr="0069494D">
        <w:rPr>
          <w:rFonts w:ascii="Tahoma" w:hAnsi="Tahoma" w:cs="Tahoma"/>
          <w:spacing w:val="-11"/>
          <w:sz w:val="24"/>
          <w:szCs w:val="24"/>
        </w:rPr>
        <w:t xml:space="preserve"> </w:t>
      </w:r>
      <w:r w:rsidRPr="0069494D">
        <w:rPr>
          <w:rFonts w:ascii="Tahoma" w:hAnsi="Tahoma" w:cs="Tahoma"/>
          <w:sz w:val="24"/>
          <w:szCs w:val="24"/>
        </w:rPr>
        <w:t>el</w:t>
      </w:r>
      <w:r w:rsidRPr="0069494D">
        <w:rPr>
          <w:rFonts w:ascii="Tahoma" w:hAnsi="Tahoma" w:cs="Tahoma"/>
          <w:spacing w:val="-10"/>
          <w:sz w:val="24"/>
          <w:szCs w:val="24"/>
        </w:rPr>
        <w:t xml:space="preserve"> </w:t>
      </w:r>
      <w:r w:rsidRPr="0069494D">
        <w:rPr>
          <w:rFonts w:ascii="Tahoma" w:hAnsi="Tahoma" w:cs="Tahoma"/>
          <w:sz w:val="24"/>
          <w:szCs w:val="24"/>
        </w:rPr>
        <w:t>Departamento</w:t>
      </w:r>
      <w:r w:rsidRPr="0069494D">
        <w:rPr>
          <w:rFonts w:ascii="Tahoma" w:hAnsi="Tahoma" w:cs="Tahoma"/>
          <w:spacing w:val="-10"/>
          <w:sz w:val="24"/>
          <w:szCs w:val="24"/>
        </w:rPr>
        <w:t xml:space="preserve"> </w:t>
      </w:r>
      <w:r w:rsidRPr="0069494D">
        <w:rPr>
          <w:rFonts w:ascii="Tahoma" w:hAnsi="Tahoma" w:cs="Tahoma"/>
          <w:sz w:val="24"/>
          <w:szCs w:val="24"/>
        </w:rPr>
        <w:t>Administrativo</w:t>
      </w:r>
      <w:r w:rsidRPr="0069494D">
        <w:rPr>
          <w:rFonts w:ascii="Tahoma" w:hAnsi="Tahoma" w:cs="Tahoma"/>
          <w:spacing w:val="-10"/>
          <w:sz w:val="24"/>
          <w:szCs w:val="24"/>
        </w:rPr>
        <w:t xml:space="preserve"> </w:t>
      </w:r>
      <w:r w:rsidRPr="0069494D">
        <w:rPr>
          <w:rFonts w:ascii="Tahoma" w:hAnsi="Tahoma" w:cs="Tahoma"/>
          <w:sz w:val="24"/>
          <w:szCs w:val="24"/>
        </w:rPr>
        <w:t>Nacional</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1"/>
          <w:sz w:val="24"/>
          <w:szCs w:val="24"/>
        </w:rPr>
        <w:t xml:space="preserve"> </w:t>
      </w:r>
      <w:r w:rsidRPr="0069494D">
        <w:rPr>
          <w:rFonts w:ascii="Tahoma" w:hAnsi="Tahoma" w:cs="Tahoma"/>
          <w:sz w:val="24"/>
          <w:szCs w:val="24"/>
        </w:rPr>
        <w:t>Estadística</w:t>
      </w:r>
      <w:r w:rsidRPr="0069494D">
        <w:rPr>
          <w:rFonts w:ascii="Tahoma" w:hAnsi="Tahoma" w:cs="Tahoma"/>
          <w:spacing w:val="-6"/>
          <w:sz w:val="24"/>
          <w:szCs w:val="24"/>
        </w:rPr>
        <w:t xml:space="preserve"> </w:t>
      </w:r>
      <w:r w:rsidRPr="0069494D">
        <w:rPr>
          <w:rFonts w:ascii="Tahoma" w:hAnsi="Tahoma" w:cs="Tahoma"/>
          <w:sz w:val="24"/>
          <w:szCs w:val="24"/>
        </w:rPr>
        <w:t>–</w:t>
      </w:r>
      <w:r w:rsidRPr="0069494D">
        <w:rPr>
          <w:rFonts w:ascii="Tahoma" w:hAnsi="Tahoma" w:cs="Tahoma"/>
          <w:spacing w:val="-12"/>
          <w:sz w:val="24"/>
          <w:szCs w:val="24"/>
        </w:rPr>
        <w:t xml:space="preserve"> </w:t>
      </w:r>
      <w:r w:rsidRPr="0069494D">
        <w:rPr>
          <w:rFonts w:ascii="Tahoma" w:hAnsi="Tahoma" w:cs="Tahoma"/>
          <w:sz w:val="24"/>
          <w:szCs w:val="24"/>
        </w:rPr>
        <w:t>DANE,</w:t>
      </w:r>
      <w:r w:rsidRPr="0069494D">
        <w:rPr>
          <w:rFonts w:ascii="Tahoma" w:hAnsi="Tahoma" w:cs="Tahoma"/>
          <w:spacing w:val="-9"/>
          <w:sz w:val="24"/>
          <w:szCs w:val="24"/>
        </w:rPr>
        <w:t xml:space="preserve"> </w:t>
      </w:r>
      <w:r w:rsidRPr="0069494D">
        <w:rPr>
          <w:rFonts w:ascii="Tahoma" w:hAnsi="Tahoma" w:cs="Tahoma"/>
          <w:sz w:val="24"/>
          <w:szCs w:val="24"/>
        </w:rPr>
        <w:t>de acuerdo con el último censo realizado por esta</w:t>
      </w:r>
      <w:r w:rsidRPr="0069494D">
        <w:rPr>
          <w:rFonts w:ascii="Tahoma" w:hAnsi="Tahoma" w:cs="Tahoma"/>
          <w:spacing w:val="-8"/>
          <w:sz w:val="24"/>
          <w:szCs w:val="24"/>
        </w:rPr>
        <w:t xml:space="preserve"> </w:t>
      </w:r>
      <w:r w:rsidRPr="0069494D">
        <w:rPr>
          <w:rFonts w:ascii="Tahoma" w:hAnsi="Tahoma" w:cs="Tahoma"/>
          <w:sz w:val="24"/>
          <w:szCs w:val="24"/>
        </w:rPr>
        <w:t>entidad</w:t>
      </w:r>
      <w:r w:rsidR="007C4AA0" w:rsidRPr="0069494D">
        <w:rPr>
          <w:rFonts w:ascii="Tahoma" w:hAnsi="Tahoma" w:cs="Tahoma"/>
          <w:sz w:val="24"/>
          <w:szCs w:val="24"/>
        </w:rPr>
        <w:t xml:space="preserve"> o estar ubicado en zonas costeras, ser capital de departamento, municipio fronterizo</w:t>
      </w:r>
      <w:r w:rsidR="007C4AA0" w:rsidRPr="0069494D">
        <w:rPr>
          <w:rFonts w:ascii="Tahoma" w:hAnsi="Tahoma" w:cs="Tahoma"/>
          <w:spacing w:val="-11"/>
          <w:sz w:val="24"/>
          <w:szCs w:val="24"/>
        </w:rPr>
        <w:t xml:space="preserve"> </w:t>
      </w:r>
      <w:r w:rsidR="007C4AA0" w:rsidRPr="0069494D">
        <w:rPr>
          <w:rFonts w:ascii="Tahoma" w:hAnsi="Tahoma" w:cs="Tahoma"/>
          <w:sz w:val="24"/>
          <w:szCs w:val="24"/>
        </w:rPr>
        <w:t>o</w:t>
      </w:r>
      <w:r w:rsidR="007C4AA0" w:rsidRPr="0069494D">
        <w:rPr>
          <w:rFonts w:ascii="Tahoma" w:hAnsi="Tahoma" w:cs="Tahoma"/>
          <w:spacing w:val="-10"/>
          <w:sz w:val="24"/>
          <w:szCs w:val="24"/>
        </w:rPr>
        <w:t xml:space="preserve"> </w:t>
      </w:r>
      <w:r w:rsidR="007C4AA0" w:rsidRPr="0069494D">
        <w:rPr>
          <w:rFonts w:ascii="Tahoma" w:hAnsi="Tahoma" w:cs="Tahoma"/>
          <w:sz w:val="24"/>
          <w:szCs w:val="24"/>
        </w:rPr>
        <w:t>contar</w:t>
      </w:r>
      <w:r w:rsidR="007C4AA0" w:rsidRPr="0069494D">
        <w:rPr>
          <w:rFonts w:ascii="Tahoma" w:hAnsi="Tahoma" w:cs="Tahoma"/>
          <w:spacing w:val="-9"/>
          <w:sz w:val="24"/>
          <w:szCs w:val="24"/>
        </w:rPr>
        <w:t xml:space="preserve"> </w:t>
      </w:r>
      <w:r w:rsidR="007C4AA0" w:rsidRPr="0069494D">
        <w:rPr>
          <w:rFonts w:ascii="Tahoma" w:hAnsi="Tahoma" w:cs="Tahoma"/>
          <w:sz w:val="24"/>
          <w:szCs w:val="24"/>
        </w:rPr>
        <w:t>con</w:t>
      </w:r>
      <w:r w:rsidR="007C4AA0" w:rsidRPr="0069494D">
        <w:rPr>
          <w:rFonts w:ascii="Tahoma" w:hAnsi="Tahoma" w:cs="Tahoma"/>
          <w:spacing w:val="-10"/>
          <w:sz w:val="24"/>
          <w:szCs w:val="24"/>
        </w:rPr>
        <w:t xml:space="preserve"> </w:t>
      </w:r>
      <w:r w:rsidR="007C4AA0" w:rsidRPr="0069494D">
        <w:rPr>
          <w:rFonts w:ascii="Tahoma" w:hAnsi="Tahoma" w:cs="Tahoma"/>
          <w:sz w:val="24"/>
          <w:szCs w:val="24"/>
        </w:rPr>
        <w:t>declaratoria</w:t>
      </w:r>
      <w:r w:rsidR="007C4AA0" w:rsidRPr="0069494D">
        <w:rPr>
          <w:rFonts w:ascii="Tahoma" w:hAnsi="Tahoma" w:cs="Tahoma"/>
          <w:spacing w:val="-10"/>
          <w:sz w:val="24"/>
          <w:szCs w:val="24"/>
        </w:rPr>
        <w:t xml:space="preserve"> </w:t>
      </w:r>
      <w:r w:rsidR="007C4AA0" w:rsidRPr="0069494D">
        <w:rPr>
          <w:rFonts w:ascii="Tahoma" w:hAnsi="Tahoma" w:cs="Tahoma"/>
          <w:sz w:val="24"/>
          <w:szCs w:val="24"/>
        </w:rPr>
        <w:t>de</w:t>
      </w:r>
      <w:r w:rsidR="007C4AA0" w:rsidRPr="0069494D">
        <w:rPr>
          <w:rFonts w:ascii="Tahoma" w:hAnsi="Tahoma" w:cs="Tahoma"/>
          <w:spacing w:val="-11"/>
          <w:sz w:val="24"/>
          <w:szCs w:val="24"/>
        </w:rPr>
        <w:t xml:space="preserve"> </w:t>
      </w:r>
      <w:r w:rsidR="007C4AA0" w:rsidRPr="0069494D">
        <w:rPr>
          <w:rFonts w:ascii="Tahoma" w:hAnsi="Tahoma" w:cs="Tahoma"/>
          <w:sz w:val="24"/>
          <w:szCs w:val="24"/>
        </w:rPr>
        <w:t>Patrimonio</w:t>
      </w:r>
      <w:r w:rsidR="007C4AA0" w:rsidRPr="0069494D">
        <w:rPr>
          <w:rFonts w:ascii="Tahoma" w:hAnsi="Tahoma" w:cs="Tahoma"/>
          <w:spacing w:val="-10"/>
          <w:sz w:val="24"/>
          <w:szCs w:val="24"/>
        </w:rPr>
        <w:t xml:space="preserve"> </w:t>
      </w:r>
      <w:r w:rsidR="007C4AA0" w:rsidRPr="0069494D">
        <w:rPr>
          <w:rFonts w:ascii="Tahoma" w:hAnsi="Tahoma" w:cs="Tahoma"/>
          <w:sz w:val="24"/>
          <w:szCs w:val="24"/>
        </w:rPr>
        <w:t>Histórico</w:t>
      </w:r>
      <w:r w:rsidR="007C4AA0" w:rsidRPr="0069494D">
        <w:rPr>
          <w:rFonts w:ascii="Tahoma" w:hAnsi="Tahoma" w:cs="Tahoma"/>
          <w:spacing w:val="-10"/>
          <w:sz w:val="24"/>
          <w:szCs w:val="24"/>
        </w:rPr>
        <w:t xml:space="preserve"> </w:t>
      </w:r>
      <w:r w:rsidR="007C4AA0" w:rsidRPr="0069494D">
        <w:rPr>
          <w:rFonts w:ascii="Tahoma" w:hAnsi="Tahoma" w:cs="Tahoma"/>
          <w:sz w:val="24"/>
          <w:szCs w:val="24"/>
        </w:rPr>
        <w:t>de</w:t>
      </w:r>
      <w:r w:rsidR="007C4AA0" w:rsidRPr="0069494D">
        <w:rPr>
          <w:rFonts w:ascii="Tahoma" w:hAnsi="Tahoma" w:cs="Tahoma"/>
          <w:spacing w:val="-11"/>
          <w:sz w:val="24"/>
          <w:szCs w:val="24"/>
        </w:rPr>
        <w:t xml:space="preserve"> </w:t>
      </w:r>
      <w:r w:rsidR="007C4AA0" w:rsidRPr="0069494D">
        <w:rPr>
          <w:rFonts w:ascii="Tahoma" w:hAnsi="Tahoma" w:cs="Tahoma"/>
          <w:sz w:val="24"/>
          <w:szCs w:val="24"/>
        </w:rPr>
        <w:t>la</w:t>
      </w:r>
      <w:r w:rsidR="007C4AA0" w:rsidRPr="0069494D">
        <w:rPr>
          <w:rFonts w:ascii="Tahoma" w:hAnsi="Tahoma" w:cs="Tahoma"/>
          <w:spacing w:val="-8"/>
          <w:sz w:val="24"/>
          <w:szCs w:val="24"/>
        </w:rPr>
        <w:t xml:space="preserve"> </w:t>
      </w:r>
      <w:r w:rsidR="007C4AA0" w:rsidRPr="0069494D">
        <w:rPr>
          <w:rFonts w:ascii="Tahoma" w:hAnsi="Tahoma" w:cs="Tahoma"/>
          <w:sz w:val="24"/>
          <w:szCs w:val="24"/>
        </w:rPr>
        <w:t>Humanidad</w:t>
      </w:r>
      <w:r w:rsidR="007C4AA0" w:rsidRPr="0069494D">
        <w:rPr>
          <w:rFonts w:ascii="Tahoma" w:hAnsi="Tahoma" w:cs="Tahoma"/>
          <w:spacing w:val="-9"/>
          <w:sz w:val="24"/>
          <w:szCs w:val="24"/>
        </w:rPr>
        <w:t xml:space="preserve"> </w:t>
      </w:r>
      <w:r w:rsidR="007C4AA0" w:rsidRPr="0069494D">
        <w:rPr>
          <w:rFonts w:ascii="Tahoma" w:hAnsi="Tahoma" w:cs="Tahoma"/>
          <w:sz w:val="24"/>
          <w:szCs w:val="24"/>
        </w:rPr>
        <w:t>por parte de la</w:t>
      </w:r>
      <w:r w:rsidR="007C4AA0" w:rsidRPr="0069494D">
        <w:rPr>
          <w:rFonts w:ascii="Tahoma" w:hAnsi="Tahoma" w:cs="Tahoma"/>
          <w:spacing w:val="-4"/>
          <w:sz w:val="24"/>
          <w:szCs w:val="24"/>
        </w:rPr>
        <w:t xml:space="preserve"> </w:t>
      </w:r>
      <w:r w:rsidR="007C4AA0" w:rsidRPr="0069494D">
        <w:rPr>
          <w:rFonts w:ascii="Tahoma" w:hAnsi="Tahoma" w:cs="Tahoma"/>
          <w:sz w:val="24"/>
          <w:szCs w:val="24"/>
        </w:rPr>
        <w:t>Unesco.</w:t>
      </w:r>
    </w:p>
    <w:p w:rsidR="007C4AA0" w:rsidRPr="00A166D6" w:rsidRDefault="007C4AA0" w:rsidP="00A166D6">
      <w:pPr>
        <w:tabs>
          <w:tab w:val="left" w:pos="436"/>
        </w:tabs>
        <w:spacing w:before="1"/>
        <w:ind w:right="82"/>
        <w:rPr>
          <w:rFonts w:ascii="Tahoma" w:hAnsi="Tahoma" w:cs="Tahoma"/>
          <w:sz w:val="24"/>
          <w:szCs w:val="24"/>
        </w:rPr>
      </w:pPr>
    </w:p>
    <w:p w:rsidR="002C6063" w:rsidRPr="0069494D" w:rsidRDefault="00851F7C" w:rsidP="00A166D6">
      <w:pPr>
        <w:pStyle w:val="Prrafodelista"/>
        <w:numPr>
          <w:ilvl w:val="0"/>
          <w:numId w:val="38"/>
        </w:numPr>
        <w:tabs>
          <w:tab w:val="left" w:pos="316"/>
        </w:tabs>
        <w:ind w:left="0" w:right="82" w:firstLine="0"/>
        <w:jc w:val="both"/>
        <w:rPr>
          <w:rFonts w:ascii="Tahoma" w:hAnsi="Tahoma" w:cs="Tahoma"/>
          <w:sz w:val="24"/>
          <w:szCs w:val="24"/>
        </w:rPr>
      </w:pPr>
      <w:r w:rsidRPr="0069494D">
        <w:rPr>
          <w:rFonts w:ascii="Tahoma" w:hAnsi="Tahoma" w:cs="Tahoma"/>
          <w:sz w:val="24"/>
          <w:szCs w:val="24"/>
        </w:rPr>
        <w:t>Presentar un documento con la sustentación técnica del potencial para el desarrollo de puertos o para el desarrollo de actividades turísticas</w:t>
      </w:r>
      <w:r w:rsidR="007C4AA0" w:rsidRPr="0069494D">
        <w:rPr>
          <w:rFonts w:ascii="Tahoma" w:hAnsi="Tahoma" w:cs="Tahoma"/>
          <w:sz w:val="24"/>
          <w:szCs w:val="24"/>
        </w:rPr>
        <w:t>, industriales, o económicas de gran relevancia</w:t>
      </w:r>
      <w:r w:rsidRPr="0069494D">
        <w:rPr>
          <w:rFonts w:ascii="Tahoma" w:hAnsi="Tahoma" w:cs="Tahoma"/>
          <w:sz w:val="24"/>
          <w:szCs w:val="24"/>
        </w:rPr>
        <w:t xml:space="preserve"> y/o culturales, que</w:t>
      </w:r>
      <w:r w:rsidRPr="0069494D">
        <w:rPr>
          <w:rFonts w:ascii="Tahoma" w:hAnsi="Tahoma" w:cs="Tahoma"/>
          <w:spacing w:val="-14"/>
          <w:sz w:val="24"/>
          <w:szCs w:val="24"/>
        </w:rPr>
        <w:t xml:space="preserve"> </w:t>
      </w:r>
      <w:r w:rsidRPr="0069494D">
        <w:rPr>
          <w:rFonts w:ascii="Tahoma" w:hAnsi="Tahoma" w:cs="Tahoma"/>
          <w:sz w:val="24"/>
          <w:szCs w:val="24"/>
        </w:rPr>
        <w:t>acredite</w:t>
      </w:r>
      <w:r w:rsidRPr="0069494D">
        <w:rPr>
          <w:rFonts w:ascii="Tahoma" w:hAnsi="Tahoma" w:cs="Tahoma"/>
          <w:spacing w:val="-16"/>
          <w:sz w:val="24"/>
          <w:szCs w:val="24"/>
        </w:rPr>
        <w:t xml:space="preserve"> </w:t>
      </w: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capacidad</w:t>
      </w:r>
      <w:r w:rsidRPr="0069494D">
        <w:rPr>
          <w:rFonts w:ascii="Tahoma" w:hAnsi="Tahoma" w:cs="Tahoma"/>
          <w:spacing w:val="-12"/>
          <w:sz w:val="24"/>
          <w:szCs w:val="24"/>
        </w:rPr>
        <w:t xml:space="preserve"> </w:t>
      </w:r>
      <w:r w:rsidRPr="0069494D">
        <w:rPr>
          <w:rFonts w:ascii="Tahoma" w:hAnsi="Tahoma" w:cs="Tahoma"/>
          <w:sz w:val="24"/>
          <w:szCs w:val="24"/>
        </w:rPr>
        <w:t>institucional,</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gestión</w:t>
      </w:r>
      <w:r w:rsidRPr="0069494D">
        <w:rPr>
          <w:rFonts w:ascii="Tahoma" w:hAnsi="Tahoma" w:cs="Tahoma"/>
          <w:spacing w:val="-13"/>
          <w:sz w:val="24"/>
          <w:szCs w:val="24"/>
        </w:rPr>
        <w:t xml:space="preserve"> </w:t>
      </w:r>
      <w:r w:rsidRPr="0069494D">
        <w:rPr>
          <w:rFonts w:ascii="Tahoma" w:hAnsi="Tahoma" w:cs="Tahoma"/>
          <w:sz w:val="24"/>
          <w:szCs w:val="24"/>
        </w:rPr>
        <w:t>y</w:t>
      </w:r>
      <w:r w:rsidRPr="0069494D">
        <w:rPr>
          <w:rFonts w:ascii="Tahoma" w:hAnsi="Tahoma" w:cs="Tahoma"/>
          <w:spacing w:val="-13"/>
          <w:sz w:val="24"/>
          <w:szCs w:val="24"/>
        </w:rPr>
        <w:t xml:space="preserve"> </w:t>
      </w:r>
      <w:r w:rsidRPr="0069494D">
        <w:rPr>
          <w:rFonts w:ascii="Tahoma" w:hAnsi="Tahoma" w:cs="Tahoma"/>
          <w:sz w:val="24"/>
          <w:szCs w:val="24"/>
        </w:rPr>
        <w:t>financiación</w:t>
      </w:r>
      <w:r w:rsidRPr="0069494D">
        <w:rPr>
          <w:rFonts w:ascii="Tahoma" w:hAnsi="Tahoma" w:cs="Tahoma"/>
          <w:spacing w:val="-13"/>
          <w:sz w:val="24"/>
          <w:szCs w:val="24"/>
        </w:rPr>
        <w:t xml:space="preserve"> </w:t>
      </w:r>
      <w:r w:rsidRPr="0069494D">
        <w:rPr>
          <w:rFonts w:ascii="Tahoma" w:hAnsi="Tahoma" w:cs="Tahoma"/>
          <w:sz w:val="24"/>
          <w:szCs w:val="24"/>
        </w:rPr>
        <w:t>para</w:t>
      </w:r>
      <w:r w:rsidRPr="0069494D">
        <w:rPr>
          <w:rFonts w:ascii="Tahoma" w:hAnsi="Tahoma" w:cs="Tahoma"/>
          <w:spacing w:val="-15"/>
          <w:sz w:val="24"/>
          <w:szCs w:val="24"/>
        </w:rPr>
        <w:t xml:space="preserve"> </w:t>
      </w:r>
      <w:r w:rsidRPr="0069494D">
        <w:rPr>
          <w:rFonts w:ascii="Tahoma" w:hAnsi="Tahoma" w:cs="Tahoma"/>
          <w:sz w:val="24"/>
          <w:szCs w:val="24"/>
        </w:rPr>
        <w:t>el</w:t>
      </w:r>
      <w:r w:rsidRPr="0069494D">
        <w:rPr>
          <w:rFonts w:ascii="Tahoma" w:hAnsi="Tahoma" w:cs="Tahoma"/>
          <w:spacing w:val="-13"/>
          <w:sz w:val="24"/>
          <w:szCs w:val="24"/>
        </w:rPr>
        <w:t xml:space="preserve"> </w:t>
      </w:r>
      <w:r w:rsidRPr="0069494D">
        <w:rPr>
          <w:rFonts w:ascii="Tahoma" w:hAnsi="Tahoma" w:cs="Tahoma"/>
          <w:sz w:val="24"/>
          <w:szCs w:val="24"/>
        </w:rPr>
        <w:t>desarrollo de dicha</w:t>
      </w:r>
      <w:r w:rsidRPr="0069494D">
        <w:rPr>
          <w:rFonts w:ascii="Tahoma" w:hAnsi="Tahoma" w:cs="Tahoma"/>
          <w:spacing w:val="-3"/>
          <w:sz w:val="24"/>
          <w:szCs w:val="24"/>
        </w:rPr>
        <w:t xml:space="preserve"> </w:t>
      </w:r>
      <w:r w:rsidRPr="0069494D">
        <w:rPr>
          <w:rFonts w:ascii="Tahoma" w:hAnsi="Tahoma" w:cs="Tahoma"/>
          <w:sz w:val="24"/>
          <w:szCs w:val="24"/>
        </w:rPr>
        <w:t>vocación.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8"/>
        </w:numPr>
        <w:tabs>
          <w:tab w:val="left" w:pos="378"/>
        </w:tabs>
        <w:ind w:left="0" w:right="82" w:firstLine="0"/>
        <w:jc w:val="both"/>
        <w:rPr>
          <w:rFonts w:ascii="Tahoma" w:hAnsi="Tahoma" w:cs="Tahoma"/>
          <w:sz w:val="24"/>
          <w:szCs w:val="24"/>
        </w:rPr>
      </w:pPr>
      <w:r w:rsidRPr="0069494D">
        <w:rPr>
          <w:rFonts w:ascii="Tahoma" w:hAnsi="Tahoma" w:cs="Tahoma"/>
          <w:sz w:val="24"/>
          <w:szCs w:val="24"/>
        </w:rPr>
        <w:t>Presentar un análisis de la capacidad fiscal que demuestre su suficiencia para asumir las necesidades institucionales y estructura administrativa asociada a la conformación de</w:t>
      </w:r>
      <w:r w:rsidRPr="0069494D">
        <w:rPr>
          <w:rFonts w:ascii="Tahoma" w:hAnsi="Tahoma" w:cs="Tahoma"/>
          <w:spacing w:val="-2"/>
          <w:sz w:val="24"/>
          <w:szCs w:val="24"/>
        </w:rPr>
        <w:t xml:space="preserve"> </w:t>
      </w:r>
      <w:r w:rsidRPr="0069494D">
        <w:rPr>
          <w:rFonts w:ascii="Tahoma" w:hAnsi="Tahoma" w:cs="Tahoma"/>
          <w:sz w:val="24"/>
          <w:szCs w:val="24"/>
        </w:rPr>
        <w:t>localidades.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8"/>
        </w:numPr>
        <w:tabs>
          <w:tab w:val="left" w:pos="376"/>
        </w:tabs>
        <w:ind w:left="0" w:right="82" w:firstLine="0"/>
        <w:jc w:val="both"/>
        <w:rPr>
          <w:rFonts w:ascii="Tahoma" w:hAnsi="Tahoma" w:cs="Tahoma"/>
          <w:sz w:val="24"/>
          <w:szCs w:val="24"/>
        </w:rPr>
      </w:pPr>
      <w:r w:rsidRPr="0069494D">
        <w:rPr>
          <w:rFonts w:ascii="Tahoma" w:hAnsi="Tahoma" w:cs="Tahoma"/>
          <w:sz w:val="24"/>
          <w:szCs w:val="24"/>
        </w:rPr>
        <w:t>Presentar los resultados de la diligencia de deslinde efectuada por el Instituto Geográfico</w:t>
      </w:r>
      <w:r w:rsidRPr="0069494D">
        <w:rPr>
          <w:rFonts w:ascii="Tahoma" w:hAnsi="Tahoma" w:cs="Tahoma"/>
          <w:spacing w:val="-7"/>
          <w:sz w:val="24"/>
          <w:szCs w:val="24"/>
        </w:rPr>
        <w:t xml:space="preserve"> </w:t>
      </w:r>
      <w:r w:rsidRPr="0069494D">
        <w:rPr>
          <w:rFonts w:ascii="Tahoma" w:hAnsi="Tahoma" w:cs="Tahoma"/>
          <w:sz w:val="24"/>
          <w:szCs w:val="24"/>
        </w:rPr>
        <w:t>Agustín</w:t>
      </w:r>
      <w:r w:rsidRPr="0069494D">
        <w:rPr>
          <w:rFonts w:ascii="Tahoma" w:hAnsi="Tahoma" w:cs="Tahoma"/>
          <w:spacing w:val="-8"/>
          <w:sz w:val="24"/>
          <w:szCs w:val="24"/>
        </w:rPr>
        <w:t xml:space="preserve"> </w:t>
      </w:r>
      <w:r w:rsidRPr="0069494D">
        <w:rPr>
          <w:rFonts w:ascii="Tahoma" w:hAnsi="Tahoma" w:cs="Tahoma"/>
          <w:sz w:val="24"/>
          <w:szCs w:val="24"/>
        </w:rPr>
        <w:t>Codazzi</w:t>
      </w:r>
      <w:r w:rsidRPr="0069494D">
        <w:rPr>
          <w:rFonts w:ascii="Tahoma" w:hAnsi="Tahoma" w:cs="Tahoma"/>
          <w:spacing w:val="-6"/>
          <w:sz w:val="24"/>
          <w:szCs w:val="24"/>
        </w:rPr>
        <w:t xml:space="preserve"> </w:t>
      </w:r>
      <w:r w:rsidRPr="0069494D">
        <w:rPr>
          <w:rFonts w:ascii="Tahoma" w:hAnsi="Tahoma" w:cs="Tahoma"/>
          <w:sz w:val="24"/>
          <w:szCs w:val="24"/>
        </w:rPr>
        <w:t>-IGAC</w:t>
      </w:r>
      <w:r w:rsidRPr="0069494D">
        <w:rPr>
          <w:rFonts w:ascii="Tahoma" w:hAnsi="Tahoma" w:cs="Tahoma"/>
          <w:spacing w:val="-7"/>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conformidad</w:t>
      </w:r>
      <w:r w:rsidRPr="0069494D">
        <w:rPr>
          <w:rFonts w:ascii="Tahoma" w:hAnsi="Tahoma" w:cs="Tahoma"/>
          <w:spacing w:val="-7"/>
          <w:sz w:val="24"/>
          <w:szCs w:val="24"/>
        </w:rPr>
        <w:t xml:space="preserve"> </w:t>
      </w:r>
      <w:r w:rsidRPr="0069494D">
        <w:rPr>
          <w:rFonts w:ascii="Tahoma" w:hAnsi="Tahoma" w:cs="Tahoma"/>
          <w:sz w:val="24"/>
          <w:szCs w:val="24"/>
        </w:rPr>
        <w:t>con</w:t>
      </w:r>
      <w:r w:rsidRPr="0069494D">
        <w:rPr>
          <w:rFonts w:ascii="Tahoma" w:hAnsi="Tahoma" w:cs="Tahoma"/>
          <w:spacing w:val="-7"/>
          <w:sz w:val="24"/>
          <w:szCs w:val="24"/>
        </w:rPr>
        <w:t xml:space="preserve"> </w:t>
      </w:r>
      <w:r w:rsidRPr="0069494D">
        <w:rPr>
          <w:rFonts w:ascii="Tahoma" w:hAnsi="Tahoma" w:cs="Tahoma"/>
          <w:sz w:val="24"/>
          <w:szCs w:val="24"/>
        </w:rPr>
        <w:t>lo</w:t>
      </w:r>
      <w:r w:rsidRPr="0069494D">
        <w:rPr>
          <w:rFonts w:ascii="Tahoma" w:hAnsi="Tahoma" w:cs="Tahoma"/>
          <w:spacing w:val="-7"/>
          <w:sz w:val="24"/>
          <w:szCs w:val="24"/>
        </w:rPr>
        <w:t xml:space="preserve"> </w:t>
      </w:r>
      <w:r w:rsidRPr="0069494D">
        <w:rPr>
          <w:rFonts w:ascii="Tahoma" w:hAnsi="Tahoma" w:cs="Tahoma"/>
          <w:sz w:val="24"/>
          <w:szCs w:val="24"/>
        </w:rPr>
        <w:t>establecido</w:t>
      </w:r>
      <w:r w:rsidRPr="0069494D">
        <w:rPr>
          <w:rFonts w:ascii="Tahoma" w:hAnsi="Tahoma" w:cs="Tahoma"/>
          <w:spacing w:val="-7"/>
          <w:sz w:val="24"/>
          <w:szCs w:val="24"/>
        </w:rPr>
        <w:t xml:space="preserve"> </w:t>
      </w:r>
      <w:r w:rsidRPr="0069494D">
        <w:rPr>
          <w:rFonts w:ascii="Tahoma" w:hAnsi="Tahoma" w:cs="Tahoma"/>
          <w:sz w:val="24"/>
          <w:szCs w:val="24"/>
        </w:rPr>
        <w:t>en</w:t>
      </w:r>
      <w:r w:rsidRPr="0069494D">
        <w:rPr>
          <w:rFonts w:ascii="Tahoma" w:hAnsi="Tahoma" w:cs="Tahoma"/>
          <w:spacing w:val="-8"/>
          <w:sz w:val="24"/>
          <w:szCs w:val="24"/>
        </w:rPr>
        <w:t xml:space="preserve"> </w:t>
      </w:r>
      <w:r w:rsidRPr="0069494D">
        <w:rPr>
          <w:rFonts w:ascii="Tahoma" w:hAnsi="Tahoma" w:cs="Tahoma"/>
          <w:sz w:val="24"/>
          <w:szCs w:val="24"/>
        </w:rPr>
        <w:t>el</w:t>
      </w:r>
      <w:r w:rsidRPr="0069494D">
        <w:rPr>
          <w:rFonts w:ascii="Tahoma" w:hAnsi="Tahoma" w:cs="Tahoma"/>
          <w:spacing w:val="-6"/>
          <w:sz w:val="24"/>
          <w:szCs w:val="24"/>
        </w:rPr>
        <w:t xml:space="preserve"> </w:t>
      </w:r>
      <w:r w:rsidRPr="0069494D">
        <w:rPr>
          <w:rFonts w:ascii="Tahoma" w:hAnsi="Tahoma" w:cs="Tahoma"/>
          <w:sz w:val="24"/>
          <w:szCs w:val="24"/>
        </w:rPr>
        <w:t>artículo 10 de la Ley 1617 de</w:t>
      </w:r>
      <w:r w:rsidRPr="0069494D">
        <w:rPr>
          <w:rFonts w:ascii="Tahoma" w:hAnsi="Tahoma" w:cs="Tahoma"/>
          <w:spacing w:val="-6"/>
          <w:sz w:val="24"/>
          <w:szCs w:val="24"/>
        </w:rPr>
        <w:t xml:space="preserve"> </w:t>
      </w:r>
      <w:r w:rsidRPr="0069494D">
        <w:rPr>
          <w:rFonts w:ascii="Tahoma" w:hAnsi="Tahoma" w:cs="Tahoma"/>
          <w:sz w:val="24"/>
          <w:szCs w:val="24"/>
        </w:rPr>
        <w:t>2013.</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38"/>
        </w:numPr>
        <w:tabs>
          <w:tab w:val="left" w:pos="366"/>
        </w:tabs>
        <w:ind w:left="0" w:right="82" w:firstLine="0"/>
        <w:jc w:val="both"/>
        <w:rPr>
          <w:rFonts w:ascii="Tahoma" w:hAnsi="Tahoma" w:cs="Tahoma"/>
          <w:sz w:val="24"/>
          <w:szCs w:val="24"/>
        </w:rPr>
      </w:pPr>
      <w:r w:rsidRPr="0069494D">
        <w:rPr>
          <w:rFonts w:ascii="Tahoma" w:hAnsi="Tahoma" w:cs="Tahoma"/>
          <w:sz w:val="24"/>
          <w:szCs w:val="24"/>
        </w:rPr>
        <w:t>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w:t>
      </w:r>
      <w:r w:rsidRPr="0069494D">
        <w:rPr>
          <w:rFonts w:ascii="Tahoma" w:hAnsi="Tahoma" w:cs="Tahoma"/>
          <w:spacing w:val="-3"/>
          <w:sz w:val="24"/>
          <w:szCs w:val="24"/>
        </w:rPr>
        <w:t xml:space="preserve"> </w:t>
      </w:r>
      <w:r w:rsidRPr="0069494D">
        <w:rPr>
          <w:rFonts w:ascii="Tahoma" w:hAnsi="Tahoma" w:cs="Tahoma"/>
          <w:sz w:val="24"/>
          <w:szCs w:val="24"/>
        </w:rPr>
        <w:t>respectivamente.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8"/>
        </w:numPr>
        <w:tabs>
          <w:tab w:val="left" w:pos="345"/>
        </w:tabs>
        <w:spacing w:before="1"/>
        <w:ind w:left="0" w:right="82" w:firstLine="0"/>
        <w:jc w:val="both"/>
        <w:rPr>
          <w:rFonts w:ascii="Tahoma" w:hAnsi="Tahoma" w:cs="Tahoma"/>
          <w:sz w:val="24"/>
          <w:szCs w:val="24"/>
        </w:rPr>
      </w:pPr>
      <w:r w:rsidRPr="0069494D">
        <w:rPr>
          <w:rFonts w:ascii="Tahoma" w:hAnsi="Tahoma" w:cs="Tahoma"/>
          <w:sz w:val="24"/>
          <w:szCs w:val="24"/>
        </w:rPr>
        <w:t>Contar con concepto previo y favorable de los concejos</w:t>
      </w:r>
      <w:r w:rsidRPr="0069494D">
        <w:rPr>
          <w:rFonts w:ascii="Tahoma" w:hAnsi="Tahoma" w:cs="Tahoma"/>
          <w:spacing w:val="-11"/>
          <w:sz w:val="24"/>
          <w:szCs w:val="24"/>
        </w:rPr>
        <w:t xml:space="preserve"> </w:t>
      </w:r>
      <w:r w:rsidRPr="0069494D">
        <w:rPr>
          <w:rFonts w:ascii="Tahoma" w:hAnsi="Tahoma" w:cs="Tahoma"/>
          <w:sz w:val="24"/>
          <w:szCs w:val="24"/>
        </w:rPr>
        <w:t>municipales.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PARÁGRAFO</w:t>
      </w:r>
      <w:r w:rsidR="00376F40" w:rsidRPr="0069494D">
        <w:rPr>
          <w:rFonts w:ascii="Tahoma" w:hAnsi="Tahoma" w:cs="Tahoma"/>
          <w:i w:val="0"/>
        </w:rPr>
        <w:t xml:space="preserve"> TRANSITORIO</w:t>
      </w:r>
      <w:r w:rsidRPr="0069494D">
        <w:rPr>
          <w:rFonts w:ascii="Tahoma" w:hAnsi="Tahoma" w:cs="Tahoma"/>
          <w:i w:val="0"/>
        </w:rPr>
        <w:t>.</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2"/>
        </w:rPr>
        <w:t xml:space="preserve"> </w:t>
      </w:r>
      <w:r w:rsidRPr="0069494D">
        <w:rPr>
          <w:rFonts w:ascii="Tahoma" w:hAnsi="Tahoma" w:cs="Tahoma"/>
          <w:i w:val="0"/>
        </w:rPr>
        <w:t>distritos</w:t>
      </w:r>
      <w:r w:rsidRPr="0069494D">
        <w:rPr>
          <w:rFonts w:ascii="Tahoma" w:hAnsi="Tahoma" w:cs="Tahoma"/>
          <w:i w:val="0"/>
          <w:spacing w:val="-13"/>
        </w:rPr>
        <w:t xml:space="preserve"> </w:t>
      </w:r>
      <w:r w:rsidRPr="0069494D">
        <w:rPr>
          <w:rFonts w:ascii="Tahoma" w:hAnsi="Tahoma" w:cs="Tahoma"/>
          <w:i w:val="0"/>
        </w:rPr>
        <w:t>conformados</w:t>
      </w:r>
      <w:r w:rsidRPr="0069494D">
        <w:rPr>
          <w:rFonts w:ascii="Tahoma" w:hAnsi="Tahoma" w:cs="Tahoma"/>
          <w:i w:val="0"/>
          <w:spacing w:val="-12"/>
        </w:rPr>
        <w:t xml:space="preserve"> </w:t>
      </w:r>
      <w:r w:rsidRPr="0069494D">
        <w:rPr>
          <w:rFonts w:ascii="Tahoma" w:hAnsi="Tahoma" w:cs="Tahoma"/>
          <w:i w:val="0"/>
        </w:rPr>
        <w:t>con</w:t>
      </w:r>
      <w:r w:rsidRPr="0069494D">
        <w:rPr>
          <w:rFonts w:ascii="Tahoma" w:hAnsi="Tahoma" w:cs="Tahoma"/>
          <w:i w:val="0"/>
          <w:spacing w:val="-9"/>
        </w:rPr>
        <w:t xml:space="preserve"> </w:t>
      </w:r>
      <w:r w:rsidRPr="0069494D">
        <w:rPr>
          <w:rFonts w:ascii="Tahoma" w:hAnsi="Tahoma" w:cs="Tahoma"/>
          <w:i w:val="0"/>
        </w:rPr>
        <w:t>anterioridad</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entrada</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2"/>
        </w:rPr>
        <w:t xml:space="preserve"> </w:t>
      </w:r>
      <w:r w:rsidRPr="0069494D">
        <w:rPr>
          <w:rFonts w:ascii="Tahoma" w:hAnsi="Tahoma" w:cs="Tahoma"/>
          <w:i w:val="0"/>
        </w:rPr>
        <w:t>vigencia de</w:t>
      </w:r>
      <w:r w:rsidRPr="0069494D">
        <w:rPr>
          <w:rFonts w:ascii="Tahoma" w:hAnsi="Tahoma" w:cs="Tahoma"/>
          <w:i w:val="0"/>
          <w:spacing w:val="-18"/>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presente</w:t>
      </w:r>
      <w:r w:rsidRPr="0069494D">
        <w:rPr>
          <w:rFonts w:ascii="Tahoma" w:hAnsi="Tahoma" w:cs="Tahoma"/>
          <w:i w:val="0"/>
          <w:spacing w:val="-15"/>
        </w:rPr>
        <w:t xml:space="preserve"> </w:t>
      </w:r>
      <w:r w:rsidRPr="0069494D">
        <w:rPr>
          <w:rFonts w:ascii="Tahoma" w:hAnsi="Tahoma" w:cs="Tahoma"/>
          <w:i w:val="0"/>
        </w:rPr>
        <w:t>Ley</w:t>
      </w:r>
      <w:r w:rsidRPr="0069494D">
        <w:rPr>
          <w:rFonts w:ascii="Tahoma" w:hAnsi="Tahoma" w:cs="Tahoma"/>
          <w:i w:val="0"/>
          <w:spacing w:val="-14"/>
        </w:rPr>
        <w:t xml:space="preserve"> </w:t>
      </w:r>
      <w:r w:rsidRPr="0069494D">
        <w:rPr>
          <w:rFonts w:ascii="Tahoma" w:hAnsi="Tahoma" w:cs="Tahoma"/>
          <w:i w:val="0"/>
        </w:rPr>
        <w:t>continuarán</w:t>
      </w:r>
      <w:r w:rsidRPr="0069494D">
        <w:rPr>
          <w:rFonts w:ascii="Tahoma" w:hAnsi="Tahoma" w:cs="Tahoma"/>
          <w:i w:val="0"/>
          <w:spacing w:val="-17"/>
        </w:rPr>
        <w:t xml:space="preserve"> </w:t>
      </w:r>
      <w:r w:rsidRPr="0069494D">
        <w:rPr>
          <w:rFonts w:ascii="Tahoma" w:hAnsi="Tahoma" w:cs="Tahoma"/>
          <w:i w:val="0"/>
        </w:rPr>
        <w:t>sometiéndose</w:t>
      </w:r>
      <w:r w:rsidRPr="0069494D">
        <w:rPr>
          <w:rFonts w:ascii="Tahoma" w:hAnsi="Tahoma" w:cs="Tahoma"/>
          <w:i w:val="0"/>
          <w:spacing w:val="-18"/>
        </w:rPr>
        <w:t xml:space="preserve"> </w:t>
      </w:r>
      <w:r w:rsidRPr="0069494D">
        <w:rPr>
          <w:rFonts w:ascii="Tahoma" w:hAnsi="Tahoma" w:cs="Tahoma"/>
          <w:i w:val="0"/>
        </w:rPr>
        <w:t>a</w:t>
      </w:r>
      <w:r w:rsidRPr="0069494D">
        <w:rPr>
          <w:rFonts w:ascii="Tahoma" w:hAnsi="Tahoma" w:cs="Tahoma"/>
          <w:i w:val="0"/>
          <w:spacing w:val="-17"/>
        </w:rPr>
        <w:t xml:space="preserve"> </w:t>
      </w:r>
      <w:r w:rsidRPr="0069494D">
        <w:rPr>
          <w:rFonts w:ascii="Tahoma" w:hAnsi="Tahoma" w:cs="Tahoma"/>
          <w:i w:val="0"/>
        </w:rPr>
        <w:t>sus</w:t>
      </w:r>
      <w:r w:rsidRPr="0069494D">
        <w:rPr>
          <w:rFonts w:ascii="Tahoma" w:hAnsi="Tahoma" w:cs="Tahoma"/>
          <w:i w:val="0"/>
          <w:spacing w:val="-17"/>
        </w:rPr>
        <w:t xml:space="preserve"> </w:t>
      </w:r>
      <w:r w:rsidRPr="0069494D">
        <w:rPr>
          <w:rFonts w:ascii="Tahoma" w:hAnsi="Tahoma" w:cs="Tahoma"/>
          <w:i w:val="0"/>
        </w:rPr>
        <w:t>respectivas</w:t>
      </w:r>
      <w:r w:rsidRPr="0069494D">
        <w:rPr>
          <w:rFonts w:ascii="Tahoma" w:hAnsi="Tahoma" w:cs="Tahoma"/>
          <w:i w:val="0"/>
          <w:spacing w:val="-18"/>
        </w:rPr>
        <w:t xml:space="preserve"> </w:t>
      </w:r>
      <w:r w:rsidRPr="0069494D">
        <w:rPr>
          <w:rFonts w:ascii="Tahoma" w:hAnsi="Tahoma" w:cs="Tahoma"/>
          <w:i w:val="0"/>
        </w:rPr>
        <w:t>normas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 xml:space="preserve">creación; Los municipios que hayan iniciado el trámite para convertirse en Distritos antes </w:t>
      </w:r>
      <w:r w:rsidR="00376F40" w:rsidRPr="0069494D">
        <w:rPr>
          <w:rFonts w:ascii="Tahoma" w:hAnsi="Tahoma" w:cs="Tahoma"/>
          <w:i w:val="0"/>
        </w:rPr>
        <w:t>del 30 de abril de 2019</w:t>
      </w:r>
      <w:r w:rsidRPr="0069494D">
        <w:rPr>
          <w:rFonts w:ascii="Tahoma" w:hAnsi="Tahoma" w:cs="Tahoma"/>
          <w:i w:val="0"/>
        </w:rPr>
        <w:t>, seguirán rigiéndose por</w:t>
      </w:r>
      <w:r w:rsidR="00376F40" w:rsidRPr="0069494D">
        <w:rPr>
          <w:rFonts w:ascii="Tahoma" w:hAnsi="Tahoma" w:cs="Tahoma"/>
          <w:i w:val="0"/>
        </w:rPr>
        <w:t xml:space="preserve"> las normas constitucionales o legales con que iniciaron.</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ARTÍCULO 132º. FUSIÓN Y DENOMINACIÓN</w:t>
      </w:r>
      <w:r w:rsidRPr="0069494D">
        <w:rPr>
          <w:rFonts w:ascii="Tahoma" w:hAnsi="Tahoma" w:cs="Tahoma"/>
          <w:i w:val="0"/>
        </w:rPr>
        <w:t>. Fusiónese el Departamento Administrativo de Ciencia, Tecnología e Innovación – COLCIENCIAS, en el Ministerio de Ciencia, Tecnología e Innovación, el cual continuará con la misma denominación</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como</w:t>
      </w:r>
      <w:r w:rsidRPr="0069494D">
        <w:rPr>
          <w:rFonts w:ascii="Tahoma" w:hAnsi="Tahoma" w:cs="Tahoma"/>
          <w:i w:val="0"/>
          <w:spacing w:val="-9"/>
        </w:rPr>
        <w:t xml:space="preserve"> </w:t>
      </w:r>
      <w:r w:rsidRPr="0069494D">
        <w:rPr>
          <w:rFonts w:ascii="Tahoma" w:hAnsi="Tahoma" w:cs="Tahoma"/>
          <w:i w:val="0"/>
        </w:rPr>
        <w:t>organismo</w:t>
      </w:r>
      <w:r w:rsidRPr="0069494D">
        <w:rPr>
          <w:rFonts w:ascii="Tahoma" w:hAnsi="Tahoma" w:cs="Tahoma"/>
          <w:i w:val="0"/>
          <w:spacing w:val="-12"/>
        </w:rPr>
        <w:t xml:space="preserve"> </w:t>
      </w:r>
      <w:r w:rsidRPr="0069494D">
        <w:rPr>
          <w:rFonts w:ascii="Tahoma" w:hAnsi="Tahoma" w:cs="Tahoma"/>
          <w:i w:val="0"/>
        </w:rPr>
        <w:t>principal</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Administración</w:t>
      </w:r>
      <w:r w:rsidRPr="0069494D">
        <w:rPr>
          <w:rFonts w:ascii="Tahoma" w:hAnsi="Tahoma" w:cs="Tahoma"/>
          <w:i w:val="0"/>
          <w:spacing w:val="-12"/>
        </w:rPr>
        <w:t xml:space="preserve"> </w:t>
      </w:r>
      <w:r w:rsidRPr="0069494D">
        <w:rPr>
          <w:rFonts w:ascii="Tahoma" w:hAnsi="Tahoma" w:cs="Tahoma"/>
          <w:i w:val="0"/>
        </w:rPr>
        <w:t>Pública</w:t>
      </w:r>
      <w:r w:rsidRPr="0069494D">
        <w:rPr>
          <w:rFonts w:ascii="Tahoma" w:hAnsi="Tahoma" w:cs="Tahoma"/>
          <w:i w:val="0"/>
          <w:spacing w:val="-13"/>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Sector Administrativo de Ciencia, Tecnología e</w:t>
      </w:r>
      <w:r w:rsidRPr="0069494D">
        <w:rPr>
          <w:rFonts w:ascii="Tahoma" w:hAnsi="Tahoma" w:cs="Tahoma"/>
          <w:i w:val="0"/>
          <w:spacing w:val="-5"/>
        </w:rPr>
        <w:t xml:space="preserve"> </w:t>
      </w:r>
      <w:r w:rsidRPr="0069494D">
        <w:rPr>
          <w:rFonts w:ascii="Tahoma" w:hAnsi="Tahoma" w:cs="Tahoma"/>
          <w:i w:val="0"/>
        </w:rPr>
        <w:t>Innovación.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Ministerio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Ciencia,</w:t>
      </w:r>
      <w:r w:rsidRPr="0069494D">
        <w:rPr>
          <w:rFonts w:ascii="Tahoma" w:hAnsi="Tahoma" w:cs="Tahoma"/>
          <w:i w:val="0"/>
          <w:spacing w:val="-3"/>
        </w:rPr>
        <w:t xml:space="preserve"> </w:t>
      </w:r>
      <w:r w:rsidRPr="0069494D">
        <w:rPr>
          <w:rFonts w:ascii="Tahoma" w:hAnsi="Tahoma" w:cs="Tahoma"/>
          <w:i w:val="0"/>
        </w:rPr>
        <w:t>Tecnología</w:t>
      </w:r>
      <w:r w:rsidRPr="0069494D">
        <w:rPr>
          <w:rFonts w:ascii="Tahoma" w:hAnsi="Tahoma" w:cs="Tahoma"/>
          <w:i w:val="0"/>
          <w:spacing w:val="-5"/>
        </w:rPr>
        <w:t xml:space="preserve"> </w:t>
      </w:r>
      <w:r w:rsidRPr="0069494D">
        <w:rPr>
          <w:rFonts w:ascii="Tahoma" w:hAnsi="Tahoma" w:cs="Tahoma"/>
          <w:i w:val="0"/>
        </w:rPr>
        <w:t>e</w:t>
      </w:r>
      <w:r w:rsidRPr="0069494D">
        <w:rPr>
          <w:rFonts w:ascii="Tahoma" w:hAnsi="Tahoma" w:cs="Tahoma"/>
          <w:i w:val="0"/>
          <w:spacing w:val="-5"/>
        </w:rPr>
        <w:t xml:space="preserve"> </w:t>
      </w:r>
      <w:r w:rsidRPr="0069494D">
        <w:rPr>
          <w:rFonts w:ascii="Tahoma" w:hAnsi="Tahoma" w:cs="Tahoma"/>
          <w:i w:val="0"/>
        </w:rPr>
        <w:t>Innovación</w:t>
      </w:r>
      <w:r w:rsidRPr="0069494D">
        <w:rPr>
          <w:rFonts w:ascii="Tahoma" w:hAnsi="Tahoma" w:cs="Tahoma"/>
          <w:i w:val="0"/>
          <w:spacing w:val="-4"/>
        </w:rPr>
        <w:t xml:space="preserve"> </w:t>
      </w:r>
      <w:r w:rsidRPr="0069494D">
        <w:rPr>
          <w:rFonts w:ascii="Tahoma" w:hAnsi="Tahoma" w:cs="Tahoma"/>
          <w:i w:val="0"/>
        </w:rPr>
        <w:t>tendrá</w:t>
      </w:r>
      <w:r w:rsidRPr="0069494D">
        <w:rPr>
          <w:rFonts w:ascii="Tahoma" w:hAnsi="Tahoma" w:cs="Tahoma"/>
          <w:i w:val="0"/>
          <w:spacing w:val="-5"/>
        </w:rPr>
        <w:t xml:space="preserve"> </w:t>
      </w:r>
      <w:r w:rsidRPr="0069494D">
        <w:rPr>
          <w:rFonts w:ascii="Tahoma" w:hAnsi="Tahoma" w:cs="Tahoma"/>
          <w:i w:val="0"/>
        </w:rPr>
        <w:t>como</w:t>
      </w:r>
      <w:r w:rsidRPr="0069494D">
        <w:rPr>
          <w:rFonts w:ascii="Tahoma" w:hAnsi="Tahoma" w:cs="Tahoma"/>
          <w:i w:val="0"/>
          <w:spacing w:val="-7"/>
        </w:rPr>
        <w:t xml:space="preserve"> </w:t>
      </w:r>
      <w:r w:rsidRPr="0069494D">
        <w:rPr>
          <w:rFonts w:ascii="Tahoma" w:hAnsi="Tahoma" w:cs="Tahoma"/>
          <w:i w:val="0"/>
        </w:rPr>
        <w:t>domicilio</w:t>
      </w:r>
      <w:r w:rsidRPr="0069494D">
        <w:rPr>
          <w:rFonts w:ascii="Tahoma" w:hAnsi="Tahoma" w:cs="Tahoma"/>
          <w:i w:val="0"/>
          <w:spacing w:val="-7"/>
        </w:rPr>
        <w:t xml:space="preserve"> </w:t>
      </w:r>
      <w:r w:rsidRPr="0069494D">
        <w:rPr>
          <w:rFonts w:ascii="Tahoma" w:hAnsi="Tahoma" w:cs="Tahoma"/>
          <w:i w:val="0"/>
        </w:rPr>
        <w:t>principal la ciudad de Bogotá D.C., y cumplirá los objetivos señalados en el acto de creación contenido en la Ley 1951 de</w:t>
      </w:r>
      <w:r w:rsidRPr="0069494D">
        <w:rPr>
          <w:rFonts w:ascii="Tahoma" w:hAnsi="Tahoma" w:cs="Tahoma"/>
          <w:i w:val="0"/>
          <w:spacing w:val="-5"/>
        </w:rPr>
        <w:t xml:space="preserve"> </w:t>
      </w:r>
      <w:r w:rsidRPr="0069494D">
        <w:rPr>
          <w:rFonts w:ascii="Tahoma" w:hAnsi="Tahoma" w:cs="Tahoma"/>
          <w:i w:val="0"/>
        </w:rPr>
        <w:t>2019.</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Gobierno nacional, en ejercicio de las competencias permanentes conferidas mediante la Ley 489 de 1998, adoptará la estructura interna y la planta de personal que requiera el Ministerio de Ciencia, Tecnología e Innovación para su funcionamiento. Los actuales servidores de la planta de personal del Departamento Administrativo de Ciencia, Tecnología e Innovación continuarán ejerciendo las atribuciones a ellos asignadas, bajo la misma estructura y percibiendo</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misma</w:t>
      </w:r>
      <w:r w:rsidRPr="0069494D">
        <w:rPr>
          <w:rFonts w:ascii="Tahoma" w:hAnsi="Tahoma" w:cs="Tahoma"/>
          <w:i w:val="0"/>
          <w:spacing w:val="-3"/>
        </w:rPr>
        <w:t xml:space="preserve"> </w:t>
      </w:r>
      <w:r w:rsidRPr="0069494D">
        <w:rPr>
          <w:rFonts w:ascii="Tahoma" w:hAnsi="Tahoma" w:cs="Tahoma"/>
          <w:i w:val="0"/>
        </w:rPr>
        <w:t>remuneración,</w:t>
      </w:r>
      <w:r w:rsidRPr="0069494D">
        <w:rPr>
          <w:rFonts w:ascii="Tahoma" w:hAnsi="Tahoma" w:cs="Tahoma"/>
          <w:i w:val="0"/>
          <w:spacing w:val="-5"/>
        </w:rPr>
        <w:t xml:space="preserve"> </w:t>
      </w:r>
      <w:r w:rsidRPr="0069494D">
        <w:rPr>
          <w:rFonts w:ascii="Tahoma" w:hAnsi="Tahoma" w:cs="Tahoma"/>
          <w:i w:val="0"/>
        </w:rPr>
        <w:t>hasta</w:t>
      </w:r>
      <w:r w:rsidRPr="0069494D">
        <w:rPr>
          <w:rFonts w:ascii="Tahoma" w:hAnsi="Tahoma" w:cs="Tahoma"/>
          <w:i w:val="0"/>
          <w:spacing w:val="-3"/>
        </w:rPr>
        <w:t xml:space="preserve"> </w:t>
      </w:r>
      <w:r w:rsidRPr="0069494D">
        <w:rPr>
          <w:rFonts w:ascii="Tahoma" w:hAnsi="Tahoma" w:cs="Tahoma"/>
          <w:i w:val="0"/>
        </w:rPr>
        <w:t>tanto</w:t>
      </w:r>
      <w:r w:rsidRPr="0069494D">
        <w:rPr>
          <w:rFonts w:ascii="Tahoma" w:hAnsi="Tahoma" w:cs="Tahoma"/>
          <w:i w:val="0"/>
          <w:spacing w:val="-5"/>
        </w:rPr>
        <w:t xml:space="preserve"> </w:t>
      </w:r>
      <w:r w:rsidRPr="0069494D">
        <w:rPr>
          <w:rFonts w:ascii="Tahoma" w:hAnsi="Tahoma" w:cs="Tahoma"/>
          <w:i w:val="0"/>
        </w:rPr>
        <w:t>sean</w:t>
      </w:r>
      <w:r w:rsidRPr="0069494D">
        <w:rPr>
          <w:rFonts w:ascii="Tahoma" w:hAnsi="Tahoma" w:cs="Tahoma"/>
          <w:i w:val="0"/>
          <w:spacing w:val="-5"/>
        </w:rPr>
        <w:t xml:space="preserve"> </w:t>
      </w:r>
      <w:r w:rsidRPr="0069494D">
        <w:rPr>
          <w:rFonts w:ascii="Tahoma" w:hAnsi="Tahoma" w:cs="Tahoma"/>
          <w:i w:val="0"/>
        </w:rPr>
        <w:t>incorporados</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planta</w:t>
      </w:r>
      <w:r w:rsidRPr="0069494D">
        <w:rPr>
          <w:rFonts w:ascii="Tahoma" w:hAnsi="Tahoma" w:cs="Tahoma"/>
          <w:i w:val="0"/>
          <w:spacing w:val="-6"/>
        </w:rPr>
        <w:t xml:space="preserve"> </w:t>
      </w:r>
      <w:r w:rsidRPr="0069494D">
        <w:rPr>
          <w:rFonts w:ascii="Tahoma" w:hAnsi="Tahoma" w:cs="Tahoma"/>
          <w:i w:val="0"/>
        </w:rPr>
        <w:t>de personal adoptada de conformidad con lo dispuesto en el presente</w:t>
      </w:r>
      <w:r w:rsidRPr="0069494D">
        <w:rPr>
          <w:rFonts w:ascii="Tahoma" w:hAnsi="Tahoma" w:cs="Tahoma"/>
          <w:i w:val="0"/>
          <w:spacing w:val="-18"/>
        </w:rPr>
        <w:t xml:space="preserve"> </w:t>
      </w:r>
      <w:r w:rsidRPr="0069494D">
        <w:rPr>
          <w:rFonts w:ascii="Tahoma" w:hAnsi="Tahoma" w:cs="Tahoma"/>
          <w:i w:val="0"/>
        </w:rPr>
        <w:t>artículo.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Dentro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lo</w:t>
      </w:r>
      <w:r w:rsidRPr="0069494D">
        <w:rPr>
          <w:rFonts w:ascii="Tahoma" w:hAnsi="Tahoma" w:cs="Tahoma"/>
          <w:i w:val="0"/>
          <w:spacing w:val="-6"/>
        </w:rPr>
        <w:t xml:space="preserve"> </w:t>
      </w:r>
      <w:r w:rsidRPr="0069494D">
        <w:rPr>
          <w:rFonts w:ascii="Tahoma" w:hAnsi="Tahoma" w:cs="Tahoma"/>
          <w:i w:val="0"/>
        </w:rPr>
        <w:t>seis</w:t>
      </w:r>
      <w:r w:rsidRPr="0069494D">
        <w:rPr>
          <w:rFonts w:ascii="Tahoma" w:hAnsi="Tahoma" w:cs="Tahoma"/>
          <w:i w:val="0"/>
          <w:spacing w:val="-8"/>
        </w:rPr>
        <w:t xml:space="preserve"> </w:t>
      </w:r>
      <w:r w:rsidRPr="0069494D">
        <w:rPr>
          <w:rFonts w:ascii="Tahoma" w:hAnsi="Tahoma" w:cs="Tahoma"/>
          <w:i w:val="0"/>
        </w:rPr>
        <w:t>(6)</w:t>
      </w:r>
      <w:r w:rsidRPr="0069494D">
        <w:rPr>
          <w:rFonts w:ascii="Tahoma" w:hAnsi="Tahoma" w:cs="Tahoma"/>
          <w:i w:val="0"/>
          <w:spacing w:val="-6"/>
        </w:rPr>
        <w:t xml:space="preserve"> </w:t>
      </w:r>
      <w:r w:rsidRPr="0069494D">
        <w:rPr>
          <w:rFonts w:ascii="Tahoma" w:hAnsi="Tahoma" w:cs="Tahoma"/>
          <w:i w:val="0"/>
        </w:rPr>
        <w:t>meses</w:t>
      </w:r>
      <w:r w:rsidRPr="0069494D">
        <w:rPr>
          <w:rFonts w:ascii="Tahoma" w:hAnsi="Tahoma" w:cs="Tahoma"/>
          <w:i w:val="0"/>
          <w:spacing w:val="-7"/>
        </w:rPr>
        <w:t xml:space="preserve"> </w:t>
      </w:r>
      <w:r w:rsidRPr="0069494D">
        <w:rPr>
          <w:rFonts w:ascii="Tahoma" w:hAnsi="Tahoma" w:cs="Tahoma"/>
          <w:i w:val="0"/>
        </w:rPr>
        <w:t>siguientes</w:t>
      </w:r>
      <w:r w:rsidRPr="0069494D">
        <w:rPr>
          <w:rFonts w:ascii="Tahoma" w:hAnsi="Tahoma" w:cs="Tahoma"/>
          <w:i w:val="0"/>
          <w:spacing w:val="-7"/>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expedición</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presente</w:t>
      </w:r>
      <w:r w:rsidRPr="0069494D">
        <w:rPr>
          <w:rFonts w:ascii="Tahoma" w:hAnsi="Tahoma" w:cs="Tahoma"/>
          <w:i w:val="0"/>
          <w:spacing w:val="-9"/>
        </w:rPr>
        <w:t xml:space="preserve"> </w:t>
      </w:r>
      <w:r w:rsidRPr="0069494D">
        <w:rPr>
          <w:rFonts w:ascii="Tahoma" w:hAnsi="Tahoma" w:cs="Tahoma"/>
          <w:i w:val="0"/>
        </w:rPr>
        <w:t>Ley,</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Director del Departamento Administrativo de Ciencia, Tecnología e Innovación deberá ordenar</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ejecutar</w:t>
      </w:r>
      <w:r w:rsidRPr="0069494D">
        <w:rPr>
          <w:rFonts w:ascii="Tahoma" w:hAnsi="Tahoma" w:cs="Tahoma"/>
          <w:i w:val="0"/>
          <w:spacing w:val="-16"/>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medidas</w:t>
      </w:r>
      <w:r w:rsidRPr="0069494D">
        <w:rPr>
          <w:rFonts w:ascii="Tahoma" w:hAnsi="Tahoma" w:cs="Tahoma"/>
          <w:i w:val="0"/>
          <w:spacing w:val="-16"/>
        </w:rPr>
        <w:t xml:space="preserve"> </w:t>
      </w:r>
      <w:r w:rsidRPr="0069494D">
        <w:rPr>
          <w:rFonts w:ascii="Tahoma" w:hAnsi="Tahoma" w:cs="Tahoma"/>
          <w:i w:val="0"/>
        </w:rPr>
        <w:t>administrativas</w:t>
      </w:r>
      <w:r w:rsidRPr="0069494D">
        <w:rPr>
          <w:rFonts w:ascii="Tahoma" w:hAnsi="Tahoma" w:cs="Tahoma"/>
          <w:i w:val="0"/>
          <w:spacing w:val="-16"/>
        </w:rPr>
        <w:t xml:space="preserve"> </w:t>
      </w:r>
      <w:r w:rsidRPr="0069494D">
        <w:rPr>
          <w:rFonts w:ascii="Tahoma" w:hAnsi="Tahoma" w:cs="Tahoma"/>
          <w:i w:val="0"/>
        </w:rPr>
        <w:t>necesarias,</w:t>
      </w:r>
      <w:r w:rsidRPr="0069494D">
        <w:rPr>
          <w:rFonts w:ascii="Tahoma" w:hAnsi="Tahoma" w:cs="Tahoma"/>
          <w:i w:val="0"/>
          <w:spacing w:val="-14"/>
        </w:rPr>
        <w:t xml:space="preserve"> </w:t>
      </w:r>
      <w:r w:rsidRPr="0069494D">
        <w:rPr>
          <w:rFonts w:ascii="Tahoma" w:hAnsi="Tahoma" w:cs="Tahoma"/>
          <w:i w:val="0"/>
        </w:rPr>
        <w:t>así</w:t>
      </w:r>
      <w:r w:rsidRPr="0069494D">
        <w:rPr>
          <w:rFonts w:ascii="Tahoma" w:hAnsi="Tahoma" w:cs="Tahoma"/>
          <w:i w:val="0"/>
          <w:spacing w:val="-13"/>
        </w:rPr>
        <w:t xml:space="preserve"> </w:t>
      </w:r>
      <w:r w:rsidRPr="0069494D">
        <w:rPr>
          <w:rFonts w:ascii="Tahoma" w:hAnsi="Tahoma" w:cs="Tahoma"/>
          <w:i w:val="0"/>
        </w:rPr>
        <w:t>como</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adecuación y</w:t>
      </w:r>
      <w:r w:rsidRPr="0069494D">
        <w:rPr>
          <w:rFonts w:ascii="Tahoma" w:hAnsi="Tahoma" w:cs="Tahoma"/>
          <w:i w:val="0"/>
          <w:spacing w:val="-13"/>
        </w:rPr>
        <w:t xml:space="preserve"> </w:t>
      </w:r>
      <w:r w:rsidRPr="0069494D">
        <w:rPr>
          <w:rFonts w:ascii="Tahoma" w:hAnsi="Tahoma" w:cs="Tahoma"/>
          <w:i w:val="0"/>
        </w:rPr>
        <w:t>operación</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sistemas</w:t>
      </w:r>
      <w:r w:rsidRPr="0069494D">
        <w:rPr>
          <w:rFonts w:ascii="Tahoma" w:hAnsi="Tahoma" w:cs="Tahoma"/>
          <w:i w:val="0"/>
          <w:spacing w:val="-14"/>
        </w:rPr>
        <w:t xml:space="preserve"> </w:t>
      </w:r>
      <w:r w:rsidRPr="0069494D">
        <w:rPr>
          <w:rFonts w:ascii="Tahoma" w:hAnsi="Tahoma" w:cs="Tahoma"/>
          <w:i w:val="0"/>
        </w:rPr>
        <w:t>contables,</w:t>
      </w:r>
      <w:r w:rsidRPr="0069494D">
        <w:rPr>
          <w:rFonts w:ascii="Tahoma" w:hAnsi="Tahoma" w:cs="Tahoma"/>
          <w:i w:val="0"/>
          <w:spacing w:val="-13"/>
        </w:rPr>
        <w:t xml:space="preserve"> </w:t>
      </w:r>
      <w:r w:rsidRPr="0069494D">
        <w:rPr>
          <w:rFonts w:ascii="Tahoma" w:hAnsi="Tahoma" w:cs="Tahoma"/>
          <w:i w:val="0"/>
        </w:rPr>
        <w:t>financieros,</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tesorería,</w:t>
      </w:r>
      <w:r w:rsidRPr="0069494D">
        <w:rPr>
          <w:rFonts w:ascii="Tahoma" w:hAnsi="Tahoma" w:cs="Tahoma"/>
          <w:i w:val="0"/>
          <w:spacing w:val="-13"/>
        </w:rPr>
        <w:t xml:space="preserve"> </w:t>
      </w:r>
      <w:r w:rsidRPr="0069494D">
        <w:rPr>
          <w:rFonts w:ascii="Tahoma" w:hAnsi="Tahoma" w:cs="Tahoma"/>
          <w:i w:val="0"/>
        </w:rPr>
        <w:t>almacenes</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demás servicios de apoyo, para asegurar la correcta puesta en funcionamiento del Ministerio. Los acuerdos, contratos y convenios vigentes al momento de la expedición de esta Ley, suscritos por el Departamento Administrativo de Ciencia, Tecnología e Innovación se entienden subrogados al Ministerio de Ciencia, Tecnología</w:t>
      </w:r>
      <w:r w:rsidRPr="0069494D">
        <w:rPr>
          <w:rFonts w:ascii="Tahoma" w:hAnsi="Tahoma" w:cs="Tahoma"/>
          <w:i w:val="0"/>
          <w:spacing w:val="-16"/>
        </w:rPr>
        <w:t xml:space="preserve"> </w:t>
      </w:r>
      <w:r w:rsidRPr="0069494D">
        <w:rPr>
          <w:rFonts w:ascii="Tahoma" w:hAnsi="Tahoma" w:cs="Tahoma"/>
          <w:i w:val="0"/>
        </w:rPr>
        <w:t>e</w:t>
      </w:r>
      <w:r w:rsidRPr="0069494D">
        <w:rPr>
          <w:rFonts w:ascii="Tahoma" w:hAnsi="Tahoma" w:cs="Tahoma"/>
          <w:i w:val="0"/>
          <w:spacing w:val="-15"/>
        </w:rPr>
        <w:t xml:space="preserve"> </w:t>
      </w:r>
      <w:r w:rsidRPr="0069494D">
        <w:rPr>
          <w:rFonts w:ascii="Tahoma" w:hAnsi="Tahoma" w:cs="Tahoma"/>
          <w:i w:val="0"/>
        </w:rPr>
        <w:t>Innovación,</w:t>
      </w:r>
      <w:r w:rsidRPr="0069494D">
        <w:rPr>
          <w:rFonts w:ascii="Tahoma" w:hAnsi="Tahoma" w:cs="Tahoma"/>
          <w:i w:val="0"/>
          <w:spacing w:val="-15"/>
        </w:rPr>
        <w:t xml:space="preserve"> </w:t>
      </w:r>
      <w:r w:rsidRPr="0069494D">
        <w:rPr>
          <w:rFonts w:ascii="Tahoma" w:hAnsi="Tahoma" w:cs="Tahoma"/>
          <w:i w:val="0"/>
        </w:rPr>
        <w:t>quien</w:t>
      </w:r>
      <w:r w:rsidRPr="0069494D">
        <w:rPr>
          <w:rFonts w:ascii="Tahoma" w:hAnsi="Tahoma" w:cs="Tahoma"/>
          <w:i w:val="0"/>
          <w:spacing w:val="-16"/>
        </w:rPr>
        <w:t xml:space="preserve"> </w:t>
      </w:r>
      <w:r w:rsidRPr="0069494D">
        <w:rPr>
          <w:rFonts w:ascii="Tahoma" w:hAnsi="Tahoma" w:cs="Tahoma"/>
          <w:i w:val="0"/>
        </w:rPr>
        <w:t>continuará</w:t>
      </w:r>
      <w:r w:rsidRPr="0069494D">
        <w:rPr>
          <w:rFonts w:ascii="Tahoma" w:hAnsi="Tahoma" w:cs="Tahoma"/>
          <w:i w:val="0"/>
          <w:spacing w:val="-16"/>
        </w:rPr>
        <w:t xml:space="preserve"> </w:t>
      </w:r>
      <w:r w:rsidRPr="0069494D">
        <w:rPr>
          <w:rFonts w:ascii="Tahoma" w:hAnsi="Tahoma" w:cs="Tahoma"/>
          <w:i w:val="0"/>
        </w:rPr>
        <w:t>con</w:t>
      </w:r>
      <w:r w:rsidRPr="0069494D">
        <w:rPr>
          <w:rFonts w:ascii="Tahoma" w:hAnsi="Tahoma" w:cs="Tahoma"/>
          <w:i w:val="0"/>
          <w:spacing w:val="-15"/>
        </w:rPr>
        <w:t xml:space="preserve"> </w:t>
      </w:r>
      <w:r w:rsidRPr="0069494D">
        <w:rPr>
          <w:rFonts w:ascii="Tahoma" w:hAnsi="Tahoma" w:cs="Tahoma"/>
          <w:i w:val="0"/>
        </w:rPr>
        <w:t>su</w:t>
      </w:r>
      <w:r w:rsidRPr="0069494D">
        <w:rPr>
          <w:rFonts w:ascii="Tahoma" w:hAnsi="Tahoma" w:cs="Tahoma"/>
          <w:i w:val="0"/>
          <w:spacing w:val="-15"/>
        </w:rPr>
        <w:t xml:space="preserve"> </w:t>
      </w:r>
      <w:r w:rsidRPr="0069494D">
        <w:rPr>
          <w:rFonts w:ascii="Tahoma" w:hAnsi="Tahoma" w:cs="Tahoma"/>
          <w:i w:val="0"/>
        </w:rPr>
        <w:t>ejecución</w:t>
      </w:r>
      <w:r w:rsidRPr="0069494D">
        <w:rPr>
          <w:rFonts w:ascii="Tahoma" w:hAnsi="Tahoma" w:cs="Tahoma"/>
          <w:i w:val="0"/>
          <w:spacing w:val="-17"/>
        </w:rPr>
        <w:t xml:space="preserve"> </w:t>
      </w:r>
      <w:r w:rsidRPr="0069494D">
        <w:rPr>
          <w:rFonts w:ascii="Tahoma" w:hAnsi="Tahoma" w:cs="Tahoma"/>
          <w:i w:val="0"/>
        </w:rPr>
        <w:t>en</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20"/>
        </w:rPr>
        <w:t xml:space="preserve"> </w:t>
      </w:r>
      <w:r w:rsidRPr="0069494D">
        <w:rPr>
          <w:rFonts w:ascii="Tahoma" w:hAnsi="Tahoma" w:cs="Tahoma"/>
          <w:i w:val="0"/>
        </w:rPr>
        <w:t>mismos</w:t>
      </w:r>
      <w:r w:rsidRPr="0069494D">
        <w:rPr>
          <w:rFonts w:ascii="Tahoma" w:hAnsi="Tahoma" w:cs="Tahoma"/>
          <w:i w:val="0"/>
          <w:spacing w:val="-16"/>
        </w:rPr>
        <w:t xml:space="preserve"> </w:t>
      </w:r>
      <w:r w:rsidRPr="0069494D">
        <w:rPr>
          <w:rFonts w:ascii="Tahoma" w:hAnsi="Tahoma" w:cs="Tahoma"/>
          <w:i w:val="0"/>
        </w:rPr>
        <w:t>términos y condiciones, sin que para ello sea necesaria la suscripción de documento adicional</w:t>
      </w:r>
      <w:r w:rsidRPr="0069494D">
        <w:rPr>
          <w:rFonts w:ascii="Tahoma" w:hAnsi="Tahoma" w:cs="Tahoma"/>
          <w:i w:val="0"/>
          <w:spacing w:val="-1"/>
        </w:rPr>
        <w:t xml:space="preserve"> </w:t>
      </w:r>
      <w:r w:rsidRPr="0069494D">
        <w:rPr>
          <w:rFonts w:ascii="Tahoma" w:hAnsi="Tahoma" w:cs="Tahoma"/>
          <w:i w:val="0"/>
        </w:rPr>
        <w:t>alguno.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 partir de la fecha de expedición de la presente Ley, se entienden transferidos los derechos y bienes muebles e inmuebles, así como subrogadas las obligaciones en las que sea parte el Departamento Administrativo de Ciencia, Tecnología e</w:t>
      </w:r>
      <w:r w:rsidR="001F74C2" w:rsidRPr="0069494D">
        <w:rPr>
          <w:rFonts w:ascii="Tahoma" w:hAnsi="Tahoma" w:cs="Tahoma"/>
          <w:i w:val="0"/>
        </w:rPr>
        <w:t xml:space="preserve"> </w:t>
      </w:r>
      <w:r w:rsidRPr="0069494D">
        <w:rPr>
          <w:rFonts w:ascii="Tahoma" w:hAnsi="Tahoma" w:cs="Tahoma"/>
          <w:i w:val="0"/>
        </w:rPr>
        <w:t>Innovación al Ministerio de Ciencia, Tecnología e Innovación, en los mismos términos y condiciones bajo las cuales se encuentran pactadas.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procedimientos administrativos, las acciones constitucionales y, en general, todos los procesos judiciales en los que sea parte el Departamento Administrativo de Ciencia, Tecnología e Innovación continuarán siendo atendidos por el Ministerio de Ciencia, Tecnología e Innovación.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Ministerio de Ciencia, Tecnología e Innovación continuará a cargo del Fondo Nacional</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Financiamiento</w:t>
      </w:r>
      <w:r w:rsidRPr="0069494D">
        <w:rPr>
          <w:rFonts w:ascii="Tahoma" w:hAnsi="Tahoma" w:cs="Tahoma"/>
          <w:i w:val="0"/>
          <w:spacing w:val="-4"/>
        </w:rPr>
        <w:t xml:space="preserve"> </w:t>
      </w:r>
      <w:r w:rsidRPr="0069494D">
        <w:rPr>
          <w:rFonts w:ascii="Tahoma" w:hAnsi="Tahoma" w:cs="Tahoma"/>
          <w:i w:val="0"/>
        </w:rPr>
        <w:t>para</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Ciencia,</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Tecnología</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Innovación,</w:t>
      </w:r>
      <w:r w:rsidRPr="0069494D">
        <w:rPr>
          <w:rFonts w:ascii="Tahoma" w:hAnsi="Tahoma" w:cs="Tahoma"/>
          <w:i w:val="0"/>
          <w:spacing w:val="-6"/>
        </w:rPr>
        <w:t xml:space="preserve"> </w:t>
      </w:r>
      <w:r w:rsidRPr="0069494D">
        <w:rPr>
          <w:rFonts w:ascii="Tahoma" w:hAnsi="Tahoma" w:cs="Tahoma"/>
          <w:i w:val="0"/>
        </w:rPr>
        <w:t>Fondo Francisco</w:t>
      </w:r>
      <w:r w:rsidRPr="0069494D">
        <w:rPr>
          <w:rFonts w:ascii="Tahoma" w:hAnsi="Tahoma" w:cs="Tahoma"/>
          <w:i w:val="0"/>
          <w:spacing w:val="-7"/>
        </w:rPr>
        <w:t xml:space="preserve"> </w:t>
      </w:r>
      <w:r w:rsidRPr="0069494D">
        <w:rPr>
          <w:rFonts w:ascii="Tahoma" w:hAnsi="Tahoma" w:cs="Tahoma"/>
          <w:i w:val="0"/>
        </w:rPr>
        <w:t>José</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Caldas</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cumpliendo</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7"/>
        </w:rPr>
        <w:t xml:space="preserve"> </w:t>
      </w:r>
      <w:r w:rsidRPr="0069494D">
        <w:rPr>
          <w:rFonts w:ascii="Tahoma" w:hAnsi="Tahoma" w:cs="Tahoma"/>
          <w:i w:val="0"/>
        </w:rPr>
        <w:t>funciones</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relación</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7"/>
        </w:rPr>
        <w:t xml:space="preserve"> </w:t>
      </w:r>
      <w:r w:rsidRPr="0069494D">
        <w:rPr>
          <w:rFonts w:ascii="Tahoma" w:hAnsi="Tahoma" w:cs="Tahoma"/>
          <w:i w:val="0"/>
        </w:rPr>
        <w:t>demás fondos le fueron asignadas por la Constitución y la Ley al Departamento Administrativo de Ciencia, Tecnología e Innovación –</w:t>
      </w:r>
      <w:r w:rsidRPr="0069494D">
        <w:rPr>
          <w:rFonts w:ascii="Tahoma" w:hAnsi="Tahoma" w:cs="Tahoma"/>
          <w:i w:val="0"/>
          <w:spacing w:val="-9"/>
        </w:rPr>
        <w:t xml:space="preserve"> </w:t>
      </w:r>
      <w:r w:rsidRPr="0069494D">
        <w:rPr>
          <w:rFonts w:ascii="Tahoma" w:hAnsi="Tahoma" w:cs="Tahoma"/>
          <w:i w:val="0"/>
        </w:rPr>
        <w:t>COLCIENCIAS.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 partir de la entrada en vigencia de la presente Ley, todas las referencias que hagan las normas vigentes al Departamento Administrativo de Ciencia, Tecnología e Innovación, se entenderán efectuadas al Ministerio de Ciencia, Tecnología e Innovación.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todos los efectos legales, el Ministerio de Ciencia, Tecnología e Innovación creado</w:t>
      </w:r>
      <w:r w:rsidRPr="0069494D">
        <w:rPr>
          <w:rFonts w:ascii="Tahoma" w:hAnsi="Tahoma" w:cs="Tahoma"/>
          <w:i w:val="0"/>
          <w:spacing w:val="-13"/>
        </w:rPr>
        <w:t xml:space="preserve"> </w:t>
      </w:r>
      <w:r w:rsidRPr="0069494D">
        <w:rPr>
          <w:rFonts w:ascii="Tahoma" w:hAnsi="Tahoma" w:cs="Tahoma"/>
          <w:i w:val="0"/>
        </w:rPr>
        <w:t>mediante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Ley</w:t>
      </w:r>
      <w:r w:rsidRPr="0069494D">
        <w:rPr>
          <w:rFonts w:ascii="Tahoma" w:hAnsi="Tahoma" w:cs="Tahoma"/>
          <w:i w:val="0"/>
          <w:spacing w:val="-13"/>
        </w:rPr>
        <w:t xml:space="preserve"> </w:t>
      </w:r>
      <w:r w:rsidRPr="0069494D">
        <w:rPr>
          <w:rFonts w:ascii="Tahoma" w:hAnsi="Tahoma" w:cs="Tahoma"/>
          <w:i w:val="0"/>
        </w:rPr>
        <w:t>1951</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2019,</w:t>
      </w:r>
      <w:r w:rsidRPr="0069494D">
        <w:rPr>
          <w:rFonts w:ascii="Tahoma" w:hAnsi="Tahoma" w:cs="Tahoma"/>
          <w:i w:val="0"/>
          <w:spacing w:val="-13"/>
        </w:rPr>
        <w:t xml:space="preserve"> </w:t>
      </w:r>
      <w:r w:rsidRPr="0069494D">
        <w:rPr>
          <w:rFonts w:ascii="Tahoma" w:hAnsi="Tahoma" w:cs="Tahoma"/>
          <w:i w:val="0"/>
        </w:rPr>
        <w:t>sustituye</w:t>
      </w:r>
      <w:r w:rsidRPr="0069494D">
        <w:rPr>
          <w:rFonts w:ascii="Tahoma" w:hAnsi="Tahoma" w:cs="Tahoma"/>
          <w:i w:val="0"/>
          <w:spacing w:val="-13"/>
        </w:rPr>
        <w:t xml:space="preserve"> </w:t>
      </w:r>
      <w:r w:rsidRPr="0069494D">
        <w:rPr>
          <w:rFonts w:ascii="Tahoma" w:hAnsi="Tahoma" w:cs="Tahoma"/>
          <w:i w:val="0"/>
        </w:rPr>
        <w:t>al</w:t>
      </w:r>
      <w:r w:rsidRPr="0069494D">
        <w:rPr>
          <w:rFonts w:ascii="Tahoma" w:hAnsi="Tahoma" w:cs="Tahoma"/>
          <w:i w:val="0"/>
          <w:spacing w:val="-12"/>
        </w:rPr>
        <w:t xml:space="preserve"> </w:t>
      </w:r>
      <w:r w:rsidRPr="0069494D">
        <w:rPr>
          <w:rFonts w:ascii="Tahoma" w:hAnsi="Tahoma" w:cs="Tahoma"/>
          <w:i w:val="0"/>
        </w:rPr>
        <w:t>Departamento</w:t>
      </w:r>
      <w:r w:rsidRPr="0069494D">
        <w:rPr>
          <w:rFonts w:ascii="Tahoma" w:hAnsi="Tahoma" w:cs="Tahoma"/>
          <w:i w:val="0"/>
          <w:spacing w:val="-11"/>
        </w:rPr>
        <w:t xml:space="preserve"> </w:t>
      </w:r>
      <w:r w:rsidRPr="0069494D">
        <w:rPr>
          <w:rFonts w:ascii="Tahoma" w:hAnsi="Tahoma" w:cs="Tahoma"/>
          <w:i w:val="0"/>
        </w:rPr>
        <w:t>Administrativo</w:t>
      </w:r>
      <w:r w:rsidRPr="0069494D">
        <w:rPr>
          <w:rFonts w:ascii="Tahoma" w:hAnsi="Tahoma" w:cs="Tahoma"/>
          <w:i w:val="0"/>
          <w:spacing w:val="-11"/>
        </w:rPr>
        <w:t xml:space="preserve"> </w:t>
      </w:r>
      <w:r w:rsidRPr="0069494D">
        <w:rPr>
          <w:rFonts w:ascii="Tahoma" w:hAnsi="Tahoma" w:cs="Tahoma"/>
          <w:i w:val="0"/>
        </w:rPr>
        <w:t>de Ciencia, Tecnología e</w:t>
      </w:r>
      <w:r w:rsidRPr="0069494D">
        <w:rPr>
          <w:rFonts w:ascii="Tahoma" w:hAnsi="Tahoma" w:cs="Tahoma"/>
          <w:i w:val="0"/>
          <w:spacing w:val="-3"/>
        </w:rPr>
        <w:t xml:space="preserve"> </w:t>
      </w:r>
      <w:r w:rsidRPr="0069494D">
        <w:rPr>
          <w:rFonts w:ascii="Tahoma" w:hAnsi="Tahoma" w:cs="Tahoma"/>
          <w:i w:val="0"/>
        </w:rPr>
        <w:t>Innovación.</w:t>
      </w:r>
    </w:p>
    <w:p w:rsidR="002C6063" w:rsidRPr="0069494D" w:rsidRDefault="002C6063" w:rsidP="0092258E">
      <w:pPr>
        <w:pStyle w:val="Textoindependiente"/>
        <w:spacing w:before="4"/>
        <w:ind w:right="82"/>
        <w:jc w:val="both"/>
        <w:rPr>
          <w:rFonts w:ascii="Tahoma" w:hAnsi="Tahoma" w:cs="Tahoma"/>
          <w:i w:val="0"/>
        </w:rPr>
      </w:pPr>
    </w:p>
    <w:p w:rsidR="002C6063" w:rsidRPr="00A166D6" w:rsidRDefault="00851F7C" w:rsidP="00A166D6">
      <w:pPr>
        <w:pStyle w:val="Ttulo1"/>
        <w:ind w:left="0" w:right="82"/>
        <w:rPr>
          <w:rFonts w:ascii="Tahoma" w:hAnsi="Tahoma" w:cs="Tahoma"/>
          <w:i w:val="0"/>
        </w:rPr>
      </w:pPr>
      <w:r w:rsidRPr="0069494D">
        <w:rPr>
          <w:rFonts w:ascii="Tahoma" w:hAnsi="Tahoma" w:cs="Tahoma"/>
          <w:i w:val="0"/>
        </w:rPr>
        <w:t>ARTÍCULO 133º. OBJETIVOS GENERALES Y ESPECÍFICOS DEL MINISTERIO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CIENCIA,</w:t>
      </w:r>
      <w:r w:rsidRPr="0069494D">
        <w:rPr>
          <w:rFonts w:ascii="Tahoma" w:hAnsi="Tahoma" w:cs="Tahoma"/>
          <w:i w:val="0"/>
          <w:spacing w:val="-9"/>
        </w:rPr>
        <w:t xml:space="preserve"> </w:t>
      </w:r>
      <w:r w:rsidRPr="0069494D">
        <w:rPr>
          <w:rFonts w:ascii="Tahoma" w:hAnsi="Tahoma" w:cs="Tahoma"/>
          <w:i w:val="0"/>
        </w:rPr>
        <w:t>TECNOLOGÍA</w:t>
      </w:r>
      <w:r w:rsidRPr="0069494D">
        <w:rPr>
          <w:rFonts w:ascii="Tahoma" w:hAnsi="Tahoma" w:cs="Tahoma"/>
          <w:i w:val="0"/>
          <w:spacing w:val="-8"/>
        </w:rPr>
        <w:t xml:space="preserve"> </w:t>
      </w:r>
      <w:r w:rsidRPr="0069494D">
        <w:rPr>
          <w:rFonts w:ascii="Tahoma" w:hAnsi="Tahoma" w:cs="Tahoma"/>
          <w:i w:val="0"/>
        </w:rPr>
        <w:t>E</w:t>
      </w:r>
      <w:r w:rsidRPr="0069494D">
        <w:rPr>
          <w:rFonts w:ascii="Tahoma" w:hAnsi="Tahoma" w:cs="Tahoma"/>
          <w:i w:val="0"/>
          <w:spacing w:val="-9"/>
        </w:rPr>
        <w:t xml:space="preserve"> </w:t>
      </w:r>
      <w:r w:rsidRPr="0069494D">
        <w:rPr>
          <w:rFonts w:ascii="Tahoma" w:hAnsi="Tahoma" w:cs="Tahoma"/>
          <w:i w:val="0"/>
        </w:rPr>
        <w:t>INNOVACIÓN</w:t>
      </w:r>
      <w:r w:rsidRPr="0069494D">
        <w:rPr>
          <w:rFonts w:ascii="Tahoma" w:hAnsi="Tahoma" w:cs="Tahoma"/>
          <w:b w:val="0"/>
          <w:i w:val="0"/>
        </w:rPr>
        <w:t>.</w:t>
      </w:r>
      <w:r w:rsidRPr="0069494D">
        <w:rPr>
          <w:rFonts w:ascii="Tahoma" w:hAnsi="Tahoma" w:cs="Tahoma"/>
          <w:b w:val="0"/>
          <w:i w:val="0"/>
          <w:spacing w:val="-5"/>
        </w:rPr>
        <w:t xml:space="preserve"> </w:t>
      </w:r>
      <w:r w:rsidRPr="0069494D">
        <w:rPr>
          <w:rFonts w:ascii="Tahoma" w:hAnsi="Tahoma" w:cs="Tahoma"/>
          <w:b w:val="0"/>
          <w:i w:val="0"/>
        </w:rPr>
        <w:t>Modifíquese</w:t>
      </w:r>
      <w:r w:rsidRPr="0069494D">
        <w:rPr>
          <w:rFonts w:ascii="Tahoma" w:hAnsi="Tahoma" w:cs="Tahoma"/>
          <w:b w:val="0"/>
          <w:i w:val="0"/>
          <w:spacing w:val="-9"/>
        </w:rPr>
        <w:t xml:space="preserve"> </w:t>
      </w:r>
      <w:r w:rsidRPr="0069494D">
        <w:rPr>
          <w:rFonts w:ascii="Tahoma" w:hAnsi="Tahoma" w:cs="Tahoma"/>
          <w:b w:val="0"/>
          <w:i w:val="0"/>
        </w:rPr>
        <w:t>el</w:t>
      </w:r>
      <w:r w:rsidR="00FD50D9" w:rsidRPr="0069494D">
        <w:rPr>
          <w:rFonts w:ascii="Tahoma" w:hAnsi="Tahoma" w:cs="Tahoma"/>
          <w:b w:val="0"/>
          <w:i w:val="0"/>
        </w:rPr>
        <w:t xml:space="preserve"> </w:t>
      </w:r>
      <w:r w:rsidRPr="00A166D6">
        <w:rPr>
          <w:rFonts w:ascii="Tahoma" w:hAnsi="Tahoma" w:cs="Tahoma"/>
          <w:b w:val="0"/>
          <w:i w:val="0"/>
        </w:rPr>
        <w:t>artículo 2 de la Ley 1951 de 2019,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w:t>
      </w:r>
      <w:r w:rsidRPr="0069494D">
        <w:rPr>
          <w:rFonts w:ascii="Tahoma" w:hAnsi="Tahoma" w:cs="Tahoma"/>
          <w:i w:val="0"/>
          <w:spacing w:val="-15"/>
        </w:rPr>
        <w:t xml:space="preserve"> </w:t>
      </w:r>
      <w:r w:rsidRPr="0069494D">
        <w:rPr>
          <w:rFonts w:ascii="Tahoma" w:hAnsi="Tahoma" w:cs="Tahoma"/>
          <w:i w:val="0"/>
        </w:rPr>
        <w:t>2.</w:t>
      </w:r>
      <w:r w:rsidRPr="0069494D">
        <w:rPr>
          <w:rFonts w:ascii="Tahoma" w:hAnsi="Tahoma" w:cs="Tahoma"/>
          <w:i w:val="0"/>
          <w:spacing w:val="-14"/>
        </w:rPr>
        <w:t xml:space="preserve"> </w:t>
      </w:r>
      <w:r w:rsidRPr="0069494D">
        <w:rPr>
          <w:rFonts w:ascii="Tahoma" w:hAnsi="Tahoma" w:cs="Tahoma"/>
          <w:i w:val="0"/>
        </w:rPr>
        <w:t>OBJETIVOS</w:t>
      </w:r>
      <w:r w:rsidRPr="0069494D">
        <w:rPr>
          <w:rFonts w:ascii="Tahoma" w:hAnsi="Tahoma" w:cs="Tahoma"/>
          <w:i w:val="0"/>
          <w:spacing w:val="-15"/>
        </w:rPr>
        <w:t xml:space="preserve"> </w:t>
      </w:r>
      <w:r w:rsidRPr="0069494D">
        <w:rPr>
          <w:rFonts w:ascii="Tahoma" w:hAnsi="Tahoma" w:cs="Tahoma"/>
          <w:i w:val="0"/>
        </w:rPr>
        <w:t>GENERALES</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ESPECÍFICOS.</w:t>
      </w:r>
      <w:r w:rsidRPr="0069494D">
        <w:rPr>
          <w:rFonts w:ascii="Tahoma" w:hAnsi="Tahoma" w:cs="Tahoma"/>
          <w:i w:val="0"/>
          <w:spacing w:val="-15"/>
        </w:rPr>
        <w:t xml:space="preserve"> </w:t>
      </w:r>
      <w:r w:rsidRPr="0069494D">
        <w:rPr>
          <w:rFonts w:ascii="Tahoma" w:hAnsi="Tahoma" w:cs="Tahoma"/>
          <w:i w:val="0"/>
        </w:rPr>
        <w:t>Por</w:t>
      </w:r>
      <w:r w:rsidRPr="0069494D">
        <w:rPr>
          <w:rFonts w:ascii="Tahoma" w:hAnsi="Tahoma" w:cs="Tahoma"/>
          <w:i w:val="0"/>
          <w:spacing w:val="-13"/>
        </w:rPr>
        <w:t xml:space="preserve"> </w:t>
      </w:r>
      <w:r w:rsidRPr="0069494D">
        <w:rPr>
          <w:rFonts w:ascii="Tahoma" w:hAnsi="Tahoma" w:cs="Tahoma"/>
          <w:i w:val="0"/>
        </w:rPr>
        <w:t>medio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presente Ley se reconocen y actualizan los derechos de los ciudadanos y los deberes del Estado en materia del desarrollo del conocimiento científico, tecnológico y de innovación, que consolidan los avances hechos por las Leyes 29 de 1990 y 1286 de 2009, mediante los siguientes objetivos generales y</w:t>
      </w:r>
      <w:r w:rsidRPr="0069494D">
        <w:rPr>
          <w:rFonts w:ascii="Tahoma" w:hAnsi="Tahoma" w:cs="Tahoma"/>
          <w:i w:val="0"/>
          <w:spacing w:val="-9"/>
        </w:rPr>
        <w:t xml:space="preserve"> </w:t>
      </w:r>
      <w:r w:rsidRPr="0069494D">
        <w:rPr>
          <w:rFonts w:ascii="Tahoma" w:hAnsi="Tahoma" w:cs="Tahoma"/>
          <w:i w:val="0"/>
        </w:rPr>
        <w:t>específicos: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OBJETIVOS GENERALES: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37"/>
        </w:numPr>
        <w:tabs>
          <w:tab w:val="left" w:pos="329"/>
        </w:tabs>
        <w:ind w:left="0" w:right="82" w:firstLine="0"/>
        <w:jc w:val="both"/>
        <w:rPr>
          <w:rFonts w:ascii="Tahoma" w:hAnsi="Tahoma" w:cs="Tahoma"/>
          <w:sz w:val="24"/>
          <w:szCs w:val="24"/>
        </w:rPr>
      </w:pPr>
      <w:r w:rsidRPr="0069494D">
        <w:rPr>
          <w:rFonts w:ascii="Tahoma" w:hAnsi="Tahoma" w:cs="Tahoma"/>
          <w:sz w:val="24"/>
          <w:szCs w:val="24"/>
        </w:rPr>
        <w:t>Formular la política pública de ciencia, tecnología e innovación del</w:t>
      </w:r>
      <w:r w:rsidRPr="0069494D">
        <w:rPr>
          <w:rFonts w:ascii="Tahoma" w:hAnsi="Tahoma" w:cs="Tahoma"/>
          <w:spacing w:val="-19"/>
          <w:sz w:val="24"/>
          <w:szCs w:val="24"/>
        </w:rPr>
        <w:t xml:space="preserve"> </w:t>
      </w:r>
      <w:r w:rsidRPr="0069494D">
        <w:rPr>
          <w:rFonts w:ascii="Tahoma" w:hAnsi="Tahoma" w:cs="Tahoma"/>
          <w:sz w:val="24"/>
          <w:szCs w:val="24"/>
        </w:rPr>
        <w:t>país.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7"/>
        </w:numPr>
        <w:tabs>
          <w:tab w:val="left" w:pos="391"/>
        </w:tabs>
        <w:ind w:left="0" w:right="82" w:firstLine="0"/>
        <w:jc w:val="both"/>
        <w:rPr>
          <w:rFonts w:ascii="Tahoma" w:hAnsi="Tahoma" w:cs="Tahoma"/>
          <w:sz w:val="24"/>
          <w:szCs w:val="24"/>
        </w:rPr>
      </w:pPr>
      <w:r w:rsidRPr="0069494D">
        <w:rPr>
          <w:rFonts w:ascii="Tahoma" w:hAnsi="Tahoma" w:cs="Tahoma"/>
          <w:sz w:val="24"/>
          <w:szCs w:val="24"/>
        </w:rPr>
        <w:t>Establecer estrategias de transferencia y apropiación Social de la Ciencia, la Tecnología, la Innovación para la consolidación de una sociedad basada en el conocimiento.</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Prrafodelista"/>
        <w:numPr>
          <w:ilvl w:val="0"/>
          <w:numId w:val="37"/>
        </w:numPr>
        <w:tabs>
          <w:tab w:val="left" w:pos="412"/>
        </w:tabs>
        <w:spacing w:before="100"/>
        <w:ind w:left="0" w:right="82" w:firstLine="0"/>
        <w:jc w:val="both"/>
        <w:rPr>
          <w:rFonts w:ascii="Tahoma" w:hAnsi="Tahoma" w:cs="Tahoma"/>
          <w:sz w:val="24"/>
          <w:szCs w:val="24"/>
        </w:rPr>
      </w:pPr>
      <w:r w:rsidRPr="0069494D">
        <w:rPr>
          <w:rFonts w:ascii="Tahoma" w:hAnsi="Tahoma" w:cs="Tahoma"/>
          <w:sz w:val="24"/>
          <w:szCs w:val="24"/>
        </w:rPr>
        <w:t>Impulsar el desarrollo científico, tecnológico y la innovación de la Nación, programados en la Constitución Política de 1991 y en el Plan Nacional de Desarrollo, de acuerdo con las orientaciones trazadas por el Gobierno</w:t>
      </w:r>
      <w:r w:rsidRPr="0069494D">
        <w:rPr>
          <w:rFonts w:ascii="Tahoma" w:hAnsi="Tahoma" w:cs="Tahoma"/>
          <w:spacing w:val="-24"/>
          <w:sz w:val="24"/>
          <w:szCs w:val="24"/>
        </w:rPr>
        <w:t xml:space="preserve"> </w:t>
      </w:r>
      <w:r w:rsidRPr="0069494D">
        <w:rPr>
          <w:rFonts w:ascii="Tahoma" w:hAnsi="Tahoma" w:cs="Tahoma"/>
          <w:sz w:val="24"/>
          <w:szCs w:val="24"/>
        </w:rPr>
        <w:t>nacional.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37"/>
        </w:numPr>
        <w:tabs>
          <w:tab w:val="left" w:pos="431"/>
        </w:tabs>
        <w:ind w:left="0" w:right="82" w:firstLine="0"/>
        <w:jc w:val="both"/>
        <w:rPr>
          <w:rFonts w:ascii="Tahoma" w:hAnsi="Tahoma" w:cs="Tahoma"/>
          <w:sz w:val="24"/>
          <w:szCs w:val="24"/>
        </w:rPr>
      </w:pPr>
      <w:r w:rsidRPr="0069494D">
        <w:rPr>
          <w:rFonts w:ascii="Tahoma" w:hAnsi="Tahoma" w:cs="Tahoma"/>
          <w:sz w:val="24"/>
          <w:szCs w:val="24"/>
        </w:rPr>
        <w:t>Garantizar las condiciones necesarias para que los desarrollos científicos, tecnológicos e innovadores, se relacionen con el sector productivo y favorezcan la productividad y la</w:t>
      </w:r>
      <w:r w:rsidRPr="0069494D">
        <w:rPr>
          <w:rFonts w:ascii="Tahoma" w:hAnsi="Tahoma" w:cs="Tahoma"/>
          <w:spacing w:val="-2"/>
          <w:sz w:val="24"/>
          <w:szCs w:val="24"/>
        </w:rPr>
        <w:t xml:space="preserve"> </w:t>
      </w:r>
      <w:r w:rsidRPr="0069494D">
        <w:rPr>
          <w:rFonts w:ascii="Tahoma" w:hAnsi="Tahoma" w:cs="Tahoma"/>
          <w:sz w:val="24"/>
          <w:szCs w:val="24"/>
        </w:rPr>
        <w:t>competitividad.</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37"/>
        </w:numPr>
        <w:tabs>
          <w:tab w:val="left" w:pos="380"/>
        </w:tabs>
        <w:ind w:left="0" w:right="82" w:firstLine="0"/>
        <w:jc w:val="both"/>
        <w:rPr>
          <w:rFonts w:ascii="Tahoma" w:hAnsi="Tahoma" w:cs="Tahoma"/>
          <w:sz w:val="24"/>
          <w:szCs w:val="24"/>
        </w:rPr>
      </w:pPr>
      <w:r w:rsidRPr="0069494D">
        <w:rPr>
          <w:rFonts w:ascii="Tahoma" w:hAnsi="Tahoma" w:cs="Tahoma"/>
          <w:sz w:val="24"/>
          <w:szCs w:val="24"/>
        </w:rPr>
        <w:t>Velar por la consolidación y fortalecimiento del Sistema Nacional de Ciencia, Tecnología e Innovación -</w:t>
      </w:r>
      <w:r w:rsidRPr="0069494D">
        <w:rPr>
          <w:rFonts w:ascii="Tahoma" w:hAnsi="Tahoma" w:cs="Tahoma"/>
          <w:spacing w:val="-4"/>
          <w:sz w:val="24"/>
          <w:szCs w:val="24"/>
        </w:rPr>
        <w:t xml:space="preserve"> </w:t>
      </w:r>
      <w:r w:rsidRPr="0069494D">
        <w:rPr>
          <w:rFonts w:ascii="Tahoma" w:hAnsi="Tahoma" w:cs="Tahoma"/>
          <w:sz w:val="24"/>
          <w:szCs w:val="24"/>
        </w:rPr>
        <w:t>SNCTI.</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OBJETIVOS ESPECÍFICOS.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6"/>
        </w:numPr>
        <w:tabs>
          <w:tab w:val="left" w:pos="342"/>
        </w:tabs>
        <w:spacing w:before="1"/>
        <w:ind w:left="0" w:right="82" w:firstLine="0"/>
        <w:jc w:val="both"/>
        <w:rPr>
          <w:rFonts w:ascii="Tahoma" w:hAnsi="Tahoma" w:cs="Tahoma"/>
          <w:sz w:val="24"/>
          <w:szCs w:val="24"/>
        </w:rPr>
      </w:pPr>
      <w:r w:rsidRPr="0069494D">
        <w:rPr>
          <w:rFonts w:ascii="Tahoma" w:hAnsi="Tahoma" w:cs="Tahoma"/>
          <w:sz w:val="24"/>
          <w:szCs w:val="24"/>
        </w:rPr>
        <w:t>Fortalecer una cultura basada en la generación, apropiación y divulgación del conocimiento y la investigación científica, el desarrollo tecnológico, la innovación y el aprendizaje</w:t>
      </w:r>
      <w:r w:rsidRPr="0069494D">
        <w:rPr>
          <w:rFonts w:ascii="Tahoma" w:hAnsi="Tahoma" w:cs="Tahoma"/>
          <w:spacing w:val="-2"/>
          <w:sz w:val="24"/>
          <w:szCs w:val="24"/>
        </w:rPr>
        <w:t xml:space="preserve"> </w:t>
      </w:r>
      <w:r w:rsidRPr="0069494D">
        <w:rPr>
          <w:rFonts w:ascii="Tahoma" w:hAnsi="Tahoma" w:cs="Tahoma"/>
          <w:sz w:val="24"/>
          <w:szCs w:val="24"/>
        </w:rPr>
        <w:t>permanente.</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36"/>
        </w:numPr>
        <w:tabs>
          <w:tab w:val="left" w:pos="350"/>
        </w:tabs>
        <w:spacing w:before="1"/>
        <w:ind w:left="0" w:right="82" w:firstLine="0"/>
        <w:jc w:val="both"/>
        <w:rPr>
          <w:rFonts w:ascii="Tahoma" w:hAnsi="Tahoma" w:cs="Tahoma"/>
          <w:sz w:val="24"/>
          <w:szCs w:val="24"/>
        </w:rPr>
      </w:pPr>
      <w:r w:rsidRPr="0069494D">
        <w:rPr>
          <w:rFonts w:ascii="Tahoma" w:hAnsi="Tahoma" w:cs="Tahoma"/>
          <w:sz w:val="24"/>
          <w:szCs w:val="24"/>
        </w:rPr>
        <w:t>Definir</w:t>
      </w:r>
      <w:r w:rsidRPr="0069494D">
        <w:rPr>
          <w:rFonts w:ascii="Tahoma" w:hAnsi="Tahoma" w:cs="Tahoma"/>
          <w:spacing w:val="-16"/>
          <w:sz w:val="24"/>
          <w:szCs w:val="24"/>
        </w:rPr>
        <w:t xml:space="preserve"> </w:t>
      </w:r>
      <w:r w:rsidRPr="0069494D">
        <w:rPr>
          <w:rFonts w:ascii="Tahoma" w:hAnsi="Tahoma" w:cs="Tahoma"/>
          <w:sz w:val="24"/>
          <w:szCs w:val="24"/>
        </w:rPr>
        <w:t>las</w:t>
      </w:r>
      <w:r w:rsidRPr="0069494D">
        <w:rPr>
          <w:rFonts w:ascii="Tahoma" w:hAnsi="Tahoma" w:cs="Tahoma"/>
          <w:spacing w:val="-13"/>
          <w:sz w:val="24"/>
          <w:szCs w:val="24"/>
        </w:rPr>
        <w:t xml:space="preserve"> </w:t>
      </w:r>
      <w:r w:rsidRPr="0069494D">
        <w:rPr>
          <w:rFonts w:ascii="Tahoma" w:hAnsi="Tahoma" w:cs="Tahoma"/>
          <w:sz w:val="24"/>
          <w:szCs w:val="24"/>
        </w:rPr>
        <w:t>bases</w:t>
      </w:r>
      <w:r w:rsidRPr="0069494D">
        <w:rPr>
          <w:rFonts w:ascii="Tahoma" w:hAnsi="Tahoma" w:cs="Tahoma"/>
          <w:spacing w:val="-13"/>
          <w:sz w:val="24"/>
          <w:szCs w:val="24"/>
        </w:rPr>
        <w:t xml:space="preserve"> </w:t>
      </w:r>
      <w:r w:rsidRPr="0069494D">
        <w:rPr>
          <w:rFonts w:ascii="Tahoma" w:hAnsi="Tahoma" w:cs="Tahoma"/>
          <w:sz w:val="24"/>
          <w:szCs w:val="24"/>
        </w:rPr>
        <w:t>para</w:t>
      </w:r>
      <w:r w:rsidRPr="0069494D">
        <w:rPr>
          <w:rFonts w:ascii="Tahoma" w:hAnsi="Tahoma" w:cs="Tahoma"/>
          <w:spacing w:val="-13"/>
          <w:sz w:val="24"/>
          <w:szCs w:val="24"/>
        </w:rPr>
        <w:t xml:space="preserve"> </w:t>
      </w:r>
      <w:r w:rsidRPr="0069494D">
        <w:rPr>
          <w:rFonts w:ascii="Tahoma" w:hAnsi="Tahoma" w:cs="Tahoma"/>
          <w:sz w:val="24"/>
          <w:szCs w:val="24"/>
        </w:rPr>
        <w:t>la</w:t>
      </w:r>
      <w:r w:rsidRPr="0069494D">
        <w:rPr>
          <w:rFonts w:ascii="Tahoma" w:hAnsi="Tahoma" w:cs="Tahoma"/>
          <w:spacing w:val="-13"/>
          <w:sz w:val="24"/>
          <w:szCs w:val="24"/>
        </w:rPr>
        <w:t xml:space="preserve"> </w:t>
      </w:r>
      <w:r w:rsidRPr="0069494D">
        <w:rPr>
          <w:rFonts w:ascii="Tahoma" w:hAnsi="Tahoma" w:cs="Tahoma"/>
          <w:sz w:val="24"/>
          <w:szCs w:val="24"/>
        </w:rPr>
        <w:t>formulación</w:t>
      </w:r>
      <w:r w:rsidRPr="0069494D">
        <w:rPr>
          <w:rFonts w:ascii="Tahoma" w:hAnsi="Tahoma" w:cs="Tahoma"/>
          <w:spacing w:val="-12"/>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un</w:t>
      </w:r>
      <w:r w:rsidRPr="0069494D">
        <w:rPr>
          <w:rFonts w:ascii="Tahoma" w:hAnsi="Tahoma" w:cs="Tahoma"/>
          <w:spacing w:val="-15"/>
          <w:sz w:val="24"/>
          <w:szCs w:val="24"/>
        </w:rPr>
        <w:t xml:space="preserve"> </w:t>
      </w:r>
      <w:r w:rsidRPr="0069494D">
        <w:rPr>
          <w:rFonts w:ascii="Tahoma" w:hAnsi="Tahoma" w:cs="Tahoma"/>
          <w:sz w:val="24"/>
          <w:szCs w:val="24"/>
        </w:rPr>
        <w:t>Plan</w:t>
      </w:r>
      <w:r w:rsidRPr="0069494D">
        <w:rPr>
          <w:rFonts w:ascii="Tahoma" w:hAnsi="Tahoma" w:cs="Tahoma"/>
          <w:spacing w:val="-12"/>
          <w:sz w:val="24"/>
          <w:szCs w:val="24"/>
        </w:rPr>
        <w:t xml:space="preserve"> </w:t>
      </w:r>
      <w:r w:rsidRPr="0069494D">
        <w:rPr>
          <w:rFonts w:ascii="Tahoma" w:hAnsi="Tahoma" w:cs="Tahoma"/>
          <w:sz w:val="24"/>
          <w:szCs w:val="24"/>
        </w:rPr>
        <w:t>Nacional</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Ciencia,</w:t>
      </w:r>
      <w:r w:rsidRPr="0069494D">
        <w:rPr>
          <w:rFonts w:ascii="Tahoma" w:hAnsi="Tahoma" w:cs="Tahoma"/>
          <w:spacing w:val="-12"/>
          <w:sz w:val="24"/>
          <w:szCs w:val="24"/>
        </w:rPr>
        <w:t xml:space="preserve"> </w:t>
      </w:r>
      <w:r w:rsidRPr="0069494D">
        <w:rPr>
          <w:rFonts w:ascii="Tahoma" w:hAnsi="Tahoma" w:cs="Tahoma"/>
          <w:sz w:val="24"/>
          <w:szCs w:val="24"/>
        </w:rPr>
        <w:t>Tecnología e</w:t>
      </w:r>
      <w:r w:rsidRPr="0069494D">
        <w:rPr>
          <w:rFonts w:ascii="Tahoma" w:hAnsi="Tahoma" w:cs="Tahoma"/>
          <w:spacing w:val="-2"/>
          <w:sz w:val="24"/>
          <w:szCs w:val="24"/>
        </w:rPr>
        <w:t xml:space="preserve"> </w:t>
      </w:r>
      <w:r w:rsidRPr="0069494D">
        <w:rPr>
          <w:rFonts w:ascii="Tahoma" w:hAnsi="Tahoma" w:cs="Tahoma"/>
          <w:sz w:val="24"/>
          <w:szCs w:val="24"/>
        </w:rPr>
        <w:t>Innovación.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6"/>
        </w:numPr>
        <w:tabs>
          <w:tab w:val="left" w:pos="378"/>
        </w:tabs>
        <w:ind w:left="0" w:right="82" w:firstLine="0"/>
        <w:jc w:val="both"/>
        <w:rPr>
          <w:rFonts w:ascii="Tahoma" w:hAnsi="Tahoma" w:cs="Tahoma"/>
          <w:sz w:val="24"/>
          <w:szCs w:val="24"/>
        </w:rPr>
      </w:pPr>
      <w:r w:rsidRPr="0069494D">
        <w:rPr>
          <w:rFonts w:ascii="Tahoma" w:hAnsi="Tahoma" w:cs="Tahoma"/>
          <w:sz w:val="24"/>
          <w:szCs w:val="24"/>
        </w:rPr>
        <w:t>Incorporar la Ciencia, Tecnología e Innovación, como ejes transversales de la política económica y social del</w:t>
      </w:r>
      <w:r w:rsidRPr="0069494D">
        <w:rPr>
          <w:rFonts w:ascii="Tahoma" w:hAnsi="Tahoma" w:cs="Tahoma"/>
          <w:spacing w:val="-3"/>
          <w:sz w:val="24"/>
          <w:szCs w:val="24"/>
        </w:rPr>
        <w:t xml:space="preserve"> </w:t>
      </w:r>
      <w:r w:rsidRPr="0069494D">
        <w:rPr>
          <w:rFonts w:ascii="Tahoma" w:hAnsi="Tahoma" w:cs="Tahoma"/>
          <w:sz w:val="24"/>
          <w:szCs w:val="24"/>
        </w:rPr>
        <w:t>país.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6"/>
        </w:numPr>
        <w:tabs>
          <w:tab w:val="left" w:pos="395"/>
        </w:tabs>
        <w:ind w:left="0" w:right="82" w:firstLine="0"/>
        <w:jc w:val="both"/>
        <w:rPr>
          <w:rFonts w:ascii="Tahoma" w:hAnsi="Tahoma" w:cs="Tahoma"/>
          <w:sz w:val="24"/>
          <w:szCs w:val="24"/>
        </w:rPr>
      </w:pPr>
      <w:r w:rsidRPr="0069494D">
        <w:rPr>
          <w:rFonts w:ascii="Tahoma" w:hAnsi="Tahoma" w:cs="Tahoma"/>
          <w:sz w:val="24"/>
          <w:szCs w:val="24"/>
        </w:rPr>
        <w:t>Fortalecer el Sistema Nacional de Ciencia, Tecnología e Innovación - SNCTI, otorgando</w:t>
      </w:r>
      <w:r w:rsidRPr="0069494D">
        <w:rPr>
          <w:rFonts w:ascii="Tahoma" w:hAnsi="Tahoma" w:cs="Tahoma"/>
          <w:spacing w:val="-11"/>
          <w:sz w:val="24"/>
          <w:szCs w:val="24"/>
        </w:rPr>
        <w:t xml:space="preserve"> </w:t>
      </w:r>
      <w:r w:rsidRPr="0069494D">
        <w:rPr>
          <w:rFonts w:ascii="Tahoma" w:hAnsi="Tahoma" w:cs="Tahoma"/>
          <w:sz w:val="24"/>
          <w:szCs w:val="24"/>
        </w:rPr>
        <w:t>al</w:t>
      </w:r>
      <w:r w:rsidRPr="0069494D">
        <w:rPr>
          <w:rFonts w:ascii="Tahoma" w:hAnsi="Tahoma" w:cs="Tahoma"/>
          <w:spacing w:val="-10"/>
          <w:sz w:val="24"/>
          <w:szCs w:val="24"/>
        </w:rPr>
        <w:t xml:space="preserve"> </w:t>
      </w:r>
      <w:r w:rsidRPr="0069494D">
        <w:rPr>
          <w:rFonts w:ascii="Tahoma" w:hAnsi="Tahoma" w:cs="Tahoma"/>
          <w:sz w:val="24"/>
          <w:szCs w:val="24"/>
        </w:rPr>
        <w:t>nuevo</w:t>
      </w:r>
      <w:r w:rsidRPr="0069494D">
        <w:rPr>
          <w:rFonts w:ascii="Tahoma" w:hAnsi="Tahoma" w:cs="Tahoma"/>
          <w:spacing w:val="-9"/>
          <w:sz w:val="24"/>
          <w:szCs w:val="24"/>
        </w:rPr>
        <w:t xml:space="preserve"> </w:t>
      </w:r>
      <w:r w:rsidRPr="0069494D">
        <w:rPr>
          <w:rFonts w:ascii="Tahoma" w:hAnsi="Tahoma" w:cs="Tahoma"/>
          <w:sz w:val="24"/>
          <w:szCs w:val="24"/>
        </w:rPr>
        <w:t>Ministerio</w:t>
      </w:r>
      <w:r w:rsidRPr="0069494D">
        <w:rPr>
          <w:rFonts w:ascii="Tahoma" w:hAnsi="Tahoma" w:cs="Tahoma"/>
          <w:spacing w:val="-10"/>
          <w:sz w:val="24"/>
          <w:szCs w:val="24"/>
        </w:rPr>
        <w:t xml:space="preserve"> </w:t>
      </w:r>
      <w:r w:rsidRPr="0069494D">
        <w:rPr>
          <w:rFonts w:ascii="Tahoma" w:hAnsi="Tahoma" w:cs="Tahoma"/>
          <w:sz w:val="24"/>
          <w:szCs w:val="24"/>
        </w:rPr>
        <w:t>el</w:t>
      </w:r>
      <w:r w:rsidRPr="0069494D">
        <w:rPr>
          <w:rFonts w:ascii="Tahoma" w:hAnsi="Tahoma" w:cs="Tahoma"/>
          <w:spacing w:val="-9"/>
          <w:sz w:val="24"/>
          <w:szCs w:val="24"/>
        </w:rPr>
        <w:t xml:space="preserve"> </w:t>
      </w:r>
      <w:r w:rsidRPr="0069494D">
        <w:rPr>
          <w:rFonts w:ascii="Tahoma" w:hAnsi="Tahoma" w:cs="Tahoma"/>
          <w:sz w:val="24"/>
          <w:szCs w:val="24"/>
        </w:rPr>
        <w:t>liderazgo</w:t>
      </w:r>
      <w:r w:rsidRPr="0069494D">
        <w:rPr>
          <w:rFonts w:ascii="Tahoma" w:hAnsi="Tahoma" w:cs="Tahoma"/>
          <w:spacing w:val="-7"/>
          <w:sz w:val="24"/>
          <w:szCs w:val="24"/>
        </w:rPr>
        <w:t xml:space="preserve"> </w:t>
      </w:r>
      <w:r w:rsidRPr="0069494D">
        <w:rPr>
          <w:rFonts w:ascii="Tahoma" w:hAnsi="Tahoma" w:cs="Tahoma"/>
          <w:sz w:val="24"/>
          <w:szCs w:val="24"/>
        </w:rPr>
        <w:t>que</w:t>
      </w:r>
      <w:r w:rsidRPr="0069494D">
        <w:rPr>
          <w:rFonts w:ascii="Tahoma" w:hAnsi="Tahoma" w:cs="Tahoma"/>
          <w:spacing w:val="-10"/>
          <w:sz w:val="24"/>
          <w:szCs w:val="24"/>
        </w:rPr>
        <w:t xml:space="preserve"> </w:t>
      </w:r>
      <w:r w:rsidRPr="0069494D">
        <w:rPr>
          <w:rFonts w:ascii="Tahoma" w:hAnsi="Tahoma" w:cs="Tahoma"/>
          <w:sz w:val="24"/>
          <w:szCs w:val="24"/>
        </w:rPr>
        <w:t>conlleve</w:t>
      </w:r>
      <w:r w:rsidRPr="0069494D">
        <w:rPr>
          <w:rFonts w:ascii="Tahoma" w:hAnsi="Tahoma" w:cs="Tahoma"/>
          <w:spacing w:val="-11"/>
          <w:sz w:val="24"/>
          <w:szCs w:val="24"/>
        </w:rPr>
        <w:t xml:space="preserve"> </w:t>
      </w:r>
      <w:r w:rsidRPr="0069494D">
        <w:rPr>
          <w:rFonts w:ascii="Tahoma" w:hAnsi="Tahoma" w:cs="Tahoma"/>
          <w:sz w:val="24"/>
          <w:szCs w:val="24"/>
        </w:rPr>
        <w:t>a</w:t>
      </w:r>
      <w:r w:rsidRPr="0069494D">
        <w:rPr>
          <w:rFonts w:ascii="Tahoma" w:hAnsi="Tahoma" w:cs="Tahoma"/>
          <w:spacing w:val="-11"/>
          <w:sz w:val="24"/>
          <w:szCs w:val="24"/>
        </w:rPr>
        <w:t xml:space="preserve"> </w:t>
      </w:r>
      <w:r w:rsidRPr="0069494D">
        <w:rPr>
          <w:rFonts w:ascii="Tahoma" w:hAnsi="Tahoma" w:cs="Tahoma"/>
          <w:sz w:val="24"/>
          <w:szCs w:val="24"/>
        </w:rPr>
        <w:t>la</w:t>
      </w:r>
      <w:r w:rsidRPr="0069494D">
        <w:rPr>
          <w:rFonts w:ascii="Tahoma" w:hAnsi="Tahoma" w:cs="Tahoma"/>
          <w:spacing w:val="-12"/>
          <w:sz w:val="24"/>
          <w:szCs w:val="24"/>
        </w:rPr>
        <w:t xml:space="preserve"> </w:t>
      </w:r>
      <w:r w:rsidRPr="0069494D">
        <w:rPr>
          <w:rFonts w:ascii="Tahoma" w:hAnsi="Tahoma" w:cs="Tahoma"/>
          <w:sz w:val="24"/>
          <w:szCs w:val="24"/>
        </w:rPr>
        <w:t>óptima</w:t>
      </w:r>
      <w:r w:rsidRPr="0069494D">
        <w:rPr>
          <w:rFonts w:ascii="Tahoma" w:hAnsi="Tahoma" w:cs="Tahoma"/>
          <w:spacing w:val="-13"/>
          <w:sz w:val="24"/>
          <w:szCs w:val="24"/>
        </w:rPr>
        <w:t xml:space="preserve"> </w:t>
      </w:r>
      <w:r w:rsidRPr="0069494D">
        <w:rPr>
          <w:rFonts w:ascii="Tahoma" w:hAnsi="Tahoma" w:cs="Tahoma"/>
          <w:sz w:val="24"/>
          <w:szCs w:val="24"/>
        </w:rPr>
        <w:t>articulación</w:t>
      </w:r>
      <w:r w:rsidRPr="0069494D">
        <w:rPr>
          <w:rFonts w:ascii="Tahoma" w:hAnsi="Tahoma" w:cs="Tahoma"/>
          <w:spacing w:val="-10"/>
          <w:sz w:val="24"/>
          <w:szCs w:val="24"/>
        </w:rPr>
        <w:t xml:space="preserve"> </w:t>
      </w:r>
      <w:r w:rsidRPr="0069494D">
        <w:rPr>
          <w:rFonts w:ascii="Tahoma" w:hAnsi="Tahoma" w:cs="Tahoma"/>
          <w:sz w:val="24"/>
          <w:szCs w:val="24"/>
        </w:rPr>
        <w:t>de las organizaciones públicas y privadas, regionales, nacionales e internacionales, que permitan el desarrollo de una sociedad del</w:t>
      </w:r>
      <w:r w:rsidRPr="0069494D">
        <w:rPr>
          <w:rFonts w:ascii="Tahoma" w:hAnsi="Tahoma" w:cs="Tahoma"/>
          <w:spacing w:val="-14"/>
          <w:sz w:val="24"/>
          <w:szCs w:val="24"/>
        </w:rPr>
        <w:t xml:space="preserve"> </w:t>
      </w:r>
      <w:r w:rsidRPr="0069494D">
        <w:rPr>
          <w:rFonts w:ascii="Tahoma" w:hAnsi="Tahoma" w:cs="Tahoma"/>
          <w:sz w:val="24"/>
          <w:szCs w:val="24"/>
        </w:rPr>
        <w:t>conocimiento.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36"/>
        </w:numPr>
        <w:tabs>
          <w:tab w:val="left" w:pos="347"/>
        </w:tabs>
        <w:spacing w:before="1"/>
        <w:ind w:left="0" w:right="82" w:firstLine="0"/>
        <w:jc w:val="both"/>
        <w:rPr>
          <w:rFonts w:ascii="Tahoma" w:hAnsi="Tahoma" w:cs="Tahoma"/>
          <w:sz w:val="24"/>
          <w:szCs w:val="24"/>
        </w:rPr>
      </w:pPr>
      <w:r w:rsidRPr="0069494D">
        <w:rPr>
          <w:rFonts w:ascii="Tahoma" w:hAnsi="Tahoma" w:cs="Tahoma"/>
          <w:sz w:val="24"/>
          <w:szCs w:val="24"/>
        </w:rPr>
        <w:t>Definir</w:t>
      </w:r>
      <w:r w:rsidRPr="0069494D">
        <w:rPr>
          <w:rFonts w:ascii="Tahoma" w:hAnsi="Tahoma" w:cs="Tahoma"/>
          <w:spacing w:val="-11"/>
          <w:sz w:val="24"/>
          <w:szCs w:val="24"/>
        </w:rPr>
        <w:t xml:space="preserve"> </w:t>
      </w:r>
      <w:r w:rsidRPr="0069494D">
        <w:rPr>
          <w:rFonts w:ascii="Tahoma" w:hAnsi="Tahoma" w:cs="Tahoma"/>
          <w:sz w:val="24"/>
          <w:szCs w:val="24"/>
        </w:rPr>
        <w:t>las</w:t>
      </w:r>
      <w:r w:rsidRPr="0069494D">
        <w:rPr>
          <w:rFonts w:ascii="Tahoma" w:hAnsi="Tahoma" w:cs="Tahoma"/>
          <w:spacing w:val="-8"/>
          <w:sz w:val="24"/>
          <w:szCs w:val="24"/>
        </w:rPr>
        <w:t xml:space="preserve"> </w:t>
      </w:r>
      <w:r w:rsidRPr="0069494D">
        <w:rPr>
          <w:rFonts w:ascii="Tahoma" w:hAnsi="Tahoma" w:cs="Tahoma"/>
          <w:sz w:val="24"/>
          <w:szCs w:val="24"/>
        </w:rPr>
        <w:t>instancias</w:t>
      </w:r>
      <w:r w:rsidRPr="0069494D">
        <w:rPr>
          <w:rFonts w:ascii="Tahoma" w:hAnsi="Tahoma" w:cs="Tahoma"/>
          <w:spacing w:val="-9"/>
          <w:sz w:val="24"/>
          <w:szCs w:val="24"/>
        </w:rPr>
        <w:t xml:space="preserve"> </w:t>
      </w:r>
      <w:r w:rsidRPr="0069494D">
        <w:rPr>
          <w:rFonts w:ascii="Tahoma" w:hAnsi="Tahoma" w:cs="Tahoma"/>
          <w:sz w:val="24"/>
          <w:szCs w:val="24"/>
        </w:rPr>
        <w:t>e</w:t>
      </w:r>
      <w:r w:rsidRPr="0069494D">
        <w:rPr>
          <w:rFonts w:ascii="Tahoma" w:hAnsi="Tahoma" w:cs="Tahoma"/>
          <w:spacing w:val="-9"/>
          <w:sz w:val="24"/>
          <w:szCs w:val="24"/>
        </w:rPr>
        <w:t xml:space="preserve"> </w:t>
      </w:r>
      <w:r w:rsidRPr="0069494D">
        <w:rPr>
          <w:rFonts w:ascii="Tahoma" w:hAnsi="Tahoma" w:cs="Tahoma"/>
          <w:sz w:val="24"/>
          <w:szCs w:val="24"/>
        </w:rPr>
        <w:t>instrumentos</w:t>
      </w:r>
      <w:r w:rsidRPr="0069494D">
        <w:rPr>
          <w:rFonts w:ascii="Tahoma" w:hAnsi="Tahoma" w:cs="Tahoma"/>
          <w:spacing w:val="-8"/>
          <w:sz w:val="24"/>
          <w:szCs w:val="24"/>
        </w:rPr>
        <w:t xml:space="preserve"> </w:t>
      </w:r>
      <w:r w:rsidRPr="0069494D">
        <w:rPr>
          <w:rFonts w:ascii="Tahoma" w:hAnsi="Tahoma" w:cs="Tahoma"/>
          <w:sz w:val="24"/>
          <w:szCs w:val="24"/>
        </w:rPr>
        <w:t>administrativos</w:t>
      </w:r>
      <w:r w:rsidRPr="0069494D">
        <w:rPr>
          <w:rFonts w:ascii="Tahoma" w:hAnsi="Tahoma" w:cs="Tahoma"/>
          <w:spacing w:val="-9"/>
          <w:sz w:val="24"/>
          <w:szCs w:val="24"/>
        </w:rPr>
        <w:t xml:space="preserve"> </w:t>
      </w:r>
      <w:r w:rsidRPr="0069494D">
        <w:rPr>
          <w:rFonts w:ascii="Tahoma" w:hAnsi="Tahoma" w:cs="Tahoma"/>
          <w:sz w:val="24"/>
          <w:szCs w:val="24"/>
        </w:rPr>
        <w:t>y</w:t>
      </w:r>
      <w:r w:rsidRPr="0069494D">
        <w:rPr>
          <w:rFonts w:ascii="Tahoma" w:hAnsi="Tahoma" w:cs="Tahoma"/>
          <w:spacing w:val="-10"/>
          <w:sz w:val="24"/>
          <w:szCs w:val="24"/>
        </w:rPr>
        <w:t xml:space="preserve"> </w:t>
      </w:r>
      <w:r w:rsidRPr="0069494D">
        <w:rPr>
          <w:rFonts w:ascii="Tahoma" w:hAnsi="Tahoma" w:cs="Tahoma"/>
          <w:sz w:val="24"/>
          <w:szCs w:val="24"/>
        </w:rPr>
        <w:t>financieros</w:t>
      </w:r>
      <w:r w:rsidRPr="0069494D">
        <w:rPr>
          <w:rFonts w:ascii="Tahoma" w:hAnsi="Tahoma" w:cs="Tahoma"/>
          <w:spacing w:val="-9"/>
          <w:sz w:val="24"/>
          <w:szCs w:val="24"/>
        </w:rPr>
        <w:t xml:space="preserve"> </w:t>
      </w:r>
      <w:r w:rsidRPr="0069494D">
        <w:rPr>
          <w:rFonts w:ascii="Tahoma" w:hAnsi="Tahoma" w:cs="Tahoma"/>
          <w:sz w:val="24"/>
          <w:szCs w:val="24"/>
        </w:rPr>
        <w:t>por</w:t>
      </w:r>
      <w:r w:rsidRPr="0069494D">
        <w:rPr>
          <w:rFonts w:ascii="Tahoma" w:hAnsi="Tahoma" w:cs="Tahoma"/>
          <w:spacing w:val="-8"/>
          <w:sz w:val="24"/>
          <w:szCs w:val="24"/>
        </w:rPr>
        <w:t xml:space="preserve"> </w:t>
      </w:r>
      <w:r w:rsidRPr="0069494D">
        <w:rPr>
          <w:rFonts w:ascii="Tahoma" w:hAnsi="Tahoma" w:cs="Tahoma"/>
          <w:sz w:val="24"/>
          <w:szCs w:val="24"/>
        </w:rPr>
        <w:t>medio</w:t>
      </w:r>
      <w:r w:rsidRPr="0069494D">
        <w:rPr>
          <w:rFonts w:ascii="Tahoma" w:hAnsi="Tahoma" w:cs="Tahoma"/>
          <w:spacing w:val="-11"/>
          <w:sz w:val="24"/>
          <w:szCs w:val="24"/>
        </w:rPr>
        <w:t xml:space="preserve"> </w:t>
      </w:r>
      <w:r w:rsidRPr="0069494D">
        <w:rPr>
          <w:rFonts w:ascii="Tahoma" w:hAnsi="Tahoma" w:cs="Tahoma"/>
          <w:sz w:val="24"/>
          <w:szCs w:val="24"/>
        </w:rPr>
        <w:t>de los cuales se promueve la destinación de recursos públicos y privados al fomento de la Ciencia, Tecnología e</w:t>
      </w:r>
      <w:r w:rsidRPr="0069494D">
        <w:rPr>
          <w:rFonts w:ascii="Tahoma" w:hAnsi="Tahoma" w:cs="Tahoma"/>
          <w:spacing w:val="-5"/>
          <w:sz w:val="24"/>
          <w:szCs w:val="24"/>
        </w:rPr>
        <w:t xml:space="preserve"> </w:t>
      </w:r>
      <w:r w:rsidRPr="0069494D">
        <w:rPr>
          <w:rFonts w:ascii="Tahoma" w:hAnsi="Tahoma" w:cs="Tahoma"/>
          <w:sz w:val="24"/>
          <w:szCs w:val="24"/>
        </w:rPr>
        <w:t>Innovación.</w:t>
      </w:r>
    </w:p>
    <w:p w:rsidR="002C6063" w:rsidRPr="0069494D" w:rsidRDefault="002C6063" w:rsidP="0092258E">
      <w:pPr>
        <w:pStyle w:val="Textoindependiente"/>
        <w:spacing w:before="6"/>
        <w:ind w:right="82"/>
        <w:jc w:val="both"/>
        <w:rPr>
          <w:rFonts w:ascii="Tahoma" w:hAnsi="Tahoma" w:cs="Tahoma"/>
          <w:i w:val="0"/>
        </w:rPr>
      </w:pPr>
    </w:p>
    <w:p w:rsidR="00376F40" w:rsidRPr="0069494D" w:rsidRDefault="00376F40" w:rsidP="0092258E">
      <w:pPr>
        <w:pStyle w:val="Prrafodelista"/>
        <w:numPr>
          <w:ilvl w:val="0"/>
          <w:numId w:val="36"/>
        </w:numPr>
        <w:tabs>
          <w:tab w:val="left" w:pos="381"/>
        </w:tabs>
        <w:spacing w:before="1"/>
        <w:ind w:left="0" w:right="82" w:firstLine="0"/>
        <w:jc w:val="both"/>
        <w:rPr>
          <w:rFonts w:ascii="Tahoma" w:hAnsi="Tahoma" w:cs="Tahoma"/>
          <w:sz w:val="24"/>
          <w:szCs w:val="24"/>
        </w:rPr>
      </w:pPr>
      <w:r w:rsidRPr="0069494D">
        <w:rPr>
          <w:rFonts w:ascii="Tahoma" w:hAnsi="Tahoma" w:cs="Tahoma"/>
          <w:sz w:val="24"/>
          <w:szCs w:val="24"/>
        </w:rPr>
        <w:t>Fortalecer la capacidad de transferencia de la tecnología producida en las universidades y centros de investigación y desarrollo tecnológico en beneficio del sector productivo nacional, a través del mejoramiento de la conectividad de las redes académicas de investigación y educación.</w:t>
      </w:r>
    </w:p>
    <w:p w:rsidR="00376F40" w:rsidRPr="0069494D" w:rsidRDefault="00376F40" w:rsidP="00A166D6">
      <w:pPr>
        <w:pStyle w:val="Prrafodelista"/>
        <w:tabs>
          <w:tab w:val="left" w:pos="381"/>
        </w:tabs>
        <w:spacing w:before="1"/>
        <w:ind w:left="0" w:right="82"/>
        <w:jc w:val="left"/>
        <w:rPr>
          <w:rFonts w:ascii="Tahoma" w:hAnsi="Tahoma" w:cs="Tahoma"/>
          <w:sz w:val="24"/>
          <w:szCs w:val="24"/>
        </w:rPr>
      </w:pPr>
    </w:p>
    <w:p w:rsidR="002C6063" w:rsidRPr="0069494D" w:rsidRDefault="00851F7C" w:rsidP="0092258E">
      <w:pPr>
        <w:pStyle w:val="Prrafodelista"/>
        <w:numPr>
          <w:ilvl w:val="0"/>
          <w:numId w:val="36"/>
        </w:numPr>
        <w:tabs>
          <w:tab w:val="left" w:pos="381"/>
        </w:tabs>
        <w:spacing w:before="1"/>
        <w:ind w:left="0" w:right="82" w:firstLine="0"/>
        <w:jc w:val="both"/>
        <w:rPr>
          <w:rFonts w:ascii="Tahoma" w:hAnsi="Tahoma" w:cs="Tahoma"/>
          <w:sz w:val="24"/>
          <w:szCs w:val="24"/>
        </w:rPr>
      </w:pPr>
      <w:r w:rsidRPr="0069494D">
        <w:rPr>
          <w:rFonts w:ascii="Tahoma" w:hAnsi="Tahoma" w:cs="Tahoma"/>
          <w:sz w:val="24"/>
          <w:szCs w:val="24"/>
        </w:rPr>
        <w:t>Articular y optimizar las instancias de liderazgo, coordinación y ejecución del Gobierno nacional y la participación de los diferentes actores de la política de Ciencia, Tecnología e</w:t>
      </w:r>
      <w:r w:rsidRPr="0069494D">
        <w:rPr>
          <w:rFonts w:ascii="Tahoma" w:hAnsi="Tahoma" w:cs="Tahoma"/>
          <w:spacing w:val="-3"/>
          <w:sz w:val="24"/>
          <w:szCs w:val="24"/>
        </w:rPr>
        <w:t xml:space="preserve"> </w:t>
      </w:r>
      <w:r w:rsidRPr="0069494D">
        <w:rPr>
          <w:rFonts w:ascii="Tahoma" w:hAnsi="Tahoma" w:cs="Tahoma"/>
          <w:sz w:val="24"/>
          <w:szCs w:val="24"/>
        </w:rPr>
        <w:t>Innovación.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36"/>
        </w:numPr>
        <w:tabs>
          <w:tab w:val="left" w:pos="489"/>
        </w:tabs>
        <w:spacing w:before="100"/>
        <w:ind w:left="0" w:right="82" w:firstLine="0"/>
        <w:jc w:val="both"/>
        <w:rPr>
          <w:rFonts w:ascii="Tahoma" w:hAnsi="Tahoma" w:cs="Tahoma"/>
          <w:sz w:val="24"/>
          <w:szCs w:val="24"/>
        </w:rPr>
      </w:pPr>
      <w:r w:rsidRPr="0069494D">
        <w:rPr>
          <w:rFonts w:ascii="Tahoma" w:hAnsi="Tahoma" w:cs="Tahoma"/>
          <w:sz w:val="24"/>
          <w:szCs w:val="24"/>
        </w:rPr>
        <w:t>Fortalecer el desarrollo regional a través de políticas integrales de descentralización de las actividades científicas, de desarrollo tecnológico y de innovación.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36"/>
        </w:numPr>
        <w:tabs>
          <w:tab w:val="left" w:pos="397"/>
        </w:tabs>
        <w:ind w:left="0" w:right="82" w:firstLine="0"/>
        <w:jc w:val="both"/>
        <w:rPr>
          <w:rFonts w:ascii="Tahoma" w:hAnsi="Tahoma" w:cs="Tahoma"/>
          <w:sz w:val="24"/>
          <w:szCs w:val="24"/>
        </w:rPr>
      </w:pPr>
      <w:r w:rsidRPr="0069494D">
        <w:rPr>
          <w:rFonts w:ascii="Tahoma" w:hAnsi="Tahoma" w:cs="Tahoma"/>
          <w:sz w:val="24"/>
          <w:szCs w:val="24"/>
        </w:rPr>
        <w:t>Fortalecer la internacionalización de las actividades científicas, de desarrollo tecnológico y de innovación, de acuerdo con las dinámicas</w:t>
      </w:r>
      <w:r w:rsidRPr="0069494D">
        <w:rPr>
          <w:rFonts w:ascii="Tahoma" w:hAnsi="Tahoma" w:cs="Tahoma"/>
          <w:spacing w:val="-13"/>
          <w:sz w:val="24"/>
          <w:szCs w:val="24"/>
        </w:rPr>
        <w:t xml:space="preserve"> </w:t>
      </w:r>
      <w:r w:rsidRPr="0069494D">
        <w:rPr>
          <w:rFonts w:ascii="Tahoma" w:hAnsi="Tahoma" w:cs="Tahoma"/>
          <w:sz w:val="24"/>
          <w:szCs w:val="24"/>
        </w:rPr>
        <w:t>internacionales.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6"/>
        </w:numPr>
        <w:tabs>
          <w:tab w:val="left" w:pos="376"/>
        </w:tabs>
        <w:ind w:left="0" w:right="82" w:firstLine="0"/>
        <w:jc w:val="both"/>
        <w:rPr>
          <w:rFonts w:ascii="Tahoma" w:hAnsi="Tahoma" w:cs="Tahoma"/>
          <w:sz w:val="24"/>
          <w:szCs w:val="24"/>
        </w:rPr>
      </w:pPr>
      <w:r w:rsidRPr="0069494D">
        <w:rPr>
          <w:rFonts w:ascii="Tahoma" w:hAnsi="Tahoma" w:cs="Tahoma"/>
          <w:sz w:val="24"/>
          <w:szCs w:val="24"/>
        </w:rPr>
        <w:t>Orientar el fomento de actividades de ciencia, tecnología e innovación hacia el mejoramiento de la competitividad, estableciendo vínculos desde el Sistema Nacional de Ciencia, Tecnología e Innovación - SNCTI, con otros sistemas tales como</w:t>
      </w:r>
      <w:r w:rsidRPr="0069494D">
        <w:rPr>
          <w:rFonts w:ascii="Tahoma" w:hAnsi="Tahoma" w:cs="Tahoma"/>
          <w:spacing w:val="-13"/>
          <w:sz w:val="24"/>
          <w:szCs w:val="24"/>
        </w:rPr>
        <w:t xml:space="preserve"> </w:t>
      </w:r>
      <w:r w:rsidRPr="0069494D">
        <w:rPr>
          <w:rFonts w:ascii="Tahoma" w:hAnsi="Tahoma" w:cs="Tahoma"/>
          <w:sz w:val="24"/>
          <w:szCs w:val="24"/>
        </w:rPr>
        <w:t>el</w:t>
      </w:r>
      <w:r w:rsidRPr="0069494D">
        <w:rPr>
          <w:rFonts w:ascii="Tahoma" w:hAnsi="Tahoma" w:cs="Tahoma"/>
          <w:spacing w:val="-12"/>
          <w:sz w:val="24"/>
          <w:szCs w:val="24"/>
        </w:rPr>
        <w:t xml:space="preserve"> </w:t>
      </w:r>
      <w:r w:rsidRPr="0069494D">
        <w:rPr>
          <w:rFonts w:ascii="Tahoma" w:hAnsi="Tahoma" w:cs="Tahoma"/>
          <w:sz w:val="24"/>
          <w:szCs w:val="24"/>
        </w:rPr>
        <w:t>Sistema</w:t>
      </w:r>
      <w:r w:rsidRPr="0069494D">
        <w:rPr>
          <w:rFonts w:ascii="Tahoma" w:hAnsi="Tahoma" w:cs="Tahoma"/>
          <w:spacing w:val="-13"/>
          <w:sz w:val="24"/>
          <w:szCs w:val="24"/>
        </w:rPr>
        <w:t xml:space="preserve"> </w:t>
      </w:r>
      <w:r w:rsidRPr="0069494D">
        <w:rPr>
          <w:rFonts w:ascii="Tahoma" w:hAnsi="Tahoma" w:cs="Tahoma"/>
          <w:sz w:val="24"/>
          <w:szCs w:val="24"/>
        </w:rPr>
        <w:t>Nacional</w:t>
      </w:r>
      <w:r w:rsidRPr="0069494D">
        <w:rPr>
          <w:rFonts w:ascii="Tahoma" w:hAnsi="Tahoma" w:cs="Tahoma"/>
          <w:spacing w:val="-12"/>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Innovación</w:t>
      </w:r>
      <w:r w:rsidRPr="0069494D">
        <w:rPr>
          <w:rFonts w:ascii="Tahoma" w:hAnsi="Tahoma" w:cs="Tahoma"/>
          <w:spacing w:val="-12"/>
          <w:sz w:val="24"/>
          <w:szCs w:val="24"/>
        </w:rPr>
        <w:t xml:space="preserve"> </w:t>
      </w:r>
      <w:r w:rsidRPr="0069494D">
        <w:rPr>
          <w:rFonts w:ascii="Tahoma" w:hAnsi="Tahoma" w:cs="Tahoma"/>
          <w:sz w:val="24"/>
          <w:szCs w:val="24"/>
        </w:rPr>
        <w:t>Agropecuaria</w:t>
      </w:r>
      <w:r w:rsidRPr="0069494D">
        <w:rPr>
          <w:rFonts w:ascii="Tahoma" w:hAnsi="Tahoma" w:cs="Tahoma"/>
          <w:spacing w:val="-9"/>
          <w:sz w:val="24"/>
          <w:szCs w:val="24"/>
        </w:rPr>
        <w:t xml:space="preserve"> </w:t>
      </w:r>
      <w:r w:rsidRPr="0069494D">
        <w:rPr>
          <w:rFonts w:ascii="Tahoma" w:hAnsi="Tahoma" w:cs="Tahoma"/>
          <w:sz w:val="24"/>
          <w:szCs w:val="24"/>
        </w:rPr>
        <w:t>-</w:t>
      </w:r>
      <w:r w:rsidRPr="0069494D">
        <w:rPr>
          <w:rFonts w:ascii="Tahoma" w:hAnsi="Tahoma" w:cs="Tahoma"/>
          <w:spacing w:val="-14"/>
          <w:sz w:val="24"/>
          <w:szCs w:val="24"/>
        </w:rPr>
        <w:t xml:space="preserve"> </w:t>
      </w:r>
      <w:r w:rsidRPr="0069494D">
        <w:rPr>
          <w:rFonts w:ascii="Tahoma" w:hAnsi="Tahoma" w:cs="Tahoma"/>
          <w:sz w:val="24"/>
          <w:szCs w:val="24"/>
        </w:rPr>
        <w:t>SNIA,</w:t>
      </w:r>
      <w:r w:rsidRPr="0069494D">
        <w:rPr>
          <w:rFonts w:ascii="Tahoma" w:hAnsi="Tahoma" w:cs="Tahoma"/>
          <w:spacing w:val="-12"/>
          <w:sz w:val="24"/>
          <w:szCs w:val="24"/>
        </w:rPr>
        <w:t xml:space="preserve"> </w:t>
      </w:r>
      <w:r w:rsidRPr="0069494D">
        <w:rPr>
          <w:rFonts w:ascii="Tahoma" w:hAnsi="Tahoma" w:cs="Tahoma"/>
          <w:sz w:val="24"/>
          <w:szCs w:val="24"/>
        </w:rPr>
        <w:t>el</w:t>
      </w:r>
      <w:r w:rsidRPr="0069494D">
        <w:rPr>
          <w:rFonts w:ascii="Tahoma" w:hAnsi="Tahoma" w:cs="Tahoma"/>
          <w:spacing w:val="-12"/>
          <w:sz w:val="24"/>
          <w:szCs w:val="24"/>
        </w:rPr>
        <w:t xml:space="preserve"> </w:t>
      </w:r>
      <w:r w:rsidRPr="0069494D">
        <w:rPr>
          <w:rFonts w:ascii="Tahoma" w:hAnsi="Tahoma" w:cs="Tahoma"/>
          <w:sz w:val="24"/>
          <w:szCs w:val="24"/>
        </w:rPr>
        <w:t>Sistema</w:t>
      </w:r>
      <w:r w:rsidRPr="0069494D">
        <w:rPr>
          <w:rFonts w:ascii="Tahoma" w:hAnsi="Tahoma" w:cs="Tahoma"/>
          <w:spacing w:val="-13"/>
          <w:sz w:val="24"/>
          <w:szCs w:val="24"/>
        </w:rPr>
        <w:t xml:space="preserve"> </w:t>
      </w:r>
      <w:r w:rsidRPr="0069494D">
        <w:rPr>
          <w:rFonts w:ascii="Tahoma" w:hAnsi="Tahoma" w:cs="Tahoma"/>
          <w:sz w:val="24"/>
          <w:szCs w:val="24"/>
        </w:rPr>
        <w:t>Nacional Ambiental - SINA, el sistema educativo, entre otros, en el marco del</w:t>
      </w:r>
      <w:r w:rsidRPr="0069494D">
        <w:rPr>
          <w:rFonts w:ascii="Tahoma" w:hAnsi="Tahoma" w:cs="Tahoma"/>
          <w:spacing w:val="16"/>
          <w:sz w:val="24"/>
          <w:szCs w:val="24"/>
        </w:rPr>
        <w:t xml:space="preserve"> </w:t>
      </w:r>
      <w:r w:rsidRPr="0069494D">
        <w:rPr>
          <w:rFonts w:ascii="Tahoma" w:hAnsi="Tahoma" w:cs="Tahoma"/>
          <w:sz w:val="24"/>
          <w:szCs w:val="24"/>
        </w:rPr>
        <w:t>Sistema Nacional de Competitividad -</w:t>
      </w:r>
      <w:r w:rsidRPr="0069494D">
        <w:rPr>
          <w:rFonts w:ascii="Tahoma" w:hAnsi="Tahoma" w:cs="Tahoma"/>
          <w:spacing w:val="-2"/>
          <w:sz w:val="24"/>
          <w:szCs w:val="24"/>
        </w:rPr>
        <w:t xml:space="preserve"> </w:t>
      </w:r>
      <w:r w:rsidRPr="0069494D">
        <w:rPr>
          <w:rFonts w:ascii="Tahoma" w:hAnsi="Tahoma" w:cs="Tahoma"/>
          <w:sz w:val="24"/>
          <w:szCs w:val="24"/>
        </w:rPr>
        <w:t>SNC.</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36"/>
        </w:numPr>
        <w:tabs>
          <w:tab w:val="left" w:pos="587"/>
        </w:tabs>
        <w:ind w:left="0" w:right="82" w:firstLine="0"/>
        <w:jc w:val="both"/>
        <w:rPr>
          <w:rFonts w:ascii="Tahoma" w:hAnsi="Tahoma" w:cs="Tahoma"/>
          <w:sz w:val="24"/>
          <w:szCs w:val="24"/>
        </w:rPr>
      </w:pPr>
      <w:r w:rsidRPr="0069494D">
        <w:rPr>
          <w:rFonts w:ascii="Tahoma" w:hAnsi="Tahoma" w:cs="Tahoma"/>
          <w:sz w:val="24"/>
          <w:szCs w:val="24"/>
        </w:rPr>
        <w:t>Establecer disposiciones generales que conlleven al fortalecimiento del conocimiento científico y el desarrollo de la innovación para el efectivo cumplimiento de la presente</w:t>
      </w:r>
      <w:r w:rsidRPr="0069494D">
        <w:rPr>
          <w:rFonts w:ascii="Tahoma" w:hAnsi="Tahoma" w:cs="Tahoma"/>
          <w:spacing w:val="-2"/>
          <w:sz w:val="24"/>
          <w:szCs w:val="24"/>
        </w:rPr>
        <w:t xml:space="preserve"> </w:t>
      </w:r>
      <w:r w:rsidRPr="0069494D">
        <w:rPr>
          <w:rFonts w:ascii="Tahoma" w:hAnsi="Tahoma" w:cs="Tahoma"/>
          <w:sz w:val="24"/>
          <w:szCs w:val="24"/>
        </w:rPr>
        <w:t>Ley.</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376F40">
      <w:pPr>
        <w:pStyle w:val="Ttulo1"/>
        <w:ind w:left="0" w:right="82"/>
        <w:rPr>
          <w:rFonts w:ascii="Tahoma" w:hAnsi="Tahoma" w:cs="Tahoma"/>
          <w:b w:val="0"/>
          <w:i w:val="0"/>
        </w:rPr>
      </w:pPr>
      <w:r w:rsidRPr="0069494D">
        <w:rPr>
          <w:rFonts w:ascii="Tahoma" w:hAnsi="Tahoma" w:cs="Tahoma"/>
          <w:i w:val="0"/>
        </w:rPr>
        <w:t>ARTÍCULO 134°. LIBERTAD RELIGIOSA, DE CULTOS Y CONCIENCIA.</w:t>
      </w:r>
      <w:r w:rsidR="00376F40" w:rsidRPr="0069494D">
        <w:rPr>
          <w:rFonts w:ascii="Tahoma" w:hAnsi="Tahoma" w:cs="Tahoma"/>
          <w:i w:val="0"/>
        </w:rPr>
        <w:t xml:space="preserve"> </w:t>
      </w:r>
      <w:r w:rsidRPr="0069494D">
        <w:rPr>
          <w:rFonts w:ascii="Tahoma" w:hAnsi="Tahoma" w:cs="Tahoma"/>
          <w:b w:val="0"/>
          <w:i w:val="0"/>
        </w:rPr>
        <w:t>El Gobierno nacional con la coordinación del Ministerio del Interior, emprenderá acciones que promuevan la articulación intersectorial, interinstitucional y territorial para la garantía y goce efectivo del ejercicio del derecho a la libertad religiosa,</w:t>
      </w:r>
      <w:r w:rsidRPr="0069494D">
        <w:rPr>
          <w:rFonts w:ascii="Tahoma" w:hAnsi="Tahoma" w:cs="Tahoma"/>
          <w:b w:val="0"/>
          <w:i w:val="0"/>
          <w:spacing w:val="-11"/>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cultos</w:t>
      </w:r>
      <w:r w:rsidRPr="0069494D">
        <w:rPr>
          <w:rFonts w:ascii="Tahoma" w:hAnsi="Tahoma" w:cs="Tahoma"/>
          <w:b w:val="0"/>
          <w:i w:val="0"/>
          <w:spacing w:val="-10"/>
        </w:rPr>
        <w:t xml:space="preserve"> </w:t>
      </w:r>
      <w:r w:rsidRPr="0069494D">
        <w:rPr>
          <w:rFonts w:ascii="Tahoma" w:hAnsi="Tahoma" w:cs="Tahoma"/>
          <w:b w:val="0"/>
          <w:i w:val="0"/>
        </w:rPr>
        <w:t>y</w:t>
      </w:r>
      <w:r w:rsidRPr="0069494D">
        <w:rPr>
          <w:rFonts w:ascii="Tahoma" w:hAnsi="Tahoma" w:cs="Tahoma"/>
          <w:b w:val="0"/>
          <w:i w:val="0"/>
          <w:spacing w:val="-10"/>
        </w:rPr>
        <w:t xml:space="preserve"> </w:t>
      </w:r>
      <w:r w:rsidRPr="0069494D">
        <w:rPr>
          <w:rFonts w:ascii="Tahoma" w:hAnsi="Tahoma" w:cs="Tahoma"/>
          <w:b w:val="0"/>
          <w:i w:val="0"/>
        </w:rPr>
        <w:t>conciencia</w:t>
      </w:r>
      <w:r w:rsidRPr="0069494D">
        <w:rPr>
          <w:rFonts w:ascii="Tahoma" w:hAnsi="Tahoma" w:cs="Tahoma"/>
          <w:b w:val="0"/>
          <w:i w:val="0"/>
          <w:spacing w:val="-11"/>
        </w:rPr>
        <w:t xml:space="preserve"> </w:t>
      </w:r>
      <w:r w:rsidRPr="0069494D">
        <w:rPr>
          <w:rFonts w:ascii="Tahoma" w:hAnsi="Tahoma" w:cs="Tahoma"/>
          <w:b w:val="0"/>
          <w:i w:val="0"/>
        </w:rPr>
        <w:t>en</w:t>
      </w:r>
      <w:r w:rsidRPr="0069494D">
        <w:rPr>
          <w:rFonts w:ascii="Tahoma" w:hAnsi="Tahoma" w:cs="Tahoma"/>
          <w:b w:val="0"/>
          <w:i w:val="0"/>
          <w:spacing w:val="-8"/>
        </w:rPr>
        <w:t xml:space="preserve"> </w:t>
      </w:r>
      <w:r w:rsidRPr="0069494D">
        <w:rPr>
          <w:rFonts w:ascii="Tahoma" w:hAnsi="Tahoma" w:cs="Tahoma"/>
          <w:b w:val="0"/>
          <w:i w:val="0"/>
        </w:rPr>
        <w:t>el</w:t>
      </w:r>
      <w:r w:rsidRPr="0069494D">
        <w:rPr>
          <w:rFonts w:ascii="Tahoma" w:hAnsi="Tahoma" w:cs="Tahoma"/>
          <w:b w:val="0"/>
          <w:i w:val="0"/>
          <w:spacing w:val="-9"/>
        </w:rPr>
        <w:t xml:space="preserve"> </w:t>
      </w:r>
      <w:r w:rsidRPr="0069494D">
        <w:rPr>
          <w:rFonts w:ascii="Tahoma" w:hAnsi="Tahoma" w:cs="Tahoma"/>
          <w:b w:val="0"/>
          <w:i w:val="0"/>
        </w:rPr>
        <w:t>territorio</w:t>
      </w:r>
      <w:r w:rsidRPr="0069494D">
        <w:rPr>
          <w:rFonts w:ascii="Tahoma" w:hAnsi="Tahoma" w:cs="Tahoma"/>
          <w:b w:val="0"/>
          <w:i w:val="0"/>
          <w:spacing w:val="-9"/>
        </w:rPr>
        <w:t xml:space="preserve"> </w:t>
      </w:r>
      <w:r w:rsidRPr="0069494D">
        <w:rPr>
          <w:rFonts w:ascii="Tahoma" w:hAnsi="Tahoma" w:cs="Tahoma"/>
          <w:b w:val="0"/>
          <w:i w:val="0"/>
        </w:rPr>
        <w:t>nacional.</w:t>
      </w:r>
      <w:r w:rsidRPr="0069494D">
        <w:rPr>
          <w:rFonts w:ascii="Tahoma" w:hAnsi="Tahoma" w:cs="Tahoma"/>
          <w:b w:val="0"/>
          <w:i w:val="0"/>
          <w:spacing w:val="-9"/>
        </w:rPr>
        <w:t xml:space="preserve"> </w:t>
      </w:r>
      <w:r w:rsidRPr="0069494D">
        <w:rPr>
          <w:rFonts w:ascii="Tahoma" w:hAnsi="Tahoma" w:cs="Tahoma"/>
          <w:b w:val="0"/>
          <w:i w:val="0"/>
        </w:rPr>
        <w:t>Para</w:t>
      </w:r>
      <w:r w:rsidRPr="0069494D">
        <w:rPr>
          <w:rFonts w:ascii="Tahoma" w:hAnsi="Tahoma" w:cs="Tahoma"/>
          <w:b w:val="0"/>
          <w:i w:val="0"/>
          <w:spacing w:val="-10"/>
        </w:rPr>
        <w:t xml:space="preserve"> </w:t>
      </w:r>
      <w:r w:rsidRPr="0069494D">
        <w:rPr>
          <w:rFonts w:ascii="Tahoma" w:hAnsi="Tahoma" w:cs="Tahoma"/>
          <w:b w:val="0"/>
          <w:i w:val="0"/>
        </w:rPr>
        <w:t>el</w:t>
      </w:r>
      <w:r w:rsidRPr="0069494D">
        <w:rPr>
          <w:rFonts w:ascii="Tahoma" w:hAnsi="Tahoma" w:cs="Tahoma"/>
          <w:b w:val="0"/>
          <w:i w:val="0"/>
          <w:spacing w:val="-9"/>
        </w:rPr>
        <w:t xml:space="preserve"> </w:t>
      </w:r>
      <w:r w:rsidRPr="0069494D">
        <w:rPr>
          <w:rFonts w:ascii="Tahoma" w:hAnsi="Tahoma" w:cs="Tahoma"/>
          <w:b w:val="0"/>
          <w:i w:val="0"/>
        </w:rPr>
        <w:t>efecto,</w:t>
      </w:r>
      <w:r w:rsidRPr="0069494D">
        <w:rPr>
          <w:rFonts w:ascii="Tahoma" w:hAnsi="Tahoma" w:cs="Tahoma"/>
          <w:b w:val="0"/>
          <w:i w:val="0"/>
          <w:spacing w:val="-10"/>
        </w:rPr>
        <w:t xml:space="preserve"> </w:t>
      </w:r>
      <w:r w:rsidRPr="0069494D">
        <w:rPr>
          <w:rFonts w:ascii="Tahoma" w:hAnsi="Tahoma" w:cs="Tahoma"/>
          <w:b w:val="0"/>
          <w:i w:val="0"/>
        </w:rPr>
        <w:t>promoverá e impulsará la participación de los representantes de las entidades religiosas, el reconocimiento de las mismas</w:t>
      </w:r>
      <w:r w:rsidR="00376F40" w:rsidRPr="0069494D">
        <w:rPr>
          <w:rFonts w:ascii="Tahoma" w:hAnsi="Tahoma" w:cs="Tahoma"/>
          <w:b w:val="0"/>
          <w:i w:val="0"/>
        </w:rPr>
        <w:t>,</w:t>
      </w:r>
      <w:r w:rsidRPr="0069494D">
        <w:rPr>
          <w:rFonts w:ascii="Tahoma" w:hAnsi="Tahoma" w:cs="Tahoma"/>
          <w:b w:val="0"/>
          <w:i w:val="0"/>
        </w:rPr>
        <w:t xml:space="preserve"> la garantía del libre ejercicio de estos derechos</w:t>
      </w:r>
      <w:r w:rsidR="00376F40" w:rsidRPr="0069494D">
        <w:rPr>
          <w:rFonts w:ascii="Tahoma" w:hAnsi="Tahoma" w:cs="Tahoma"/>
          <w:b w:val="0"/>
          <w:i w:val="0"/>
        </w:rPr>
        <w:t xml:space="preserve"> y realizará las acciones que permitan determinar el impacto social de las organizaciones y entidades religiosas</w:t>
      </w:r>
      <w:r w:rsidRPr="0069494D">
        <w:rPr>
          <w:rFonts w:ascii="Tahoma" w:hAnsi="Tahoma" w:cs="Tahoma"/>
          <w:b w:val="0"/>
          <w:i w:val="0"/>
        </w:rPr>
        <w:t>, conforme a la Constitución y la</w:t>
      </w:r>
      <w:r w:rsidRPr="0069494D">
        <w:rPr>
          <w:rFonts w:ascii="Tahoma" w:hAnsi="Tahoma" w:cs="Tahoma"/>
          <w:b w:val="0"/>
          <w:i w:val="0"/>
          <w:spacing w:val="-5"/>
        </w:rPr>
        <w:t xml:space="preserve"> </w:t>
      </w:r>
      <w:r w:rsidRPr="0069494D">
        <w:rPr>
          <w:rFonts w:ascii="Tahoma" w:hAnsi="Tahoma" w:cs="Tahoma"/>
          <w:b w:val="0"/>
          <w:i w:val="0"/>
        </w:rPr>
        <w:t>Ley.</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spacing w:before="1"/>
        <w:ind w:right="82"/>
        <w:jc w:val="both"/>
        <w:rPr>
          <w:rFonts w:ascii="Tahoma" w:hAnsi="Tahoma" w:cs="Tahoma"/>
          <w:sz w:val="24"/>
          <w:szCs w:val="24"/>
        </w:rPr>
      </w:pPr>
      <w:r w:rsidRPr="0069494D">
        <w:rPr>
          <w:rFonts w:ascii="Tahoma" w:hAnsi="Tahoma" w:cs="Tahoma"/>
          <w:b/>
          <w:sz w:val="24"/>
          <w:szCs w:val="24"/>
        </w:rPr>
        <w:t xml:space="preserve">ARTÍCULO 135º. FUNCIONES DE LOS MUNICIPIOS. </w:t>
      </w:r>
      <w:r w:rsidRPr="0069494D">
        <w:rPr>
          <w:rFonts w:ascii="Tahoma" w:hAnsi="Tahoma" w:cs="Tahoma"/>
          <w:sz w:val="24"/>
          <w:szCs w:val="24"/>
        </w:rPr>
        <w:t>Adiciónese el</w:t>
      </w:r>
      <w:r w:rsidR="00346CA8" w:rsidRPr="0069494D">
        <w:rPr>
          <w:rFonts w:ascii="Tahoma" w:hAnsi="Tahoma" w:cs="Tahoma"/>
          <w:sz w:val="24"/>
          <w:szCs w:val="24"/>
        </w:rPr>
        <w:t xml:space="preserve"> </w:t>
      </w:r>
      <w:r w:rsidRPr="0069494D">
        <w:rPr>
          <w:rFonts w:ascii="Tahoma" w:hAnsi="Tahoma" w:cs="Tahoma"/>
          <w:sz w:val="24"/>
          <w:szCs w:val="24"/>
        </w:rPr>
        <w:t>siguiente parágrafo al artículo 6 de la Ley 1551 de 2012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w:t>
      </w:r>
      <w:r w:rsidRPr="0069494D">
        <w:rPr>
          <w:rFonts w:ascii="Tahoma" w:hAnsi="Tahoma" w:cs="Tahoma"/>
          <w:i w:val="0"/>
          <w:spacing w:val="-6"/>
        </w:rPr>
        <w:t xml:space="preserve"> </w:t>
      </w:r>
      <w:r w:rsidRPr="0069494D">
        <w:rPr>
          <w:rFonts w:ascii="Tahoma" w:hAnsi="Tahoma" w:cs="Tahoma"/>
          <w:i w:val="0"/>
        </w:rPr>
        <w:t>5.</w:t>
      </w:r>
      <w:r w:rsidRPr="0069494D">
        <w:rPr>
          <w:rFonts w:ascii="Tahoma" w:hAnsi="Tahoma" w:cs="Tahoma"/>
          <w:i w:val="0"/>
          <w:spacing w:val="-4"/>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denominados</w:t>
      </w:r>
      <w:r w:rsidRPr="0069494D">
        <w:rPr>
          <w:rFonts w:ascii="Tahoma" w:hAnsi="Tahoma" w:cs="Tahoma"/>
          <w:i w:val="0"/>
          <w:spacing w:val="-5"/>
        </w:rPr>
        <w:t xml:space="preserve"> </w:t>
      </w:r>
      <w:r w:rsidRPr="0069494D">
        <w:rPr>
          <w:rFonts w:ascii="Tahoma" w:hAnsi="Tahoma" w:cs="Tahoma"/>
          <w:i w:val="0"/>
        </w:rPr>
        <w:t>convenios</w:t>
      </w:r>
      <w:r w:rsidRPr="0069494D">
        <w:rPr>
          <w:rFonts w:ascii="Tahoma" w:hAnsi="Tahoma" w:cs="Tahoma"/>
          <w:i w:val="0"/>
          <w:spacing w:val="-8"/>
        </w:rPr>
        <w:t xml:space="preserve"> </w:t>
      </w:r>
      <w:r w:rsidRPr="0069494D">
        <w:rPr>
          <w:rFonts w:ascii="Tahoma" w:hAnsi="Tahoma" w:cs="Tahoma"/>
          <w:i w:val="0"/>
        </w:rPr>
        <w:t>solidarios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trata</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parágrafo</w:t>
      </w:r>
      <w:r w:rsidRPr="0069494D">
        <w:rPr>
          <w:rFonts w:ascii="Tahoma" w:hAnsi="Tahoma" w:cs="Tahoma"/>
          <w:i w:val="0"/>
          <w:spacing w:val="-4"/>
        </w:rPr>
        <w:t xml:space="preserve"> </w:t>
      </w:r>
      <w:r w:rsidRPr="0069494D">
        <w:rPr>
          <w:rFonts w:ascii="Tahoma" w:hAnsi="Tahoma" w:cs="Tahoma"/>
          <w:i w:val="0"/>
        </w:rPr>
        <w:t>3 del presente artículo también podrán ser celebrados entre las entidades del</w:t>
      </w:r>
      <w:r w:rsidRPr="0069494D">
        <w:rPr>
          <w:rFonts w:ascii="Tahoma" w:hAnsi="Tahoma" w:cs="Tahoma"/>
          <w:i w:val="0"/>
          <w:spacing w:val="45"/>
        </w:rPr>
        <w:t xml:space="preserve"> </w:t>
      </w:r>
      <w:r w:rsidRPr="0069494D">
        <w:rPr>
          <w:rFonts w:ascii="Tahoma" w:hAnsi="Tahoma" w:cs="Tahoma"/>
          <w:i w:val="0"/>
        </w:rPr>
        <w:t>orden</w:t>
      </w:r>
      <w:r w:rsidR="00346CA8" w:rsidRPr="0069494D">
        <w:rPr>
          <w:rFonts w:ascii="Tahoma" w:hAnsi="Tahoma" w:cs="Tahoma"/>
          <w:i w:val="0"/>
        </w:rPr>
        <w:t xml:space="preserve"> </w:t>
      </w:r>
      <w:r w:rsidRPr="0069494D">
        <w:rPr>
          <w:rFonts w:ascii="Tahoma" w:hAnsi="Tahoma" w:cs="Tahoma"/>
          <w:i w:val="0"/>
        </w:rPr>
        <w:t>nacional y los organismos de acción comunal para la ejecución de proyectos incluidos en el respectivo Plan Nacional de Desarrollo.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136º. RESERVA LEGAL DE LAS ESTRATEGIAS DE DEFENSA JURÍDICA NACIONAL E INTERNACIONAL</w:t>
      </w:r>
      <w:r w:rsidRPr="0069494D">
        <w:rPr>
          <w:rFonts w:ascii="Tahoma" w:hAnsi="Tahoma" w:cs="Tahoma"/>
          <w:b w:val="0"/>
          <w:i w:val="0"/>
        </w:rPr>
        <w:t>. Las estrategias de</w:t>
      </w:r>
      <w:r w:rsidR="00346CA8" w:rsidRPr="0069494D">
        <w:rPr>
          <w:rFonts w:ascii="Tahoma" w:hAnsi="Tahoma" w:cs="Tahoma"/>
          <w:b w:val="0"/>
          <w:i w:val="0"/>
        </w:rPr>
        <w:t xml:space="preserve"> </w:t>
      </w:r>
      <w:r w:rsidRPr="0069494D">
        <w:rPr>
          <w:rFonts w:ascii="Tahoma" w:hAnsi="Tahoma" w:cs="Tahoma"/>
          <w:b w:val="0"/>
          <w:i w:val="0"/>
        </w:rPr>
        <w:t>defensa jurídica nacional e internacional gozarán de reserva legal conforme lo dispuesto</w:t>
      </w:r>
      <w:r w:rsidRPr="0069494D">
        <w:rPr>
          <w:rFonts w:ascii="Tahoma" w:hAnsi="Tahoma" w:cs="Tahoma"/>
          <w:b w:val="0"/>
          <w:i w:val="0"/>
          <w:spacing w:val="-13"/>
        </w:rPr>
        <w:t xml:space="preserve"> </w:t>
      </w:r>
      <w:r w:rsidRPr="0069494D">
        <w:rPr>
          <w:rFonts w:ascii="Tahoma" w:hAnsi="Tahoma" w:cs="Tahoma"/>
          <w:b w:val="0"/>
          <w:i w:val="0"/>
        </w:rPr>
        <w:t>en</w:t>
      </w:r>
      <w:r w:rsidRPr="0069494D">
        <w:rPr>
          <w:rFonts w:ascii="Tahoma" w:hAnsi="Tahoma" w:cs="Tahoma"/>
          <w:b w:val="0"/>
          <w:i w:val="0"/>
          <w:spacing w:val="-14"/>
        </w:rPr>
        <w:t xml:space="preserve"> </w:t>
      </w:r>
      <w:r w:rsidRPr="0069494D">
        <w:rPr>
          <w:rFonts w:ascii="Tahoma" w:hAnsi="Tahoma" w:cs="Tahoma"/>
          <w:b w:val="0"/>
          <w:i w:val="0"/>
        </w:rPr>
        <w:t>los</w:t>
      </w:r>
      <w:r w:rsidRPr="0069494D">
        <w:rPr>
          <w:rFonts w:ascii="Tahoma" w:hAnsi="Tahoma" w:cs="Tahoma"/>
          <w:b w:val="0"/>
          <w:i w:val="0"/>
          <w:spacing w:val="-13"/>
        </w:rPr>
        <w:t xml:space="preserve"> </w:t>
      </w:r>
      <w:r w:rsidRPr="0069494D">
        <w:rPr>
          <w:rFonts w:ascii="Tahoma" w:hAnsi="Tahoma" w:cs="Tahoma"/>
          <w:b w:val="0"/>
          <w:i w:val="0"/>
        </w:rPr>
        <w:t>literales</w:t>
      </w:r>
      <w:r w:rsidRPr="0069494D">
        <w:rPr>
          <w:rFonts w:ascii="Tahoma" w:hAnsi="Tahoma" w:cs="Tahoma"/>
          <w:b w:val="0"/>
          <w:i w:val="0"/>
          <w:spacing w:val="-14"/>
        </w:rPr>
        <w:t xml:space="preserve"> </w:t>
      </w:r>
      <w:r w:rsidRPr="0069494D">
        <w:rPr>
          <w:rFonts w:ascii="Tahoma" w:hAnsi="Tahoma" w:cs="Tahoma"/>
          <w:b w:val="0"/>
          <w:i w:val="0"/>
        </w:rPr>
        <w:t>e)</w:t>
      </w:r>
      <w:r w:rsidRPr="0069494D">
        <w:rPr>
          <w:rFonts w:ascii="Tahoma" w:hAnsi="Tahoma" w:cs="Tahoma"/>
          <w:b w:val="0"/>
          <w:i w:val="0"/>
          <w:spacing w:val="-13"/>
        </w:rPr>
        <w:t xml:space="preserve"> </w:t>
      </w:r>
      <w:r w:rsidRPr="0069494D">
        <w:rPr>
          <w:rFonts w:ascii="Tahoma" w:hAnsi="Tahoma" w:cs="Tahoma"/>
          <w:b w:val="0"/>
          <w:i w:val="0"/>
        </w:rPr>
        <w:t>y</w:t>
      </w:r>
      <w:r w:rsidRPr="0069494D">
        <w:rPr>
          <w:rFonts w:ascii="Tahoma" w:hAnsi="Tahoma" w:cs="Tahoma"/>
          <w:b w:val="0"/>
          <w:i w:val="0"/>
          <w:spacing w:val="-11"/>
        </w:rPr>
        <w:t xml:space="preserve"> </w:t>
      </w:r>
      <w:r w:rsidRPr="0069494D">
        <w:rPr>
          <w:rFonts w:ascii="Tahoma" w:hAnsi="Tahoma" w:cs="Tahoma"/>
          <w:b w:val="0"/>
          <w:i w:val="0"/>
        </w:rPr>
        <w:t>h)</w:t>
      </w:r>
      <w:r w:rsidRPr="0069494D">
        <w:rPr>
          <w:rFonts w:ascii="Tahoma" w:hAnsi="Tahoma" w:cs="Tahoma"/>
          <w:b w:val="0"/>
          <w:i w:val="0"/>
          <w:spacing w:val="-13"/>
        </w:rPr>
        <w:t xml:space="preserve"> </w:t>
      </w:r>
      <w:r w:rsidRPr="0069494D">
        <w:rPr>
          <w:rFonts w:ascii="Tahoma" w:hAnsi="Tahoma" w:cs="Tahoma"/>
          <w:b w:val="0"/>
          <w:i w:val="0"/>
        </w:rPr>
        <w:t>y</w:t>
      </w:r>
      <w:r w:rsidRPr="0069494D">
        <w:rPr>
          <w:rFonts w:ascii="Tahoma" w:hAnsi="Tahoma" w:cs="Tahoma"/>
          <w:b w:val="0"/>
          <w:i w:val="0"/>
          <w:spacing w:val="-12"/>
        </w:rPr>
        <w:t xml:space="preserve"> </w:t>
      </w:r>
      <w:r w:rsidRPr="0069494D">
        <w:rPr>
          <w:rFonts w:ascii="Tahoma" w:hAnsi="Tahoma" w:cs="Tahoma"/>
          <w:b w:val="0"/>
          <w:i w:val="0"/>
        </w:rPr>
        <w:t>el</w:t>
      </w:r>
      <w:r w:rsidRPr="0069494D">
        <w:rPr>
          <w:rFonts w:ascii="Tahoma" w:hAnsi="Tahoma" w:cs="Tahoma"/>
          <w:b w:val="0"/>
          <w:i w:val="0"/>
          <w:spacing w:val="-12"/>
        </w:rPr>
        <w:t xml:space="preserve"> </w:t>
      </w:r>
      <w:r w:rsidRPr="0069494D">
        <w:rPr>
          <w:rFonts w:ascii="Tahoma" w:hAnsi="Tahoma" w:cs="Tahoma"/>
          <w:b w:val="0"/>
          <w:i w:val="0"/>
        </w:rPr>
        <w:t>parágrafo</w:t>
      </w:r>
      <w:r w:rsidRPr="0069494D">
        <w:rPr>
          <w:rFonts w:ascii="Tahoma" w:hAnsi="Tahoma" w:cs="Tahoma"/>
          <w:b w:val="0"/>
          <w:i w:val="0"/>
          <w:spacing w:val="-13"/>
        </w:rPr>
        <w:t xml:space="preserve"> </w:t>
      </w:r>
      <w:r w:rsidRPr="0069494D">
        <w:rPr>
          <w:rFonts w:ascii="Tahoma" w:hAnsi="Tahoma" w:cs="Tahoma"/>
          <w:b w:val="0"/>
          <w:i w:val="0"/>
        </w:rPr>
        <w:t>del</w:t>
      </w:r>
      <w:r w:rsidRPr="0069494D">
        <w:rPr>
          <w:rFonts w:ascii="Tahoma" w:hAnsi="Tahoma" w:cs="Tahoma"/>
          <w:b w:val="0"/>
          <w:i w:val="0"/>
          <w:spacing w:val="-13"/>
        </w:rPr>
        <w:t xml:space="preserve"> </w:t>
      </w:r>
      <w:r w:rsidRPr="0069494D">
        <w:rPr>
          <w:rFonts w:ascii="Tahoma" w:hAnsi="Tahoma" w:cs="Tahoma"/>
          <w:b w:val="0"/>
          <w:i w:val="0"/>
        </w:rPr>
        <w:t>artículo</w:t>
      </w:r>
      <w:r w:rsidRPr="0069494D">
        <w:rPr>
          <w:rFonts w:ascii="Tahoma" w:hAnsi="Tahoma" w:cs="Tahoma"/>
          <w:b w:val="0"/>
          <w:i w:val="0"/>
          <w:spacing w:val="-12"/>
        </w:rPr>
        <w:t xml:space="preserve"> </w:t>
      </w:r>
      <w:r w:rsidRPr="0069494D">
        <w:rPr>
          <w:rFonts w:ascii="Tahoma" w:hAnsi="Tahoma" w:cs="Tahoma"/>
          <w:b w:val="0"/>
          <w:i w:val="0"/>
        </w:rPr>
        <w:t>19</w:t>
      </w:r>
      <w:r w:rsidRPr="0069494D">
        <w:rPr>
          <w:rFonts w:ascii="Tahoma" w:hAnsi="Tahoma" w:cs="Tahoma"/>
          <w:b w:val="0"/>
          <w:i w:val="0"/>
          <w:spacing w:val="-13"/>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la</w:t>
      </w:r>
      <w:r w:rsidRPr="0069494D">
        <w:rPr>
          <w:rFonts w:ascii="Tahoma" w:hAnsi="Tahoma" w:cs="Tahoma"/>
          <w:b w:val="0"/>
          <w:i w:val="0"/>
          <w:spacing w:val="-14"/>
        </w:rPr>
        <w:t xml:space="preserve"> </w:t>
      </w:r>
      <w:r w:rsidRPr="0069494D">
        <w:rPr>
          <w:rFonts w:ascii="Tahoma" w:hAnsi="Tahoma" w:cs="Tahoma"/>
          <w:b w:val="0"/>
          <w:i w:val="0"/>
        </w:rPr>
        <w:t>Ley</w:t>
      </w:r>
      <w:r w:rsidRPr="0069494D">
        <w:rPr>
          <w:rFonts w:ascii="Tahoma" w:hAnsi="Tahoma" w:cs="Tahoma"/>
          <w:b w:val="0"/>
          <w:i w:val="0"/>
          <w:spacing w:val="-14"/>
        </w:rPr>
        <w:t xml:space="preserve"> </w:t>
      </w:r>
      <w:r w:rsidRPr="0069494D">
        <w:rPr>
          <w:rFonts w:ascii="Tahoma" w:hAnsi="Tahoma" w:cs="Tahoma"/>
          <w:b w:val="0"/>
          <w:i w:val="0"/>
        </w:rPr>
        <w:t>1712</w:t>
      </w:r>
      <w:r w:rsidRPr="0069494D">
        <w:rPr>
          <w:rFonts w:ascii="Tahoma" w:hAnsi="Tahoma" w:cs="Tahoma"/>
          <w:b w:val="0"/>
          <w:i w:val="0"/>
          <w:spacing w:val="-12"/>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2014, o la norma que los modifique, adicione o</w:t>
      </w:r>
      <w:r w:rsidRPr="0069494D">
        <w:rPr>
          <w:rFonts w:ascii="Tahoma" w:hAnsi="Tahoma" w:cs="Tahoma"/>
          <w:b w:val="0"/>
          <w:i w:val="0"/>
          <w:spacing w:val="-7"/>
        </w:rPr>
        <w:t xml:space="preserve"> </w:t>
      </w:r>
      <w:r w:rsidRPr="0069494D">
        <w:rPr>
          <w:rFonts w:ascii="Tahoma" w:hAnsi="Tahoma" w:cs="Tahoma"/>
          <w:b w:val="0"/>
          <w:i w:val="0"/>
        </w:rPr>
        <w:t>sustituya.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estrategias de defensa jurídica nacional e internacional son los documentos, conceptos, lineamientos e información a los que acuden la Agencia Nacional de Defensa Jurídica del Estado y/o las entidades públicas encargadas de hacer efectiva la defensa jurídica del Estado y de proteger sus intereses litigiosos.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reserva cubrirá todas las etapas de la controversia o del proceso respectivo. Podrán publicarse parcialmente documentos y piezas de información cuya revelación no afecte la estrategia de defensa o los intereses legítimos del Estado.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Cuando la publicación de los acuerdos o contratos producto</w:t>
      </w:r>
      <w:r w:rsidRPr="0069494D">
        <w:rPr>
          <w:rFonts w:ascii="Tahoma" w:hAnsi="Tahoma" w:cs="Tahoma"/>
          <w:i w:val="0"/>
          <w:spacing w:val="-15"/>
        </w:rPr>
        <w:t xml:space="preserve"> </w:t>
      </w:r>
      <w:r w:rsidRPr="0069494D">
        <w:rPr>
          <w:rFonts w:ascii="Tahoma" w:hAnsi="Tahoma" w:cs="Tahoma"/>
          <w:i w:val="0"/>
        </w:rPr>
        <w:t>del</w:t>
      </w:r>
      <w:r w:rsidRPr="0069494D">
        <w:rPr>
          <w:rFonts w:ascii="Tahoma" w:hAnsi="Tahoma" w:cs="Tahoma"/>
          <w:i w:val="0"/>
          <w:spacing w:val="-13"/>
        </w:rPr>
        <w:t xml:space="preserve"> </w:t>
      </w:r>
      <w:r w:rsidRPr="0069494D">
        <w:rPr>
          <w:rFonts w:ascii="Tahoma" w:hAnsi="Tahoma" w:cs="Tahoma"/>
          <w:i w:val="0"/>
        </w:rPr>
        <w:t>uso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6"/>
        </w:rPr>
        <w:t xml:space="preserve"> </w:t>
      </w:r>
      <w:r w:rsidRPr="0069494D">
        <w:rPr>
          <w:rFonts w:ascii="Tahoma" w:hAnsi="Tahoma" w:cs="Tahoma"/>
          <w:i w:val="0"/>
        </w:rPr>
        <w:t>mecanismos</w:t>
      </w:r>
      <w:r w:rsidRPr="0069494D">
        <w:rPr>
          <w:rFonts w:ascii="Tahoma" w:hAnsi="Tahoma" w:cs="Tahoma"/>
          <w:i w:val="0"/>
          <w:spacing w:val="-13"/>
        </w:rPr>
        <w:t xml:space="preserve"> </w:t>
      </w:r>
      <w:r w:rsidRPr="0069494D">
        <w:rPr>
          <w:rFonts w:ascii="Tahoma" w:hAnsi="Tahoma" w:cs="Tahoma"/>
          <w:i w:val="0"/>
        </w:rPr>
        <w:t>alternativos</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arreglo</w:t>
      </w:r>
      <w:r w:rsidRPr="0069494D">
        <w:rPr>
          <w:rFonts w:ascii="Tahoma" w:hAnsi="Tahoma" w:cs="Tahoma"/>
          <w:i w:val="0"/>
          <w:spacing w:val="-12"/>
        </w:rPr>
        <w:t xml:space="preserve"> </w:t>
      </w:r>
      <w:r w:rsidRPr="0069494D">
        <w:rPr>
          <w:rFonts w:ascii="Tahoma" w:hAnsi="Tahoma" w:cs="Tahoma"/>
          <w:i w:val="0"/>
        </w:rPr>
        <w:t>directo</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3"/>
        </w:rPr>
        <w:t xml:space="preserve"> </w:t>
      </w:r>
      <w:r w:rsidRPr="0069494D">
        <w:rPr>
          <w:rFonts w:ascii="Tahoma" w:hAnsi="Tahoma" w:cs="Tahoma"/>
          <w:i w:val="0"/>
        </w:rPr>
        <w:t>negociaciones en materia de conflictos de inversión en el ámbito internacional, pueda incidir en la gestión de otros procesos o acuerdos, estos podrán ser materia de</w:t>
      </w:r>
      <w:r w:rsidRPr="0069494D">
        <w:rPr>
          <w:rFonts w:ascii="Tahoma" w:hAnsi="Tahoma" w:cs="Tahoma"/>
          <w:i w:val="0"/>
          <w:spacing w:val="-27"/>
        </w:rPr>
        <w:t xml:space="preserve"> </w:t>
      </w:r>
      <w:r w:rsidRPr="0069494D">
        <w:rPr>
          <w:rFonts w:ascii="Tahoma" w:hAnsi="Tahoma" w:cs="Tahoma"/>
          <w:i w:val="0"/>
        </w:rPr>
        <w:t>reserva.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término de la reserva sobre las estrategias de defensa jurídica nacional e internacional del Estado, podrá extenderse por el término máximo autorizado en la ley.</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La reserva no abarcará aquellos documentos e informes que constituyan prueba necesaria a favor de quien los solicita y que se encuentren en poder del Estado en ejercicio de una función prevista en el ordenamiento jurídico.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137°. CONTRIBUCIÓN ESPECIAL PARA</w:t>
      </w:r>
      <w:r w:rsidRPr="0069494D">
        <w:rPr>
          <w:rFonts w:ascii="Tahoma" w:hAnsi="Tahoma" w:cs="Tahoma"/>
          <w:i w:val="0"/>
          <w:spacing w:val="58"/>
        </w:rPr>
        <w:t xml:space="preserve"> </w:t>
      </w:r>
      <w:r w:rsidRPr="0069494D">
        <w:rPr>
          <w:rFonts w:ascii="Tahoma" w:hAnsi="Tahoma" w:cs="Tahoma"/>
          <w:i w:val="0"/>
        </w:rPr>
        <w:t>LAUDOS</w:t>
      </w:r>
      <w:r w:rsidR="00346CA8" w:rsidRPr="0069494D">
        <w:rPr>
          <w:rFonts w:ascii="Tahoma" w:hAnsi="Tahoma" w:cs="Tahoma"/>
          <w:i w:val="0"/>
        </w:rPr>
        <w:t xml:space="preserve"> </w:t>
      </w:r>
      <w:r w:rsidRPr="0069494D">
        <w:rPr>
          <w:rFonts w:ascii="Tahoma" w:hAnsi="Tahoma" w:cs="Tahoma"/>
          <w:i w:val="0"/>
        </w:rPr>
        <w:t xml:space="preserve">ARBITRALES DE CONTENIDO ECONÓMICO. </w:t>
      </w:r>
      <w:r w:rsidRPr="0069494D">
        <w:rPr>
          <w:rFonts w:ascii="Tahoma" w:hAnsi="Tahoma" w:cs="Tahoma"/>
          <w:b w:val="0"/>
          <w:i w:val="0"/>
        </w:rPr>
        <w:t>Créase la contribución especial para laudos arbitrales de contenido económico a cargo de la persona natural</w:t>
      </w:r>
      <w:r w:rsidRPr="0069494D">
        <w:rPr>
          <w:rFonts w:ascii="Tahoma" w:hAnsi="Tahoma" w:cs="Tahoma"/>
          <w:b w:val="0"/>
          <w:i w:val="0"/>
          <w:spacing w:val="-16"/>
        </w:rPr>
        <w:t xml:space="preserve"> </w:t>
      </w:r>
      <w:r w:rsidRPr="0069494D">
        <w:rPr>
          <w:rFonts w:ascii="Tahoma" w:hAnsi="Tahoma" w:cs="Tahoma"/>
          <w:b w:val="0"/>
          <w:i w:val="0"/>
        </w:rPr>
        <w:t>o</w:t>
      </w:r>
      <w:r w:rsidRPr="0069494D">
        <w:rPr>
          <w:rFonts w:ascii="Tahoma" w:hAnsi="Tahoma" w:cs="Tahoma"/>
          <w:b w:val="0"/>
          <w:i w:val="0"/>
          <w:spacing w:val="-16"/>
        </w:rPr>
        <w:t xml:space="preserve"> </w:t>
      </w:r>
      <w:r w:rsidRPr="0069494D">
        <w:rPr>
          <w:rFonts w:ascii="Tahoma" w:hAnsi="Tahoma" w:cs="Tahoma"/>
          <w:b w:val="0"/>
          <w:i w:val="0"/>
        </w:rPr>
        <w:t>jurídica</w:t>
      </w:r>
      <w:r w:rsidRPr="0069494D">
        <w:rPr>
          <w:rFonts w:ascii="Tahoma" w:hAnsi="Tahoma" w:cs="Tahoma"/>
          <w:b w:val="0"/>
          <w:i w:val="0"/>
          <w:spacing w:val="-18"/>
        </w:rPr>
        <w:t xml:space="preserve"> </w:t>
      </w:r>
      <w:r w:rsidRPr="0069494D">
        <w:rPr>
          <w:rFonts w:ascii="Tahoma" w:hAnsi="Tahoma" w:cs="Tahoma"/>
          <w:b w:val="0"/>
          <w:i w:val="0"/>
        </w:rPr>
        <w:t>o</w:t>
      </w:r>
      <w:r w:rsidRPr="0069494D">
        <w:rPr>
          <w:rFonts w:ascii="Tahoma" w:hAnsi="Tahoma" w:cs="Tahoma"/>
          <w:b w:val="0"/>
          <w:i w:val="0"/>
          <w:spacing w:val="-16"/>
        </w:rPr>
        <w:t xml:space="preserve"> </w:t>
      </w:r>
      <w:r w:rsidRPr="0069494D">
        <w:rPr>
          <w:rFonts w:ascii="Tahoma" w:hAnsi="Tahoma" w:cs="Tahoma"/>
          <w:b w:val="0"/>
          <w:i w:val="0"/>
        </w:rPr>
        <w:t>el</w:t>
      </w:r>
      <w:r w:rsidRPr="0069494D">
        <w:rPr>
          <w:rFonts w:ascii="Tahoma" w:hAnsi="Tahoma" w:cs="Tahoma"/>
          <w:b w:val="0"/>
          <w:i w:val="0"/>
          <w:spacing w:val="-13"/>
        </w:rPr>
        <w:t xml:space="preserve"> </w:t>
      </w:r>
      <w:r w:rsidRPr="0069494D">
        <w:rPr>
          <w:rFonts w:ascii="Tahoma" w:hAnsi="Tahoma" w:cs="Tahoma"/>
          <w:b w:val="0"/>
          <w:i w:val="0"/>
        </w:rPr>
        <w:t>patrimonio</w:t>
      </w:r>
      <w:r w:rsidRPr="0069494D">
        <w:rPr>
          <w:rFonts w:ascii="Tahoma" w:hAnsi="Tahoma" w:cs="Tahoma"/>
          <w:b w:val="0"/>
          <w:i w:val="0"/>
          <w:spacing w:val="-17"/>
        </w:rPr>
        <w:t xml:space="preserve"> </w:t>
      </w:r>
      <w:r w:rsidRPr="0069494D">
        <w:rPr>
          <w:rFonts w:ascii="Tahoma" w:hAnsi="Tahoma" w:cs="Tahoma"/>
          <w:b w:val="0"/>
          <w:i w:val="0"/>
        </w:rPr>
        <w:t>autónomo</w:t>
      </w:r>
      <w:r w:rsidRPr="0069494D">
        <w:rPr>
          <w:rFonts w:ascii="Tahoma" w:hAnsi="Tahoma" w:cs="Tahoma"/>
          <w:b w:val="0"/>
          <w:i w:val="0"/>
          <w:spacing w:val="-16"/>
        </w:rPr>
        <w:t xml:space="preserve"> </w:t>
      </w:r>
      <w:r w:rsidRPr="0069494D">
        <w:rPr>
          <w:rFonts w:ascii="Tahoma" w:hAnsi="Tahoma" w:cs="Tahoma"/>
          <w:b w:val="0"/>
          <w:i w:val="0"/>
        </w:rPr>
        <w:t>a</w:t>
      </w:r>
      <w:r w:rsidRPr="0069494D">
        <w:rPr>
          <w:rFonts w:ascii="Tahoma" w:hAnsi="Tahoma" w:cs="Tahoma"/>
          <w:b w:val="0"/>
          <w:i w:val="0"/>
          <w:spacing w:val="-17"/>
        </w:rPr>
        <w:t xml:space="preserve"> </w:t>
      </w:r>
      <w:r w:rsidRPr="0069494D">
        <w:rPr>
          <w:rFonts w:ascii="Tahoma" w:hAnsi="Tahoma" w:cs="Tahoma"/>
          <w:b w:val="0"/>
          <w:i w:val="0"/>
        </w:rPr>
        <w:t>cuyo</w:t>
      </w:r>
      <w:r w:rsidRPr="0069494D">
        <w:rPr>
          <w:rFonts w:ascii="Tahoma" w:hAnsi="Tahoma" w:cs="Tahoma"/>
          <w:b w:val="0"/>
          <w:i w:val="0"/>
          <w:spacing w:val="-17"/>
        </w:rPr>
        <w:t xml:space="preserve"> </w:t>
      </w:r>
      <w:r w:rsidRPr="0069494D">
        <w:rPr>
          <w:rFonts w:ascii="Tahoma" w:hAnsi="Tahoma" w:cs="Tahoma"/>
          <w:b w:val="0"/>
          <w:i w:val="0"/>
        </w:rPr>
        <w:t>favor</w:t>
      </w:r>
      <w:r w:rsidRPr="0069494D">
        <w:rPr>
          <w:rFonts w:ascii="Tahoma" w:hAnsi="Tahoma" w:cs="Tahoma"/>
          <w:b w:val="0"/>
          <w:i w:val="0"/>
          <w:spacing w:val="-14"/>
        </w:rPr>
        <w:t xml:space="preserve"> </w:t>
      </w:r>
      <w:r w:rsidRPr="0069494D">
        <w:rPr>
          <w:rFonts w:ascii="Tahoma" w:hAnsi="Tahoma" w:cs="Tahoma"/>
          <w:b w:val="0"/>
          <w:i w:val="0"/>
        </w:rPr>
        <w:t>se</w:t>
      </w:r>
      <w:r w:rsidRPr="0069494D">
        <w:rPr>
          <w:rFonts w:ascii="Tahoma" w:hAnsi="Tahoma" w:cs="Tahoma"/>
          <w:b w:val="0"/>
          <w:i w:val="0"/>
          <w:spacing w:val="-18"/>
        </w:rPr>
        <w:t xml:space="preserve"> </w:t>
      </w:r>
      <w:r w:rsidRPr="0069494D">
        <w:rPr>
          <w:rFonts w:ascii="Tahoma" w:hAnsi="Tahoma" w:cs="Tahoma"/>
          <w:b w:val="0"/>
          <w:i w:val="0"/>
        </w:rPr>
        <w:t>ordene</w:t>
      </w:r>
      <w:r w:rsidRPr="0069494D">
        <w:rPr>
          <w:rFonts w:ascii="Tahoma" w:hAnsi="Tahoma" w:cs="Tahoma"/>
          <w:b w:val="0"/>
          <w:i w:val="0"/>
          <w:spacing w:val="-13"/>
        </w:rPr>
        <w:t xml:space="preserve"> </w:t>
      </w:r>
      <w:r w:rsidRPr="0069494D">
        <w:rPr>
          <w:rFonts w:ascii="Tahoma" w:hAnsi="Tahoma" w:cs="Tahoma"/>
          <w:b w:val="0"/>
          <w:i w:val="0"/>
        </w:rPr>
        <w:t>el</w:t>
      </w:r>
      <w:r w:rsidRPr="0069494D">
        <w:rPr>
          <w:rFonts w:ascii="Tahoma" w:hAnsi="Tahoma" w:cs="Tahoma"/>
          <w:b w:val="0"/>
          <w:i w:val="0"/>
          <w:spacing w:val="-16"/>
        </w:rPr>
        <w:t xml:space="preserve"> </w:t>
      </w:r>
      <w:r w:rsidRPr="0069494D">
        <w:rPr>
          <w:rFonts w:ascii="Tahoma" w:hAnsi="Tahoma" w:cs="Tahoma"/>
          <w:b w:val="0"/>
          <w:i w:val="0"/>
        </w:rPr>
        <w:t>pago</w:t>
      </w:r>
      <w:r w:rsidRPr="0069494D">
        <w:rPr>
          <w:rFonts w:ascii="Tahoma" w:hAnsi="Tahoma" w:cs="Tahoma"/>
          <w:b w:val="0"/>
          <w:i w:val="0"/>
          <w:spacing w:val="-17"/>
        </w:rPr>
        <w:t xml:space="preserve"> </w:t>
      </w:r>
      <w:r w:rsidRPr="0069494D">
        <w:rPr>
          <w:rFonts w:ascii="Tahoma" w:hAnsi="Tahoma" w:cs="Tahoma"/>
          <w:b w:val="0"/>
          <w:i w:val="0"/>
        </w:rPr>
        <w:t>de</w:t>
      </w:r>
      <w:r w:rsidRPr="0069494D">
        <w:rPr>
          <w:rFonts w:ascii="Tahoma" w:hAnsi="Tahoma" w:cs="Tahoma"/>
          <w:b w:val="0"/>
          <w:i w:val="0"/>
          <w:spacing w:val="-17"/>
        </w:rPr>
        <w:t xml:space="preserve"> </w:t>
      </w:r>
      <w:r w:rsidRPr="0069494D">
        <w:rPr>
          <w:rFonts w:ascii="Tahoma" w:hAnsi="Tahoma" w:cs="Tahoma"/>
          <w:b w:val="0"/>
          <w:i w:val="0"/>
        </w:rPr>
        <w:t>valor superior a setenta y tres (73) salarios mínimos legales mensuales vigentes. Estos recursos se destinarán a la financiación del sector Justicia y de la Rama</w:t>
      </w:r>
      <w:r w:rsidRPr="0069494D">
        <w:rPr>
          <w:rFonts w:ascii="Tahoma" w:hAnsi="Tahoma" w:cs="Tahoma"/>
          <w:b w:val="0"/>
          <w:i w:val="0"/>
          <w:spacing w:val="-27"/>
        </w:rPr>
        <w:t xml:space="preserve"> </w:t>
      </w:r>
      <w:r w:rsidRPr="0069494D">
        <w:rPr>
          <w:rFonts w:ascii="Tahoma" w:hAnsi="Tahoma" w:cs="Tahoma"/>
          <w:b w:val="0"/>
          <w:i w:val="0"/>
        </w:rPr>
        <w:t>Judicial.</w:t>
      </w:r>
    </w:p>
    <w:p w:rsidR="002C6063" w:rsidRPr="0069494D" w:rsidRDefault="00851F7C" w:rsidP="0092258E">
      <w:pPr>
        <w:pStyle w:val="Textoindependiente"/>
        <w:spacing w:before="158"/>
        <w:ind w:right="82"/>
        <w:jc w:val="both"/>
        <w:rPr>
          <w:rFonts w:ascii="Tahoma" w:hAnsi="Tahoma" w:cs="Tahoma"/>
          <w:i w:val="0"/>
        </w:rPr>
      </w:pPr>
      <w:r w:rsidRPr="0069494D">
        <w:rPr>
          <w:rFonts w:ascii="Tahoma" w:hAnsi="Tahoma" w:cs="Tahoma"/>
          <w:i w:val="0"/>
        </w:rPr>
        <w:t>Serán sujetos activos de la contribución especial, el Consejo Superior de la Judicatura,</w:t>
      </w:r>
      <w:r w:rsidRPr="0069494D">
        <w:rPr>
          <w:rFonts w:ascii="Tahoma" w:hAnsi="Tahoma" w:cs="Tahoma"/>
          <w:i w:val="0"/>
          <w:spacing w:val="-18"/>
        </w:rPr>
        <w:t xml:space="preserve"> </w:t>
      </w:r>
      <w:r w:rsidRPr="0069494D">
        <w:rPr>
          <w:rFonts w:ascii="Tahoma" w:hAnsi="Tahoma" w:cs="Tahoma"/>
          <w:i w:val="0"/>
        </w:rPr>
        <w:t>Dirección</w:t>
      </w:r>
      <w:r w:rsidRPr="0069494D">
        <w:rPr>
          <w:rFonts w:ascii="Tahoma" w:hAnsi="Tahoma" w:cs="Tahoma"/>
          <w:i w:val="0"/>
          <w:spacing w:val="-18"/>
        </w:rPr>
        <w:t xml:space="preserve"> </w:t>
      </w:r>
      <w:r w:rsidRPr="0069494D">
        <w:rPr>
          <w:rFonts w:ascii="Tahoma" w:hAnsi="Tahoma" w:cs="Tahoma"/>
          <w:i w:val="0"/>
        </w:rPr>
        <w:t>Ejecutiva</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Administración</w:t>
      </w:r>
      <w:r w:rsidRPr="0069494D">
        <w:rPr>
          <w:rFonts w:ascii="Tahoma" w:hAnsi="Tahoma" w:cs="Tahoma"/>
          <w:i w:val="0"/>
          <w:spacing w:val="-18"/>
        </w:rPr>
        <w:t xml:space="preserve"> </w:t>
      </w:r>
      <w:r w:rsidRPr="0069494D">
        <w:rPr>
          <w:rFonts w:ascii="Tahoma" w:hAnsi="Tahoma" w:cs="Tahoma"/>
          <w:i w:val="0"/>
        </w:rPr>
        <w:t>Judicial,</w:t>
      </w:r>
      <w:r w:rsidRPr="0069494D">
        <w:rPr>
          <w:rFonts w:ascii="Tahoma" w:hAnsi="Tahoma" w:cs="Tahoma"/>
          <w:i w:val="0"/>
          <w:spacing w:val="-18"/>
        </w:rPr>
        <w:t xml:space="preserve"> </w:t>
      </w:r>
      <w:r w:rsidRPr="0069494D">
        <w:rPr>
          <w:rFonts w:ascii="Tahoma" w:hAnsi="Tahoma" w:cs="Tahoma"/>
          <w:i w:val="0"/>
        </w:rPr>
        <w:t>o</w:t>
      </w:r>
      <w:r w:rsidRPr="0069494D">
        <w:rPr>
          <w:rFonts w:ascii="Tahoma" w:hAnsi="Tahoma" w:cs="Tahoma"/>
          <w:i w:val="0"/>
          <w:spacing w:val="-19"/>
        </w:rPr>
        <w:t xml:space="preserve"> </w:t>
      </w:r>
      <w:r w:rsidRPr="0069494D">
        <w:rPr>
          <w:rFonts w:ascii="Tahoma" w:hAnsi="Tahoma" w:cs="Tahoma"/>
          <w:i w:val="0"/>
        </w:rPr>
        <w:t>quien</w:t>
      </w:r>
      <w:r w:rsidRPr="0069494D">
        <w:rPr>
          <w:rFonts w:ascii="Tahoma" w:hAnsi="Tahoma" w:cs="Tahoma"/>
          <w:i w:val="0"/>
          <w:spacing w:val="-21"/>
        </w:rPr>
        <w:t xml:space="preserve"> </w:t>
      </w:r>
      <w:r w:rsidRPr="0069494D">
        <w:rPr>
          <w:rFonts w:ascii="Tahoma" w:hAnsi="Tahoma" w:cs="Tahoma"/>
          <w:i w:val="0"/>
        </w:rPr>
        <w:t>haga</w:t>
      </w:r>
      <w:r w:rsidRPr="0069494D">
        <w:rPr>
          <w:rFonts w:ascii="Tahoma" w:hAnsi="Tahoma" w:cs="Tahoma"/>
          <w:i w:val="0"/>
          <w:spacing w:val="-19"/>
        </w:rPr>
        <w:t xml:space="preserve"> </w:t>
      </w:r>
      <w:r w:rsidRPr="0069494D">
        <w:rPr>
          <w:rFonts w:ascii="Tahoma" w:hAnsi="Tahoma" w:cs="Tahoma"/>
          <w:i w:val="0"/>
        </w:rPr>
        <w:t>sus</w:t>
      </w:r>
      <w:r w:rsidRPr="0069494D">
        <w:rPr>
          <w:rFonts w:ascii="Tahoma" w:hAnsi="Tahoma" w:cs="Tahoma"/>
          <w:i w:val="0"/>
          <w:spacing w:val="-18"/>
        </w:rPr>
        <w:t xml:space="preserve"> </w:t>
      </w:r>
      <w:r w:rsidRPr="0069494D">
        <w:rPr>
          <w:rFonts w:ascii="Tahoma" w:hAnsi="Tahoma" w:cs="Tahoma"/>
          <w:i w:val="0"/>
        </w:rPr>
        <w:t>veces,</w:t>
      </w:r>
      <w:r w:rsidR="00346CA8" w:rsidRPr="0069494D">
        <w:rPr>
          <w:rFonts w:ascii="Tahoma" w:hAnsi="Tahoma" w:cs="Tahoma"/>
          <w:i w:val="0"/>
        </w:rPr>
        <w:t xml:space="preserve"> </w:t>
      </w:r>
      <w:r w:rsidRPr="0069494D">
        <w:rPr>
          <w:rFonts w:ascii="Tahoma" w:hAnsi="Tahoma" w:cs="Tahoma"/>
          <w:i w:val="0"/>
        </w:rPr>
        <w:t>con destino al Fondo para la Modernización, Descongestión y Bienestar de la Administración de Justicia</w:t>
      </w:r>
      <w:r w:rsidR="00346CA8" w:rsidRPr="0069494D">
        <w:rPr>
          <w:rFonts w:ascii="Tahoma" w:hAnsi="Tahoma" w:cs="Tahoma"/>
          <w:i w:val="0"/>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contribución</w:t>
      </w:r>
      <w:r w:rsidRPr="0069494D">
        <w:rPr>
          <w:rFonts w:ascii="Tahoma" w:hAnsi="Tahoma" w:cs="Tahoma"/>
          <w:i w:val="0"/>
          <w:spacing w:val="-17"/>
        </w:rPr>
        <w:t xml:space="preserve"> </w:t>
      </w:r>
      <w:r w:rsidRPr="0069494D">
        <w:rPr>
          <w:rFonts w:ascii="Tahoma" w:hAnsi="Tahoma" w:cs="Tahoma"/>
          <w:i w:val="0"/>
        </w:rPr>
        <w:t>especial</w:t>
      </w:r>
      <w:r w:rsidRPr="0069494D">
        <w:rPr>
          <w:rFonts w:ascii="Tahoma" w:hAnsi="Tahoma" w:cs="Tahoma"/>
          <w:i w:val="0"/>
          <w:spacing w:val="-17"/>
        </w:rPr>
        <w:t xml:space="preserve"> </w:t>
      </w:r>
      <w:r w:rsidRPr="0069494D">
        <w:rPr>
          <w:rFonts w:ascii="Tahoma" w:hAnsi="Tahoma" w:cs="Tahoma"/>
          <w:i w:val="0"/>
        </w:rPr>
        <w:t>se</w:t>
      </w:r>
      <w:r w:rsidRPr="0069494D">
        <w:rPr>
          <w:rFonts w:ascii="Tahoma" w:hAnsi="Tahoma" w:cs="Tahoma"/>
          <w:i w:val="0"/>
          <w:spacing w:val="-18"/>
        </w:rPr>
        <w:t xml:space="preserve"> </w:t>
      </w:r>
      <w:r w:rsidRPr="0069494D">
        <w:rPr>
          <w:rFonts w:ascii="Tahoma" w:hAnsi="Tahoma" w:cs="Tahoma"/>
          <w:i w:val="0"/>
        </w:rPr>
        <w:t>causa</w:t>
      </w:r>
      <w:r w:rsidRPr="0069494D">
        <w:rPr>
          <w:rFonts w:ascii="Tahoma" w:hAnsi="Tahoma" w:cs="Tahoma"/>
          <w:i w:val="0"/>
          <w:spacing w:val="-16"/>
        </w:rPr>
        <w:t xml:space="preserve"> </w:t>
      </w:r>
      <w:r w:rsidRPr="0069494D">
        <w:rPr>
          <w:rFonts w:ascii="Tahoma" w:hAnsi="Tahoma" w:cs="Tahoma"/>
          <w:i w:val="0"/>
        </w:rPr>
        <w:t>cuando</w:t>
      </w:r>
      <w:r w:rsidRPr="0069494D">
        <w:rPr>
          <w:rFonts w:ascii="Tahoma" w:hAnsi="Tahoma" w:cs="Tahoma"/>
          <w:i w:val="0"/>
          <w:spacing w:val="-17"/>
        </w:rPr>
        <w:t xml:space="preserve"> </w:t>
      </w:r>
      <w:r w:rsidRPr="0069494D">
        <w:rPr>
          <w:rFonts w:ascii="Tahoma" w:hAnsi="Tahoma" w:cs="Tahoma"/>
          <w:i w:val="0"/>
        </w:rPr>
        <w:t>se</w:t>
      </w:r>
      <w:r w:rsidRPr="0069494D">
        <w:rPr>
          <w:rFonts w:ascii="Tahoma" w:hAnsi="Tahoma" w:cs="Tahoma"/>
          <w:i w:val="0"/>
          <w:spacing w:val="-18"/>
        </w:rPr>
        <w:t xml:space="preserve"> </w:t>
      </w:r>
      <w:r w:rsidRPr="0069494D">
        <w:rPr>
          <w:rFonts w:ascii="Tahoma" w:hAnsi="Tahoma" w:cs="Tahoma"/>
          <w:i w:val="0"/>
        </w:rPr>
        <w:t>haga</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pago</w:t>
      </w:r>
      <w:r w:rsidRPr="0069494D">
        <w:rPr>
          <w:rFonts w:ascii="Tahoma" w:hAnsi="Tahoma" w:cs="Tahoma"/>
          <w:i w:val="0"/>
          <w:spacing w:val="-17"/>
        </w:rPr>
        <w:t xml:space="preserve"> </w:t>
      </w:r>
      <w:r w:rsidRPr="0069494D">
        <w:rPr>
          <w:rFonts w:ascii="Tahoma" w:hAnsi="Tahoma" w:cs="Tahoma"/>
          <w:i w:val="0"/>
        </w:rPr>
        <w:t>voluntario</w:t>
      </w:r>
      <w:r w:rsidRPr="0069494D">
        <w:rPr>
          <w:rFonts w:ascii="Tahoma" w:hAnsi="Tahoma" w:cs="Tahoma"/>
          <w:i w:val="0"/>
          <w:spacing w:val="-18"/>
        </w:rPr>
        <w:t xml:space="preserve"> </w:t>
      </w:r>
      <w:r w:rsidRPr="0069494D">
        <w:rPr>
          <w:rFonts w:ascii="Tahoma" w:hAnsi="Tahoma" w:cs="Tahoma"/>
          <w:i w:val="0"/>
        </w:rPr>
        <w:t>o</w:t>
      </w:r>
      <w:r w:rsidRPr="0069494D">
        <w:rPr>
          <w:rFonts w:ascii="Tahoma" w:hAnsi="Tahoma" w:cs="Tahoma"/>
          <w:i w:val="0"/>
          <w:spacing w:val="-18"/>
        </w:rPr>
        <w:t xml:space="preserve"> </w:t>
      </w:r>
      <w:r w:rsidRPr="0069494D">
        <w:rPr>
          <w:rFonts w:ascii="Tahoma" w:hAnsi="Tahoma" w:cs="Tahoma"/>
          <w:i w:val="0"/>
        </w:rPr>
        <w:t>por</w:t>
      </w:r>
      <w:r w:rsidRPr="0069494D">
        <w:rPr>
          <w:rFonts w:ascii="Tahoma" w:hAnsi="Tahoma" w:cs="Tahoma"/>
          <w:i w:val="0"/>
          <w:spacing w:val="-17"/>
        </w:rPr>
        <w:t xml:space="preserve"> </w:t>
      </w:r>
      <w:r w:rsidRPr="0069494D">
        <w:rPr>
          <w:rFonts w:ascii="Tahoma" w:hAnsi="Tahoma" w:cs="Tahoma"/>
          <w:i w:val="0"/>
        </w:rPr>
        <w:t>ejecución forzosa del correspondiente</w:t>
      </w:r>
      <w:r w:rsidRPr="0069494D">
        <w:rPr>
          <w:rFonts w:ascii="Tahoma" w:hAnsi="Tahoma" w:cs="Tahoma"/>
          <w:i w:val="0"/>
          <w:spacing w:val="-3"/>
        </w:rPr>
        <w:t xml:space="preserve"> </w:t>
      </w:r>
      <w:r w:rsidRPr="0069494D">
        <w:rPr>
          <w:rFonts w:ascii="Tahoma" w:hAnsi="Tahoma" w:cs="Tahoma"/>
          <w:i w:val="0"/>
        </w:rPr>
        <w:t>laudo.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base gravable de la contribución especial será el valor total de los pagos ordenados en el correspondiente laudo, providencia o sentencia condenatoria. La tarifa será el dos por ciento (2%). En todo caso, el valor a pagar por concepto del impuesto no podrá exceder de mil (1.000) salarios mínimos legales mensuales vigentes.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entidad pagadora, ya sea persona natural o entidad pública o privada, en el momento en que efectúe pagos totales o parciales de las cuantías ordenadas en el laudo arbitral, deberá retener en la fuente la totalidad de la contribución especial causada con el respectivo pago. La retención practicada deberá ser incluida y pagada</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respectiva</w:t>
      </w:r>
      <w:r w:rsidRPr="0069494D">
        <w:rPr>
          <w:rFonts w:ascii="Tahoma" w:hAnsi="Tahoma" w:cs="Tahoma"/>
          <w:i w:val="0"/>
          <w:spacing w:val="-11"/>
        </w:rPr>
        <w:t xml:space="preserve"> </w:t>
      </w:r>
      <w:r w:rsidRPr="0069494D">
        <w:rPr>
          <w:rFonts w:ascii="Tahoma" w:hAnsi="Tahoma" w:cs="Tahoma"/>
          <w:i w:val="0"/>
        </w:rPr>
        <w:t>declaración</w:t>
      </w:r>
      <w:r w:rsidRPr="0069494D">
        <w:rPr>
          <w:rFonts w:ascii="Tahoma" w:hAnsi="Tahoma" w:cs="Tahoma"/>
          <w:i w:val="0"/>
          <w:spacing w:val="-10"/>
        </w:rPr>
        <w:t xml:space="preserve"> </w:t>
      </w:r>
      <w:r w:rsidRPr="0069494D">
        <w:rPr>
          <w:rFonts w:ascii="Tahoma" w:hAnsi="Tahoma" w:cs="Tahoma"/>
          <w:i w:val="0"/>
        </w:rPr>
        <w:t>mensual</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retenciones</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fuente</w:t>
      </w:r>
      <w:r w:rsidRPr="0069494D">
        <w:rPr>
          <w:rFonts w:ascii="Tahoma" w:hAnsi="Tahoma" w:cs="Tahoma"/>
          <w:i w:val="0"/>
          <w:spacing w:val="-10"/>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agente retenedor, de acuerdo con las normas que regulan la retención en la fuente contenidas en el Estatuto Tributario. En el evento de que el pagador no tenga la calidad</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agente</w:t>
      </w:r>
      <w:r w:rsidRPr="0069494D">
        <w:rPr>
          <w:rFonts w:ascii="Tahoma" w:hAnsi="Tahoma" w:cs="Tahoma"/>
          <w:i w:val="0"/>
          <w:spacing w:val="-11"/>
        </w:rPr>
        <w:t xml:space="preserve"> </w:t>
      </w:r>
      <w:r w:rsidRPr="0069494D">
        <w:rPr>
          <w:rFonts w:ascii="Tahoma" w:hAnsi="Tahoma" w:cs="Tahoma"/>
          <w:i w:val="0"/>
        </w:rPr>
        <w:t>retenedor,</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perceptor</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pago</w:t>
      </w:r>
      <w:r w:rsidRPr="0069494D">
        <w:rPr>
          <w:rFonts w:ascii="Tahoma" w:hAnsi="Tahoma" w:cs="Tahoma"/>
          <w:i w:val="0"/>
          <w:spacing w:val="-11"/>
        </w:rPr>
        <w:t xml:space="preserve"> </w:t>
      </w:r>
      <w:r w:rsidRPr="0069494D">
        <w:rPr>
          <w:rFonts w:ascii="Tahoma" w:hAnsi="Tahoma" w:cs="Tahoma"/>
          <w:i w:val="0"/>
        </w:rPr>
        <w:t>deberá</w:t>
      </w:r>
      <w:r w:rsidRPr="0069494D">
        <w:rPr>
          <w:rFonts w:ascii="Tahoma" w:hAnsi="Tahoma" w:cs="Tahoma"/>
          <w:i w:val="0"/>
          <w:spacing w:val="-12"/>
        </w:rPr>
        <w:t xml:space="preserve"> </w:t>
      </w:r>
      <w:proofErr w:type="spellStart"/>
      <w:r w:rsidRPr="0069494D">
        <w:rPr>
          <w:rFonts w:ascii="Tahoma" w:hAnsi="Tahoma" w:cs="Tahoma"/>
          <w:i w:val="0"/>
        </w:rPr>
        <w:t>autorretener</w:t>
      </w:r>
      <w:proofErr w:type="spellEnd"/>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monto</w:t>
      </w:r>
      <w:r w:rsidRPr="0069494D">
        <w:rPr>
          <w:rFonts w:ascii="Tahoma" w:hAnsi="Tahoma" w:cs="Tahoma"/>
          <w:i w:val="0"/>
          <w:spacing w:val="-11"/>
        </w:rPr>
        <w:t xml:space="preserve"> </w:t>
      </w:r>
      <w:r w:rsidRPr="0069494D">
        <w:rPr>
          <w:rFonts w:ascii="Tahoma" w:hAnsi="Tahoma" w:cs="Tahoma"/>
          <w:i w:val="0"/>
        </w:rPr>
        <w:t>de la contribución especial causada de acuerdo con las disposiciones establecidas sobre el particular en el Estatuto</w:t>
      </w:r>
      <w:r w:rsidRPr="0069494D">
        <w:rPr>
          <w:rFonts w:ascii="Tahoma" w:hAnsi="Tahoma" w:cs="Tahoma"/>
          <w:i w:val="0"/>
          <w:spacing w:val="-3"/>
        </w:rPr>
        <w:t xml:space="preserve"> </w:t>
      </w:r>
      <w:r w:rsidRPr="0069494D">
        <w:rPr>
          <w:rFonts w:ascii="Tahoma" w:hAnsi="Tahoma" w:cs="Tahoma"/>
          <w:i w:val="0"/>
        </w:rPr>
        <w:t>Tributario.</w:t>
      </w:r>
    </w:p>
    <w:p w:rsidR="002C6063" w:rsidRPr="0069494D" w:rsidRDefault="002C6063" w:rsidP="0092258E">
      <w:pPr>
        <w:pStyle w:val="Textoindependiente"/>
        <w:spacing w:before="6"/>
        <w:ind w:right="82"/>
        <w:jc w:val="both"/>
        <w:rPr>
          <w:rFonts w:ascii="Tahoma" w:hAnsi="Tahoma" w:cs="Tahoma"/>
          <w:i w:val="0"/>
        </w:rPr>
      </w:pPr>
    </w:p>
    <w:p w:rsidR="00346CA8" w:rsidRPr="0069494D" w:rsidRDefault="00851F7C" w:rsidP="0092258E">
      <w:pPr>
        <w:pStyle w:val="Textoindependiente"/>
        <w:spacing w:line="261" w:lineRule="auto"/>
        <w:ind w:right="82"/>
        <w:jc w:val="both"/>
        <w:rPr>
          <w:rFonts w:ascii="Tahoma" w:hAnsi="Tahoma" w:cs="Tahoma"/>
          <w:i w:val="0"/>
        </w:rPr>
      </w:pPr>
      <w:r w:rsidRPr="0069494D">
        <w:rPr>
          <w:rFonts w:ascii="Tahoma" w:hAnsi="Tahoma" w:cs="Tahoma"/>
          <w:i w:val="0"/>
        </w:rPr>
        <w:t xml:space="preserve">Esta contribución no aplica para laudos arbitrales internacionales. </w:t>
      </w:r>
    </w:p>
    <w:p w:rsidR="00346CA8" w:rsidRPr="0069494D" w:rsidRDefault="00346CA8" w:rsidP="0092258E">
      <w:pPr>
        <w:pStyle w:val="Textoindependiente"/>
        <w:spacing w:line="261" w:lineRule="auto"/>
        <w:ind w:right="82"/>
        <w:jc w:val="both"/>
        <w:rPr>
          <w:rFonts w:ascii="Tahoma" w:hAnsi="Tahoma" w:cs="Tahoma"/>
          <w:i w:val="0"/>
        </w:rPr>
      </w:pPr>
    </w:p>
    <w:p w:rsidR="002C6063" w:rsidRPr="0069494D" w:rsidRDefault="00851F7C" w:rsidP="0092258E">
      <w:pPr>
        <w:pStyle w:val="Textoindependiente"/>
        <w:spacing w:line="261" w:lineRule="auto"/>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5"/>
        </w:rPr>
        <w:t xml:space="preserve"> </w:t>
      </w:r>
      <w:r w:rsidRPr="0069494D">
        <w:rPr>
          <w:rFonts w:ascii="Tahoma" w:hAnsi="Tahoma" w:cs="Tahoma"/>
          <w:i w:val="0"/>
        </w:rPr>
        <w:t>El</w:t>
      </w:r>
      <w:r w:rsidRPr="0069494D">
        <w:rPr>
          <w:rFonts w:ascii="Tahoma" w:hAnsi="Tahoma" w:cs="Tahoma"/>
          <w:i w:val="0"/>
          <w:spacing w:val="-15"/>
        </w:rPr>
        <w:t xml:space="preserve"> </w:t>
      </w:r>
      <w:r w:rsidRPr="0069494D">
        <w:rPr>
          <w:rFonts w:ascii="Tahoma" w:hAnsi="Tahoma" w:cs="Tahoma"/>
          <w:i w:val="0"/>
        </w:rPr>
        <w:t>Gobierno</w:t>
      </w:r>
      <w:r w:rsidRPr="0069494D">
        <w:rPr>
          <w:rFonts w:ascii="Tahoma" w:hAnsi="Tahoma" w:cs="Tahoma"/>
          <w:i w:val="0"/>
          <w:spacing w:val="-12"/>
        </w:rPr>
        <w:t xml:space="preserve"> </w:t>
      </w:r>
      <w:r w:rsidRPr="0069494D">
        <w:rPr>
          <w:rFonts w:ascii="Tahoma" w:hAnsi="Tahoma" w:cs="Tahoma"/>
          <w:i w:val="0"/>
        </w:rPr>
        <w:t>nacional</w:t>
      </w:r>
      <w:r w:rsidRPr="0069494D">
        <w:rPr>
          <w:rFonts w:ascii="Tahoma" w:hAnsi="Tahoma" w:cs="Tahoma"/>
          <w:i w:val="0"/>
          <w:spacing w:val="-13"/>
        </w:rPr>
        <w:t xml:space="preserve"> </w:t>
      </w:r>
      <w:r w:rsidRPr="0069494D">
        <w:rPr>
          <w:rFonts w:ascii="Tahoma" w:hAnsi="Tahoma" w:cs="Tahoma"/>
          <w:i w:val="0"/>
        </w:rPr>
        <w:t>deberá</w:t>
      </w:r>
      <w:r w:rsidRPr="0069494D">
        <w:rPr>
          <w:rFonts w:ascii="Tahoma" w:hAnsi="Tahoma" w:cs="Tahoma"/>
          <w:i w:val="0"/>
          <w:spacing w:val="-14"/>
        </w:rPr>
        <w:t xml:space="preserve"> </w:t>
      </w:r>
      <w:r w:rsidRPr="0069494D">
        <w:rPr>
          <w:rFonts w:ascii="Tahoma" w:hAnsi="Tahoma" w:cs="Tahoma"/>
          <w:i w:val="0"/>
        </w:rPr>
        <w:t>girar</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primera</w:t>
      </w:r>
      <w:r w:rsidRPr="0069494D">
        <w:rPr>
          <w:rFonts w:ascii="Tahoma" w:hAnsi="Tahoma" w:cs="Tahoma"/>
          <w:i w:val="0"/>
          <w:spacing w:val="-14"/>
        </w:rPr>
        <w:t xml:space="preserve"> </w:t>
      </w:r>
      <w:r w:rsidRPr="0069494D">
        <w:rPr>
          <w:rFonts w:ascii="Tahoma" w:hAnsi="Tahoma" w:cs="Tahoma"/>
          <w:i w:val="0"/>
        </w:rPr>
        <w:t>quincena</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cada semestre al   Fondo para la</w:t>
      </w:r>
      <w:r w:rsidR="003D0866">
        <w:rPr>
          <w:rFonts w:ascii="Tahoma" w:hAnsi="Tahoma" w:cs="Tahoma"/>
          <w:i w:val="0"/>
        </w:rPr>
        <w:t xml:space="preserve"> </w:t>
      </w:r>
      <w:r w:rsidRPr="0069494D">
        <w:rPr>
          <w:rFonts w:ascii="Tahoma" w:hAnsi="Tahoma" w:cs="Tahoma"/>
          <w:i w:val="0"/>
        </w:rPr>
        <w:t>Modernización,</w:t>
      </w:r>
      <w:r w:rsidR="00346CA8" w:rsidRPr="0069494D">
        <w:rPr>
          <w:rFonts w:ascii="Tahoma" w:hAnsi="Tahoma" w:cs="Tahoma"/>
          <w:i w:val="0"/>
        </w:rPr>
        <w:t xml:space="preserve"> </w:t>
      </w:r>
      <w:r w:rsidRPr="0069494D">
        <w:rPr>
          <w:rFonts w:ascii="Tahoma" w:hAnsi="Tahoma" w:cs="Tahoma"/>
          <w:i w:val="0"/>
        </w:rPr>
        <w:t>Descongestión y Bienestar de</w:t>
      </w:r>
      <w:r w:rsidRPr="0069494D">
        <w:rPr>
          <w:rFonts w:ascii="Tahoma" w:hAnsi="Tahoma" w:cs="Tahoma"/>
          <w:i w:val="0"/>
          <w:spacing w:val="37"/>
        </w:rPr>
        <w:t xml:space="preserve"> </w:t>
      </w:r>
      <w:r w:rsidRPr="0069494D">
        <w:rPr>
          <w:rFonts w:ascii="Tahoma" w:hAnsi="Tahoma" w:cs="Tahoma"/>
          <w:i w:val="0"/>
        </w:rPr>
        <w:t>la</w:t>
      </w:r>
      <w:r w:rsidR="00346CA8" w:rsidRPr="0069494D">
        <w:rPr>
          <w:rFonts w:ascii="Tahoma" w:hAnsi="Tahoma" w:cs="Tahoma"/>
          <w:i w:val="0"/>
        </w:rPr>
        <w:t xml:space="preserve"> </w:t>
      </w:r>
      <w:r w:rsidRPr="0069494D">
        <w:rPr>
          <w:rFonts w:ascii="Tahoma" w:hAnsi="Tahoma" w:cs="Tahoma"/>
          <w:i w:val="0"/>
        </w:rPr>
        <w:t>Administración</w:t>
      </w:r>
      <w:r w:rsidRPr="0069494D">
        <w:rPr>
          <w:rFonts w:ascii="Tahoma" w:hAnsi="Tahoma" w:cs="Tahoma"/>
          <w:i w:val="0"/>
          <w:spacing w:val="19"/>
        </w:rPr>
        <w:t xml:space="preserve"> </w:t>
      </w:r>
      <w:r w:rsidRPr="0069494D">
        <w:rPr>
          <w:rFonts w:ascii="Tahoma" w:hAnsi="Tahoma" w:cs="Tahoma"/>
          <w:i w:val="0"/>
        </w:rPr>
        <w:t>de</w:t>
      </w:r>
      <w:r w:rsidRPr="0069494D">
        <w:rPr>
          <w:rFonts w:ascii="Tahoma" w:hAnsi="Tahoma" w:cs="Tahoma"/>
          <w:i w:val="0"/>
          <w:spacing w:val="20"/>
        </w:rPr>
        <w:t xml:space="preserve"> </w:t>
      </w:r>
      <w:r w:rsidR="00346CA8" w:rsidRPr="0069494D">
        <w:rPr>
          <w:rFonts w:ascii="Tahoma" w:hAnsi="Tahoma" w:cs="Tahoma"/>
          <w:i w:val="0"/>
          <w:spacing w:val="20"/>
        </w:rPr>
        <w:t>J</w:t>
      </w:r>
      <w:r w:rsidRPr="0069494D">
        <w:rPr>
          <w:rFonts w:ascii="Tahoma" w:hAnsi="Tahoma" w:cs="Tahoma"/>
          <w:i w:val="0"/>
        </w:rPr>
        <w:t>usticia,</w:t>
      </w:r>
      <w:r w:rsidRPr="0069494D">
        <w:rPr>
          <w:rFonts w:ascii="Tahoma" w:hAnsi="Tahoma" w:cs="Tahoma"/>
          <w:i w:val="0"/>
          <w:spacing w:val="20"/>
        </w:rPr>
        <w:t xml:space="preserve"> </w:t>
      </w:r>
      <w:r w:rsidRPr="0069494D">
        <w:rPr>
          <w:rFonts w:ascii="Tahoma" w:hAnsi="Tahoma" w:cs="Tahoma"/>
          <w:i w:val="0"/>
        </w:rPr>
        <w:t>el</w:t>
      </w:r>
      <w:r w:rsidRPr="0069494D">
        <w:rPr>
          <w:rFonts w:ascii="Tahoma" w:hAnsi="Tahoma" w:cs="Tahoma"/>
          <w:i w:val="0"/>
          <w:spacing w:val="21"/>
        </w:rPr>
        <w:t xml:space="preserve"> </w:t>
      </w:r>
      <w:r w:rsidRPr="0069494D">
        <w:rPr>
          <w:rFonts w:ascii="Tahoma" w:hAnsi="Tahoma" w:cs="Tahoma"/>
          <w:i w:val="0"/>
        </w:rPr>
        <w:t>monto</w:t>
      </w:r>
      <w:r w:rsidRPr="0069494D">
        <w:rPr>
          <w:rFonts w:ascii="Tahoma" w:hAnsi="Tahoma" w:cs="Tahoma"/>
          <w:i w:val="0"/>
          <w:spacing w:val="20"/>
        </w:rPr>
        <w:t xml:space="preserve"> </w:t>
      </w:r>
      <w:r w:rsidRPr="0069494D">
        <w:rPr>
          <w:rFonts w:ascii="Tahoma" w:hAnsi="Tahoma" w:cs="Tahoma"/>
          <w:i w:val="0"/>
        </w:rPr>
        <w:t>recaudado</w:t>
      </w:r>
      <w:r w:rsidRPr="0069494D">
        <w:rPr>
          <w:rFonts w:ascii="Tahoma" w:hAnsi="Tahoma" w:cs="Tahoma"/>
          <w:i w:val="0"/>
          <w:spacing w:val="27"/>
        </w:rPr>
        <w:t xml:space="preserve"> </w:t>
      </w:r>
      <w:r w:rsidRPr="0069494D">
        <w:rPr>
          <w:rFonts w:ascii="Tahoma" w:hAnsi="Tahoma" w:cs="Tahoma"/>
          <w:i w:val="0"/>
        </w:rPr>
        <w:t>por</w:t>
      </w:r>
      <w:r w:rsidRPr="0069494D">
        <w:rPr>
          <w:rFonts w:ascii="Tahoma" w:hAnsi="Tahoma" w:cs="Tahoma"/>
          <w:i w:val="0"/>
          <w:spacing w:val="20"/>
        </w:rPr>
        <w:t xml:space="preserve"> </w:t>
      </w:r>
      <w:r w:rsidRPr="0069494D">
        <w:rPr>
          <w:rFonts w:ascii="Tahoma" w:hAnsi="Tahoma" w:cs="Tahoma"/>
          <w:i w:val="0"/>
        </w:rPr>
        <w:t>concepto</w:t>
      </w:r>
      <w:r w:rsidRPr="0069494D">
        <w:rPr>
          <w:rFonts w:ascii="Tahoma" w:hAnsi="Tahoma" w:cs="Tahoma"/>
          <w:i w:val="0"/>
          <w:spacing w:val="20"/>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la</w:t>
      </w:r>
      <w:r w:rsidRPr="0069494D">
        <w:rPr>
          <w:rFonts w:ascii="Tahoma" w:hAnsi="Tahoma" w:cs="Tahoma"/>
          <w:i w:val="0"/>
          <w:spacing w:val="19"/>
        </w:rPr>
        <w:t xml:space="preserve"> </w:t>
      </w:r>
      <w:r w:rsidRPr="0069494D">
        <w:rPr>
          <w:rFonts w:ascii="Tahoma" w:hAnsi="Tahoma" w:cs="Tahoma"/>
          <w:i w:val="0"/>
        </w:rPr>
        <w:t>contribución</w:t>
      </w:r>
      <w:r w:rsidR="00346CA8" w:rsidRPr="0069494D">
        <w:rPr>
          <w:rFonts w:ascii="Tahoma" w:hAnsi="Tahoma" w:cs="Tahoma"/>
          <w:i w:val="0"/>
        </w:rPr>
        <w:t xml:space="preserve"> </w:t>
      </w:r>
      <w:r w:rsidRPr="0069494D">
        <w:rPr>
          <w:rFonts w:ascii="Tahoma" w:hAnsi="Tahoma" w:cs="Tahoma"/>
          <w:i w:val="0"/>
        </w:rPr>
        <w:t>especial para laudos arbitrales de</w:t>
      </w:r>
      <w:r w:rsidR="00346CA8" w:rsidRPr="0069494D">
        <w:rPr>
          <w:rFonts w:ascii="Tahoma" w:hAnsi="Tahoma" w:cs="Tahoma"/>
          <w:i w:val="0"/>
        </w:rPr>
        <w:t xml:space="preserve"> </w:t>
      </w:r>
      <w:r w:rsidRPr="0069494D">
        <w:rPr>
          <w:rFonts w:ascii="Tahoma" w:hAnsi="Tahoma" w:cs="Tahoma"/>
          <w:i w:val="0"/>
        </w:rPr>
        <w:t>contenido económico.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138°. REGISTRO ÚNICO DE DECISIONES JUDICIALES EN MATERIA PENAL Y JURISDICCIONES ESPECIALES</w:t>
      </w:r>
      <w:r w:rsidRPr="0069494D">
        <w:rPr>
          <w:rFonts w:ascii="Tahoma" w:hAnsi="Tahoma" w:cs="Tahoma"/>
          <w:b w:val="0"/>
          <w:i w:val="0"/>
        </w:rPr>
        <w:t>. Créase el Registro</w:t>
      </w:r>
      <w:r w:rsidR="00346CA8" w:rsidRPr="0069494D">
        <w:rPr>
          <w:rFonts w:ascii="Tahoma" w:hAnsi="Tahoma" w:cs="Tahoma"/>
          <w:b w:val="0"/>
          <w:i w:val="0"/>
        </w:rPr>
        <w:t xml:space="preserve"> </w:t>
      </w:r>
      <w:r w:rsidRPr="0069494D">
        <w:rPr>
          <w:rFonts w:ascii="Tahoma" w:hAnsi="Tahoma" w:cs="Tahoma"/>
          <w:b w:val="0"/>
          <w:i w:val="0"/>
        </w:rPr>
        <w:t>Único de Decisiones Judiciales en Materia Penal y jurisdicciones especiales, administrado por la Policía Nacional - Dirección de Investigación Criminal e Interpol.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El administrador garantizará a la Fiscalía General de la Nación y demás autoridades judiciales, el acceso, consulta y actualización al </w:t>
      </w:r>
      <w:proofErr w:type="gramStart"/>
      <w:r w:rsidRPr="0069494D">
        <w:rPr>
          <w:rFonts w:ascii="Tahoma" w:hAnsi="Tahoma" w:cs="Tahoma"/>
          <w:i w:val="0"/>
        </w:rPr>
        <w:t>Registro</w:t>
      </w:r>
      <w:proofErr w:type="gramEnd"/>
      <w:r w:rsidRPr="0069494D">
        <w:rPr>
          <w:rFonts w:ascii="Tahoma" w:hAnsi="Tahoma" w:cs="Tahoma"/>
          <w:i w:val="0"/>
        </w:rPr>
        <w:t xml:space="preserve"> así como la protección del derecho del habeas data de los ciudadanos. Este registro contendrá los antecedentes penales, requerimientos, anotaciones, sentencias y demás decisiones judiciales que hagan tránsito a cosa juzgada, proferidas por la</w:t>
      </w:r>
      <w:r w:rsidR="00346CA8" w:rsidRPr="0069494D">
        <w:rPr>
          <w:rFonts w:ascii="Tahoma" w:hAnsi="Tahoma" w:cs="Tahoma"/>
          <w:i w:val="0"/>
        </w:rPr>
        <w:t xml:space="preserve"> </w:t>
      </w:r>
      <w:r w:rsidRPr="0069494D">
        <w:rPr>
          <w:rFonts w:ascii="Tahoma" w:hAnsi="Tahoma" w:cs="Tahoma"/>
          <w:i w:val="0"/>
        </w:rPr>
        <w:t>Jurisdicción Ordinaria, la Justicia Penal Militar, la Jurisdicción Especial para la Paz y demás jurisdicciones especiales reconocidas por la Constitución Política.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Gobierno nacional reglamentará las materias necesarias para garantizar el funcionamiento del registro y el proceso de actualización de la información.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7"/>
        </w:rPr>
        <w:t xml:space="preserve"> </w:t>
      </w:r>
      <w:r w:rsidRPr="0069494D">
        <w:rPr>
          <w:rFonts w:ascii="Tahoma" w:hAnsi="Tahoma" w:cs="Tahoma"/>
          <w:b/>
          <w:i w:val="0"/>
        </w:rPr>
        <w:t>PRIMERO.</w:t>
      </w:r>
      <w:r w:rsidRPr="0069494D">
        <w:rPr>
          <w:rFonts w:ascii="Tahoma" w:hAnsi="Tahoma" w:cs="Tahoma"/>
          <w:b/>
          <w:i w:val="0"/>
          <w:spacing w:val="-17"/>
        </w:rPr>
        <w:t xml:space="preserve"> </w:t>
      </w:r>
      <w:r w:rsidRPr="0069494D">
        <w:rPr>
          <w:rFonts w:ascii="Tahoma" w:hAnsi="Tahoma" w:cs="Tahoma"/>
          <w:i w:val="0"/>
        </w:rPr>
        <w:t>El</w:t>
      </w:r>
      <w:r w:rsidRPr="0069494D">
        <w:rPr>
          <w:rFonts w:ascii="Tahoma" w:hAnsi="Tahoma" w:cs="Tahoma"/>
          <w:i w:val="0"/>
          <w:spacing w:val="-15"/>
        </w:rPr>
        <w:t xml:space="preserve"> </w:t>
      </w:r>
      <w:r w:rsidRPr="0069494D">
        <w:rPr>
          <w:rFonts w:ascii="Tahoma" w:hAnsi="Tahoma" w:cs="Tahoma"/>
          <w:i w:val="0"/>
        </w:rPr>
        <w:t>Consejo</w:t>
      </w:r>
      <w:r w:rsidRPr="0069494D">
        <w:rPr>
          <w:rFonts w:ascii="Tahoma" w:hAnsi="Tahoma" w:cs="Tahoma"/>
          <w:i w:val="0"/>
          <w:spacing w:val="-17"/>
        </w:rPr>
        <w:t xml:space="preserve"> </w:t>
      </w:r>
      <w:r w:rsidRPr="0069494D">
        <w:rPr>
          <w:rFonts w:ascii="Tahoma" w:hAnsi="Tahoma" w:cs="Tahoma"/>
          <w:i w:val="0"/>
        </w:rPr>
        <w:t>Superior</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Judicatura,</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Justicia</w:t>
      </w:r>
      <w:r w:rsidRPr="0069494D">
        <w:rPr>
          <w:rFonts w:ascii="Tahoma" w:hAnsi="Tahoma" w:cs="Tahoma"/>
          <w:i w:val="0"/>
          <w:spacing w:val="-16"/>
        </w:rPr>
        <w:t xml:space="preserve"> </w:t>
      </w:r>
      <w:r w:rsidRPr="0069494D">
        <w:rPr>
          <w:rFonts w:ascii="Tahoma" w:hAnsi="Tahoma" w:cs="Tahoma"/>
          <w:i w:val="0"/>
        </w:rPr>
        <w:t>Penal Militar, la Jurisdicción Especial para la Paz, la Fiscalía General de la Nación deberán actualizar el sistema de información de acuerdo con los parámetros y protocolos que para tal efecto disponga el administrador del registro. Con este fin en un término de doce (12) meses, adoptarán las soluciones administrativas y tecnológicas necesaria para garantizar el suministro, registro y actualización de la</w:t>
      </w:r>
      <w:r w:rsidRPr="0069494D">
        <w:rPr>
          <w:rFonts w:ascii="Tahoma" w:hAnsi="Tahoma" w:cs="Tahoma"/>
          <w:i w:val="0"/>
          <w:spacing w:val="-19"/>
        </w:rPr>
        <w:t xml:space="preserve"> </w:t>
      </w:r>
      <w:r w:rsidRPr="0069494D">
        <w:rPr>
          <w:rFonts w:ascii="Tahoma" w:hAnsi="Tahoma" w:cs="Tahoma"/>
          <w:i w:val="0"/>
        </w:rPr>
        <w:t>información</w:t>
      </w:r>
      <w:r w:rsidRPr="0069494D">
        <w:rPr>
          <w:rFonts w:ascii="Tahoma" w:hAnsi="Tahoma" w:cs="Tahoma"/>
          <w:i w:val="0"/>
          <w:spacing w:val="-17"/>
        </w:rPr>
        <w:t xml:space="preserve"> </w:t>
      </w:r>
      <w:r w:rsidRPr="0069494D">
        <w:rPr>
          <w:rFonts w:ascii="Tahoma" w:hAnsi="Tahoma" w:cs="Tahoma"/>
          <w:i w:val="0"/>
        </w:rPr>
        <w:t>a</w:t>
      </w:r>
      <w:r w:rsidRPr="0069494D">
        <w:rPr>
          <w:rFonts w:ascii="Tahoma" w:hAnsi="Tahoma" w:cs="Tahoma"/>
          <w:i w:val="0"/>
          <w:spacing w:val="-18"/>
        </w:rPr>
        <w:t xml:space="preserve"> </w:t>
      </w:r>
      <w:r w:rsidRPr="0069494D">
        <w:rPr>
          <w:rFonts w:ascii="Tahoma" w:hAnsi="Tahoma" w:cs="Tahoma"/>
          <w:i w:val="0"/>
        </w:rPr>
        <w:t>través</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canales</w:t>
      </w:r>
      <w:r w:rsidRPr="0069494D">
        <w:rPr>
          <w:rFonts w:ascii="Tahoma" w:hAnsi="Tahoma" w:cs="Tahoma"/>
          <w:i w:val="0"/>
          <w:spacing w:val="-18"/>
        </w:rPr>
        <w:t xml:space="preserve"> </w:t>
      </w:r>
      <w:r w:rsidRPr="0069494D">
        <w:rPr>
          <w:rFonts w:ascii="Tahoma" w:hAnsi="Tahoma" w:cs="Tahoma"/>
          <w:i w:val="0"/>
        </w:rPr>
        <w:t>seguros</w:t>
      </w:r>
      <w:r w:rsidRPr="0069494D">
        <w:rPr>
          <w:rFonts w:ascii="Tahoma" w:hAnsi="Tahoma" w:cs="Tahoma"/>
          <w:i w:val="0"/>
          <w:spacing w:val="-17"/>
        </w:rPr>
        <w:t xml:space="preserve"> </w:t>
      </w:r>
      <w:r w:rsidRPr="0069494D">
        <w:rPr>
          <w:rFonts w:ascii="Tahoma" w:hAnsi="Tahoma" w:cs="Tahoma"/>
          <w:i w:val="0"/>
        </w:rPr>
        <w:t>que</w:t>
      </w:r>
      <w:r w:rsidRPr="0069494D">
        <w:rPr>
          <w:rFonts w:ascii="Tahoma" w:hAnsi="Tahoma" w:cs="Tahoma"/>
          <w:i w:val="0"/>
          <w:spacing w:val="-18"/>
        </w:rPr>
        <w:t xml:space="preserve"> </w:t>
      </w:r>
      <w:r w:rsidRPr="0069494D">
        <w:rPr>
          <w:rFonts w:ascii="Tahoma" w:hAnsi="Tahoma" w:cs="Tahoma"/>
          <w:i w:val="0"/>
        </w:rPr>
        <w:t>garanticen</w:t>
      </w:r>
      <w:r w:rsidRPr="0069494D">
        <w:rPr>
          <w:rFonts w:ascii="Tahoma" w:hAnsi="Tahoma" w:cs="Tahoma"/>
          <w:i w:val="0"/>
          <w:spacing w:val="-18"/>
        </w:rPr>
        <w:t xml:space="preserve"> </w:t>
      </w:r>
      <w:r w:rsidRPr="0069494D">
        <w:rPr>
          <w:rFonts w:ascii="Tahoma" w:hAnsi="Tahoma" w:cs="Tahoma"/>
          <w:i w:val="0"/>
        </w:rPr>
        <w:t>su</w:t>
      </w:r>
      <w:r w:rsidRPr="0069494D">
        <w:rPr>
          <w:rFonts w:ascii="Tahoma" w:hAnsi="Tahoma" w:cs="Tahoma"/>
          <w:i w:val="0"/>
          <w:spacing w:val="-17"/>
        </w:rPr>
        <w:t xml:space="preserve"> </w:t>
      </w:r>
      <w:r w:rsidRPr="0069494D">
        <w:rPr>
          <w:rFonts w:ascii="Tahoma" w:hAnsi="Tahoma" w:cs="Tahoma"/>
          <w:i w:val="0"/>
        </w:rPr>
        <w:t>integridad,</w:t>
      </w:r>
      <w:r w:rsidRPr="0069494D">
        <w:rPr>
          <w:rFonts w:ascii="Tahoma" w:hAnsi="Tahoma" w:cs="Tahoma"/>
          <w:i w:val="0"/>
          <w:spacing w:val="-17"/>
        </w:rPr>
        <w:t xml:space="preserve"> </w:t>
      </w:r>
      <w:r w:rsidRPr="0069494D">
        <w:rPr>
          <w:rFonts w:ascii="Tahoma" w:hAnsi="Tahoma" w:cs="Tahoma"/>
          <w:i w:val="0"/>
        </w:rPr>
        <w:t>seguridad y</w:t>
      </w:r>
      <w:r w:rsidRPr="0069494D">
        <w:rPr>
          <w:rFonts w:ascii="Tahoma" w:hAnsi="Tahoma" w:cs="Tahoma"/>
          <w:i w:val="0"/>
          <w:spacing w:val="-1"/>
        </w:rPr>
        <w:t xml:space="preserve"> </w:t>
      </w:r>
      <w:r w:rsidRPr="0069494D">
        <w:rPr>
          <w:rFonts w:ascii="Tahoma" w:hAnsi="Tahoma" w:cs="Tahoma"/>
          <w:i w:val="0"/>
        </w:rPr>
        <w:t>confiabilidad.</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SEGUNDO</w:t>
      </w:r>
      <w:r w:rsidRPr="0069494D">
        <w:rPr>
          <w:rFonts w:ascii="Tahoma" w:hAnsi="Tahoma" w:cs="Tahoma"/>
          <w:i w:val="0"/>
        </w:rPr>
        <w:t>. El Instituto Nacional Penitenciario y Carcelario y demás Centros Carcelarios como ejecutores de las decisiones judiciales, deberán actualizar y proporcionar la información necesaria, de acuerdo con los parámetros y protocolos que para tal efecto disponga el administrador del registro.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Los registros referidos en los artículos 166, 167, 299, 305A</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320</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Ley</w:t>
      </w:r>
      <w:r w:rsidRPr="0069494D">
        <w:rPr>
          <w:rFonts w:ascii="Tahoma" w:hAnsi="Tahoma" w:cs="Tahoma"/>
          <w:i w:val="0"/>
          <w:spacing w:val="-13"/>
        </w:rPr>
        <w:t xml:space="preserve"> </w:t>
      </w:r>
      <w:r w:rsidRPr="0069494D">
        <w:rPr>
          <w:rFonts w:ascii="Tahoma" w:hAnsi="Tahoma" w:cs="Tahoma"/>
          <w:i w:val="0"/>
        </w:rPr>
        <w:t>906</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2004</w:t>
      </w:r>
      <w:r w:rsidRPr="0069494D">
        <w:rPr>
          <w:rFonts w:ascii="Tahoma" w:hAnsi="Tahoma" w:cs="Tahoma"/>
          <w:i w:val="0"/>
          <w:spacing w:val="-11"/>
        </w:rPr>
        <w:t xml:space="preserve"> </w:t>
      </w:r>
      <w:r w:rsidRPr="0069494D">
        <w:rPr>
          <w:rFonts w:ascii="Tahoma" w:hAnsi="Tahoma" w:cs="Tahoma"/>
          <w:i w:val="0"/>
        </w:rPr>
        <w:t>formarán</w:t>
      </w:r>
      <w:r w:rsidRPr="0069494D">
        <w:rPr>
          <w:rFonts w:ascii="Tahoma" w:hAnsi="Tahoma" w:cs="Tahoma"/>
          <w:i w:val="0"/>
          <w:spacing w:val="-8"/>
        </w:rPr>
        <w:t xml:space="preserve"> </w:t>
      </w:r>
      <w:r w:rsidRPr="0069494D">
        <w:rPr>
          <w:rFonts w:ascii="Tahoma" w:hAnsi="Tahoma" w:cs="Tahoma"/>
          <w:i w:val="0"/>
        </w:rPr>
        <w:t>parte</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registro</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2"/>
        </w:rPr>
        <w:t xml:space="preserve"> </w:t>
      </w:r>
      <w:r w:rsidRPr="0069494D">
        <w:rPr>
          <w:rFonts w:ascii="Tahoma" w:hAnsi="Tahoma" w:cs="Tahoma"/>
          <w:i w:val="0"/>
        </w:rPr>
        <w:t>trata</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presente 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139°. ARMONIZACIÓN DEL PLAN DECENAL DEL SISTEMA DE</w:t>
      </w:r>
      <w:r w:rsidRPr="0069494D">
        <w:rPr>
          <w:rFonts w:ascii="Tahoma" w:hAnsi="Tahoma" w:cs="Tahoma"/>
          <w:i w:val="0"/>
          <w:spacing w:val="-9"/>
        </w:rPr>
        <w:t xml:space="preserve"> </w:t>
      </w:r>
      <w:r w:rsidRPr="0069494D">
        <w:rPr>
          <w:rFonts w:ascii="Tahoma" w:hAnsi="Tahoma" w:cs="Tahoma"/>
          <w:i w:val="0"/>
        </w:rPr>
        <w:t>JUSTICIA</w:t>
      </w:r>
      <w:r w:rsidRPr="0069494D">
        <w:rPr>
          <w:rFonts w:ascii="Tahoma" w:hAnsi="Tahoma" w:cs="Tahoma"/>
          <w:i w:val="0"/>
          <w:spacing w:val="-9"/>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PLANES</w:t>
      </w:r>
      <w:r w:rsidRPr="0069494D">
        <w:rPr>
          <w:rFonts w:ascii="Tahoma" w:hAnsi="Tahoma" w:cs="Tahoma"/>
          <w:i w:val="0"/>
          <w:spacing w:val="-9"/>
        </w:rPr>
        <w:t xml:space="preserve"> </w:t>
      </w:r>
      <w:r w:rsidRPr="0069494D">
        <w:rPr>
          <w:rFonts w:ascii="Tahoma" w:hAnsi="Tahoma" w:cs="Tahoma"/>
          <w:i w:val="0"/>
        </w:rPr>
        <w:t>NACIONALES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DESARROLLO.</w:t>
      </w:r>
      <w:r w:rsidRPr="0069494D">
        <w:rPr>
          <w:rFonts w:ascii="Tahoma" w:hAnsi="Tahoma" w:cs="Tahoma"/>
          <w:i w:val="0"/>
          <w:spacing w:val="-6"/>
        </w:rPr>
        <w:t xml:space="preserve"> </w:t>
      </w:r>
      <w:r w:rsidRPr="0069494D">
        <w:rPr>
          <w:rFonts w:ascii="Tahoma" w:hAnsi="Tahoma" w:cs="Tahoma"/>
          <w:b w:val="0"/>
          <w:i w:val="0"/>
        </w:rPr>
        <w:t>Con</w:t>
      </w:r>
      <w:r w:rsidRPr="0069494D">
        <w:rPr>
          <w:rFonts w:ascii="Tahoma" w:hAnsi="Tahoma" w:cs="Tahoma"/>
          <w:b w:val="0"/>
          <w:i w:val="0"/>
          <w:spacing w:val="-7"/>
        </w:rPr>
        <w:t xml:space="preserve"> </w:t>
      </w:r>
      <w:r w:rsidRPr="0069494D">
        <w:rPr>
          <w:rFonts w:ascii="Tahoma" w:hAnsi="Tahoma" w:cs="Tahoma"/>
          <w:b w:val="0"/>
          <w:i w:val="0"/>
        </w:rPr>
        <w:t>el</w:t>
      </w:r>
      <w:r w:rsidR="00346CA8" w:rsidRPr="0069494D">
        <w:rPr>
          <w:rFonts w:ascii="Tahoma" w:hAnsi="Tahoma" w:cs="Tahoma"/>
          <w:b w:val="0"/>
          <w:i w:val="0"/>
        </w:rPr>
        <w:t xml:space="preserve"> </w:t>
      </w:r>
      <w:r w:rsidRPr="0069494D">
        <w:rPr>
          <w:rFonts w:ascii="Tahoma" w:hAnsi="Tahoma" w:cs="Tahoma"/>
          <w:b w:val="0"/>
          <w:i w:val="0"/>
        </w:rPr>
        <w:t>objeto de promover la coordinación, eficiencia, eficacia y modernización en la administración de justicia y en las funciones de los organismos de control, el Ministerio de Justicia y del Derecho, el Departamento Nacional de Planeación, el Consejo Superior de la Judicatura, la Fiscalía General de la Nación, el Instituto Nacional de Medicina Legal y Ciencias Forenses, la Contraloría General de la República, la Procuraduría General de la Nación y la Defensoría del Pueblo o quienes hagan sus veces, concurrirán para adelantar las armonizaciones necesarias al Plan Decenal del Sistema de Justicia en concordancia con los Planes Nacionales de Desarrollo, de acuerdo con las prioridades que dichas entidades identifiquen en el sistema de justicia, y teniendo en cuenta el proceso continuo de planeación que comprende la formulación, la aprobación, la ejecución, el seguimiento y la evaluación.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before="100"/>
        <w:ind w:left="0" w:right="82"/>
        <w:rPr>
          <w:rFonts w:ascii="Tahoma" w:hAnsi="Tahoma" w:cs="Tahoma"/>
          <w:i w:val="0"/>
        </w:rPr>
      </w:pPr>
      <w:r w:rsidRPr="0069494D">
        <w:rPr>
          <w:rFonts w:ascii="Tahoma" w:hAnsi="Tahoma" w:cs="Tahoma"/>
          <w:i w:val="0"/>
        </w:rPr>
        <w:t>ARTÍCULO 140°. ESTRATEGIA DE CÁRCELES DEL ORDEN NACIONAL</w:t>
      </w:r>
      <w:r w:rsidRPr="0069494D">
        <w:rPr>
          <w:rFonts w:ascii="Tahoma" w:hAnsi="Tahoma" w:cs="Tahoma"/>
          <w:b w:val="0"/>
          <w:i w:val="0"/>
        </w:rPr>
        <w:t>.</w:t>
      </w:r>
      <w:r w:rsidR="00346CA8" w:rsidRPr="0069494D">
        <w:rPr>
          <w:rFonts w:ascii="Tahoma" w:hAnsi="Tahoma" w:cs="Tahoma"/>
          <w:b w:val="0"/>
          <w:i w:val="0"/>
        </w:rPr>
        <w:t xml:space="preserve"> </w:t>
      </w:r>
      <w:r w:rsidRPr="0069494D">
        <w:rPr>
          <w:rFonts w:ascii="Tahoma" w:hAnsi="Tahoma" w:cs="Tahoma"/>
          <w:b w:val="0"/>
          <w:i w:val="0"/>
        </w:rPr>
        <w:t>La</w:t>
      </w:r>
      <w:r w:rsidRPr="0069494D">
        <w:rPr>
          <w:rFonts w:ascii="Tahoma" w:hAnsi="Tahoma" w:cs="Tahoma"/>
          <w:b w:val="0"/>
          <w:i w:val="0"/>
          <w:spacing w:val="-17"/>
        </w:rPr>
        <w:t xml:space="preserve"> </w:t>
      </w:r>
      <w:r w:rsidRPr="0069494D">
        <w:rPr>
          <w:rFonts w:ascii="Tahoma" w:hAnsi="Tahoma" w:cs="Tahoma"/>
          <w:b w:val="0"/>
          <w:i w:val="0"/>
        </w:rPr>
        <w:t>Nación</w:t>
      </w:r>
      <w:r w:rsidRPr="0069494D">
        <w:rPr>
          <w:rFonts w:ascii="Tahoma" w:hAnsi="Tahoma" w:cs="Tahoma"/>
          <w:b w:val="0"/>
          <w:i w:val="0"/>
          <w:spacing w:val="-17"/>
        </w:rPr>
        <w:t xml:space="preserve"> </w:t>
      </w:r>
      <w:r w:rsidRPr="0069494D">
        <w:rPr>
          <w:rFonts w:ascii="Tahoma" w:hAnsi="Tahoma" w:cs="Tahoma"/>
          <w:b w:val="0"/>
          <w:i w:val="0"/>
        </w:rPr>
        <w:t>podrá</w:t>
      </w:r>
      <w:r w:rsidRPr="0069494D">
        <w:rPr>
          <w:rFonts w:ascii="Tahoma" w:hAnsi="Tahoma" w:cs="Tahoma"/>
          <w:b w:val="0"/>
          <w:i w:val="0"/>
          <w:spacing w:val="-17"/>
        </w:rPr>
        <w:t xml:space="preserve"> </w:t>
      </w:r>
      <w:r w:rsidRPr="0069494D">
        <w:rPr>
          <w:rFonts w:ascii="Tahoma" w:hAnsi="Tahoma" w:cs="Tahoma"/>
          <w:b w:val="0"/>
          <w:i w:val="0"/>
        </w:rPr>
        <w:t>adelantar</w:t>
      </w:r>
      <w:r w:rsidRPr="0069494D">
        <w:rPr>
          <w:rFonts w:ascii="Tahoma" w:hAnsi="Tahoma" w:cs="Tahoma"/>
          <w:b w:val="0"/>
          <w:i w:val="0"/>
          <w:spacing w:val="-17"/>
        </w:rPr>
        <w:t xml:space="preserve"> </w:t>
      </w:r>
      <w:r w:rsidRPr="0069494D">
        <w:rPr>
          <w:rFonts w:ascii="Tahoma" w:hAnsi="Tahoma" w:cs="Tahoma"/>
          <w:b w:val="0"/>
          <w:i w:val="0"/>
        </w:rPr>
        <w:t>gestiones</w:t>
      </w:r>
      <w:r w:rsidRPr="0069494D">
        <w:rPr>
          <w:rFonts w:ascii="Tahoma" w:hAnsi="Tahoma" w:cs="Tahoma"/>
          <w:b w:val="0"/>
          <w:i w:val="0"/>
          <w:spacing w:val="-17"/>
        </w:rPr>
        <w:t xml:space="preserve"> </w:t>
      </w:r>
      <w:r w:rsidRPr="0069494D">
        <w:rPr>
          <w:rFonts w:ascii="Tahoma" w:hAnsi="Tahoma" w:cs="Tahoma"/>
          <w:b w:val="0"/>
          <w:i w:val="0"/>
        </w:rPr>
        <w:t>para</w:t>
      </w:r>
      <w:r w:rsidRPr="0069494D">
        <w:rPr>
          <w:rFonts w:ascii="Tahoma" w:hAnsi="Tahoma" w:cs="Tahoma"/>
          <w:b w:val="0"/>
          <w:i w:val="0"/>
          <w:spacing w:val="-17"/>
        </w:rPr>
        <w:t xml:space="preserve"> </w:t>
      </w:r>
      <w:r w:rsidRPr="0069494D">
        <w:rPr>
          <w:rFonts w:ascii="Tahoma" w:hAnsi="Tahoma" w:cs="Tahoma"/>
          <w:b w:val="0"/>
          <w:i w:val="0"/>
        </w:rPr>
        <w:t>la</w:t>
      </w:r>
      <w:r w:rsidRPr="0069494D">
        <w:rPr>
          <w:rFonts w:ascii="Tahoma" w:hAnsi="Tahoma" w:cs="Tahoma"/>
          <w:b w:val="0"/>
          <w:i w:val="0"/>
          <w:spacing w:val="-17"/>
        </w:rPr>
        <w:t xml:space="preserve"> </w:t>
      </w:r>
      <w:r w:rsidRPr="0069494D">
        <w:rPr>
          <w:rFonts w:ascii="Tahoma" w:hAnsi="Tahoma" w:cs="Tahoma"/>
          <w:b w:val="0"/>
          <w:i w:val="0"/>
        </w:rPr>
        <w:t>creación,</w:t>
      </w:r>
      <w:r w:rsidRPr="0069494D">
        <w:rPr>
          <w:rFonts w:ascii="Tahoma" w:hAnsi="Tahoma" w:cs="Tahoma"/>
          <w:b w:val="0"/>
          <w:i w:val="0"/>
          <w:spacing w:val="-17"/>
        </w:rPr>
        <w:t xml:space="preserve"> </w:t>
      </w:r>
      <w:r w:rsidRPr="0069494D">
        <w:rPr>
          <w:rFonts w:ascii="Tahoma" w:hAnsi="Tahoma" w:cs="Tahoma"/>
          <w:b w:val="0"/>
          <w:i w:val="0"/>
        </w:rPr>
        <w:t>fusión,</w:t>
      </w:r>
      <w:r w:rsidRPr="0069494D">
        <w:rPr>
          <w:rFonts w:ascii="Tahoma" w:hAnsi="Tahoma" w:cs="Tahoma"/>
          <w:b w:val="0"/>
          <w:i w:val="0"/>
          <w:spacing w:val="-16"/>
        </w:rPr>
        <w:t xml:space="preserve"> </w:t>
      </w:r>
      <w:r w:rsidRPr="0069494D">
        <w:rPr>
          <w:rFonts w:ascii="Tahoma" w:hAnsi="Tahoma" w:cs="Tahoma"/>
          <w:b w:val="0"/>
          <w:i w:val="0"/>
        </w:rPr>
        <w:t>supresión,</w:t>
      </w:r>
      <w:r w:rsidRPr="0069494D">
        <w:rPr>
          <w:rFonts w:ascii="Tahoma" w:hAnsi="Tahoma" w:cs="Tahoma"/>
          <w:b w:val="0"/>
          <w:i w:val="0"/>
          <w:spacing w:val="-17"/>
        </w:rPr>
        <w:t xml:space="preserve"> </w:t>
      </w:r>
      <w:r w:rsidRPr="0069494D">
        <w:rPr>
          <w:rFonts w:ascii="Tahoma" w:hAnsi="Tahoma" w:cs="Tahoma"/>
          <w:b w:val="0"/>
          <w:i w:val="0"/>
        </w:rPr>
        <w:t xml:space="preserve">dirección, organización, administración, sostenimiento y vigilancia de cárceles para personas detenidas preventivamente; sin perjuicio de la responsabilidad que hoy </w:t>
      </w:r>
      <w:proofErr w:type="gramStart"/>
      <w:r w:rsidRPr="0069494D">
        <w:rPr>
          <w:rFonts w:ascii="Tahoma" w:hAnsi="Tahoma" w:cs="Tahoma"/>
          <w:b w:val="0"/>
          <w:i w:val="0"/>
        </w:rPr>
        <w:t>le</w:t>
      </w:r>
      <w:proofErr w:type="gramEnd"/>
      <w:r w:rsidRPr="0069494D">
        <w:rPr>
          <w:rFonts w:ascii="Tahoma" w:hAnsi="Tahoma" w:cs="Tahoma"/>
          <w:b w:val="0"/>
          <w:i w:val="0"/>
        </w:rPr>
        <w:t xml:space="preserve"> asiste a las entidades territoriales, de acuerdo con el artículo 17 de la Ley 65 de 1993. Lo anterior, teniendo en cuenta las siguientes</w:t>
      </w:r>
      <w:r w:rsidRPr="0069494D">
        <w:rPr>
          <w:rFonts w:ascii="Tahoma" w:hAnsi="Tahoma" w:cs="Tahoma"/>
          <w:b w:val="0"/>
          <w:i w:val="0"/>
          <w:spacing w:val="-8"/>
        </w:rPr>
        <w:t xml:space="preserve"> </w:t>
      </w:r>
      <w:r w:rsidRPr="0069494D">
        <w:rPr>
          <w:rFonts w:ascii="Tahoma" w:hAnsi="Tahoma" w:cs="Tahoma"/>
          <w:b w:val="0"/>
          <w:i w:val="0"/>
        </w:rPr>
        <w:t>disposiciones: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35"/>
        </w:numPr>
        <w:tabs>
          <w:tab w:val="left" w:pos="440"/>
        </w:tabs>
        <w:spacing w:before="1"/>
        <w:ind w:left="0" w:right="82" w:firstLine="0"/>
        <w:jc w:val="both"/>
        <w:rPr>
          <w:rFonts w:ascii="Tahoma" w:hAnsi="Tahoma" w:cs="Tahoma"/>
          <w:sz w:val="24"/>
          <w:szCs w:val="24"/>
        </w:rPr>
      </w:pPr>
      <w:r w:rsidRPr="0069494D">
        <w:rPr>
          <w:rFonts w:ascii="Tahoma" w:hAnsi="Tahoma" w:cs="Tahoma"/>
          <w:sz w:val="24"/>
          <w:szCs w:val="24"/>
        </w:rPr>
        <w:t>Las entidades territoriales identificarán predios para la localización de las cárceles, sobre los cuales la USPEC y el INPEC realizarán una evaluación a fin de establecer la viabilidad operativa de los mismos. Los predios identificados como viables deberán ser incorporados a los instrumentos de planeación territorial que correspondan</w:t>
      </w:r>
      <w:r w:rsidRPr="0069494D">
        <w:rPr>
          <w:rFonts w:ascii="Tahoma" w:hAnsi="Tahoma" w:cs="Tahoma"/>
          <w:spacing w:val="-7"/>
          <w:sz w:val="24"/>
          <w:szCs w:val="24"/>
        </w:rPr>
        <w:t xml:space="preserve"> </w:t>
      </w:r>
      <w:r w:rsidRPr="0069494D">
        <w:rPr>
          <w:rFonts w:ascii="Tahoma" w:hAnsi="Tahoma" w:cs="Tahoma"/>
          <w:sz w:val="24"/>
          <w:szCs w:val="24"/>
        </w:rPr>
        <w:t>con</w:t>
      </w:r>
      <w:r w:rsidRPr="0069494D">
        <w:rPr>
          <w:rFonts w:ascii="Tahoma" w:hAnsi="Tahoma" w:cs="Tahoma"/>
          <w:spacing w:val="-6"/>
          <w:sz w:val="24"/>
          <w:szCs w:val="24"/>
        </w:rPr>
        <w:t xml:space="preserve"> </w:t>
      </w:r>
      <w:r w:rsidRPr="0069494D">
        <w:rPr>
          <w:rFonts w:ascii="Tahoma" w:hAnsi="Tahoma" w:cs="Tahoma"/>
          <w:sz w:val="24"/>
          <w:szCs w:val="24"/>
        </w:rPr>
        <w:t>el</w:t>
      </w:r>
      <w:r w:rsidRPr="0069494D">
        <w:rPr>
          <w:rFonts w:ascii="Tahoma" w:hAnsi="Tahoma" w:cs="Tahoma"/>
          <w:spacing w:val="-6"/>
          <w:sz w:val="24"/>
          <w:szCs w:val="24"/>
        </w:rPr>
        <w:t xml:space="preserve"> </w:t>
      </w:r>
      <w:r w:rsidRPr="0069494D">
        <w:rPr>
          <w:rFonts w:ascii="Tahoma" w:hAnsi="Tahoma" w:cs="Tahoma"/>
          <w:sz w:val="24"/>
          <w:szCs w:val="24"/>
        </w:rPr>
        <w:t>uso</w:t>
      </w:r>
      <w:r w:rsidRPr="0069494D">
        <w:rPr>
          <w:rFonts w:ascii="Tahoma" w:hAnsi="Tahoma" w:cs="Tahoma"/>
          <w:spacing w:val="-6"/>
          <w:sz w:val="24"/>
          <w:szCs w:val="24"/>
        </w:rPr>
        <w:t xml:space="preserve"> </w:t>
      </w:r>
      <w:r w:rsidRPr="0069494D">
        <w:rPr>
          <w:rFonts w:ascii="Tahoma" w:hAnsi="Tahoma" w:cs="Tahoma"/>
          <w:sz w:val="24"/>
          <w:szCs w:val="24"/>
        </w:rPr>
        <w:t>del</w:t>
      </w:r>
      <w:r w:rsidRPr="0069494D">
        <w:rPr>
          <w:rFonts w:ascii="Tahoma" w:hAnsi="Tahoma" w:cs="Tahoma"/>
          <w:spacing w:val="-6"/>
          <w:sz w:val="24"/>
          <w:szCs w:val="24"/>
        </w:rPr>
        <w:t xml:space="preserve"> </w:t>
      </w:r>
      <w:r w:rsidRPr="0069494D">
        <w:rPr>
          <w:rFonts w:ascii="Tahoma" w:hAnsi="Tahoma" w:cs="Tahoma"/>
          <w:sz w:val="24"/>
          <w:szCs w:val="24"/>
        </w:rPr>
        <w:t>suelo</w:t>
      </w:r>
      <w:r w:rsidRPr="0069494D">
        <w:rPr>
          <w:rFonts w:ascii="Tahoma" w:hAnsi="Tahoma" w:cs="Tahoma"/>
          <w:spacing w:val="-8"/>
          <w:sz w:val="24"/>
          <w:szCs w:val="24"/>
        </w:rPr>
        <w:t xml:space="preserve"> </w:t>
      </w:r>
      <w:r w:rsidRPr="0069494D">
        <w:rPr>
          <w:rFonts w:ascii="Tahoma" w:hAnsi="Tahoma" w:cs="Tahoma"/>
          <w:sz w:val="24"/>
          <w:szCs w:val="24"/>
        </w:rPr>
        <w:t>requerido</w:t>
      </w:r>
      <w:r w:rsidRPr="0069494D">
        <w:rPr>
          <w:rFonts w:ascii="Tahoma" w:hAnsi="Tahoma" w:cs="Tahoma"/>
          <w:spacing w:val="-8"/>
          <w:sz w:val="24"/>
          <w:szCs w:val="24"/>
        </w:rPr>
        <w:t xml:space="preserve"> </w:t>
      </w:r>
      <w:r w:rsidRPr="0069494D">
        <w:rPr>
          <w:rFonts w:ascii="Tahoma" w:hAnsi="Tahoma" w:cs="Tahoma"/>
          <w:sz w:val="24"/>
          <w:szCs w:val="24"/>
        </w:rPr>
        <w:t>para</w:t>
      </w:r>
      <w:r w:rsidRPr="0069494D">
        <w:rPr>
          <w:rFonts w:ascii="Tahoma" w:hAnsi="Tahoma" w:cs="Tahoma"/>
          <w:spacing w:val="-7"/>
          <w:sz w:val="24"/>
          <w:szCs w:val="24"/>
        </w:rPr>
        <w:t xml:space="preserve"> </w:t>
      </w:r>
      <w:r w:rsidRPr="0069494D">
        <w:rPr>
          <w:rFonts w:ascii="Tahoma" w:hAnsi="Tahoma" w:cs="Tahoma"/>
          <w:sz w:val="24"/>
          <w:szCs w:val="24"/>
        </w:rPr>
        <w:t>la</w:t>
      </w:r>
      <w:r w:rsidRPr="0069494D">
        <w:rPr>
          <w:rFonts w:ascii="Tahoma" w:hAnsi="Tahoma" w:cs="Tahoma"/>
          <w:spacing w:val="-8"/>
          <w:sz w:val="24"/>
          <w:szCs w:val="24"/>
        </w:rPr>
        <w:t xml:space="preserve"> </w:t>
      </w:r>
      <w:r w:rsidRPr="0069494D">
        <w:rPr>
          <w:rFonts w:ascii="Tahoma" w:hAnsi="Tahoma" w:cs="Tahoma"/>
          <w:sz w:val="24"/>
          <w:szCs w:val="24"/>
        </w:rPr>
        <w:t>localización</w:t>
      </w:r>
      <w:r w:rsidRPr="0069494D">
        <w:rPr>
          <w:rFonts w:ascii="Tahoma" w:hAnsi="Tahoma" w:cs="Tahoma"/>
          <w:spacing w:val="-6"/>
          <w:sz w:val="24"/>
          <w:szCs w:val="24"/>
        </w:rPr>
        <w:t xml:space="preserve"> </w:t>
      </w:r>
      <w:r w:rsidRPr="0069494D">
        <w:rPr>
          <w:rFonts w:ascii="Tahoma" w:hAnsi="Tahoma" w:cs="Tahoma"/>
          <w:sz w:val="24"/>
          <w:szCs w:val="24"/>
        </w:rPr>
        <w:t>del</w:t>
      </w:r>
      <w:r w:rsidRPr="0069494D">
        <w:rPr>
          <w:rFonts w:ascii="Tahoma" w:hAnsi="Tahoma" w:cs="Tahoma"/>
          <w:spacing w:val="-5"/>
          <w:sz w:val="24"/>
          <w:szCs w:val="24"/>
        </w:rPr>
        <w:t xml:space="preserve"> </w:t>
      </w:r>
      <w:r w:rsidRPr="0069494D">
        <w:rPr>
          <w:rFonts w:ascii="Tahoma" w:hAnsi="Tahoma" w:cs="Tahoma"/>
          <w:sz w:val="24"/>
          <w:szCs w:val="24"/>
        </w:rPr>
        <w:t>equipamiento.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5"/>
        </w:numPr>
        <w:tabs>
          <w:tab w:val="left" w:pos="374"/>
        </w:tabs>
        <w:ind w:left="0" w:right="82" w:firstLine="0"/>
        <w:jc w:val="both"/>
        <w:rPr>
          <w:rFonts w:ascii="Tahoma" w:hAnsi="Tahoma" w:cs="Tahoma"/>
          <w:sz w:val="24"/>
          <w:szCs w:val="24"/>
        </w:rPr>
      </w:pPr>
      <w:r w:rsidRPr="0069494D">
        <w:rPr>
          <w:rFonts w:ascii="Tahoma" w:hAnsi="Tahoma" w:cs="Tahoma"/>
          <w:sz w:val="24"/>
          <w:szCs w:val="24"/>
        </w:rPr>
        <w:t>Las</w:t>
      </w:r>
      <w:r w:rsidRPr="0069494D">
        <w:rPr>
          <w:rFonts w:ascii="Tahoma" w:hAnsi="Tahoma" w:cs="Tahoma"/>
          <w:spacing w:val="-12"/>
          <w:sz w:val="24"/>
          <w:szCs w:val="24"/>
        </w:rPr>
        <w:t xml:space="preserve"> </w:t>
      </w:r>
      <w:r w:rsidRPr="0069494D">
        <w:rPr>
          <w:rFonts w:ascii="Tahoma" w:hAnsi="Tahoma" w:cs="Tahoma"/>
          <w:sz w:val="24"/>
          <w:szCs w:val="24"/>
        </w:rPr>
        <w:t>entidades</w:t>
      </w:r>
      <w:r w:rsidRPr="0069494D">
        <w:rPr>
          <w:rFonts w:ascii="Tahoma" w:hAnsi="Tahoma" w:cs="Tahoma"/>
          <w:spacing w:val="-13"/>
          <w:sz w:val="24"/>
          <w:szCs w:val="24"/>
        </w:rPr>
        <w:t xml:space="preserve"> </w:t>
      </w:r>
      <w:r w:rsidRPr="0069494D">
        <w:rPr>
          <w:rFonts w:ascii="Tahoma" w:hAnsi="Tahoma" w:cs="Tahoma"/>
          <w:sz w:val="24"/>
          <w:szCs w:val="24"/>
        </w:rPr>
        <w:t>territoriales</w:t>
      </w:r>
      <w:r w:rsidRPr="0069494D">
        <w:rPr>
          <w:rFonts w:ascii="Tahoma" w:hAnsi="Tahoma" w:cs="Tahoma"/>
          <w:spacing w:val="-14"/>
          <w:sz w:val="24"/>
          <w:szCs w:val="24"/>
        </w:rPr>
        <w:t xml:space="preserve"> </w:t>
      </w:r>
      <w:r w:rsidRPr="0069494D">
        <w:rPr>
          <w:rFonts w:ascii="Tahoma" w:hAnsi="Tahoma" w:cs="Tahoma"/>
          <w:sz w:val="24"/>
          <w:szCs w:val="24"/>
        </w:rPr>
        <w:t>podrán</w:t>
      </w:r>
      <w:r w:rsidRPr="0069494D">
        <w:rPr>
          <w:rFonts w:ascii="Tahoma" w:hAnsi="Tahoma" w:cs="Tahoma"/>
          <w:spacing w:val="-13"/>
          <w:sz w:val="24"/>
          <w:szCs w:val="24"/>
        </w:rPr>
        <w:t xml:space="preserve"> </w:t>
      </w:r>
      <w:r w:rsidRPr="0069494D">
        <w:rPr>
          <w:rFonts w:ascii="Tahoma" w:hAnsi="Tahoma" w:cs="Tahoma"/>
          <w:sz w:val="24"/>
          <w:szCs w:val="24"/>
        </w:rPr>
        <w:t>identificar,</w:t>
      </w:r>
      <w:r w:rsidRPr="0069494D">
        <w:rPr>
          <w:rFonts w:ascii="Tahoma" w:hAnsi="Tahoma" w:cs="Tahoma"/>
          <w:spacing w:val="-11"/>
          <w:sz w:val="24"/>
          <w:szCs w:val="24"/>
        </w:rPr>
        <w:t xml:space="preserve"> </w:t>
      </w:r>
      <w:r w:rsidRPr="0069494D">
        <w:rPr>
          <w:rFonts w:ascii="Tahoma" w:hAnsi="Tahoma" w:cs="Tahoma"/>
          <w:sz w:val="24"/>
          <w:szCs w:val="24"/>
        </w:rPr>
        <w:t>adquirir,</w:t>
      </w:r>
      <w:r w:rsidRPr="0069494D">
        <w:rPr>
          <w:rFonts w:ascii="Tahoma" w:hAnsi="Tahoma" w:cs="Tahoma"/>
          <w:spacing w:val="-13"/>
          <w:sz w:val="24"/>
          <w:szCs w:val="24"/>
        </w:rPr>
        <w:t xml:space="preserve"> </w:t>
      </w:r>
      <w:r w:rsidRPr="0069494D">
        <w:rPr>
          <w:rFonts w:ascii="Tahoma" w:hAnsi="Tahoma" w:cs="Tahoma"/>
          <w:sz w:val="24"/>
          <w:szCs w:val="24"/>
        </w:rPr>
        <w:t>habilitar</w:t>
      </w:r>
      <w:r w:rsidRPr="0069494D">
        <w:rPr>
          <w:rFonts w:ascii="Tahoma" w:hAnsi="Tahoma" w:cs="Tahoma"/>
          <w:spacing w:val="-14"/>
          <w:sz w:val="24"/>
          <w:szCs w:val="24"/>
        </w:rPr>
        <w:t xml:space="preserve"> </w:t>
      </w:r>
      <w:r w:rsidRPr="0069494D">
        <w:rPr>
          <w:rFonts w:ascii="Tahoma" w:hAnsi="Tahoma" w:cs="Tahoma"/>
          <w:sz w:val="24"/>
          <w:szCs w:val="24"/>
        </w:rPr>
        <w:t>y</w:t>
      </w:r>
      <w:r w:rsidRPr="0069494D">
        <w:rPr>
          <w:rFonts w:ascii="Tahoma" w:hAnsi="Tahoma" w:cs="Tahoma"/>
          <w:spacing w:val="-11"/>
          <w:sz w:val="24"/>
          <w:szCs w:val="24"/>
        </w:rPr>
        <w:t xml:space="preserve"> </w:t>
      </w:r>
      <w:r w:rsidRPr="0069494D">
        <w:rPr>
          <w:rFonts w:ascii="Tahoma" w:hAnsi="Tahoma" w:cs="Tahoma"/>
          <w:sz w:val="24"/>
          <w:szCs w:val="24"/>
        </w:rPr>
        <w:t>ceder</w:t>
      </w:r>
      <w:r w:rsidRPr="0069494D">
        <w:rPr>
          <w:rFonts w:ascii="Tahoma" w:hAnsi="Tahoma" w:cs="Tahoma"/>
          <w:spacing w:val="-14"/>
          <w:sz w:val="24"/>
          <w:szCs w:val="24"/>
        </w:rPr>
        <w:t xml:space="preserve"> </w:t>
      </w:r>
      <w:r w:rsidRPr="0069494D">
        <w:rPr>
          <w:rFonts w:ascii="Tahoma" w:hAnsi="Tahoma" w:cs="Tahoma"/>
          <w:sz w:val="24"/>
          <w:szCs w:val="24"/>
        </w:rPr>
        <w:t>a</w:t>
      </w:r>
      <w:r w:rsidRPr="0069494D">
        <w:rPr>
          <w:rFonts w:ascii="Tahoma" w:hAnsi="Tahoma" w:cs="Tahoma"/>
          <w:spacing w:val="-12"/>
          <w:sz w:val="24"/>
          <w:szCs w:val="24"/>
        </w:rPr>
        <w:t xml:space="preserve"> </w:t>
      </w:r>
      <w:r w:rsidRPr="0069494D">
        <w:rPr>
          <w:rFonts w:ascii="Tahoma" w:hAnsi="Tahoma" w:cs="Tahoma"/>
          <w:sz w:val="24"/>
          <w:szCs w:val="24"/>
        </w:rPr>
        <w:t>título gratuito</w:t>
      </w:r>
      <w:r w:rsidRPr="0069494D">
        <w:rPr>
          <w:rFonts w:ascii="Tahoma" w:hAnsi="Tahoma" w:cs="Tahoma"/>
          <w:spacing w:val="-12"/>
          <w:sz w:val="24"/>
          <w:szCs w:val="24"/>
        </w:rPr>
        <w:t xml:space="preserve"> </w:t>
      </w:r>
      <w:r w:rsidRPr="0069494D">
        <w:rPr>
          <w:rFonts w:ascii="Tahoma" w:hAnsi="Tahoma" w:cs="Tahoma"/>
          <w:sz w:val="24"/>
          <w:szCs w:val="24"/>
        </w:rPr>
        <w:t>al</w:t>
      </w:r>
      <w:r w:rsidRPr="0069494D">
        <w:rPr>
          <w:rFonts w:ascii="Tahoma" w:hAnsi="Tahoma" w:cs="Tahoma"/>
          <w:spacing w:val="-11"/>
          <w:sz w:val="24"/>
          <w:szCs w:val="24"/>
        </w:rPr>
        <w:t xml:space="preserve"> </w:t>
      </w:r>
      <w:r w:rsidRPr="0069494D">
        <w:rPr>
          <w:rFonts w:ascii="Tahoma" w:hAnsi="Tahoma" w:cs="Tahoma"/>
          <w:sz w:val="24"/>
          <w:szCs w:val="24"/>
        </w:rPr>
        <w:t>INPEC,</w:t>
      </w:r>
      <w:r w:rsidRPr="0069494D">
        <w:rPr>
          <w:rFonts w:ascii="Tahoma" w:hAnsi="Tahoma" w:cs="Tahoma"/>
          <w:spacing w:val="-13"/>
          <w:sz w:val="24"/>
          <w:szCs w:val="24"/>
        </w:rPr>
        <w:t xml:space="preserve"> </w:t>
      </w:r>
      <w:r w:rsidRPr="0069494D">
        <w:rPr>
          <w:rFonts w:ascii="Tahoma" w:hAnsi="Tahoma" w:cs="Tahoma"/>
          <w:sz w:val="24"/>
          <w:szCs w:val="24"/>
        </w:rPr>
        <w:t>el</w:t>
      </w:r>
      <w:r w:rsidRPr="0069494D">
        <w:rPr>
          <w:rFonts w:ascii="Tahoma" w:hAnsi="Tahoma" w:cs="Tahoma"/>
          <w:spacing w:val="-12"/>
          <w:sz w:val="24"/>
          <w:szCs w:val="24"/>
        </w:rPr>
        <w:t xml:space="preserve"> </w:t>
      </w:r>
      <w:r w:rsidRPr="0069494D">
        <w:rPr>
          <w:rFonts w:ascii="Tahoma" w:hAnsi="Tahoma" w:cs="Tahoma"/>
          <w:sz w:val="24"/>
          <w:szCs w:val="24"/>
        </w:rPr>
        <w:t>suelo</w:t>
      </w:r>
      <w:r w:rsidRPr="0069494D">
        <w:rPr>
          <w:rFonts w:ascii="Tahoma" w:hAnsi="Tahoma" w:cs="Tahoma"/>
          <w:spacing w:val="-12"/>
          <w:sz w:val="24"/>
          <w:szCs w:val="24"/>
        </w:rPr>
        <w:t xml:space="preserve"> </w:t>
      </w:r>
      <w:r w:rsidRPr="0069494D">
        <w:rPr>
          <w:rFonts w:ascii="Tahoma" w:hAnsi="Tahoma" w:cs="Tahoma"/>
          <w:sz w:val="24"/>
          <w:szCs w:val="24"/>
        </w:rPr>
        <w:t>con</w:t>
      </w:r>
      <w:r w:rsidRPr="0069494D">
        <w:rPr>
          <w:rFonts w:ascii="Tahoma" w:hAnsi="Tahoma" w:cs="Tahoma"/>
          <w:spacing w:val="-12"/>
          <w:sz w:val="24"/>
          <w:szCs w:val="24"/>
        </w:rPr>
        <w:t xml:space="preserve"> </w:t>
      </w:r>
      <w:r w:rsidRPr="0069494D">
        <w:rPr>
          <w:rFonts w:ascii="Tahoma" w:hAnsi="Tahoma" w:cs="Tahoma"/>
          <w:sz w:val="24"/>
          <w:szCs w:val="24"/>
        </w:rPr>
        <w:t>urbanismo</w:t>
      </w:r>
      <w:r w:rsidRPr="0069494D">
        <w:rPr>
          <w:rFonts w:ascii="Tahoma" w:hAnsi="Tahoma" w:cs="Tahoma"/>
          <w:spacing w:val="-12"/>
          <w:sz w:val="24"/>
          <w:szCs w:val="24"/>
        </w:rPr>
        <w:t xml:space="preserve"> </w:t>
      </w:r>
      <w:r w:rsidRPr="0069494D">
        <w:rPr>
          <w:rFonts w:ascii="Tahoma" w:hAnsi="Tahoma" w:cs="Tahoma"/>
          <w:sz w:val="24"/>
          <w:szCs w:val="24"/>
        </w:rPr>
        <w:t>y</w:t>
      </w:r>
      <w:r w:rsidRPr="0069494D">
        <w:rPr>
          <w:rFonts w:ascii="Tahoma" w:hAnsi="Tahoma" w:cs="Tahoma"/>
          <w:spacing w:val="-12"/>
          <w:sz w:val="24"/>
          <w:szCs w:val="24"/>
        </w:rPr>
        <w:t xml:space="preserve"> </w:t>
      </w:r>
      <w:r w:rsidRPr="0069494D">
        <w:rPr>
          <w:rFonts w:ascii="Tahoma" w:hAnsi="Tahoma" w:cs="Tahoma"/>
          <w:sz w:val="24"/>
          <w:szCs w:val="24"/>
        </w:rPr>
        <w:t>servicios</w:t>
      </w:r>
      <w:r w:rsidRPr="0069494D">
        <w:rPr>
          <w:rFonts w:ascii="Tahoma" w:hAnsi="Tahoma" w:cs="Tahoma"/>
          <w:spacing w:val="-13"/>
          <w:sz w:val="24"/>
          <w:szCs w:val="24"/>
        </w:rPr>
        <w:t xml:space="preserve"> </w:t>
      </w:r>
      <w:r w:rsidRPr="0069494D">
        <w:rPr>
          <w:rFonts w:ascii="Tahoma" w:hAnsi="Tahoma" w:cs="Tahoma"/>
          <w:sz w:val="24"/>
          <w:szCs w:val="24"/>
        </w:rPr>
        <w:t>públicos</w:t>
      </w:r>
      <w:r w:rsidRPr="0069494D">
        <w:rPr>
          <w:rFonts w:ascii="Tahoma" w:hAnsi="Tahoma" w:cs="Tahoma"/>
          <w:spacing w:val="-13"/>
          <w:sz w:val="24"/>
          <w:szCs w:val="24"/>
        </w:rPr>
        <w:t xml:space="preserve"> </w:t>
      </w:r>
      <w:r w:rsidRPr="0069494D">
        <w:rPr>
          <w:rFonts w:ascii="Tahoma" w:hAnsi="Tahoma" w:cs="Tahoma"/>
          <w:sz w:val="24"/>
          <w:szCs w:val="24"/>
        </w:rPr>
        <w:t>para</w:t>
      </w:r>
      <w:r w:rsidRPr="0069494D">
        <w:rPr>
          <w:rFonts w:ascii="Tahoma" w:hAnsi="Tahoma" w:cs="Tahoma"/>
          <w:spacing w:val="-14"/>
          <w:sz w:val="24"/>
          <w:szCs w:val="24"/>
        </w:rPr>
        <w:t xml:space="preserve"> </w:t>
      </w:r>
      <w:r w:rsidRPr="0069494D">
        <w:rPr>
          <w:rFonts w:ascii="Tahoma" w:hAnsi="Tahoma" w:cs="Tahoma"/>
          <w:sz w:val="24"/>
          <w:szCs w:val="24"/>
        </w:rPr>
        <w:t>la</w:t>
      </w:r>
      <w:r w:rsidRPr="0069494D">
        <w:rPr>
          <w:rFonts w:ascii="Tahoma" w:hAnsi="Tahoma" w:cs="Tahoma"/>
          <w:spacing w:val="-13"/>
          <w:sz w:val="24"/>
          <w:szCs w:val="24"/>
        </w:rPr>
        <w:t xml:space="preserve"> </w:t>
      </w:r>
      <w:r w:rsidRPr="0069494D">
        <w:rPr>
          <w:rFonts w:ascii="Tahoma" w:hAnsi="Tahoma" w:cs="Tahoma"/>
          <w:sz w:val="24"/>
          <w:szCs w:val="24"/>
        </w:rPr>
        <w:t>construcción de los establecimientos de reclusión nacionales, sin perjuicio de la facultad que les asiste para construir, administrar y operar cárceles del orden</w:t>
      </w:r>
      <w:r w:rsidRPr="0069494D">
        <w:rPr>
          <w:rFonts w:ascii="Tahoma" w:hAnsi="Tahoma" w:cs="Tahoma"/>
          <w:spacing w:val="-19"/>
          <w:sz w:val="24"/>
          <w:szCs w:val="24"/>
        </w:rPr>
        <w:t xml:space="preserve"> </w:t>
      </w:r>
      <w:r w:rsidRPr="0069494D">
        <w:rPr>
          <w:rFonts w:ascii="Tahoma" w:hAnsi="Tahoma" w:cs="Tahoma"/>
          <w:sz w:val="24"/>
          <w:szCs w:val="24"/>
        </w:rPr>
        <w:t>territorial.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5"/>
        </w:numPr>
        <w:tabs>
          <w:tab w:val="left" w:pos="376"/>
        </w:tabs>
        <w:ind w:left="0" w:right="82" w:firstLine="0"/>
        <w:jc w:val="both"/>
        <w:rPr>
          <w:rFonts w:ascii="Tahoma" w:hAnsi="Tahoma" w:cs="Tahoma"/>
          <w:sz w:val="24"/>
          <w:szCs w:val="24"/>
        </w:rPr>
      </w:pPr>
      <w:r w:rsidRPr="0069494D">
        <w:rPr>
          <w:rFonts w:ascii="Tahoma" w:hAnsi="Tahoma" w:cs="Tahoma"/>
          <w:sz w:val="24"/>
          <w:szCs w:val="24"/>
        </w:rPr>
        <w:t>Las entidades territoriales podrán convenir entre ellas la habilitación de suelo para la construcción de establecimientos de reclusión, así como su operación y mantenimiento conjunto. Igualmente, podrán celebrar convenios con la USPEC para la construcción, operación y mantenimiento de centros de</w:t>
      </w:r>
      <w:r w:rsidRPr="0069494D">
        <w:rPr>
          <w:rFonts w:ascii="Tahoma" w:hAnsi="Tahoma" w:cs="Tahoma"/>
          <w:spacing w:val="-13"/>
          <w:sz w:val="24"/>
          <w:szCs w:val="24"/>
        </w:rPr>
        <w:t xml:space="preserve"> </w:t>
      </w:r>
      <w:r w:rsidRPr="0069494D">
        <w:rPr>
          <w:rFonts w:ascii="Tahoma" w:hAnsi="Tahoma" w:cs="Tahoma"/>
          <w:sz w:val="24"/>
          <w:szCs w:val="24"/>
        </w:rPr>
        <w:t>reclusión.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5"/>
        </w:numPr>
        <w:tabs>
          <w:tab w:val="left" w:pos="423"/>
        </w:tabs>
        <w:ind w:left="0" w:right="82" w:firstLine="0"/>
        <w:jc w:val="both"/>
        <w:rPr>
          <w:rFonts w:ascii="Tahoma" w:hAnsi="Tahoma" w:cs="Tahoma"/>
          <w:sz w:val="24"/>
          <w:szCs w:val="24"/>
        </w:rPr>
      </w:pPr>
      <w:r w:rsidRPr="0069494D">
        <w:rPr>
          <w:rFonts w:ascii="Tahoma" w:hAnsi="Tahoma" w:cs="Tahoma"/>
          <w:sz w:val="24"/>
          <w:szCs w:val="24"/>
        </w:rPr>
        <w:t>Habilítese a la USPEC a realizar gestiones para la construcción conjunta de ciudadelas judiciales, establecidas en el artículo 21 de la Ley 65 de</w:t>
      </w:r>
      <w:r w:rsidRPr="0069494D">
        <w:rPr>
          <w:rFonts w:ascii="Tahoma" w:hAnsi="Tahoma" w:cs="Tahoma"/>
          <w:spacing w:val="-20"/>
          <w:sz w:val="24"/>
          <w:szCs w:val="24"/>
        </w:rPr>
        <w:t xml:space="preserve"> </w:t>
      </w:r>
      <w:r w:rsidRPr="0069494D">
        <w:rPr>
          <w:rFonts w:ascii="Tahoma" w:hAnsi="Tahoma" w:cs="Tahoma"/>
          <w:sz w:val="24"/>
          <w:szCs w:val="24"/>
        </w:rPr>
        <w:t>1993.</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00A353AE" w:rsidRPr="0069494D">
        <w:rPr>
          <w:rFonts w:ascii="Tahoma" w:hAnsi="Tahoma" w:cs="Tahoma"/>
          <w:b/>
          <w:i w:val="0"/>
        </w:rPr>
        <w:t xml:space="preserve"> PRIMERO</w:t>
      </w:r>
      <w:r w:rsidRPr="0069494D">
        <w:rPr>
          <w:rFonts w:ascii="Tahoma" w:hAnsi="Tahoma" w:cs="Tahoma"/>
          <w:b/>
          <w:i w:val="0"/>
        </w:rPr>
        <w:t xml:space="preserve">. </w:t>
      </w:r>
      <w:r w:rsidRPr="0069494D">
        <w:rPr>
          <w:rFonts w:ascii="Tahoma" w:hAnsi="Tahoma" w:cs="Tahoma"/>
          <w:i w:val="0"/>
        </w:rPr>
        <w:t>Las disposiciones establecidas en el presente artículo, podrán desarrollarse mediante el esquema de asociación público privado, concesión u otras formas de contratación establecidas en la ley.</w:t>
      </w:r>
    </w:p>
    <w:p w:rsidR="00A353AE" w:rsidRPr="0069494D" w:rsidRDefault="00A353AE" w:rsidP="0092258E">
      <w:pPr>
        <w:pStyle w:val="Textoindependiente"/>
        <w:ind w:right="82"/>
        <w:jc w:val="both"/>
        <w:rPr>
          <w:rFonts w:ascii="Tahoma" w:hAnsi="Tahoma" w:cs="Tahoma"/>
          <w:i w:val="0"/>
        </w:rPr>
      </w:pPr>
    </w:p>
    <w:p w:rsidR="00A353AE" w:rsidRPr="0069494D" w:rsidRDefault="00A353AE" w:rsidP="0092258E">
      <w:pPr>
        <w:pStyle w:val="Textoindependiente"/>
        <w:ind w:right="82"/>
        <w:jc w:val="both"/>
        <w:rPr>
          <w:rFonts w:ascii="Tahoma" w:hAnsi="Tahoma" w:cs="Tahoma"/>
          <w:i w:val="0"/>
        </w:rPr>
      </w:pPr>
      <w:r w:rsidRPr="00A166D6">
        <w:rPr>
          <w:rFonts w:ascii="Tahoma" w:hAnsi="Tahoma" w:cs="Tahoma"/>
          <w:b/>
          <w:i w:val="0"/>
        </w:rPr>
        <w:t>PARÁGRAFO SEGUNDO.</w:t>
      </w:r>
      <w:r w:rsidRPr="0069494D">
        <w:rPr>
          <w:rFonts w:ascii="Tahoma" w:hAnsi="Tahoma" w:cs="Tahoma"/>
          <w:b/>
          <w:i w:val="0"/>
        </w:rPr>
        <w:t xml:space="preserve"> </w:t>
      </w:r>
      <w:r w:rsidRPr="0069494D">
        <w:rPr>
          <w:rFonts w:ascii="Tahoma" w:hAnsi="Tahoma" w:cs="Tahoma"/>
          <w:i w:val="0"/>
        </w:rPr>
        <w:t>El Gobierno nacional tendrá en cuenta el análisis de impacto fiscal que se genera con la implementación de la medida y señalará la correspondiente fuente sustitutiva.</w:t>
      </w:r>
    </w:p>
    <w:p w:rsidR="00A353AE" w:rsidRPr="0069494D" w:rsidRDefault="00A353AE" w:rsidP="0092258E">
      <w:pPr>
        <w:pStyle w:val="Textoindependiente"/>
        <w:ind w:right="82"/>
        <w:jc w:val="both"/>
        <w:rPr>
          <w:rFonts w:ascii="Tahoma" w:hAnsi="Tahoma" w:cs="Tahoma"/>
          <w:i w:val="0"/>
        </w:rPr>
      </w:pPr>
    </w:p>
    <w:p w:rsidR="00A353AE" w:rsidRDefault="00A353AE"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Con el fin de garantizar la financiación de la política carcelaria para personas detenidas preventivamente y condenadas por contravenciones que impliquen privación de la libertad, las entidades territoriales podrán crear un fondo de infraestructura carcelaria con ingresos provenientes de las siguientes fuentes:</w:t>
      </w:r>
    </w:p>
    <w:p w:rsidR="00D1490D" w:rsidRPr="0069494D" w:rsidRDefault="00D1490D" w:rsidP="0092258E">
      <w:pPr>
        <w:pStyle w:val="Textoindependiente"/>
        <w:ind w:right="82"/>
        <w:jc w:val="both"/>
        <w:rPr>
          <w:rFonts w:ascii="Tahoma" w:hAnsi="Tahoma" w:cs="Tahoma"/>
          <w:i w:val="0"/>
        </w:rPr>
      </w:pPr>
    </w:p>
    <w:p w:rsidR="00A353AE" w:rsidRPr="0069494D" w:rsidRDefault="00A353AE" w:rsidP="0092258E">
      <w:pPr>
        <w:pStyle w:val="Textoindependiente"/>
        <w:ind w:right="82"/>
        <w:jc w:val="both"/>
        <w:rPr>
          <w:rFonts w:ascii="Tahoma" w:hAnsi="Tahoma" w:cs="Tahoma"/>
          <w:i w:val="0"/>
        </w:rPr>
      </w:pPr>
      <w:r w:rsidRPr="0069494D">
        <w:rPr>
          <w:rFonts w:ascii="Tahoma" w:hAnsi="Tahoma" w:cs="Tahoma"/>
          <w:i w:val="0"/>
        </w:rPr>
        <w:t>1. Contribución especial de obra pública establecida en el artículo 6 de la Ley 1106 de 2006.</w:t>
      </w:r>
    </w:p>
    <w:p w:rsidR="00A353AE" w:rsidRPr="0069494D" w:rsidRDefault="00A353AE" w:rsidP="0092258E">
      <w:pPr>
        <w:pStyle w:val="Textoindependiente"/>
        <w:ind w:right="82"/>
        <w:jc w:val="both"/>
        <w:rPr>
          <w:rFonts w:ascii="Tahoma" w:hAnsi="Tahoma" w:cs="Tahoma"/>
          <w:i w:val="0"/>
        </w:rPr>
      </w:pPr>
      <w:r w:rsidRPr="0069494D">
        <w:rPr>
          <w:rFonts w:ascii="Tahoma" w:hAnsi="Tahoma" w:cs="Tahoma"/>
          <w:i w:val="0"/>
        </w:rPr>
        <w:t>2. Las tasas y sobretasas de seguridad de que trata el artículo 8 de la Ley 1421 de 2010.</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141º. COMPORTAMIENTOS RELACIONADOS CON EL CUMPLIMIENTO DE LA NORMATIVIDAD QUE AFECTAN LA</w:t>
      </w:r>
      <w:r w:rsidR="00346CA8" w:rsidRPr="0069494D">
        <w:rPr>
          <w:rFonts w:ascii="Tahoma" w:hAnsi="Tahoma" w:cs="Tahoma"/>
          <w:i w:val="0"/>
        </w:rPr>
        <w:t xml:space="preserve"> </w:t>
      </w:r>
      <w:r w:rsidRPr="0069494D">
        <w:rPr>
          <w:rFonts w:ascii="Tahoma" w:hAnsi="Tahoma" w:cs="Tahoma"/>
          <w:i w:val="0"/>
        </w:rPr>
        <w:t xml:space="preserve">ACTIVIDAD ECONÓMICA. </w:t>
      </w:r>
      <w:r w:rsidRPr="0069494D">
        <w:rPr>
          <w:rFonts w:ascii="Tahoma" w:hAnsi="Tahoma" w:cs="Tahoma"/>
          <w:b w:val="0"/>
          <w:i w:val="0"/>
        </w:rPr>
        <w:t>Adiciónese un parágrafo nuevo al artículo 92 de la Ley 1801 de 2016, Código Nacional de Policía y Convivencia,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7°. Para efecto de la aplicación del numeral 16 del presente artículo, sobre comportamientos relacionados con desarrollar la actividad económica sin cumplir cualquiera de los requisitos establecidos en la normatividad vigente, el mismo</w:t>
      </w:r>
      <w:r w:rsidRPr="0069494D">
        <w:rPr>
          <w:rFonts w:ascii="Tahoma" w:hAnsi="Tahoma" w:cs="Tahoma"/>
          <w:i w:val="0"/>
          <w:spacing w:val="-15"/>
        </w:rPr>
        <w:t xml:space="preserve"> </w:t>
      </w:r>
      <w:r w:rsidRPr="0069494D">
        <w:rPr>
          <w:rFonts w:ascii="Tahoma" w:hAnsi="Tahoma" w:cs="Tahoma"/>
          <w:i w:val="0"/>
        </w:rPr>
        <w:t>se</w:t>
      </w:r>
      <w:r w:rsidRPr="0069494D">
        <w:rPr>
          <w:rFonts w:ascii="Tahoma" w:hAnsi="Tahoma" w:cs="Tahoma"/>
          <w:i w:val="0"/>
          <w:spacing w:val="-16"/>
        </w:rPr>
        <w:t xml:space="preserve"> </w:t>
      </w:r>
      <w:r w:rsidRPr="0069494D">
        <w:rPr>
          <w:rFonts w:ascii="Tahoma" w:hAnsi="Tahoma" w:cs="Tahoma"/>
          <w:i w:val="0"/>
        </w:rPr>
        <w:t>deberá</w:t>
      </w:r>
      <w:r w:rsidRPr="0069494D">
        <w:rPr>
          <w:rFonts w:ascii="Tahoma" w:hAnsi="Tahoma" w:cs="Tahoma"/>
          <w:i w:val="0"/>
          <w:spacing w:val="-16"/>
        </w:rPr>
        <w:t xml:space="preserve"> </w:t>
      </w:r>
      <w:r w:rsidRPr="0069494D">
        <w:rPr>
          <w:rFonts w:ascii="Tahoma" w:hAnsi="Tahoma" w:cs="Tahoma"/>
          <w:i w:val="0"/>
        </w:rPr>
        <w:t>interpretar</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aplicar</w:t>
      </w:r>
      <w:r w:rsidRPr="0069494D">
        <w:rPr>
          <w:rFonts w:ascii="Tahoma" w:hAnsi="Tahoma" w:cs="Tahoma"/>
          <w:i w:val="0"/>
          <w:spacing w:val="-15"/>
        </w:rPr>
        <w:t xml:space="preserve"> </w:t>
      </w:r>
      <w:r w:rsidRPr="0069494D">
        <w:rPr>
          <w:rFonts w:ascii="Tahoma" w:hAnsi="Tahoma" w:cs="Tahoma"/>
          <w:i w:val="0"/>
        </w:rPr>
        <w:t>únicamente</w:t>
      </w:r>
      <w:r w:rsidRPr="0069494D">
        <w:rPr>
          <w:rFonts w:ascii="Tahoma" w:hAnsi="Tahoma" w:cs="Tahoma"/>
          <w:i w:val="0"/>
          <w:spacing w:val="-15"/>
        </w:rPr>
        <w:t xml:space="preserve"> </w:t>
      </w:r>
      <w:r w:rsidRPr="0069494D">
        <w:rPr>
          <w:rFonts w:ascii="Tahoma" w:hAnsi="Tahoma" w:cs="Tahoma"/>
          <w:i w:val="0"/>
        </w:rPr>
        <w:t>teniendo</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5"/>
        </w:rPr>
        <w:t xml:space="preserve"> </w:t>
      </w:r>
      <w:r w:rsidRPr="0069494D">
        <w:rPr>
          <w:rFonts w:ascii="Tahoma" w:hAnsi="Tahoma" w:cs="Tahoma"/>
          <w:i w:val="0"/>
        </w:rPr>
        <w:t>cuenta</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requisitos de apertura y funcionamiento que se establecen en el artículo 87 de la Ley 1801 de 2016.</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En todo caso, el control de uso reglamentado del suelo y las disposiciones de ubicación, destinación o finalidad, para la que fue construida la edificación, es exclusiva de los Inspectores de Policía de conformidad con el numeral 12 del presente artículo. No procederá la medida de suspensión temporal de actividades.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before="1" w:line="272" w:lineRule="exact"/>
        <w:ind w:left="0" w:right="82"/>
        <w:rPr>
          <w:rFonts w:ascii="Tahoma" w:hAnsi="Tahoma" w:cs="Tahoma"/>
          <w:b w:val="0"/>
          <w:i w:val="0"/>
        </w:rPr>
      </w:pPr>
      <w:r w:rsidRPr="0069494D">
        <w:rPr>
          <w:rFonts w:ascii="Tahoma" w:hAnsi="Tahoma" w:cs="Tahoma"/>
          <w:i w:val="0"/>
        </w:rPr>
        <w:t>ARTÍCULO 142º. DISPOSITIVOS DE ESCANEO PARA LA VIGILANCIA</w:t>
      </w:r>
      <w:r w:rsidR="00346CA8" w:rsidRPr="0069494D">
        <w:rPr>
          <w:rFonts w:ascii="Tahoma" w:hAnsi="Tahoma" w:cs="Tahoma"/>
          <w:i w:val="0"/>
        </w:rPr>
        <w:t xml:space="preserve"> </w:t>
      </w:r>
      <w:r w:rsidRPr="0069494D">
        <w:rPr>
          <w:rFonts w:ascii="Tahoma" w:hAnsi="Tahoma" w:cs="Tahoma"/>
          <w:i w:val="0"/>
        </w:rPr>
        <w:t>FRONTERIZA Y NACIONAL</w:t>
      </w:r>
      <w:r w:rsidRPr="0069494D">
        <w:rPr>
          <w:rFonts w:ascii="Tahoma" w:hAnsi="Tahoma" w:cs="Tahoma"/>
          <w:b w:val="0"/>
          <w:i w:val="0"/>
        </w:rPr>
        <w:t>. El Gobierno nacional, a través del Ministerio de Defensa Nacional y la Policía Nacional o por intermedio de los órganos que este determine, en desarrollo de la estrategia de política pública sobre la consolidación de control institucional de los territorios, que enfrente la criminalidad y las economías ilegales, implementará y dispondrá de los mecanismos e inversiones necesarias que permitan la adquisición a cualquier título de equipos e infraestructura</w:t>
      </w:r>
      <w:r w:rsidRPr="0069494D">
        <w:rPr>
          <w:rFonts w:ascii="Tahoma" w:hAnsi="Tahoma" w:cs="Tahoma"/>
          <w:b w:val="0"/>
          <w:i w:val="0"/>
          <w:spacing w:val="-7"/>
        </w:rPr>
        <w:t xml:space="preserve"> </w:t>
      </w:r>
      <w:r w:rsidRPr="0069494D">
        <w:rPr>
          <w:rFonts w:ascii="Tahoma" w:hAnsi="Tahoma" w:cs="Tahoma"/>
          <w:b w:val="0"/>
          <w:i w:val="0"/>
        </w:rPr>
        <w:t>tecnológica</w:t>
      </w:r>
      <w:r w:rsidRPr="0069494D">
        <w:rPr>
          <w:rFonts w:ascii="Tahoma" w:hAnsi="Tahoma" w:cs="Tahoma"/>
          <w:b w:val="0"/>
          <w:i w:val="0"/>
          <w:spacing w:val="-7"/>
        </w:rPr>
        <w:t xml:space="preserve"> </w:t>
      </w:r>
      <w:r w:rsidRPr="0069494D">
        <w:rPr>
          <w:rFonts w:ascii="Tahoma" w:hAnsi="Tahoma" w:cs="Tahoma"/>
          <w:b w:val="0"/>
          <w:i w:val="0"/>
        </w:rPr>
        <w:t>que</w:t>
      </w:r>
      <w:r w:rsidRPr="0069494D">
        <w:rPr>
          <w:rFonts w:ascii="Tahoma" w:hAnsi="Tahoma" w:cs="Tahoma"/>
          <w:b w:val="0"/>
          <w:i w:val="0"/>
          <w:spacing w:val="-6"/>
        </w:rPr>
        <w:t xml:space="preserve"> </w:t>
      </w:r>
      <w:r w:rsidRPr="0069494D">
        <w:rPr>
          <w:rFonts w:ascii="Tahoma" w:hAnsi="Tahoma" w:cs="Tahoma"/>
          <w:b w:val="0"/>
          <w:i w:val="0"/>
        </w:rPr>
        <w:t>facilite</w:t>
      </w:r>
      <w:r w:rsidRPr="0069494D">
        <w:rPr>
          <w:rFonts w:ascii="Tahoma" w:hAnsi="Tahoma" w:cs="Tahoma"/>
          <w:b w:val="0"/>
          <w:i w:val="0"/>
          <w:spacing w:val="-6"/>
        </w:rPr>
        <w:t xml:space="preserve"> </w:t>
      </w:r>
      <w:r w:rsidRPr="0069494D">
        <w:rPr>
          <w:rFonts w:ascii="Tahoma" w:hAnsi="Tahoma" w:cs="Tahoma"/>
          <w:b w:val="0"/>
          <w:i w:val="0"/>
        </w:rPr>
        <w:t>y</w:t>
      </w:r>
      <w:r w:rsidRPr="0069494D">
        <w:rPr>
          <w:rFonts w:ascii="Tahoma" w:hAnsi="Tahoma" w:cs="Tahoma"/>
          <w:b w:val="0"/>
          <w:i w:val="0"/>
          <w:spacing w:val="-5"/>
        </w:rPr>
        <w:t xml:space="preserve"> </w:t>
      </w:r>
      <w:r w:rsidRPr="0069494D">
        <w:rPr>
          <w:rFonts w:ascii="Tahoma" w:hAnsi="Tahoma" w:cs="Tahoma"/>
          <w:b w:val="0"/>
          <w:i w:val="0"/>
        </w:rPr>
        <w:t>coadyuve</w:t>
      </w:r>
      <w:r w:rsidRPr="0069494D">
        <w:rPr>
          <w:rFonts w:ascii="Tahoma" w:hAnsi="Tahoma" w:cs="Tahoma"/>
          <w:b w:val="0"/>
          <w:i w:val="0"/>
          <w:spacing w:val="-6"/>
        </w:rPr>
        <w:t xml:space="preserve"> </w:t>
      </w:r>
      <w:r w:rsidRPr="0069494D">
        <w:rPr>
          <w:rFonts w:ascii="Tahoma" w:hAnsi="Tahoma" w:cs="Tahoma"/>
          <w:b w:val="0"/>
          <w:i w:val="0"/>
        </w:rPr>
        <w:t>a</w:t>
      </w:r>
      <w:r w:rsidRPr="0069494D">
        <w:rPr>
          <w:rFonts w:ascii="Tahoma" w:hAnsi="Tahoma" w:cs="Tahoma"/>
          <w:b w:val="0"/>
          <w:i w:val="0"/>
          <w:spacing w:val="-7"/>
        </w:rPr>
        <w:t xml:space="preserve"> </w:t>
      </w:r>
      <w:r w:rsidRPr="0069494D">
        <w:rPr>
          <w:rFonts w:ascii="Tahoma" w:hAnsi="Tahoma" w:cs="Tahoma"/>
          <w:b w:val="0"/>
          <w:i w:val="0"/>
        </w:rPr>
        <w:t>la</w:t>
      </w:r>
      <w:r w:rsidRPr="0069494D">
        <w:rPr>
          <w:rFonts w:ascii="Tahoma" w:hAnsi="Tahoma" w:cs="Tahoma"/>
          <w:b w:val="0"/>
          <w:i w:val="0"/>
          <w:spacing w:val="-6"/>
        </w:rPr>
        <w:t xml:space="preserve"> </w:t>
      </w:r>
      <w:r w:rsidRPr="0069494D">
        <w:rPr>
          <w:rFonts w:ascii="Tahoma" w:hAnsi="Tahoma" w:cs="Tahoma"/>
          <w:b w:val="0"/>
          <w:i w:val="0"/>
        </w:rPr>
        <w:t>vigilancia</w:t>
      </w:r>
      <w:r w:rsidRPr="0069494D">
        <w:rPr>
          <w:rFonts w:ascii="Tahoma" w:hAnsi="Tahoma" w:cs="Tahoma"/>
          <w:b w:val="0"/>
          <w:i w:val="0"/>
          <w:spacing w:val="-7"/>
        </w:rPr>
        <w:t xml:space="preserve"> </w:t>
      </w:r>
      <w:r w:rsidRPr="0069494D">
        <w:rPr>
          <w:rFonts w:ascii="Tahoma" w:hAnsi="Tahoma" w:cs="Tahoma"/>
          <w:b w:val="0"/>
          <w:i w:val="0"/>
        </w:rPr>
        <w:t>móvil</w:t>
      </w:r>
      <w:r w:rsidRPr="0069494D">
        <w:rPr>
          <w:rFonts w:ascii="Tahoma" w:hAnsi="Tahoma" w:cs="Tahoma"/>
          <w:b w:val="0"/>
          <w:i w:val="0"/>
          <w:spacing w:val="-5"/>
        </w:rPr>
        <w:t xml:space="preserve"> </w:t>
      </w:r>
      <w:r w:rsidRPr="0069494D">
        <w:rPr>
          <w:rFonts w:ascii="Tahoma" w:hAnsi="Tahoma" w:cs="Tahoma"/>
          <w:b w:val="0"/>
          <w:i w:val="0"/>
        </w:rPr>
        <w:t>fronteriza y nacional, buscando con ello, salvaguardar la Seguridad y Defensa Nacional del Estado, controlar los pasos de frontera, luchar contra las economías ilegales, defender</w:t>
      </w:r>
      <w:r w:rsidRPr="0069494D">
        <w:rPr>
          <w:rFonts w:ascii="Tahoma" w:hAnsi="Tahoma" w:cs="Tahoma"/>
          <w:b w:val="0"/>
          <w:i w:val="0"/>
          <w:spacing w:val="-14"/>
        </w:rPr>
        <w:t xml:space="preserve"> </w:t>
      </w:r>
      <w:r w:rsidRPr="0069494D">
        <w:rPr>
          <w:rFonts w:ascii="Tahoma" w:hAnsi="Tahoma" w:cs="Tahoma"/>
          <w:b w:val="0"/>
          <w:i w:val="0"/>
        </w:rPr>
        <w:t>y</w:t>
      </w:r>
      <w:r w:rsidRPr="0069494D">
        <w:rPr>
          <w:rFonts w:ascii="Tahoma" w:hAnsi="Tahoma" w:cs="Tahoma"/>
          <w:b w:val="0"/>
          <w:i w:val="0"/>
          <w:spacing w:val="-13"/>
        </w:rPr>
        <w:t xml:space="preserve"> </w:t>
      </w:r>
      <w:r w:rsidRPr="0069494D">
        <w:rPr>
          <w:rFonts w:ascii="Tahoma" w:hAnsi="Tahoma" w:cs="Tahoma"/>
          <w:b w:val="0"/>
          <w:i w:val="0"/>
        </w:rPr>
        <w:t>proteger</w:t>
      </w:r>
      <w:r w:rsidRPr="0069494D">
        <w:rPr>
          <w:rFonts w:ascii="Tahoma" w:hAnsi="Tahoma" w:cs="Tahoma"/>
          <w:b w:val="0"/>
          <w:i w:val="0"/>
          <w:spacing w:val="-14"/>
        </w:rPr>
        <w:t xml:space="preserve"> </w:t>
      </w:r>
      <w:r w:rsidRPr="0069494D">
        <w:rPr>
          <w:rFonts w:ascii="Tahoma" w:hAnsi="Tahoma" w:cs="Tahoma"/>
          <w:b w:val="0"/>
          <w:i w:val="0"/>
        </w:rPr>
        <w:t>a</w:t>
      </w:r>
      <w:r w:rsidRPr="0069494D">
        <w:rPr>
          <w:rFonts w:ascii="Tahoma" w:hAnsi="Tahoma" w:cs="Tahoma"/>
          <w:b w:val="0"/>
          <w:i w:val="0"/>
          <w:spacing w:val="-14"/>
        </w:rPr>
        <w:t xml:space="preserve"> </w:t>
      </w:r>
      <w:r w:rsidRPr="0069494D">
        <w:rPr>
          <w:rFonts w:ascii="Tahoma" w:hAnsi="Tahoma" w:cs="Tahoma"/>
          <w:b w:val="0"/>
          <w:i w:val="0"/>
        </w:rPr>
        <w:t>la</w:t>
      </w:r>
      <w:r w:rsidRPr="0069494D">
        <w:rPr>
          <w:rFonts w:ascii="Tahoma" w:hAnsi="Tahoma" w:cs="Tahoma"/>
          <w:b w:val="0"/>
          <w:i w:val="0"/>
          <w:spacing w:val="-14"/>
        </w:rPr>
        <w:t xml:space="preserve"> </w:t>
      </w:r>
      <w:r w:rsidRPr="0069494D">
        <w:rPr>
          <w:rFonts w:ascii="Tahoma" w:hAnsi="Tahoma" w:cs="Tahoma"/>
          <w:b w:val="0"/>
          <w:i w:val="0"/>
        </w:rPr>
        <w:t>población</w:t>
      </w:r>
      <w:r w:rsidRPr="0069494D">
        <w:rPr>
          <w:rFonts w:ascii="Tahoma" w:hAnsi="Tahoma" w:cs="Tahoma"/>
          <w:b w:val="0"/>
          <w:i w:val="0"/>
          <w:spacing w:val="-13"/>
        </w:rPr>
        <w:t xml:space="preserve"> </w:t>
      </w:r>
      <w:r w:rsidRPr="0069494D">
        <w:rPr>
          <w:rFonts w:ascii="Tahoma" w:hAnsi="Tahoma" w:cs="Tahoma"/>
          <w:b w:val="0"/>
          <w:i w:val="0"/>
        </w:rPr>
        <w:t>civil</w:t>
      </w:r>
      <w:r w:rsidRPr="0069494D">
        <w:rPr>
          <w:rFonts w:ascii="Tahoma" w:hAnsi="Tahoma" w:cs="Tahoma"/>
          <w:b w:val="0"/>
          <w:i w:val="0"/>
          <w:spacing w:val="-15"/>
        </w:rPr>
        <w:t xml:space="preserve"> </w:t>
      </w:r>
      <w:r w:rsidRPr="0069494D">
        <w:rPr>
          <w:rFonts w:ascii="Tahoma" w:hAnsi="Tahoma" w:cs="Tahoma"/>
          <w:b w:val="0"/>
          <w:i w:val="0"/>
        </w:rPr>
        <w:t>y</w:t>
      </w:r>
      <w:r w:rsidRPr="0069494D">
        <w:rPr>
          <w:rFonts w:ascii="Tahoma" w:hAnsi="Tahoma" w:cs="Tahoma"/>
          <w:b w:val="0"/>
          <w:i w:val="0"/>
          <w:spacing w:val="-13"/>
        </w:rPr>
        <w:t xml:space="preserve"> </w:t>
      </w:r>
      <w:r w:rsidRPr="0069494D">
        <w:rPr>
          <w:rFonts w:ascii="Tahoma" w:hAnsi="Tahoma" w:cs="Tahoma"/>
          <w:b w:val="0"/>
          <w:i w:val="0"/>
        </w:rPr>
        <w:t>las</w:t>
      </w:r>
      <w:r w:rsidRPr="0069494D">
        <w:rPr>
          <w:rFonts w:ascii="Tahoma" w:hAnsi="Tahoma" w:cs="Tahoma"/>
          <w:b w:val="0"/>
          <w:i w:val="0"/>
          <w:spacing w:val="-14"/>
        </w:rPr>
        <w:t xml:space="preserve"> </w:t>
      </w:r>
      <w:r w:rsidRPr="0069494D">
        <w:rPr>
          <w:rFonts w:ascii="Tahoma" w:hAnsi="Tahoma" w:cs="Tahoma"/>
          <w:b w:val="0"/>
          <w:i w:val="0"/>
        </w:rPr>
        <w:t>estructuras</w:t>
      </w:r>
      <w:r w:rsidRPr="0069494D">
        <w:rPr>
          <w:rFonts w:ascii="Tahoma" w:hAnsi="Tahoma" w:cs="Tahoma"/>
          <w:b w:val="0"/>
          <w:i w:val="0"/>
          <w:spacing w:val="-14"/>
        </w:rPr>
        <w:t xml:space="preserve"> </w:t>
      </w:r>
      <w:r w:rsidRPr="0069494D">
        <w:rPr>
          <w:rFonts w:ascii="Tahoma" w:hAnsi="Tahoma" w:cs="Tahoma"/>
          <w:b w:val="0"/>
          <w:i w:val="0"/>
        </w:rPr>
        <w:t>militares</w:t>
      </w:r>
      <w:r w:rsidRPr="0069494D">
        <w:rPr>
          <w:rFonts w:ascii="Tahoma" w:hAnsi="Tahoma" w:cs="Tahoma"/>
          <w:b w:val="0"/>
          <w:i w:val="0"/>
          <w:spacing w:val="-14"/>
        </w:rPr>
        <w:t xml:space="preserve"> </w:t>
      </w:r>
      <w:r w:rsidRPr="0069494D">
        <w:rPr>
          <w:rFonts w:ascii="Tahoma" w:hAnsi="Tahoma" w:cs="Tahoma"/>
          <w:b w:val="0"/>
          <w:i w:val="0"/>
        </w:rPr>
        <w:t>del</w:t>
      </w:r>
      <w:r w:rsidRPr="0069494D">
        <w:rPr>
          <w:rFonts w:ascii="Tahoma" w:hAnsi="Tahoma" w:cs="Tahoma"/>
          <w:b w:val="0"/>
          <w:i w:val="0"/>
          <w:spacing w:val="-12"/>
        </w:rPr>
        <w:t xml:space="preserve"> </w:t>
      </w:r>
      <w:r w:rsidRPr="0069494D">
        <w:rPr>
          <w:rFonts w:ascii="Tahoma" w:hAnsi="Tahoma" w:cs="Tahoma"/>
          <w:b w:val="0"/>
          <w:i w:val="0"/>
        </w:rPr>
        <w:t>Estado</w:t>
      </w:r>
      <w:r w:rsidRPr="0069494D">
        <w:rPr>
          <w:rFonts w:ascii="Tahoma" w:hAnsi="Tahoma" w:cs="Tahoma"/>
          <w:b w:val="0"/>
          <w:i w:val="0"/>
          <w:spacing w:val="-13"/>
        </w:rPr>
        <w:t xml:space="preserve"> </w:t>
      </w:r>
      <w:r w:rsidRPr="0069494D">
        <w:rPr>
          <w:rFonts w:ascii="Tahoma" w:hAnsi="Tahoma" w:cs="Tahoma"/>
          <w:b w:val="0"/>
          <w:i w:val="0"/>
        </w:rPr>
        <w:t>frente a eventuales ataques terroristas, combatir el tráfico de drogas, armas, explosivos, el contrabando y combatir la trata de personas, entre otras conductas</w:t>
      </w:r>
      <w:r w:rsidRPr="0069494D">
        <w:rPr>
          <w:rFonts w:ascii="Tahoma" w:hAnsi="Tahoma" w:cs="Tahoma"/>
          <w:b w:val="0"/>
          <w:i w:val="0"/>
          <w:spacing w:val="-32"/>
        </w:rPr>
        <w:t xml:space="preserve"> </w:t>
      </w:r>
      <w:r w:rsidRPr="0069494D">
        <w:rPr>
          <w:rFonts w:ascii="Tahoma" w:hAnsi="Tahoma" w:cs="Tahoma"/>
          <w:b w:val="0"/>
          <w:i w:val="0"/>
        </w:rPr>
        <w:t>delictivas.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equipos, infraestructura o software que se adquieran deberán facilitar y permitir de manera estacionaria, móvil o remota, el rastreo, escaneo, detección y transmisión de imágenes que faciliten el control, vigilancia y lucha contra las conductas antijurídicas antes referidas o para cualquier otra que llegare a ser considerada de importancia para la defensa y seguridad nacional y deberán permitir entre otros aspectos, (detección de objetos y personas) y visualización de rayos</w:t>
      </w:r>
      <w:r w:rsidRPr="0069494D">
        <w:rPr>
          <w:rFonts w:ascii="Tahoma" w:hAnsi="Tahoma" w:cs="Tahoma"/>
          <w:i w:val="0"/>
          <w:spacing w:val="-7"/>
        </w:rPr>
        <w:t xml:space="preserve"> </w:t>
      </w:r>
      <w:r w:rsidRPr="0069494D">
        <w:rPr>
          <w:rFonts w:ascii="Tahoma" w:hAnsi="Tahoma" w:cs="Tahoma"/>
          <w:i w:val="0"/>
        </w:rPr>
        <w:t>x,</w:t>
      </w:r>
      <w:r w:rsidRPr="0069494D">
        <w:rPr>
          <w:rFonts w:ascii="Tahoma" w:hAnsi="Tahoma" w:cs="Tahoma"/>
          <w:i w:val="0"/>
          <w:spacing w:val="-6"/>
        </w:rPr>
        <w:t xml:space="preserve"> </w:t>
      </w:r>
      <w:r w:rsidRPr="0069494D">
        <w:rPr>
          <w:rFonts w:ascii="Tahoma" w:hAnsi="Tahoma" w:cs="Tahoma"/>
          <w:i w:val="0"/>
        </w:rPr>
        <w:t>gamma,</w:t>
      </w:r>
      <w:r w:rsidRPr="0069494D">
        <w:rPr>
          <w:rFonts w:ascii="Tahoma" w:hAnsi="Tahoma" w:cs="Tahoma"/>
          <w:i w:val="0"/>
          <w:spacing w:val="-7"/>
        </w:rPr>
        <w:t xml:space="preserve"> </w:t>
      </w:r>
      <w:r w:rsidRPr="0069494D">
        <w:rPr>
          <w:rFonts w:ascii="Tahoma" w:hAnsi="Tahoma" w:cs="Tahoma"/>
          <w:i w:val="0"/>
        </w:rPr>
        <w:t>neutrones,</w:t>
      </w:r>
      <w:r w:rsidRPr="0069494D">
        <w:rPr>
          <w:rFonts w:ascii="Tahoma" w:hAnsi="Tahoma" w:cs="Tahoma"/>
          <w:i w:val="0"/>
          <w:spacing w:val="-6"/>
        </w:rPr>
        <w:t xml:space="preserve"> </w:t>
      </w:r>
      <w:proofErr w:type="spellStart"/>
      <w:r w:rsidRPr="0069494D">
        <w:rPr>
          <w:rFonts w:ascii="Tahoma" w:hAnsi="Tahoma" w:cs="Tahoma"/>
          <w:i w:val="0"/>
        </w:rPr>
        <w:t>retrodispersión</w:t>
      </w:r>
      <w:proofErr w:type="spellEnd"/>
      <w:r w:rsidRPr="0069494D">
        <w:rPr>
          <w:rFonts w:ascii="Tahoma" w:hAnsi="Tahoma" w:cs="Tahoma"/>
          <w:i w:val="0"/>
          <w:spacing w:val="-9"/>
        </w:rPr>
        <w:t xml:space="preserve"> </w:t>
      </w:r>
      <w:r w:rsidRPr="0069494D">
        <w:rPr>
          <w:rFonts w:ascii="Tahoma" w:hAnsi="Tahoma" w:cs="Tahoma"/>
          <w:i w:val="0"/>
        </w:rPr>
        <w:t>u</w:t>
      </w:r>
      <w:r w:rsidRPr="0069494D">
        <w:rPr>
          <w:rFonts w:ascii="Tahoma" w:hAnsi="Tahoma" w:cs="Tahoma"/>
          <w:i w:val="0"/>
          <w:spacing w:val="-5"/>
        </w:rPr>
        <w:t xml:space="preserve"> </w:t>
      </w:r>
      <w:r w:rsidRPr="0069494D">
        <w:rPr>
          <w:rFonts w:ascii="Tahoma" w:hAnsi="Tahoma" w:cs="Tahoma"/>
          <w:i w:val="0"/>
        </w:rPr>
        <w:t>otras</w:t>
      </w:r>
      <w:r w:rsidRPr="0069494D">
        <w:rPr>
          <w:rFonts w:ascii="Tahoma" w:hAnsi="Tahoma" w:cs="Tahoma"/>
          <w:i w:val="0"/>
          <w:spacing w:val="-7"/>
        </w:rPr>
        <w:t xml:space="preserve"> </w:t>
      </w:r>
      <w:r w:rsidRPr="0069494D">
        <w:rPr>
          <w:rFonts w:ascii="Tahoma" w:hAnsi="Tahoma" w:cs="Tahoma"/>
          <w:i w:val="0"/>
        </w:rPr>
        <w:t>tecnologías,</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permitan</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la transmisión de las imágenes detectadas por los dispositivos que llegaren a ser adquiridos para las finalidades previamente</w:t>
      </w:r>
      <w:r w:rsidRPr="0069494D">
        <w:rPr>
          <w:rFonts w:ascii="Tahoma" w:hAnsi="Tahoma" w:cs="Tahoma"/>
          <w:i w:val="0"/>
          <w:spacing w:val="-9"/>
        </w:rPr>
        <w:t xml:space="preserve"> </w:t>
      </w:r>
      <w:r w:rsidRPr="0069494D">
        <w:rPr>
          <w:rFonts w:ascii="Tahoma" w:hAnsi="Tahoma" w:cs="Tahoma"/>
          <w:i w:val="0"/>
        </w:rPr>
        <w:t>mencionadas.</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143°. ACCESO A LA INFORMACIÓN. </w:t>
      </w:r>
      <w:r w:rsidRPr="0069494D">
        <w:rPr>
          <w:rFonts w:ascii="Tahoma" w:hAnsi="Tahoma" w:cs="Tahoma"/>
          <w:i w:val="0"/>
        </w:rPr>
        <w:t>La Contraloría General de la</w:t>
      </w:r>
      <w:r w:rsidRPr="0069494D">
        <w:rPr>
          <w:rFonts w:ascii="Tahoma" w:hAnsi="Tahoma" w:cs="Tahoma"/>
          <w:i w:val="0"/>
          <w:spacing w:val="-12"/>
        </w:rPr>
        <w:t xml:space="preserve"> </w:t>
      </w:r>
      <w:r w:rsidRPr="0069494D">
        <w:rPr>
          <w:rFonts w:ascii="Tahoma" w:hAnsi="Tahoma" w:cs="Tahoma"/>
          <w:i w:val="0"/>
        </w:rPr>
        <w:t>República</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cumplimiento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sus</w:t>
      </w:r>
      <w:r w:rsidRPr="0069494D">
        <w:rPr>
          <w:rFonts w:ascii="Tahoma" w:hAnsi="Tahoma" w:cs="Tahoma"/>
          <w:i w:val="0"/>
          <w:spacing w:val="-10"/>
        </w:rPr>
        <w:t xml:space="preserve"> </w:t>
      </w:r>
      <w:r w:rsidRPr="0069494D">
        <w:rPr>
          <w:rFonts w:ascii="Tahoma" w:hAnsi="Tahoma" w:cs="Tahoma"/>
          <w:i w:val="0"/>
        </w:rPr>
        <w:t>funciones,</w:t>
      </w:r>
      <w:r w:rsidRPr="0069494D">
        <w:rPr>
          <w:rFonts w:ascii="Tahoma" w:hAnsi="Tahoma" w:cs="Tahoma"/>
          <w:i w:val="0"/>
          <w:spacing w:val="-10"/>
        </w:rPr>
        <w:t xml:space="preserve"> </w:t>
      </w:r>
      <w:r w:rsidRPr="0069494D">
        <w:rPr>
          <w:rFonts w:ascii="Tahoma" w:hAnsi="Tahoma" w:cs="Tahoma"/>
          <w:i w:val="0"/>
        </w:rPr>
        <w:t>tendrá</w:t>
      </w:r>
      <w:r w:rsidRPr="0069494D">
        <w:rPr>
          <w:rFonts w:ascii="Tahoma" w:hAnsi="Tahoma" w:cs="Tahoma"/>
          <w:i w:val="0"/>
          <w:spacing w:val="-11"/>
        </w:rPr>
        <w:t xml:space="preserve"> </w:t>
      </w:r>
      <w:r w:rsidRPr="0069494D">
        <w:rPr>
          <w:rFonts w:ascii="Tahoma" w:hAnsi="Tahoma" w:cs="Tahoma"/>
          <w:i w:val="0"/>
        </w:rPr>
        <w:t>acceso</w:t>
      </w:r>
      <w:r w:rsidRPr="0069494D">
        <w:rPr>
          <w:rFonts w:ascii="Tahoma" w:hAnsi="Tahoma" w:cs="Tahoma"/>
          <w:i w:val="0"/>
          <w:spacing w:val="-10"/>
        </w:rPr>
        <w:t xml:space="preserve"> </w:t>
      </w:r>
      <w:r w:rsidRPr="0069494D">
        <w:rPr>
          <w:rFonts w:ascii="Tahoma" w:hAnsi="Tahoma" w:cs="Tahoma"/>
          <w:i w:val="0"/>
        </w:rPr>
        <w:t>sin</w:t>
      </w:r>
      <w:r w:rsidRPr="0069494D">
        <w:rPr>
          <w:rFonts w:ascii="Tahoma" w:hAnsi="Tahoma" w:cs="Tahoma"/>
          <w:i w:val="0"/>
          <w:spacing w:val="-10"/>
        </w:rPr>
        <w:t xml:space="preserve"> </w:t>
      </w:r>
      <w:r w:rsidRPr="0069494D">
        <w:rPr>
          <w:rFonts w:ascii="Tahoma" w:hAnsi="Tahoma" w:cs="Tahoma"/>
          <w:i w:val="0"/>
        </w:rPr>
        <w:t>restricciones a</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sistemas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información</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7"/>
        </w:rPr>
        <w:t xml:space="preserve"> </w:t>
      </w:r>
      <w:r w:rsidRPr="0069494D">
        <w:rPr>
          <w:rFonts w:ascii="Tahoma" w:hAnsi="Tahoma" w:cs="Tahoma"/>
          <w:i w:val="0"/>
        </w:rPr>
        <w:t>bases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datos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entidades</w:t>
      </w:r>
      <w:r w:rsidRPr="0069494D">
        <w:rPr>
          <w:rFonts w:ascii="Tahoma" w:hAnsi="Tahoma" w:cs="Tahoma"/>
          <w:i w:val="0"/>
          <w:spacing w:val="-8"/>
        </w:rPr>
        <w:t xml:space="preserve"> </w:t>
      </w:r>
      <w:r w:rsidRPr="0069494D">
        <w:rPr>
          <w:rFonts w:ascii="Tahoma" w:hAnsi="Tahoma" w:cs="Tahoma"/>
          <w:i w:val="0"/>
        </w:rPr>
        <w:t>públicas</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privadas que dispongan o administren recursos y/o ejerzan funciones</w:t>
      </w:r>
      <w:r w:rsidRPr="0069494D">
        <w:rPr>
          <w:rFonts w:ascii="Tahoma" w:hAnsi="Tahoma" w:cs="Tahoma"/>
          <w:i w:val="0"/>
          <w:spacing w:val="-13"/>
        </w:rPr>
        <w:t xml:space="preserve"> </w:t>
      </w:r>
      <w:r w:rsidRPr="0069494D">
        <w:rPr>
          <w:rFonts w:ascii="Tahoma" w:hAnsi="Tahoma" w:cs="Tahoma"/>
          <w:i w:val="0"/>
        </w:rPr>
        <w:t>públicas.</w:t>
      </w:r>
    </w:p>
    <w:p w:rsidR="002C6063" w:rsidRPr="0069494D" w:rsidRDefault="002C6063" w:rsidP="0092258E">
      <w:pPr>
        <w:pStyle w:val="Textoindependiente"/>
        <w:spacing w:before="5"/>
        <w:ind w:right="82"/>
        <w:jc w:val="both"/>
        <w:rPr>
          <w:rFonts w:ascii="Tahoma" w:hAnsi="Tahoma" w:cs="Tahoma"/>
          <w:i w:val="0"/>
        </w:rPr>
      </w:pPr>
    </w:p>
    <w:p w:rsidR="002C6063" w:rsidRDefault="00851F7C" w:rsidP="0092258E">
      <w:pPr>
        <w:pStyle w:val="Textoindependiente"/>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reserva</w:t>
      </w:r>
      <w:r w:rsidRPr="0069494D">
        <w:rPr>
          <w:rFonts w:ascii="Tahoma" w:hAnsi="Tahoma" w:cs="Tahoma"/>
          <w:i w:val="0"/>
          <w:spacing w:val="-2"/>
        </w:rPr>
        <w:t xml:space="preserve"> </w:t>
      </w:r>
      <w:r w:rsidRPr="0069494D">
        <w:rPr>
          <w:rFonts w:ascii="Tahoma" w:hAnsi="Tahoma" w:cs="Tahoma"/>
          <w:i w:val="0"/>
        </w:rPr>
        <w:t>legal</w:t>
      </w:r>
      <w:r w:rsidRPr="0069494D">
        <w:rPr>
          <w:rFonts w:ascii="Tahoma" w:hAnsi="Tahoma" w:cs="Tahoma"/>
          <w:i w:val="0"/>
          <w:spacing w:val="-2"/>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información</w:t>
      </w:r>
      <w:r w:rsidRPr="0069494D">
        <w:rPr>
          <w:rFonts w:ascii="Tahoma" w:hAnsi="Tahoma" w:cs="Tahoma"/>
          <w:i w:val="0"/>
          <w:spacing w:val="-3"/>
        </w:rPr>
        <w:t xml:space="preserve"> </w:t>
      </w:r>
      <w:r w:rsidRPr="0069494D">
        <w:rPr>
          <w:rFonts w:ascii="Tahoma" w:hAnsi="Tahoma" w:cs="Tahoma"/>
          <w:i w:val="0"/>
        </w:rPr>
        <w:t>o</w:t>
      </w:r>
      <w:r w:rsidRPr="0069494D">
        <w:rPr>
          <w:rFonts w:ascii="Tahoma" w:hAnsi="Tahoma" w:cs="Tahoma"/>
          <w:i w:val="0"/>
          <w:spacing w:val="-3"/>
        </w:rPr>
        <w:t xml:space="preserve"> </w:t>
      </w:r>
      <w:r w:rsidRPr="0069494D">
        <w:rPr>
          <w:rFonts w:ascii="Tahoma" w:hAnsi="Tahoma" w:cs="Tahoma"/>
          <w:i w:val="0"/>
        </w:rPr>
        <w:t>documentos</w:t>
      </w:r>
      <w:r w:rsidRPr="0069494D">
        <w:rPr>
          <w:rFonts w:ascii="Tahoma" w:hAnsi="Tahoma" w:cs="Tahoma"/>
          <w:i w:val="0"/>
          <w:spacing w:val="-4"/>
        </w:rPr>
        <w:t xml:space="preserve"> </w:t>
      </w:r>
      <w:r w:rsidRPr="0069494D">
        <w:rPr>
          <w:rFonts w:ascii="Tahoma" w:hAnsi="Tahoma" w:cs="Tahoma"/>
          <w:i w:val="0"/>
        </w:rPr>
        <w:t>no</w:t>
      </w:r>
      <w:r w:rsidRPr="0069494D">
        <w:rPr>
          <w:rFonts w:ascii="Tahoma" w:hAnsi="Tahoma" w:cs="Tahoma"/>
          <w:i w:val="0"/>
          <w:spacing w:val="-3"/>
        </w:rPr>
        <w:t xml:space="preserve"> </w:t>
      </w:r>
      <w:r w:rsidRPr="0069494D">
        <w:rPr>
          <w:rFonts w:ascii="Tahoma" w:hAnsi="Tahoma" w:cs="Tahoma"/>
          <w:i w:val="0"/>
        </w:rPr>
        <w:t>le</w:t>
      </w:r>
      <w:r w:rsidRPr="0069494D">
        <w:rPr>
          <w:rFonts w:ascii="Tahoma" w:hAnsi="Tahoma" w:cs="Tahoma"/>
          <w:i w:val="0"/>
          <w:spacing w:val="-3"/>
        </w:rPr>
        <w:t xml:space="preserve"> </w:t>
      </w:r>
      <w:r w:rsidRPr="0069494D">
        <w:rPr>
          <w:rFonts w:ascii="Tahoma" w:hAnsi="Tahoma" w:cs="Tahoma"/>
          <w:i w:val="0"/>
        </w:rPr>
        <w:t>será</w:t>
      </w:r>
      <w:r w:rsidRPr="0069494D">
        <w:rPr>
          <w:rFonts w:ascii="Tahoma" w:hAnsi="Tahoma" w:cs="Tahoma"/>
          <w:i w:val="0"/>
          <w:spacing w:val="-5"/>
        </w:rPr>
        <w:t xml:space="preserve"> </w:t>
      </w:r>
      <w:r w:rsidRPr="0069494D">
        <w:rPr>
          <w:rFonts w:ascii="Tahoma" w:hAnsi="Tahoma" w:cs="Tahoma"/>
          <w:i w:val="0"/>
        </w:rPr>
        <w:t>oponible</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Contraloría General</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República</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entenderá</w:t>
      </w:r>
      <w:r w:rsidRPr="0069494D">
        <w:rPr>
          <w:rFonts w:ascii="Tahoma" w:hAnsi="Tahoma" w:cs="Tahoma"/>
          <w:i w:val="0"/>
          <w:spacing w:val="-6"/>
        </w:rPr>
        <w:t xml:space="preserve"> </w:t>
      </w:r>
      <w:r w:rsidRPr="0069494D">
        <w:rPr>
          <w:rFonts w:ascii="Tahoma" w:hAnsi="Tahoma" w:cs="Tahoma"/>
          <w:i w:val="0"/>
        </w:rPr>
        <w:t>extendida</w:t>
      </w:r>
      <w:r w:rsidRPr="0069494D">
        <w:rPr>
          <w:rFonts w:ascii="Tahoma" w:hAnsi="Tahoma" w:cs="Tahoma"/>
          <w:i w:val="0"/>
          <w:spacing w:val="-6"/>
        </w:rPr>
        <w:t xml:space="preserve"> </w:t>
      </w:r>
      <w:r w:rsidRPr="0069494D">
        <w:rPr>
          <w:rFonts w:ascii="Tahoma" w:hAnsi="Tahoma" w:cs="Tahoma"/>
          <w:i w:val="0"/>
        </w:rPr>
        <w:t>exclusivamente</w:t>
      </w:r>
      <w:r w:rsidRPr="0069494D">
        <w:rPr>
          <w:rFonts w:ascii="Tahoma" w:hAnsi="Tahoma" w:cs="Tahoma"/>
          <w:i w:val="0"/>
          <w:spacing w:val="-5"/>
        </w:rPr>
        <w:t xml:space="preserve"> </w:t>
      </w:r>
      <w:r w:rsidRPr="0069494D">
        <w:rPr>
          <w:rFonts w:ascii="Tahoma" w:hAnsi="Tahoma" w:cs="Tahoma"/>
          <w:i w:val="0"/>
        </w:rPr>
        <w:t>para</w:t>
      </w:r>
      <w:r w:rsidRPr="0069494D">
        <w:rPr>
          <w:rFonts w:ascii="Tahoma" w:hAnsi="Tahoma" w:cs="Tahoma"/>
          <w:i w:val="0"/>
          <w:spacing w:val="-5"/>
        </w:rPr>
        <w:t xml:space="preserve"> </w:t>
      </w:r>
      <w:r w:rsidRPr="0069494D">
        <w:rPr>
          <w:rFonts w:ascii="Tahoma" w:hAnsi="Tahoma" w:cs="Tahoma"/>
          <w:i w:val="0"/>
        </w:rPr>
        <w:t>su</w:t>
      </w:r>
      <w:r w:rsidRPr="0069494D">
        <w:rPr>
          <w:rFonts w:ascii="Tahoma" w:hAnsi="Tahoma" w:cs="Tahoma"/>
          <w:i w:val="0"/>
          <w:spacing w:val="-4"/>
        </w:rPr>
        <w:t xml:space="preserve"> </w:t>
      </w:r>
      <w:r w:rsidRPr="0069494D">
        <w:rPr>
          <w:rFonts w:ascii="Tahoma" w:hAnsi="Tahoma" w:cs="Tahoma"/>
          <w:i w:val="0"/>
        </w:rPr>
        <w:t>uso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5"/>
        </w:rPr>
        <w:t xml:space="preserve"> </w:t>
      </w:r>
      <w:r w:rsidRPr="0069494D">
        <w:rPr>
          <w:rFonts w:ascii="Tahoma" w:hAnsi="Tahoma" w:cs="Tahoma"/>
          <w:i w:val="0"/>
        </w:rPr>
        <w:t>el marco de sus funciones constitucionales y</w:t>
      </w:r>
      <w:r w:rsidRPr="0069494D">
        <w:rPr>
          <w:rFonts w:ascii="Tahoma" w:hAnsi="Tahoma" w:cs="Tahoma"/>
          <w:i w:val="0"/>
          <w:spacing w:val="-5"/>
        </w:rPr>
        <w:t xml:space="preserve"> </w:t>
      </w:r>
      <w:r w:rsidRPr="0069494D">
        <w:rPr>
          <w:rFonts w:ascii="Tahoma" w:hAnsi="Tahoma" w:cs="Tahoma"/>
          <w:i w:val="0"/>
        </w:rPr>
        <w:t>legales.</w:t>
      </w:r>
    </w:p>
    <w:p w:rsidR="00D1490D" w:rsidRPr="0069494D" w:rsidRDefault="00D1490D" w:rsidP="0092258E">
      <w:pPr>
        <w:pStyle w:val="Textoindependiente"/>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Cada entidad deberá disponer de lo necesario para garantizar el suministro oportuno y en tiempo real de la información requerida por la Contraloría General de la República.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Además de las sanciones ya previstas en la ley, la Contraloría General de la República podrá suspender en el ejercicio del cargo, hasta por el término de 180 días y con el fin de impulsar el correcto ejercicio del control fiscal, a los servidores públicos que impidan o entorpezcan el acceso a la información, previo agotamiento del procedimiento legal administrativo correspondiente, en el cual se garantizará el derecho al debido proceso. El Contralor General de la República reglamentará la materia.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144°. TARIFA DE CONTROL FISCAL. </w:t>
      </w:r>
      <w:r w:rsidRPr="0069494D">
        <w:rPr>
          <w:rFonts w:ascii="Tahoma" w:hAnsi="Tahoma" w:cs="Tahoma"/>
          <w:i w:val="0"/>
        </w:rPr>
        <w:t>La liquidación y recaudo de la Tarifa de Control Fiscal a la que se refiere el artículo 4 de la Ley 106 de 1993, será de competencia del Ministerio de Hacienda y Crédito Público a partir de la presente vigencia fiscal.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rPr>
      </w:pPr>
      <w:r w:rsidRPr="0069494D">
        <w:rPr>
          <w:rFonts w:ascii="Tahoma" w:hAnsi="Tahoma" w:cs="Tahoma"/>
          <w:i w:val="0"/>
        </w:rPr>
        <w:t>ARTÍCULO 145°. RECURSOS PARA EL FONDO BIENESTAR DE LA</w:t>
      </w:r>
      <w:r w:rsidR="00346CA8" w:rsidRPr="0069494D">
        <w:rPr>
          <w:rFonts w:ascii="Tahoma" w:hAnsi="Tahoma" w:cs="Tahoma"/>
          <w:i w:val="0"/>
        </w:rPr>
        <w:t xml:space="preserve"> </w:t>
      </w:r>
      <w:r w:rsidRPr="0069494D">
        <w:rPr>
          <w:rFonts w:ascii="Tahoma" w:hAnsi="Tahoma" w:cs="Tahoma"/>
          <w:i w:val="0"/>
        </w:rPr>
        <w:t>CONTRALORÍA GENERAL DE LA REPÚBLICA</w:t>
      </w:r>
      <w:r w:rsidRPr="0069494D">
        <w:rPr>
          <w:rFonts w:ascii="Tahoma" w:hAnsi="Tahoma" w:cs="Tahoma"/>
          <w:b w:val="0"/>
        </w:rPr>
        <w:t xml:space="preserve">. </w:t>
      </w:r>
      <w:r w:rsidRPr="0069494D">
        <w:rPr>
          <w:rFonts w:ascii="Tahoma" w:hAnsi="Tahoma" w:cs="Tahoma"/>
          <w:b w:val="0"/>
          <w:i w:val="0"/>
        </w:rPr>
        <w:t>Adiciónese un parágrafo al artículo 91 de la Ley 106 de 1993,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9"/>
        </w:rPr>
        <w:t xml:space="preserve"> </w:t>
      </w:r>
      <w:r w:rsidRPr="0069494D">
        <w:rPr>
          <w:rFonts w:ascii="Tahoma" w:hAnsi="Tahoma" w:cs="Tahoma"/>
          <w:i w:val="0"/>
        </w:rPr>
        <w:t>Sin</w:t>
      </w:r>
      <w:r w:rsidRPr="0069494D">
        <w:rPr>
          <w:rFonts w:ascii="Tahoma" w:hAnsi="Tahoma" w:cs="Tahoma"/>
          <w:i w:val="0"/>
          <w:spacing w:val="-9"/>
        </w:rPr>
        <w:t xml:space="preserve"> </w:t>
      </w:r>
      <w:r w:rsidRPr="0069494D">
        <w:rPr>
          <w:rFonts w:ascii="Tahoma" w:hAnsi="Tahoma" w:cs="Tahoma"/>
          <w:i w:val="0"/>
        </w:rPr>
        <w:t>perjuicio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lo</w:t>
      </w:r>
      <w:r w:rsidRPr="0069494D">
        <w:rPr>
          <w:rFonts w:ascii="Tahoma" w:hAnsi="Tahoma" w:cs="Tahoma"/>
          <w:i w:val="0"/>
          <w:spacing w:val="-8"/>
        </w:rPr>
        <w:t xml:space="preserve"> </w:t>
      </w:r>
      <w:r w:rsidRPr="0069494D">
        <w:rPr>
          <w:rFonts w:ascii="Tahoma" w:hAnsi="Tahoma" w:cs="Tahoma"/>
          <w:i w:val="0"/>
        </w:rPr>
        <w:t>dispuesto</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presente</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Contraloría General de la República podrá destinar recursos de su presupuesto, para la ejecución</w:t>
      </w:r>
      <w:r w:rsidRPr="0069494D">
        <w:rPr>
          <w:rFonts w:ascii="Tahoma" w:hAnsi="Tahoma" w:cs="Tahoma"/>
          <w:i w:val="0"/>
          <w:spacing w:val="-11"/>
        </w:rPr>
        <w:t xml:space="preserve"> </w:t>
      </w:r>
      <w:r w:rsidRPr="0069494D">
        <w:rPr>
          <w:rFonts w:ascii="Tahoma" w:hAnsi="Tahoma" w:cs="Tahoma"/>
          <w:i w:val="0"/>
        </w:rPr>
        <w:t>directa</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planes</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programas</w:t>
      </w:r>
      <w:r w:rsidRPr="0069494D">
        <w:rPr>
          <w:rFonts w:ascii="Tahoma" w:hAnsi="Tahoma" w:cs="Tahoma"/>
          <w:i w:val="0"/>
          <w:spacing w:val="-11"/>
        </w:rPr>
        <w:t xml:space="preserve"> </w:t>
      </w:r>
      <w:r w:rsidRPr="0069494D">
        <w:rPr>
          <w:rFonts w:ascii="Tahoma" w:hAnsi="Tahoma" w:cs="Tahoma"/>
          <w:i w:val="0"/>
        </w:rPr>
        <w:t>o</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desarrollo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actividades</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bienestar social para los servidores de la entidad, lo cual realizará en coordinación con el Fondo de Bienestar</w:t>
      </w:r>
      <w:r w:rsidRPr="0069494D">
        <w:rPr>
          <w:rFonts w:ascii="Tahoma" w:hAnsi="Tahoma" w:cs="Tahoma"/>
          <w:i w:val="0"/>
          <w:spacing w:val="-3"/>
        </w:rPr>
        <w:t xml:space="preserve"> </w:t>
      </w:r>
      <w:r w:rsidRPr="0069494D">
        <w:rPr>
          <w:rFonts w:ascii="Tahoma" w:hAnsi="Tahoma" w:cs="Tahoma"/>
          <w:i w:val="0"/>
        </w:rPr>
        <w:t>Social.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146°. PLAN DECENAL DEL MINISTERIO PÚBLICO</w:t>
      </w:r>
      <w:r w:rsidRPr="0069494D">
        <w:rPr>
          <w:rFonts w:ascii="Tahoma" w:hAnsi="Tahoma" w:cs="Tahoma"/>
          <w:b w:val="0"/>
          <w:i w:val="0"/>
        </w:rPr>
        <w:t>. Con el</w:t>
      </w:r>
      <w:r w:rsidR="00346CA8" w:rsidRPr="0069494D">
        <w:rPr>
          <w:rFonts w:ascii="Tahoma" w:hAnsi="Tahoma" w:cs="Tahoma"/>
          <w:b w:val="0"/>
          <w:i w:val="0"/>
        </w:rPr>
        <w:t xml:space="preserve"> </w:t>
      </w:r>
      <w:r w:rsidRPr="0069494D">
        <w:rPr>
          <w:rFonts w:ascii="Tahoma" w:hAnsi="Tahoma" w:cs="Tahoma"/>
          <w:b w:val="0"/>
          <w:i w:val="0"/>
        </w:rPr>
        <w:t>objeto de promover la coordinación, eficiencia, eficacia y modernización del Ministerio Público, la Procuraduría General de la Nación coordinará con la Defensoría del Pueblo, las personerías distritales y municipales y la Vicepresidencia de la República, la elaboración del Plan decenal del Ministerio Público, el cual deberá formularse dentro de los dos (2) años siguientes a la promulgación de esta ley. La secretaría técnica a cargo de la elaboración y seguimiento</w:t>
      </w:r>
      <w:r w:rsidRPr="0069494D">
        <w:rPr>
          <w:rFonts w:ascii="Tahoma" w:hAnsi="Tahoma" w:cs="Tahoma"/>
          <w:b w:val="0"/>
          <w:i w:val="0"/>
          <w:spacing w:val="-15"/>
        </w:rPr>
        <w:t xml:space="preserve"> </w:t>
      </w:r>
      <w:r w:rsidRPr="0069494D">
        <w:rPr>
          <w:rFonts w:ascii="Tahoma" w:hAnsi="Tahoma" w:cs="Tahoma"/>
          <w:b w:val="0"/>
          <w:i w:val="0"/>
        </w:rPr>
        <w:t>del</w:t>
      </w:r>
      <w:r w:rsidRPr="0069494D">
        <w:rPr>
          <w:rFonts w:ascii="Tahoma" w:hAnsi="Tahoma" w:cs="Tahoma"/>
          <w:b w:val="0"/>
          <w:i w:val="0"/>
          <w:spacing w:val="-15"/>
        </w:rPr>
        <w:t xml:space="preserve"> </w:t>
      </w:r>
      <w:r w:rsidRPr="0069494D">
        <w:rPr>
          <w:rFonts w:ascii="Tahoma" w:hAnsi="Tahoma" w:cs="Tahoma"/>
          <w:b w:val="0"/>
          <w:i w:val="0"/>
        </w:rPr>
        <w:t>plan</w:t>
      </w:r>
      <w:r w:rsidRPr="0069494D">
        <w:rPr>
          <w:rFonts w:ascii="Tahoma" w:hAnsi="Tahoma" w:cs="Tahoma"/>
          <w:b w:val="0"/>
          <w:i w:val="0"/>
          <w:spacing w:val="-15"/>
        </w:rPr>
        <w:t xml:space="preserve"> </w:t>
      </w:r>
      <w:r w:rsidRPr="0069494D">
        <w:rPr>
          <w:rFonts w:ascii="Tahoma" w:hAnsi="Tahoma" w:cs="Tahoma"/>
          <w:b w:val="0"/>
          <w:i w:val="0"/>
        </w:rPr>
        <w:t>estará</w:t>
      </w:r>
      <w:r w:rsidRPr="0069494D">
        <w:rPr>
          <w:rFonts w:ascii="Tahoma" w:hAnsi="Tahoma" w:cs="Tahoma"/>
          <w:b w:val="0"/>
          <w:i w:val="0"/>
          <w:spacing w:val="-17"/>
        </w:rPr>
        <w:t xml:space="preserve"> </w:t>
      </w:r>
      <w:r w:rsidRPr="0069494D">
        <w:rPr>
          <w:rFonts w:ascii="Tahoma" w:hAnsi="Tahoma" w:cs="Tahoma"/>
          <w:b w:val="0"/>
          <w:i w:val="0"/>
        </w:rPr>
        <w:t>a</w:t>
      </w:r>
      <w:r w:rsidRPr="0069494D">
        <w:rPr>
          <w:rFonts w:ascii="Tahoma" w:hAnsi="Tahoma" w:cs="Tahoma"/>
          <w:b w:val="0"/>
          <w:i w:val="0"/>
          <w:spacing w:val="-14"/>
        </w:rPr>
        <w:t xml:space="preserve"> </w:t>
      </w:r>
      <w:r w:rsidRPr="0069494D">
        <w:rPr>
          <w:rFonts w:ascii="Tahoma" w:hAnsi="Tahoma" w:cs="Tahoma"/>
          <w:b w:val="0"/>
          <w:i w:val="0"/>
        </w:rPr>
        <w:t>cargo</w:t>
      </w:r>
      <w:r w:rsidRPr="0069494D">
        <w:rPr>
          <w:rFonts w:ascii="Tahoma" w:hAnsi="Tahoma" w:cs="Tahoma"/>
          <w:b w:val="0"/>
          <w:i w:val="0"/>
          <w:spacing w:val="-14"/>
        </w:rPr>
        <w:t xml:space="preserve"> </w:t>
      </w:r>
      <w:r w:rsidRPr="0069494D">
        <w:rPr>
          <w:rFonts w:ascii="Tahoma" w:hAnsi="Tahoma" w:cs="Tahoma"/>
          <w:b w:val="0"/>
          <w:i w:val="0"/>
        </w:rPr>
        <w:t>del</w:t>
      </w:r>
      <w:r w:rsidRPr="0069494D">
        <w:rPr>
          <w:rFonts w:ascii="Tahoma" w:hAnsi="Tahoma" w:cs="Tahoma"/>
          <w:b w:val="0"/>
          <w:i w:val="0"/>
          <w:spacing w:val="-15"/>
        </w:rPr>
        <w:t xml:space="preserve"> </w:t>
      </w:r>
      <w:r w:rsidRPr="0069494D">
        <w:rPr>
          <w:rFonts w:ascii="Tahoma" w:hAnsi="Tahoma" w:cs="Tahoma"/>
          <w:b w:val="0"/>
          <w:i w:val="0"/>
        </w:rPr>
        <w:t>Instituto</w:t>
      </w:r>
      <w:r w:rsidRPr="0069494D">
        <w:rPr>
          <w:rFonts w:ascii="Tahoma" w:hAnsi="Tahoma" w:cs="Tahoma"/>
          <w:b w:val="0"/>
          <w:i w:val="0"/>
          <w:spacing w:val="-15"/>
        </w:rPr>
        <w:t xml:space="preserve"> </w:t>
      </w:r>
      <w:r w:rsidRPr="0069494D">
        <w:rPr>
          <w:rFonts w:ascii="Tahoma" w:hAnsi="Tahoma" w:cs="Tahoma"/>
          <w:b w:val="0"/>
          <w:i w:val="0"/>
        </w:rPr>
        <w:t>de</w:t>
      </w:r>
      <w:r w:rsidRPr="0069494D">
        <w:rPr>
          <w:rFonts w:ascii="Tahoma" w:hAnsi="Tahoma" w:cs="Tahoma"/>
          <w:b w:val="0"/>
          <w:i w:val="0"/>
          <w:spacing w:val="-15"/>
        </w:rPr>
        <w:t xml:space="preserve"> </w:t>
      </w:r>
      <w:r w:rsidRPr="0069494D">
        <w:rPr>
          <w:rFonts w:ascii="Tahoma" w:hAnsi="Tahoma" w:cs="Tahoma"/>
          <w:b w:val="0"/>
          <w:i w:val="0"/>
        </w:rPr>
        <w:t>Estudios</w:t>
      </w:r>
      <w:r w:rsidRPr="0069494D">
        <w:rPr>
          <w:rFonts w:ascii="Tahoma" w:hAnsi="Tahoma" w:cs="Tahoma"/>
          <w:b w:val="0"/>
          <w:i w:val="0"/>
          <w:spacing w:val="-16"/>
        </w:rPr>
        <w:t xml:space="preserve"> </w:t>
      </w:r>
      <w:r w:rsidRPr="0069494D">
        <w:rPr>
          <w:rFonts w:ascii="Tahoma" w:hAnsi="Tahoma" w:cs="Tahoma"/>
          <w:b w:val="0"/>
          <w:i w:val="0"/>
        </w:rPr>
        <w:t>del</w:t>
      </w:r>
      <w:r w:rsidRPr="0069494D">
        <w:rPr>
          <w:rFonts w:ascii="Tahoma" w:hAnsi="Tahoma" w:cs="Tahoma"/>
          <w:b w:val="0"/>
          <w:i w:val="0"/>
          <w:spacing w:val="-14"/>
        </w:rPr>
        <w:t xml:space="preserve"> </w:t>
      </w:r>
      <w:r w:rsidRPr="0069494D">
        <w:rPr>
          <w:rFonts w:ascii="Tahoma" w:hAnsi="Tahoma" w:cs="Tahoma"/>
          <w:b w:val="0"/>
          <w:i w:val="0"/>
        </w:rPr>
        <w:t>Ministerio</w:t>
      </w:r>
      <w:r w:rsidRPr="0069494D">
        <w:rPr>
          <w:rFonts w:ascii="Tahoma" w:hAnsi="Tahoma" w:cs="Tahoma"/>
          <w:b w:val="0"/>
          <w:i w:val="0"/>
          <w:spacing w:val="-15"/>
        </w:rPr>
        <w:t xml:space="preserve"> </w:t>
      </w:r>
      <w:r w:rsidRPr="0069494D">
        <w:rPr>
          <w:rFonts w:ascii="Tahoma" w:hAnsi="Tahoma" w:cs="Tahoma"/>
          <w:b w:val="0"/>
          <w:i w:val="0"/>
        </w:rPr>
        <w:t>Público, y la Procuraduría General de la Nación presentará sus avances anualmente al Congreso de la</w:t>
      </w:r>
      <w:r w:rsidRPr="0069494D">
        <w:rPr>
          <w:rFonts w:ascii="Tahoma" w:hAnsi="Tahoma" w:cs="Tahoma"/>
          <w:b w:val="0"/>
          <w:i w:val="0"/>
          <w:spacing w:val="-4"/>
        </w:rPr>
        <w:t xml:space="preserve"> </w:t>
      </w:r>
      <w:r w:rsidRPr="0069494D">
        <w:rPr>
          <w:rFonts w:ascii="Tahoma" w:hAnsi="Tahoma" w:cs="Tahoma"/>
          <w:b w:val="0"/>
          <w:i w:val="0"/>
        </w:rPr>
        <w:t>República.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Plan debe contener, por lo menos, los objetivos interinstitucionales, un plan de acción</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2"/>
        </w:rPr>
        <w:t xml:space="preserve"> </w:t>
      </w:r>
      <w:r w:rsidRPr="0069494D">
        <w:rPr>
          <w:rFonts w:ascii="Tahoma" w:hAnsi="Tahoma" w:cs="Tahoma"/>
          <w:i w:val="0"/>
        </w:rPr>
        <w:t>lograrlos,</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metas</w:t>
      </w:r>
      <w:r w:rsidRPr="0069494D">
        <w:rPr>
          <w:rFonts w:ascii="Tahoma" w:hAnsi="Tahoma" w:cs="Tahoma"/>
          <w:i w:val="0"/>
          <w:spacing w:val="-12"/>
        </w:rPr>
        <w:t xml:space="preserve"> </w:t>
      </w:r>
      <w:r w:rsidRPr="0069494D">
        <w:rPr>
          <w:rFonts w:ascii="Tahoma" w:hAnsi="Tahoma" w:cs="Tahoma"/>
          <w:i w:val="0"/>
        </w:rPr>
        <w:t>interinstitucionales,</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actividades</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definición</w:t>
      </w:r>
      <w:r w:rsidR="00346CA8" w:rsidRPr="0069494D">
        <w:rPr>
          <w:rFonts w:ascii="Tahoma" w:hAnsi="Tahoma" w:cs="Tahoma"/>
          <w:i w:val="0"/>
        </w:rPr>
        <w:t xml:space="preserve"> </w:t>
      </w:r>
      <w:r w:rsidRPr="0069494D">
        <w:rPr>
          <w:rFonts w:ascii="Tahoma" w:hAnsi="Tahoma" w:cs="Tahoma"/>
          <w:i w:val="0"/>
        </w:rPr>
        <w:t>de los mecanismos de seguimiento dirigidas a preservar el interés general, luchar contra la corrupción y la efectividad de los derechos en Colombia.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entidades y organismos del Gobierno nacional, las universidades y los</w:t>
      </w:r>
      <w:r w:rsidRPr="0069494D">
        <w:rPr>
          <w:rFonts w:ascii="Tahoma" w:hAnsi="Tahoma" w:cs="Tahoma"/>
          <w:i w:val="0"/>
          <w:spacing w:val="-31"/>
        </w:rPr>
        <w:t xml:space="preserve"> </w:t>
      </w:r>
      <w:r w:rsidRPr="0069494D">
        <w:rPr>
          <w:rFonts w:ascii="Tahoma" w:hAnsi="Tahoma" w:cs="Tahoma"/>
          <w:i w:val="0"/>
        </w:rPr>
        <w:t>centros de investigación y las organizaciones de trabajadores, podrán formular recomendaciones.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Las personerías distritales y municipales, oficinas de control interno disciplinario de todas las entidades públicas u órganos internos de control disciplinario</w:t>
      </w:r>
      <w:r w:rsidRPr="0069494D">
        <w:rPr>
          <w:rFonts w:ascii="Tahoma" w:hAnsi="Tahoma" w:cs="Tahoma"/>
          <w:i w:val="0"/>
          <w:spacing w:val="-13"/>
        </w:rPr>
        <w:t xml:space="preserve"> </w:t>
      </w:r>
      <w:r w:rsidRPr="0069494D">
        <w:rPr>
          <w:rFonts w:ascii="Tahoma" w:hAnsi="Tahoma" w:cs="Tahoma"/>
          <w:i w:val="0"/>
        </w:rPr>
        <w:t>estarán</w:t>
      </w:r>
      <w:r w:rsidRPr="0069494D">
        <w:rPr>
          <w:rFonts w:ascii="Tahoma" w:hAnsi="Tahoma" w:cs="Tahoma"/>
          <w:i w:val="0"/>
          <w:spacing w:val="-13"/>
        </w:rPr>
        <w:t xml:space="preserve"> </w:t>
      </w:r>
      <w:r w:rsidRPr="0069494D">
        <w:rPr>
          <w:rFonts w:ascii="Tahoma" w:hAnsi="Tahoma" w:cs="Tahoma"/>
          <w:i w:val="0"/>
        </w:rPr>
        <w:t>obligadas</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reportar</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información</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todos</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procesos</w:t>
      </w:r>
      <w:r w:rsidRPr="0069494D">
        <w:rPr>
          <w:rFonts w:ascii="Tahoma" w:hAnsi="Tahoma" w:cs="Tahoma"/>
          <w:i w:val="0"/>
          <w:spacing w:val="-13"/>
        </w:rPr>
        <w:t xml:space="preserve"> </w:t>
      </w:r>
      <w:r w:rsidRPr="0069494D">
        <w:rPr>
          <w:rFonts w:ascii="Tahoma" w:hAnsi="Tahoma" w:cs="Tahoma"/>
          <w:i w:val="0"/>
        </w:rPr>
        <w:t>que adelanten como operadores disciplinarios al Sistema de Información Misional de la</w:t>
      </w:r>
      <w:r w:rsidRPr="0069494D">
        <w:rPr>
          <w:rFonts w:ascii="Tahoma" w:hAnsi="Tahoma" w:cs="Tahoma"/>
          <w:i w:val="0"/>
          <w:spacing w:val="-18"/>
        </w:rPr>
        <w:t xml:space="preserve"> </w:t>
      </w:r>
      <w:r w:rsidRPr="0069494D">
        <w:rPr>
          <w:rFonts w:ascii="Tahoma" w:hAnsi="Tahoma" w:cs="Tahoma"/>
          <w:i w:val="0"/>
        </w:rPr>
        <w:t>Procuraduría</w:t>
      </w:r>
      <w:r w:rsidRPr="0069494D">
        <w:rPr>
          <w:rFonts w:ascii="Tahoma" w:hAnsi="Tahoma" w:cs="Tahoma"/>
          <w:i w:val="0"/>
          <w:spacing w:val="-18"/>
        </w:rPr>
        <w:t xml:space="preserve"> </w:t>
      </w:r>
      <w:r w:rsidRPr="0069494D">
        <w:rPr>
          <w:rFonts w:ascii="Tahoma" w:hAnsi="Tahoma" w:cs="Tahoma"/>
          <w:i w:val="0"/>
        </w:rPr>
        <w:t>General</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Nación,</w:t>
      </w:r>
      <w:r w:rsidRPr="0069494D">
        <w:rPr>
          <w:rFonts w:ascii="Tahoma" w:hAnsi="Tahoma" w:cs="Tahoma"/>
          <w:i w:val="0"/>
          <w:spacing w:val="-17"/>
        </w:rPr>
        <w:t xml:space="preserve"> </w:t>
      </w:r>
      <w:r w:rsidRPr="0069494D">
        <w:rPr>
          <w:rFonts w:ascii="Tahoma" w:hAnsi="Tahoma" w:cs="Tahoma"/>
          <w:i w:val="0"/>
        </w:rPr>
        <w:t>o</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que</w:t>
      </w:r>
      <w:r w:rsidRPr="0069494D">
        <w:rPr>
          <w:rFonts w:ascii="Tahoma" w:hAnsi="Tahoma" w:cs="Tahoma"/>
          <w:i w:val="0"/>
          <w:spacing w:val="-18"/>
        </w:rPr>
        <w:t xml:space="preserve"> </w:t>
      </w:r>
      <w:r w:rsidRPr="0069494D">
        <w:rPr>
          <w:rFonts w:ascii="Tahoma" w:hAnsi="Tahoma" w:cs="Tahoma"/>
          <w:i w:val="0"/>
        </w:rPr>
        <w:t>haga</w:t>
      </w:r>
      <w:r w:rsidRPr="0069494D">
        <w:rPr>
          <w:rFonts w:ascii="Tahoma" w:hAnsi="Tahoma" w:cs="Tahoma"/>
          <w:i w:val="0"/>
          <w:spacing w:val="-17"/>
        </w:rPr>
        <w:t xml:space="preserve"> </w:t>
      </w:r>
      <w:r w:rsidRPr="0069494D">
        <w:rPr>
          <w:rFonts w:ascii="Tahoma" w:hAnsi="Tahoma" w:cs="Tahoma"/>
          <w:i w:val="0"/>
        </w:rPr>
        <w:t>sus</w:t>
      </w:r>
      <w:r w:rsidRPr="0069494D">
        <w:rPr>
          <w:rFonts w:ascii="Tahoma" w:hAnsi="Tahoma" w:cs="Tahoma"/>
          <w:i w:val="0"/>
          <w:spacing w:val="-15"/>
        </w:rPr>
        <w:t xml:space="preserve"> </w:t>
      </w:r>
      <w:r w:rsidRPr="0069494D">
        <w:rPr>
          <w:rFonts w:ascii="Tahoma" w:hAnsi="Tahoma" w:cs="Tahoma"/>
          <w:i w:val="0"/>
        </w:rPr>
        <w:t>veces,</w:t>
      </w:r>
      <w:r w:rsidRPr="0069494D">
        <w:rPr>
          <w:rFonts w:ascii="Tahoma" w:hAnsi="Tahoma" w:cs="Tahoma"/>
          <w:i w:val="0"/>
          <w:spacing w:val="-15"/>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marco</w:t>
      </w:r>
      <w:r w:rsidRPr="0069494D">
        <w:rPr>
          <w:rFonts w:ascii="Tahoma" w:hAnsi="Tahoma" w:cs="Tahoma"/>
          <w:i w:val="0"/>
          <w:spacing w:val="-17"/>
        </w:rPr>
        <w:t xml:space="preserve"> </w:t>
      </w:r>
      <w:r w:rsidRPr="0069494D">
        <w:rPr>
          <w:rFonts w:ascii="Tahoma" w:hAnsi="Tahoma" w:cs="Tahoma"/>
          <w:i w:val="0"/>
        </w:rPr>
        <w:t>exclusivo de las leyes 734 de 2002 y 1952 de 2019, de forma que habrá un sistema unificado del registro disciplinario. Este sistema será coordinado por la Procuraduría General de la Nación como supremo director del Ministerio Público y para lo cual dispondrá las medidas necesarias para la adopción y uso del sistema de información en cada una de las entidades y dependencias</w:t>
      </w:r>
      <w:r w:rsidRPr="0069494D">
        <w:rPr>
          <w:rFonts w:ascii="Tahoma" w:hAnsi="Tahoma" w:cs="Tahoma"/>
          <w:i w:val="0"/>
          <w:spacing w:val="-13"/>
        </w:rPr>
        <w:t xml:space="preserve"> </w:t>
      </w:r>
      <w:r w:rsidRPr="0069494D">
        <w:rPr>
          <w:rFonts w:ascii="Tahoma" w:hAnsi="Tahoma" w:cs="Tahoma"/>
          <w:i w:val="0"/>
        </w:rPr>
        <w:t>enunciadas.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147°. PRÓRROGA CÓDIGO GENERAL DISCIPLINARIO.</w:t>
      </w:r>
      <w:r w:rsidR="00346CA8" w:rsidRPr="0069494D">
        <w:rPr>
          <w:rFonts w:ascii="Tahoma" w:hAnsi="Tahoma" w:cs="Tahoma"/>
          <w:i w:val="0"/>
        </w:rPr>
        <w:t xml:space="preserve"> </w:t>
      </w:r>
      <w:r w:rsidRPr="0069494D">
        <w:rPr>
          <w:rFonts w:ascii="Tahoma" w:hAnsi="Tahoma" w:cs="Tahoma"/>
          <w:b w:val="0"/>
          <w:i w:val="0"/>
        </w:rPr>
        <w:t>Prorróguese hasta el 1 de julio de 2021 la entrada en vigencia de la Ley 1952 de 2019.</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i w:val="0"/>
        </w:rPr>
      </w:pPr>
      <w:r w:rsidRPr="0069494D">
        <w:rPr>
          <w:rFonts w:ascii="Tahoma" w:hAnsi="Tahoma" w:cs="Tahoma"/>
          <w:i w:val="0"/>
        </w:rPr>
        <w:t>ARTÍCULO 148°. UNIDAD DE INVESTIGACIÓN Y ACUSACIÓN - UIA</w:t>
      </w:r>
      <w:r w:rsidRPr="0069494D">
        <w:rPr>
          <w:rFonts w:ascii="Tahoma" w:hAnsi="Tahoma" w:cs="Tahoma"/>
          <w:i w:val="0"/>
          <w:spacing w:val="-28"/>
        </w:rPr>
        <w:t xml:space="preserve"> </w:t>
      </w:r>
      <w:r w:rsidRPr="0069494D">
        <w:rPr>
          <w:rFonts w:ascii="Tahoma" w:hAnsi="Tahoma" w:cs="Tahoma"/>
          <w:i w:val="0"/>
        </w:rPr>
        <w:t>DE LA</w:t>
      </w:r>
      <w:r w:rsidRPr="0069494D">
        <w:rPr>
          <w:rFonts w:ascii="Tahoma" w:hAnsi="Tahoma" w:cs="Tahoma"/>
          <w:i w:val="0"/>
          <w:spacing w:val="33"/>
        </w:rPr>
        <w:t xml:space="preserve"> </w:t>
      </w:r>
      <w:r w:rsidRPr="0069494D">
        <w:rPr>
          <w:rFonts w:ascii="Tahoma" w:hAnsi="Tahoma" w:cs="Tahoma"/>
          <w:i w:val="0"/>
        </w:rPr>
        <w:t>JURISDICCIÓN</w:t>
      </w:r>
      <w:r w:rsidRPr="0069494D">
        <w:rPr>
          <w:rFonts w:ascii="Tahoma" w:hAnsi="Tahoma" w:cs="Tahoma"/>
          <w:i w:val="0"/>
          <w:spacing w:val="34"/>
        </w:rPr>
        <w:t xml:space="preserve"> </w:t>
      </w:r>
      <w:r w:rsidRPr="0069494D">
        <w:rPr>
          <w:rFonts w:ascii="Tahoma" w:hAnsi="Tahoma" w:cs="Tahoma"/>
          <w:i w:val="0"/>
        </w:rPr>
        <w:t>ESPECIAL</w:t>
      </w:r>
      <w:r w:rsidRPr="0069494D">
        <w:rPr>
          <w:rFonts w:ascii="Tahoma" w:hAnsi="Tahoma" w:cs="Tahoma"/>
          <w:i w:val="0"/>
          <w:spacing w:val="35"/>
        </w:rPr>
        <w:t xml:space="preserve"> </w:t>
      </w:r>
      <w:r w:rsidRPr="0069494D">
        <w:rPr>
          <w:rFonts w:ascii="Tahoma" w:hAnsi="Tahoma" w:cs="Tahoma"/>
          <w:i w:val="0"/>
        </w:rPr>
        <w:t>PARA</w:t>
      </w:r>
      <w:r w:rsidRPr="0069494D">
        <w:rPr>
          <w:rFonts w:ascii="Tahoma" w:hAnsi="Tahoma" w:cs="Tahoma"/>
          <w:i w:val="0"/>
          <w:spacing w:val="34"/>
        </w:rPr>
        <w:t xml:space="preserve"> </w:t>
      </w:r>
      <w:r w:rsidRPr="0069494D">
        <w:rPr>
          <w:rFonts w:ascii="Tahoma" w:hAnsi="Tahoma" w:cs="Tahoma"/>
          <w:i w:val="0"/>
        </w:rPr>
        <w:t>LA</w:t>
      </w:r>
      <w:r w:rsidRPr="0069494D">
        <w:rPr>
          <w:rFonts w:ascii="Tahoma" w:hAnsi="Tahoma" w:cs="Tahoma"/>
          <w:i w:val="0"/>
          <w:spacing w:val="33"/>
        </w:rPr>
        <w:t xml:space="preserve"> </w:t>
      </w:r>
      <w:r w:rsidRPr="0069494D">
        <w:rPr>
          <w:rFonts w:ascii="Tahoma" w:hAnsi="Tahoma" w:cs="Tahoma"/>
          <w:i w:val="0"/>
        </w:rPr>
        <w:t>PAZ</w:t>
      </w:r>
      <w:r w:rsidRPr="0069494D">
        <w:rPr>
          <w:rFonts w:ascii="Tahoma" w:hAnsi="Tahoma" w:cs="Tahoma"/>
          <w:i w:val="0"/>
          <w:spacing w:val="39"/>
        </w:rPr>
        <w:t xml:space="preserve"> </w:t>
      </w:r>
      <w:r w:rsidRPr="0069494D">
        <w:rPr>
          <w:rFonts w:ascii="Tahoma" w:hAnsi="Tahoma" w:cs="Tahoma"/>
          <w:i w:val="0"/>
        </w:rPr>
        <w:t>-</w:t>
      </w:r>
      <w:r w:rsidRPr="0069494D">
        <w:rPr>
          <w:rFonts w:ascii="Tahoma" w:hAnsi="Tahoma" w:cs="Tahoma"/>
          <w:i w:val="0"/>
          <w:spacing w:val="34"/>
        </w:rPr>
        <w:t xml:space="preserve"> </w:t>
      </w:r>
      <w:r w:rsidRPr="0069494D">
        <w:rPr>
          <w:rFonts w:ascii="Tahoma" w:hAnsi="Tahoma" w:cs="Tahoma"/>
          <w:i w:val="0"/>
        </w:rPr>
        <w:t>JEP.</w:t>
      </w:r>
      <w:r w:rsidRPr="0069494D">
        <w:rPr>
          <w:rFonts w:ascii="Tahoma" w:hAnsi="Tahoma" w:cs="Tahoma"/>
          <w:i w:val="0"/>
          <w:spacing w:val="28"/>
        </w:rPr>
        <w:t xml:space="preserve"> </w:t>
      </w:r>
      <w:r w:rsidRPr="0069494D">
        <w:rPr>
          <w:rFonts w:ascii="Tahoma" w:hAnsi="Tahoma" w:cs="Tahoma"/>
          <w:b w:val="0"/>
          <w:i w:val="0"/>
        </w:rPr>
        <w:t>El</w:t>
      </w:r>
      <w:r w:rsidRPr="0069494D">
        <w:rPr>
          <w:rFonts w:ascii="Tahoma" w:hAnsi="Tahoma" w:cs="Tahoma"/>
          <w:b w:val="0"/>
          <w:i w:val="0"/>
          <w:spacing w:val="35"/>
        </w:rPr>
        <w:t xml:space="preserve"> </w:t>
      </w:r>
      <w:r w:rsidRPr="0069494D">
        <w:rPr>
          <w:rFonts w:ascii="Tahoma" w:hAnsi="Tahoma" w:cs="Tahoma"/>
          <w:b w:val="0"/>
          <w:i w:val="0"/>
        </w:rPr>
        <w:t>Estado,</w:t>
      </w:r>
      <w:r w:rsidRPr="0069494D">
        <w:rPr>
          <w:rFonts w:ascii="Tahoma" w:hAnsi="Tahoma" w:cs="Tahoma"/>
          <w:b w:val="0"/>
          <w:i w:val="0"/>
          <w:spacing w:val="35"/>
        </w:rPr>
        <w:t xml:space="preserve"> </w:t>
      </w:r>
      <w:r w:rsidRPr="0069494D">
        <w:rPr>
          <w:rFonts w:ascii="Tahoma" w:hAnsi="Tahoma" w:cs="Tahoma"/>
          <w:b w:val="0"/>
          <w:i w:val="0"/>
        </w:rPr>
        <w:t>por</w:t>
      </w:r>
      <w:r w:rsidR="00346CA8" w:rsidRPr="0069494D">
        <w:rPr>
          <w:rFonts w:ascii="Tahoma" w:hAnsi="Tahoma" w:cs="Tahoma"/>
          <w:b w:val="0"/>
          <w:i w:val="0"/>
        </w:rPr>
        <w:t xml:space="preserve"> </w:t>
      </w:r>
      <w:r w:rsidRPr="0069494D">
        <w:rPr>
          <w:rFonts w:ascii="Tahoma" w:hAnsi="Tahoma" w:cs="Tahoma"/>
          <w:b w:val="0"/>
          <w:i w:val="0"/>
        </w:rPr>
        <w:t>intermedio del Gobierno Nacional, garantizará la autonomía administrativa, técnica y presupuestal de la Unidad de Investigación y Acusación - UIA de la Jurisdicción Especial para la Paz, para lo cual podrá hacer uso del plan de inversiones para la paz, contenido en el artículo 3 del Acto Legislativo 01 de 2016.</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Con el fin de garantizar el funcionamiento y autonomía administrativa, técnica y presupuestal</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Unidad</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Investigación</w:t>
      </w:r>
      <w:r w:rsidRPr="0069494D">
        <w:rPr>
          <w:rFonts w:ascii="Tahoma" w:hAnsi="Tahoma" w:cs="Tahoma"/>
          <w:i w:val="0"/>
          <w:spacing w:val="-2"/>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Acusación -</w:t>
      </w:r>
      <w:r w:rsidRPr="0069494D">
        <w:rPr>
          <w:rFonts w:ascii="Tahoma" w:hAnsi="Tahoma" w:cs="Tahoma"/>
          <w:i w:val="0"/>
          <w:spacing w:val="-4"/>
        </w:rPr>
        <w:t xml:space="preserve"> </w:t>
      </w:r>
      <w:r w:rsidRPr="0069494D">
        <w:rPr>
          <w:rFonts w:ascii="Tahoma" w:hAnsi="Tahoma" w:cs="Tahoma"/>
          <w:i w:val="0"/>
        </w:rPr>
        <w:t>UIA,</w:t>
      </w:r>
      <w:r w:rsidRPr="0069494D">
        <w:rPr>
          <w:rFonts w:ascii="Tahoma" w:hAnsi="Tahoma" w:cs="Tahoma"/>
          <w:i w:val="0"/>
          <w:spacing w:val="-2"/>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Director</w:t>
      </w:r>
      <w:r w:rsidRPr="0069494D">
        <w:rPr>
          <w:rFonts w:ascii="Tahoma" w:hAnsi="Tahoma" w:cs="Tahoma"/>
          <w:i w:val="0"/>
          <w:spacing w:val="-3"/>
        </w:rPr>
        <w:t xml:space="preserve"> </w:t>
      </w:r>
      <w:r w:rsidRPr="0069494D">
        <w:rPr>
          <w:rFonts w:ascii="Tahoma" w:hAnsi="Tahoma" w:cs="Tahoma"/>
          <w:i w:val="0"/>
        </w:rPr>
        <w:t>ejercerá de manera exclusiva e independiente todas las funciones que correspondan para determinar la estructura y funcionamiento de la Unidad de Investigación y Acusación - UIA de la Jurisdicción Especial para la</w:t>
      </w:r>
      <w:r w:rsidRPr="0069494D">
        <w:rPr>
          <w:rFonts w:ascii="Tahoma" w:hAnsi="Tahoma" w:cs="Tahoma"/>
          <w:i w:val="0"/>
          <w:spacing w:val="-13"/>
        </w:rPr>
        <w:t xml:space="preserve"> </w:t>
      </w:r>
      <w:r w:rsidRPr="0069494D">
        <w:rPr>
          <w:rFonts w:ascii="Tahoma" w:hAnsi="Tahoma" w:cs="Tahoma"/>
          <w:i w:val="0"/>
        </w:rPr>
        <w:t>Paz.</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El Director de la Unidad de Investigación y Acusación - UIA en desarrollo de tal facultad, asignará la planta de personal que corresponda a cada dependencia,</w:t>
      </w:r>
      <w:r w:rsidRPr="0069494D">
        <w:rPr>
          <w:rFonts w:ascii="Tahoma" w:hAnsi="Tahoma" w:cs="Tahoma"/>
          <w:i w:val="0"/>
          <w:spacing w:val="-18"/>
        </w:rPr>
        <w:t xml:space="preserve"> </w:t>
      </w:r>
      <w:r w:rsidRPr="0069494D">
        <w:rPr>
          <w:rFonts w:ascii="Tahoma" w:hAnsi="Tahoma" w:cs="Tahoma"/>
          <w:i w:val="0"/>
        </w:rPr>
        <w:t>podrá</w:t>
      </w:r>
      <w:r w:rsidRPr="0069494D">
        <w:rPr>
          <w:rFonts w:ascii="Tahoma" w:hAnsi="Tahoma" w:cs="Tahoma"/>
          <w:i w:val="0"/>
          <w:spacing w:val="-17"/>
        </w:rPr>
        <w:t xml:space="preserve"> </w:t>
      </w:r>
      <w:r w:rsidRPr="0069494D">
        <w:rPr>
          <w:rFonts w:ascii="Tahoma" w:hAnsi="Tahoma" w:cs="Tahoma"/>
          <w:i w:val="0"/>
        </w:rPr>
        <w:t>variarla</w:t>
      </w:r>
      <w:r w:rsidRPr="0069494D">
        <w:rPr>
          <w:rFonts w:ascii="Tahoma" w:hAnsi="Tahoma" w:cs="Tahoma"/>
          <w:i w:val="0"/>
          <w:spacing w:val="-18"/>
        </w:rPr>
        <w:t xml:space="preserve"> </w:t>
      </w:r>
      <w:r w:rsidRPr="0069494D">
        <w:rPr>
          <w:rFonts w:ascii="Tahoma" w:hAnsi="Tahoma" w:cs="Tahoma"/>
          <w:i w:val="0"/>
        </w:rPr>
        <w:t>cuando</w:t>
      </w:r>
      <w:r w:rsidRPr="0069494D">
        <w:rPr>
          <w:rFonts w:ascii="Tahoma" w:hAnsi="Tahoma" w:cs="Tahoma"/>
          <w:i w:val="0"/>
          <w:spacing w:val="-17"/>
        </w:rPr>
        <w:t xml:space="preserve"> </w:t>
      </w:r>
      <w:r w:rsidRPr="0069494D">
        <w:rPr>
          <w:rFonts w:ascii="Tahoma" w:hAnsi="Tahoma" w:cs="Tahoma"/>
          <w:i w:val="0"/>
        </w:rPr>
        <w:t>lo</w:t>
      </w:r>
      <w:r w:rsidRPr="0069494D">
        <w:rPr>
          <w:rFonts w:ascii="Tahoma" w:hAnsi="Tahoma" w:cs="Tahoma"/>
          <w:i w:val="0"/>
          <w:spacing w:val="-17"/>
        </w:rPr>
        <w:t xml:space="preserve"> </w:t>
      </w:r>
      <w:r w:rsidRPr="0069494D">
        <w:rPr>
          <w:rFonts w:ascii="Tahoma" w:hAnsi="Tahoma" w:cs="Tahoma"/>
          <w:i w:val="0"/>
        </w:rPr>
        <w:t>considere</w:t>
      </w:r>
      <w:r w:rsidRPr="0069494D">
        <w:rPr>
          <w:rFonts w:ascii="Tahoma" w:hAnsi="Tahoma" w:cs="Tahoma"/>
          <w:i w:val="0"/>
          <w:spacing w:val="-18"/>
        </w:rPr>
        <w:t xml:space="preserve"> </w:t>
      </w:r>
      <w:r w:rsidRPr="0069494D">
        <w:rPr>
          <w:rFonts w:ascii="Tahoma" w:hAnsi="Tahoma" w:cs="Tahoma"/>
          <w:i w:val="0"/>
        </w:rPr>
        <w:t>necesario</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7"/>
        </w:rPr>
        <w:t xml:space="preserve"> </w:t>
      </w:r>
      <w:r w:rsidRPr="0069494D">
        <w:rPr>
          <w:rFonts w:ascii="Tahoma" w:hAnsi="Tahoma" w:cs="Tahoma"/>
          <w:i w:val="0"/>
        </w:rPr>
        <w:t>establecerá</w:t>
      </w:r>
      <w:r w:rsidRPr="0069494D">
        <w:rPr>
          <w:rFonts w:ascii="Tahoma" w:hAnsi="Tahoma" w:cs="Tahoma"/>
          <w:i w:val="0"/>
          <w:spacing w:val="-19"/>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manual de requisitos y funciones de cada uno de los</w:t>
      </w:r>
      <w:r w:rsidRPr="0069494D">
        <w:rPr>
          <w:rFonts w:ascii="Tahoma" w:hAnsi="Tahoma" w:cs="Tahoma"/>
          <w:i w:val="0"/>
          <w:spacing w:val="-10"/>
        </w:rPr>
        <w:t xml:space="preserve"> </w:t>
      </w:r>
      <w:r w:rsidRPr="0069494D">
        <w:rPr>
          <w:rFonts w:ascii="Tahoma" w:hAnsi="Tahoma" w:cs="Tahoma"/>
          <w:i w:val="0"/>
        </w:rPr>
        <w:t>empleos.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La unidad de investigación y acusación de la Jurisdicción Especial para la Paz se identificará como una sección en el Presupuesto General de la Nación.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ejercicio de estas atribuciones, el Director de la Unidad de Investigación Acusación - UIA, no podrá crear, con cargo al Tesoro, obligaciones que excedan el monto global fijado asignado en el Presupuesto a la unidad de investigación y acusación de la JEP.</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i w:val="0"/>
        </w:rPr>
      </w:pPr>
      <w:r w:rsidRPr="0069494D">
        <w:rPr>
          <w:rFonts w:ascii="Tahoma" w:hAnsi="Tahoma" w:cs="Tahoma"/>
          <w:i w:val="0"/>
        </w:rPr>
        <w:t>ARTÍCULO 149º. CUENTAS DE DEPÓSITO EN EL BANCO DE LA</w:t>
      </w:r>
      <w:r w:rsidR="00346CA8" w:rsidRPr="0069494D">
        <w:rPr>
          <w:rFonts w:ascii="Tahoma" w:hAnsi="Tahoma" w:cs="Tahoma"/>
          <w:i w:val="0"/>
        </w:rPr>
        <w:t xml:space="preserve"> </w:t>
      </w:r>
      <w:r w:rsidRPr="0069494D">
        <w:rPr>
          <w:rFonts w:ascii="Tahoma" w:hAnsi="Tahoma" w:cs="Tahoma"/>
          <w:i w:val="0"/>
        </w:rPr>
        <w:t>REPÚBLICA</w:t>
      </w:r>
      <w:r w:rsidRPr="0069494D">
        <w:rPr>
          <w:rFonts w:ascii="Tahoma" w:hAnsi="Tahoma" w:cs="Tahoma"/>
          <w:b w:val="0"/>
          <w:i w:val="0"/>
        </w:rPr>
        <w:t>.</w:t>
      </w:r>
      <w:r w:rsidRPr="0069494D">
        <w:rPr>
          <w:rFonts w:ascii="Tahoma" w:hAnsi="Tahoma" w:cs="Tahoma"/>
          <w:b w:val="0"/>
          <w:i w:val="0"/>
          <w:spacing w:val="-14"/>
        </w:rPr>
        <w:t xml:space="preserve"> </w:t>
      </w:r>
      <w:r w:rsidRPr="0069494D">
        <w:rPr>
          <w:rFonts w:ascii="Tahoma" w:hAnsi="Tahoma" w:cs="Tahoma"/>
          <w:b w:val="0"/>
          <w:i w:val="0"/>
        </w:rPr>
        <w:t>No</w:t>
      </w:r>
      <w:r w:rsidRPr="0069494D">
        <w:rPr>
          <w:rFonts w:ascii="Tahoma" w:hAnsi="Tahoma" w:cs="Tahoma"/>
          <w:b w:val="0"/>
          <w:i w:val="0"/>
          <w:spacing w:val="-10"/>
        </w:rPr>
        <w:t xml:space="preserve"> </w:t>
      </w:r>
      <w:r w:rsidRPr="0069494D">
        <w:rPr>
          <w:rFonts w:ascii="Tahoma" w:hAnsi="Tahoma" w:cs="Tahoma"/>
          <w:b w:val="0"/>
          <w:i w:val="0"/>
        </w:rPr>
        <w:t>serán</w:t>
      </w:r>
      <w:r w:rsidRPr="0069494D">
        <w:rPr>
          <w:rFonts w:ascii="Tahoma" w:hAnsi="Tahoma" w:cs="Tahoma"/>
          <w:b w:val="0"/>
          <w:i w:val="0"/>
          <w:spacing w:val="-12"/>
        </w:rPr>
        <w:t xml:space="preserve"> </w:t>
      </w:r>
      <w:r w:rsidRPr="0069494D">
        <w:rPr>
          <w:rFonts w:ascii="Tahoma" w:hAnsi="Tahoma" w:cs="Tahoma"/>
          <w:b w:val="0"/>
          <w:i w:val="0"/>
        </w:rPr>
        <w:t>susceptibles</w:t>
      </w:r>
      <w:r w:rsidRPr="0069494D">
        <w:rPr>
          <w:rFonts w:ascii="Tahoma" w:hAnsi="Tahoma" w:cs="Tahoma"/>
          <w:b w:val="0"/>
          <w:i w:val="0"/>
          <w:spacing w:val="-12"/>
        </w:rPr>
        <w:t xml:space="preserve"> </w:t>
      </w:r>
      <w:r w:rsidRPr="0069494D">
        <w:rPr>
          <w:rFonts w:ascii="Tahoma" w:hAnsi="Tahoma" w:cs="Tahoma"/>
          <w:b w:val="0"/>
          <w:i w:val="0"/>
        </w:rPr>
        <w:t>de</w:t>
      </w:r>
      <w:r w:rsidRPr="0069494D">
        <w:rPr>
          <w:rFonts w:ascii="Tahoma" w:hAnsi="Tahoma" w:cs="Tahoma"/>
          <w:b w:val="0"/>
          <w:i w:val="0"/>
          <w:spacing w:val="-11"/>
        </w:rPr>
        <w:t xml:space="preserve"> </w:t>
      </w:r>
      <w:r w:rsidRPr="0069494D">
        <w:rPr>
          <w:rFonts w:ascii="Tahoma" w:hAnsi="Tahoma" w:cs="Tahoma"/>
          <w:b w:val="0"/>
          <w:i w:val="0"/>
        </w:rPr>
        <w:t>medidas</w:t>
      </w:r>
      <w:r w:rsidRPr="0069494D">
        <w:rPr>
          <w:rFonts w:ascii="Tahoma" w:hAnsi="Tahoma" w:cs="Tahoma"/>
          <w:b w:val="0"/>
          <w:i w:val="0"/>
          <w:spacing w:val="-12"/>
        </w:rPr>
        <w:t xml:space="preserve"> </w:t>
      </w:r>
      <w:r w:rsidRPr="0069494D">
        <w:rPr>
          <w:rFonts w:ascii="Tahoma" w:hAnsi="Tahoma" w:cs="Tahoma"/>
          <w:b w:val="0"/>
          <w:i w:val="0"/>
        </w:rPr>
        <w:t>cautelares</w:t>
      </w:r>
      <w:r w:rsidRPr="0069494D">
        <w:rPr>
          <w:rFonts w:ascii="Tahoma" w:hAnsi="Tahoma" w:cs="Tahoma"/>
          <w:b w:val="0"/>
          <w:i w:val="0"/>
          <w:spacing w:val="-12"/>
        </w:rPr>
        <w:t xml:space="preserve"> </w:t>
      </w:r>
      <w:r w:rsidRPr="0069494D">
        <w:rPr>
          <w:rFonts w:ascii="Tahoma" w:hAnsi="Tahoma" w:cs="Tahoma"/>
          <w:b w:val="0"/>
          <w:i w:val="0"/>
        </w:rPr>
        <w:t>por</w:t>
      </w:r>
      <w:r w:rsidRPr="0069494D">
        <w:rPr>
          <w:rFonts w:ascii="Tahoma" w:hAnsi="Tahoma" w:cs="Tahoma"/>
          <w:b w:val="0"/>
          <w:i w:val="0"/>
          <w:spacing w:val="-11"/>
        </w:rPr>
        <w:t xml:space="preserve"> </w:t>
      </w:r>
      <w:r w:rsidRPr="0069494D">
        <w:rPr>
          <w:rFonts w:ascii="Tahoma" w:hAnsi="Tahoma" w:cs="Tahoma"/>
          <w:b w:val="0"/>
          <w:i w:val="0"/>
        </w:rPr>
        <w:t>parte</w:t>
      </w:r>
      <w:r w:rsidRPr="0069494D">
        <w:rPr>
          <w:rFonts w:ascii="Tahoma" w:hAnsi="Tahoma" w:cs="Tahoma"/>
          <w:b w:val="0"/>
          <w:i w:val="0"/>
          <w:spacing w:val="-12"/>
        </w:rPr>
        <w:t xml:space="preserve"> </w:t>
      </w:r>
      <w:r w:rsidRPr="0069494D">
        <w:rPr>
          <w:rFonts w:ascii="Tahoma" w:hAnsi="Tahoma" w:cs="Tahoma"/>
          <w:b w:val="0"/>
          <w:i w:val="0"/>
        </w:rPr>
        <w:t>de</w:t>
      </w:r>
      <w:r w:rsidRPr="0069494D">
        <w:rPr>
          <w:rFonts w:ascii="Tahoma" w:hAnsi="Tahoma" w:cs="Tahoma"/>
          <w:b w:val="0"/>
          <w:i w:val="0"/>
          <w:spacing w:val="-11"/>
        </w:rPr>
        <w:t xml:space="preserve"> </w:t>
      </w:r>
      <w:r w:rsidRPr="0069494D">
        <w:rPr>
          <w:rFonts w:ascii="Tahoma" w:hAnsi="Tahoma" w:cs="Tahoma"/>
          <w:b w:val="0"/>
          <w:i w:val="0"/>
        </w:rPr>
        <w:t>cualquier autoridad judicial o administrativa las cuentas de depósito en el Banco de la República, salvo aquellas derivadas de la adopción de institutos de salvamento y protección</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la</w:t>
      </w:r>
      <w:r w:rsidRPr="0069494D">
        <w:rPr>
          <w:rFonts w:ascii="Tahoma" w:hAnsi="Tahoma" w:cs="Tahoma"/>
          <w:b w:val="0"/>
          <w:i w:val="0"/>
          <w:spacing w:val="-9"/>
        </w:rPr>
        <w:t xml:space="preserve"> </w:t>
      </w:r>
      <w:r w:rsidRPr="0069494D">
        <w:rPr>
          <w:rFonts w:ascii="Tahoma" w:hAnsi="Tahoma" w:cs="Tahoma"/>
          <w:b w:val="0"/>
          <w:i w:val="0"/>
        </w:rPr>
        <w:t>confianza</w:t>
      </w:r>
      <w:r w:rsidRPr="0069494D">
        <w:rPr>
          <w:rFonts w:ascii="Tahoma" w:hAnsi="Tahoma" w:cs="Tahoma"/>
          <w:b w:val="0"/>
          <w:i w:val="0"/>
          <w:spacing w:val="-8"/>
        </w:rPr>
        <w:t xml:space="preserve"> </w:t>
      </w:r>
      <w:r w:rsidRPr="0069494D">
        <w:rPr>
          <w:rFonts w:ascii="Tahoma" w:hAnsi="Tahoma" w:cs="Tahoma"/>
          <w:b w:val="0"/>
          <w:i w:val="0"/>
        </w:rPr>
        <w:t>pública</w:t>
      </w:r>
      <w:r w:rsidRPr="0069494D">
        <w:rPr>
          <w:rFonts w:ascii="Tahoma" w:hAnsi="Tahoma" w:cs="Tahoma"/>
          <w:b w:val="0"/>
          <w:i w:val="0"/>
          <w:spacing w:val="-8"/>
        </w:rPr>
        <w:t xml:space="preserve"> </w:t>
      </w:r>
      <w:r w:rsidRPr="0069494D">
        <w:rPr>
          <w:rFonts w:ascii="Tahoma" w:hAnsi="Tahoma" w:cs="Tahoma"/>
          <w:b w:val="0"/>
          <w:i w:val="0"/>
        </w:rPr>
        <w:t>y/o</w:t>
      </w:r>
      <w:r w:rsidRPr="0069494D">
        <w:rPr>
          <w:rFonts w:ascii="Tahoma" w:hAnsi="Tahoma" w:cs="Tahoma"/>
          <w:b w:val="0"/>
          <w:i w:val="0"/>
          <w:spacing w:val="-8"/>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la</w:t>
      </w:r>
      <w:r w:rsidRPr="0069494D">
        <w:rPr>
          <w:rFonts w:ascii="Tahoma" w:hAnsi="Tahoma" w:cs="Tahoma"/>
          <w:b w:val="0"/>
          <w:i w:val="0"/>
          <w:spacing w:val="-8"/>
        </w:rPr>
        <w:t xml:space="preserve"> </w:t>
      </w:r>
      <w:r w:rsidRPr="0069494D">
        <w:rPr>
          <w:rFonts w:ascii="Tahoma" w:hAnsi="Tahoma" w:cs="Tahoma"/>
          <w:b w:val="0"/>
          <w:i w:val="0"/>
        </w:rPr>
        <w:t>toma</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posesión</w:t>
      </w:r>
      <w:r w:rsidRPr="0069494D">
        <w:rPr>
          <w:rFonts w:ascii="Tahoma" w:hAnsi="Tahoma" w:cs="Tahoma"/>
          <w:b w:val="0"/>
          <w:i w:val="0"/>
          <w:spacing w:val="-9"/>
        </w:rPr>
        <w:t xml:space="preserve"> </w:t>
      </w:r>
      <w:r w:rsidRPr="0069494D">
        <w:rPr>
          <w:rFonts w:ascii="Tahoma" w:hAnsi="Tahoma" w:cs="Tahoma"/>
          <w:b w:val="0"/>
          <w:i w:val="0"/>
        </w:rPr>
        <w:t>y</w:t>
      </w:r>
      <w:r w:rsidRPr="0069494D">
        <w:rPr>
          <w:rFonts w:ascii="Tahoma" w:hAnsi="Tahoma" w:cs="Tahoma"/>
          <w:b w:val="0"/>
          <w:i w:val="0"/>
          <w:spacing w:val="-10"/>
        </w:rPr>
        <w:t xml:space="preserve"> </w:t>
      </w:r>
      <w:r w:rsidRPr="0069494D">
        <w:rPr>
          <w:rFonts w:ascii="Tahoma" w:hAnsi="Tahoma" w:cs="Tahoma"/>
          <w:b w:val="0"/>
          <w:i w:val="0"/>
        </w:rPr>
        <w:t>liquidación</w:t>
      </w:r>
      <w:r w:rsidRPr="0069494D">
        <w:rPr>
          <w:rFonts w:ascii="Tahoma" w:hAnsi="Tahoma" w:cs="Tahoma"/>
          <w:b w:val="0"/>
          <w:i w:val="0"/>
          <w:spacing w:val="-8"/>
        </w:rPr>
        <w:t xml:space="preserve"> </w:t>
      </w:r>
      <w:r w:rsidRPr="0069494D">
        <w:rPr>
          <w:rFonts w:ascii="Tahoma" w:hAnsi="Tahoma" w:cs="Tahoma"/>
          <w:b w:val="0"/>
          <w:i w:val="0"/>
        </w:rPr>
        <w:t>forzosa administrativa</w:t>
      </w:r>
      <w:r w:rsidRPr="0069494D">
        <w:rPr>
          <w:rFonts w:ascii="Tahoma" w:hAnsi="Tahoma" w:cs="Tahoma"/>
          <w:b w:val="0"/>
          <w:i w:val="0"/>
          <w:spacing w:val="-16"/>
        </w:rPr>
        <w:t xml:space="preserve"> </w:t>
      </w:r>
      <w:r w:rsidRPr="0069494D">
        <w:rPr>
          <w:rFonts w:ascii="Tahoma" w:hAnsi="Tahoma" w:cs="Tahoma"/>
          <w:b w:val="0"/>
          <w:i w:val="0"/>
        </w:rPr>
        <w:t>establecidos</w:t>
      </w:r>
      <w:r w:rsidRPr="0069494D">
        <w:rPr>
          <w:rFonts w:ascii="Tahoma" w:hAnsi="Tahoma" w:cs="Tahoma"/>
          <w:b w:val="0"/>
          <w:i w:val="0"/>
          <w:spacing w:val="-15"/>
        </w:rPr>
        <w:t xml:space="preserve"> </w:t>
      </w:r>
      <w:r w:rsidRPr="0069494D">
        <w:rPr>
          <w:rFonts w:ascii="Tahoma" w:hAnsi="Tahoma" w:cs="Tahoma"/>
          <w:b w:val="0"/>
          <w:i w:val="0"/>
        </w:rPr>
        <w:t>en</w:t>
      </w:r>
      <w:r w:rsidRPr="0069494D">
        <w:rPr>
          <w:rFonts w:ascii="Tahoma" w:hAnsi="Tahoma" w:cs="Tahoma"/>
          <w:b w:val="0"/>
          <w:i w:val="0"/>
          <w:spacing w:val="-15"/>
        </w:rPr>
        <w:t xml:space="preserve"> </w:t>
      </w:r>
      <w:r w:rsidRPr="0069494D">
        <w:rPr>
          <w:rFonts w:ascii="Tahoma" w:hAnsi="Tahoma" w:cs="Tahoma"/>
          <w:b w:val="0"/>
          <w:i w:val="0"/>
        </w:rPr>
        <w:t>el</w:t>
      </w:r>
      <w:r w:rsidRPr="0069494D">
        <w:rPr>
          <w:rFonts w:ascii="Tahoma" w:hAnsi="Tahoma" w:cs="Tahoma"/>
          <w:b w:val="0"/>
          <w:i w:val="0"/>
          <w:spacing w:val="-15"/>
        </w:rPr>
        <w:t xml:space="preserve"> </w:t>
      </w:r>
      <w:r w:rsidRPr="0069494D">
        <w:rPr>
          <w:rFonts w:ascii="Tahoma" w:hAnsi="Tahoma" w:cs="Tahoma"/>
          <w:b w:val="0"/>
          <w:i w:val="0"/>
        </w:rPr>
        <w:t>Estatuto</w:t>
      </w:r>
      <w:r w:rsidRPr="0069494D">
        <w:rPr>
          <w:rFonts w:ascii="Tahoma" w:hAnsi="Tahoma" w:cs="Tahoma"/>
          <w:b w:val="0"/>
          <w:i w:val="0"/>
          <w:spacing w:val="-14"/>
        </w:rPr>
        <w:t xml:space="preserve"> </w:t>
      </w:r>
      <w:r w:rsidRPr="0069494D">
        <w:rPr>
          <w:rFonts w:ascii="Tahoma" w:hAnsi="Tahoma" w:cs="Tahoma"/>
          <w:b w:val="0"/>
          <w:i w:val="0"/>
        </w:rPr>
        <w:t>Orgánico</w:t>
      </w:r>
      <w:r w:rsidRPr="0069494D">
        <w:rPr>
          <w:rFonts w:ascii="Tahoma" w:hAnsi="Tahoma" w:cs="Tahoma"/>
          <w:b w:val="0"/>
          <w:i w:val="0"/>
          <w:spacing w:val="-14"/>
        </w:rPr>
        <w:t xml:space="preserve"> </w:t>
      </w:r>
      <w:r w:rsidRPr="0069494D">
        <w:rPr>
          <w:rFonts w:ascii="Tahoma" w:hAnsi="Tahoma" w:cs="Tahoma"/>
          <w:b w:val="0"/>
          <w:i w:val="0"/>
        </w:rPr>
        <w:t>del</w:t>
      </w:r>
      <w:r w:rsidRPr="0069494D">
        <w:rPr>
          <w:rFonts w:ascii="Tahoma" w:hAnsi="Tahoma" w:cs="Tahoma"/>
          <w:b w:val="0"/>
          <w:i w:val="0"/>
          <w:spacing w:val="-14"/>
        </w:rPr>
        <w:t xml:space="preserve"> </w:t>
      </w:r>
      <w:r w:rsidRPr="0069494D">
        <w:rPr>
          <w:rFonts w:ascii="Tahoma" w:hAnsi="Tahoma" w:cs="Tahoma"/>
          <w:b w:val="0"/>
          <w:i w:val="0"/>
        </w:rPr>
        <w:t>Sistema</w:t>
      </w:r>
      <w:r w:rsidRPr="0069494D">
        <w:rPr>
          <w:rFonts w:ascii="Tahoma" w:hAnsi="Tahoma" w:cs="Tahoma"/>
          <w:b w:val="0"/>
          <w:i w:val="0"/>
          <w:spacing w:val="-16"/>
        </w:rPr>
        <w:t xml:space="preserve"> </w:t>
      </w:r>
      <w:r w:rsidRPr="0069494D">
        <w:rPr>
          <w:rFonts w:ascii="Tahoma" w:hAnsi="Tahoma" w:cs="Tahoma"/>
          <w:b w:val="0"/>
          <w:i w:val="0"/>
        </w:rPr>
        <w:t>Financiero</w:t>
      </w:r>
      <w:r w:rsidRPr="0069494D">
        <w:rPr>
          <w:rFonts w:ascii="Tahoma" w:hAnsi="Tahoma" w:cs="Tahoma"/>
          <w:b w:val="0"/>
          <w:i w:val="0"/>
          <w:spacing w:val="-15"/>
        </w:rPr>
        <w:t xml:space="preserve"> </w:t>
      </w:r>
      <w:r w:rsidRPr="0069494D">
        <w:rPr>
          <w:rFonts w:ascii="Tahoma" w:hAnsi="Tahoma" w:cs="Tahoma"/>
          <w:b w:val="0"/>
          <w:i w:val="0"/>
        </w:rPr>
        <w:t>y</w:t>
      </w:r>
      <w:r w:rsidRPr="0069494D">
        <w:rPr>
          <w:rFonts w:ascii="Tahoma" w:hAnsi="Tahoma" w:cs="Tahoma"/>
          <w:b w:val="0"/>
          <w:i w:val="0"/>
          <w:spacing w:val="-15"/>
        </w:rPr>
        <w:t xml:space="preserve"> </w:t>
      </w:r>
      <w:r w:rsidRPr="0069494D">
        <w:rPr>
          <w:rFonts w:ascii="Tahoma" w:hAnsi="Tahoma" w:cs="Tahoma"/>
          <w:b w:val="0"/>
          <w:i w:val="0"/>
        </w:rPr>
        <w:t>de</w:t>
      </w:r>
      <w:r w:rsidRPr="0069494D">
        <w:rPr>
          <w:rFonts w:ascii="Tahoma" w:hAnsi="Tahoma" w:cs="Tahoma"/>
          <w:b w:val="0"/>
          <w:i w:val="0"/>
          <w:spacing w:val="-15"/>
        </w:rPr>
        <w:t xml:space="preserve"> </w:t>
      </w:r>
      <w:r w:rsidRPr="0069494D">
        <w:rPr>
          <w:rFonts w:ascii="Tahoma" w:hAnsi="Tahoma" w:cs="Tahoma"/>
          <w:b w:val="0"/>
          <w:i w:val="0"/>
        </w:rPr>
        <w:t>las contempladas en el artículo 6 de la Ley 964 de</w:t>
      </w:r>
      <w:r w:rsidRPr="0069494D">
        <w:rPr>
          <w:rFonts w:ascii="Tahoma" w:hAnsi="Tahoma" w:cs="Tahoma"/>
          <w:b w:val="0"/>
          <w:i w:val="0"/>
          <w:spacing w:val="-12"/>
        </w:rPr>
        <w:t xml:space="preserve"> </w:t>
      </w:r>
      <w:r w:rsidRPr="0069494D">
        <w:rPr>
          <w:rFonts w:ascii="Tahoma" w:hAnsi="Tahoma" w:cs="Tahoma"/>
          <w:b w:val="0"/>
          <w:i w:val="0"/>
        </w:rPr>
        <w:t>2005.</w:t>
      </w:r>
    </w:p>
    <w:p w:rsidR="002C6063" w:rsidRPr="0069494D" w:rsidRDefault="002C6063" w:rsidP="0092258E">
      <w:pPr>
        <w:pStyle w:val="Textoindependiente"/>
        <w:spacing w:before="4"/>
        <w:ind w:right="82"/>
        <w:jc w:val="both"/>
        <w:rPr>
          <w:rFonts w:ascii="Tahoma" w:hAnsi="Tahoma" w:cs="Tahoma"/>
          <w:i w:val="0"/>
        </w:rPr>
      </w:pPr>
    </w:p>
    <w:p w:rsidR="006E1C4C" w:rsidRPr="00A166D6" w:rsidRDefault="006E1C4C" w:rsidP="006E1C4C">
      <w:pPr>
        <w:jc w:val="both"/>
        <w:rPr>
          <w:rFonts w:ascii="Tahoma" w:hAnsi="Tahoma" w:cs="Tahoma"/>
          <w:bCs/>
          <w:sz w:val="24"/>
          <w:szCs w:val="24"/>
        </w:rPr>
      </w:pPr>
      <w:r w:rsidRPr="00A166D6">
        <w:rPr>
          <w:rFonts w:ascii="Tahoma" w:hAnsi="Tahoma" w:cs="Tahoma"/>
          <w:b/>
          <w:bCs/>
          <w:sz w:val="24"/>
          <w:szCs w:val="24"/>
        </w:rPr>
        <w:t>ARTÍCULO 150º. BICENTENARIO DE LA INDEPENDENCIA NACIONAL.</w:t>
      </w:r>
      <w:r w:rsidRPr="00A166D6">
        <w:rPr>
          <w:rFonts w:ascii="Tahoma" w:hAnsi="Tahoma" w:cs="Tahoma"/>
          <w:bCs/>
          <w:sz w:val="24"/>
          <w:szCs w:val="24"/>
        </w:rPr>
        <w:t xml:space="preserve"> Modifíquese el artículo 13 de la Ley 1916 de 2018, el cual quedará así:</w:t>
      </w:r>
    </w:p>
    <w:p w:rsidR="006E1C4C" w:rsidRPr="00A166D6" w:rsidRDefault="006E1C4C" w:rsidP="006E1C4C">
      <w:pPr>
        <w:jc w:val="both"/>
        <w:rPr>
          <w:rFonts w:ascii="Tahoma" w:hAnsi="Tahoma" w:cs="Tahoma"/>
          <w:bCs/>
          <w:sz w:val="24"/>
          <w:szCs w:val="24"/>
        </w:rPr>
      </w:pPr>
    </w:p>
    <w:p w:rsidR="006E1C4C" w:rsidRPr="0069494D" w:rsidRDefault="006E1C4C" w:rsidP="006E1C4C">
      <w:pPr>
        <w:jc w:val="both"/>
        <w:rPr>
          <w:rFonts w:ascii="Tahoma" w:hAnsi="Tahoma" w:cs="Tahoma"/>
          <w:bCs/>
          <w:sz w:val="24"/>
          <w:szCs w:val="24"/>
        </w:rPr>
      </w:pPr>
      <w:r w:rsidRPr="00A166D6">
        <w:rPr>
          <w:rFonts w:ascii="Tahoma" w:hAnsi="Tahoma" w:cs="Tahoma"/>
          <w:bCs/>
          <w:sz w:val="24"/>
          <w:szCs w:val="24"/>
        </w:rPr>
        <w:t>ARTÍCULO 13. Para efectos de la conmemoración del Bicentenario de la Campaña Libertadora de 1819 en todo el territorio nacional y sin perjuicio de las asignaciones que definan las entida</w:t>
      </w:r>
      <w:r w:rsidRPr="0069494D">
        <w:rPr>
          <w:rFonts w:ascii="Tahoma" w:hAnsi="Tahoma" w:cs="Tahoma"/>
          <w:bCs/>
          <w:sz w:val="24"/>
          <w:szCs w:val="24"/>
        </w:rPr>
        <w:t>des territoriales comprendidas en esta L</w:t>
      </w:r>
      <w:r w:rsidRPr="00A166D6">
        <w:rPr>
          <w:rFonts w:ascii="Tahoma" w:hAnsi="Tahoma" w:cs="Tahoma"/>
          <w:bCs/>
          <w:sz w:val="24"/>
          <w:szCs w:val="24"/>
        </w:rPr>
        <w:t>ey u otros sujetos de derecho</w:t>
      </w:r>
      <w:r w:rsidRPr="0069494D">
        <w:rPr>
          <w:rFonts w:ascii="Tahoma" w:hAnsi="Tahoma" w:cs="Tahoma"/>
          <w:bCs/>
          <w:sz w:val="24"/>
          <w:szCs w:val="24"/>
        </w:rPr>
        <w:t xml:space="preserve"> público o privado, se crea un f</w:t>
      </w:r>
      <w:r w:rsidRPr="00A166D6">
        <w:rPr>
          <w:rFonts w:ascii="Tahoma" w:hAnsi="Tahoma" w:cs="Tahoma"/>
          <w:bCs/>
          <w:sz w:val="24"/>
          <w:szCs w:val="24"/>
        </w:rPr>
        <w:t xml:space="preserve">ondo cuenta sin personería jurídica denominado Fondo del Bicentenario. </w:t>
      </w:r>
    </w:p>
    <w:p w:rsidR="006E1C4C" w:rsidRPr="0069494D" w:rsidRDefault="006E1C4C" w:rsidP="006E1C4C">
      <w:pPr>
        <w:jc w:val="both"/>
        <w:rPr>
          <w:rFonts w:ascii="Tahoma" w:hAnsi="Tahoma" w:cs="Tahoma"/>
          <w:bCs/>
          <w:sz w:val="24"/>
          <w:szCs w:val="24"/>
        </w:rPr>
      </w:pPr>
    </w:p>
    <w:p w:rsidR="006E1C4C" w:rsidRPr="00A166D6" w:rsidRDefault="006E1C4C" w:rsidP="006E1C4C">
      <w:pPr>
        <w:jc w:val="both"/>
        <w:rPr>
          <w:rFonts w:ascii="Tahoma" w:hAnsi="Tahoma" w:cs="Tahoma"/>
          <w:bCs/>
          <w:sz w:val="24"/>
          <w:szCs w:val="24"/>
        </w:rPr>
      </w:pPr>
      <w:r w:rsidRPr="00A166D6">
        <w:rPr>
          <w:rFonts w:ascii="Tahoma" w:hAnsi="Tahoma" w:cs="Tahoma"/>
          <w:bCs/>
          <w:sz w:val="24"/>
          <w:szCs w:val="24"/>
        </w:rPr>
        <w:t>Este Fondo estará adscrito al Departamento Administrativo de la Presidencia de la República</w:t>
      </w:r>
      <w:r w:rsidRPr="0069494D">
        <w:rPr>
          <w:rFonts w:ascii="Tahoma" w:hAnsi="Tahoma" w:cs="Tahoma"/>
          <w:bCs/>
          <w:sz w:val="24"/>
          <w:szCs w:val="24"/>
        </w:rPr>
        <w:t xml:space="preserve"> – Vicepresidencia de la República y se integra</w:t>
      </w:r>
      <w:r w:rsidRPr="00A166D6">
        <w:rPr>
          <w:rFonts w:ascii="Tahoma" w:hAnsi="Tahoma" w:cs="Tahoma"/>
          <w:bCs/>
          <w:sz w:val="24"/>
          <w:szCs w:val="24"/>
        </w:rPr>
        <w:t xml:space="preserve"> con los siguientes recursos:</w:t>
      </w:r>
    </w:p>
    <w:p w:rsidR="006E1C4C" w:rsidRPr="00A166D6" w:rsidRDefault="006E1C4C" w:rsidP="006E1C4C">
      <w:pPr>
        <w:rPr>
          <w:rFonts w:ascii="Tahoma" w:hAnsi="Tahoma" w:cs="Tahoma"/>
          <w:bCs/>
          <w:sz w:val="24"/>
          <w:szCs w:val="24"/>
        </w:rPr>
      </w:pPr>
    </w:p>
    <w:p w:rsidR="006E1C4C" w:rsidRPr="00A166D6" w:rsidRDefault="006E1C4C" w:rsidP="006E1C4C">
      <w:pPr>
        <w:widowControl/>
        <w:numPr>
          <w:ilvl w:val="0"/>
          <w:numId w:val="71"/>
        </w:numPr>
        <w:autoSpaceDE/>
        <w:autoSpaceDN/>
        <w:spacing w:after="160" w:line="259" w:lineRule="auto"/>
        <w:jc w:val="both"/>
        <w:textAlignment w:val="baseline"/>
        <w:rPr>
          <w:rFonts w:ascii="Tahoma" w:hAnsi="Tahoma" w:cs="Tahoma"/>
          <w:bCs/>
          <w:sz w:val="24"/>
          <w:szCs w:val="24"/>
        </w:rPr>
      </w:pPr>
      <w:r w:rsidRPr="00A166D6">
        <w:rPr>
          <w:rFonts w:ascii="Tahoma" w:hAnsi="Tahoma" w:cs="Tahoma"/>
          <w:bCs/>
          <w:sz w:val="24"/>
          <w:szCs w:val="24"/>
        </w:rPr>
        <w:t>Recursos que se le asignen en el Presupuesto General de la Nación.</w:t>
      </w:r>
    </w:p>
    <w:p w:rsidR="006E1C4C" w:rsidRPr="00A166D6" w:rsidRDefault="006E1C4C" w:rsidP="006E1C4C">
      <w:pPr>
        <w:widowControl/>
        <w:numPr>
          <w:ilvl w:val="0"/>
          <w:numId w:val="71"/>
        </w:numPr>
        <w:autoSpaceDE/>
        <w:autoSpaceDN/>
        <w:spacing w:after="160" w:line="259" w:lineRule="auto"/>
        <w:jc w:val="both"/>
        <w:textAlignment w:val="baseline"/>
        <w:rPr>
          <w:rFonts w:ascii="Tahoma" w:hAnsi="Tahoma" w:cs="Tahoma"/>
          <w:bCs/>
          <w:sz w:val="24"/>
          <w:szCs w:val="24"/>
        </w:rPr>
      </w:pPr>
      <w:r w:rsidRPr="0069494D">
        <w:rPr>
          <w:rFonts w:ascii="Tahoma" w:hAnsi="Tahoma" w:cs="Tahoma"/>
          <w:bCs/>
          <w:sz w:val="24"/>
          <w:szCs w:val="24"/>
        </w:rPr>
        <w:t>Recursos que se le asignen del P</w:t>
      </w:r>
      <w:r w:rsidRPr="00A166D6">
        <w:rPr>
          <w:rFonts w:ascii="Tahoma" w:hAnsi="Tahoma" w:cs="Tahoma"/>
          <w:bCs/>
          <w:sz w:val="24"/>
          <w:szCs w:val="24"/>
        </w:rPr>
        <w:t>resupuesto de las entidades territoriales.</w:t>
      </w:r>
    </w:p>
    <w:p w:rsidR="006E1C4C" w:rsidRPr="00A166D6" w:rsidRDefault="006E1C4C" w:rsidP="006E1C4C">
      <w:pPr>
        <w:widowControl/>
        <w:numPr>
          <w:ilvl w:val="0"/>
          <w:numId w:val="71"/>
        </w:numPr>
        <w:autoSpaceDE/>
        <w:autoSpaceDN/>
        <w:spacing w:after="160" w:line="259" w:lineRule="auto"/>
        <w:jc w:val="both"/>
        <w:textAlignment w:val="baseline"/>
        <w:rPr>
          <w:rFonts w:ascii="Tahoma" w:hAnsi="Tahoma" w:cs="Tahoma"/>
          <w:bCs/>
          <w:sz w:val="24"/>
          <w:szCs w:val="24"/>
        </w:rPr>
      </w:pPr>
      <w:r w:rsidRPr="00A166D6">
        <w:rPr>
          <w:rFonts w:ascii="Tahoma" w:hAnsi="Tahoma" w:cs="Tahoma"/>
          <w:bCs/>
          <w:sz w:val="24"/>
          <w:szCs w:val="24"/>
        </w:rPr>
        <w:t>Recursos que el Ministerio de Cultura designe para la finalidad señalada.</w:t>
      </w:r>
    </w:p>
    <w:p w:rsidR="006E1C4C" w:rsidRPr="00A166D6" w:rsidRDefault="006E1C4C" w:rsidP="006E1C4C">
      <w:pPr>
        <w:widowControl/>
        <w:numPr>
          <w:ilvl w:val="0"/>
          <w:numId w:val="71"/>
        </w:numPr>
        <w:autoSpaceDE/>
        <w:autoSpaceDN/>
        <w:spacing w:after="160" w:line="259" w:lineRule="auto"/>
        <w:jc w:val="both"/>
        <w:textAlignment w:val="baseline"/>
        <w:rPr>
          <w:rFonts w:ascii="Tahoma" w:hAnsi="Tahoma" w:cs="Tahoma"/>
          <w:bCs/>
          <w:sz w:val="24"/>
          <w:szCs w:val="24"/>
        </w:rPr>
      </w:pPr>
      <w:r w:rsidRPr="00A166D6">
        <w:rPr>
          <w:rFonts w:ascii="Tahoma" w:hAnsi="Tahoma" w:cs="Tahoma"/>
          <w:bCs/>
          <w:sz w:val="24"/>
          <w:szCs w:val="24"/>
        </w:rPr>
        <w:t>Recursos que otras entidades nacionales destinen para la conmemoración del Bicentenario de la Campaña Libertadora de 1819 a través de los convenios interadministrativos con el Ministerio de Cultura mediante los cuales podrán</w:t>
      </w:r>
      <w:r w:rsidRPr="0069494D">
        <w:rPr>
          <w:rFonts w:ascii="Tahoma" w:hAnsi="Tahoma" w:cs="Tahoma"/>
          <w:bCs/>
          <w:sz w:val="24"/>
          <w:szCs w:val="24"/>
        </w:rPr>
        <w:t xml:space="preserve"> transferirse los recursos indicados.</w:t>
      </w:r>
    </w:p>
    <w:p w:rsidR="006E1C4C" w:rsidRPr="00A166D6" w:rsidRDefault="006E1C4C" w:rsidP="006E1C4C">
      <w:pPr>
        <w:widowControl/>
        <w:numPr>
          <w:ilvl w:val="0"/>
          <w:numId w:val="71"/>
        </w:numPr>
        <w:autoSpaceDE/>
        <w:autoSpaceDN/>
        <w:spacing w:after="160" w:line="259" w:lineRule="auto"/>
        <w:jc w:val="both"/>
        <w:textAlignment w:val="baseline"/>
        <w:rPr>
          <w:rFonts w:ascii="Tahoma" w:hAnsi="Tahoma" w:cs="Tahoma"/>
          <w:bCs/>
          <w:sz w:val="24"/>
          <w:szCs w:val="24"/>
        </w:rPr>
      </w:pPr>
      <w:r w:rsidRPr="0069494D">
        <w:rPr>
          <w:rFonts w:ascii="Tahoma" w:hAnsi="Tahoma" w:cs="Tahoma"/>
          <w:bCs/>
          <w:sz w:val="24"/>
          <w:szCs w:val="24"/>
        </w:rPr>
        <w:t>Aportes de Cooperación I</w:t>
      </w:r>
      <w:r w:rsidRPr="00A166D6">
        <w:rPr>
          <w:rFonts w:ascii="Tahoma" w:hAnsi="Tahoma" w:cs="Tahoma"/>
          <w:bCs/>
          <w:sz w:val="24"/>
          <w:szCs w:val="24"/>
        </w:rPr>
        <w:t>nternacional.</w:t>
      </w:r>
    </w:p>
    <w:p w:rsidR="006E1C4C" w:rsidRPr="00A166D6" w:rsidRDefault="006E1C4C" w:rsidP="006E1C4C">
      <w:pPr>
        <w:widowControl/>
        <w:numPr>
          <w:ilvl w:val="0"/>
          <w:numId w:val="71"/>
        </w:numPr>
        <w:autoSpaceDE/>
        <w:autoSpaceDN/>
        <w:spacing w:after="160" w:line="259" w:lineRule="auto"/>
        <w:jc w:val="both"/>
        <w:textAlignment w:val="baseline"/>
        <w:rPr>
          <w:rFonts w:ascii="Tahoma" w:hAnsi="Tahoma" w:cs="Tahoma"/>
          <w:bCs/>
          <w:sz w:val="24"/>
          <w:szCs w:val="24"/>
        </w:rPr>
      </w:pPr>
      <w:r w:rsidRPr="0069494D">
        <w:rPr>
          <w:rFonts w:ascii="Tahoma" w:hAnsi="Tahoma" w:cs="Tahoma"/>
          <w:bCs/>
          <w:sz w:val="24"/>
          <w:szCs w:val="24"/>
        </w:rPr>
        <w:t>Donaciones</w:t>
      </w:r>
      <w:r w:rsidRPr="00A166D6">
        <w:rPr>
          <w:rFonts w:ascii="Tahoma" w:hAnsi="Tahoma" w:cs="Tahoma"/>
          <w:bCs/>
          <w:sz w:val="24"/>
          <w:szCs w:val="24"/>
        </w:rPr>
        <w:t>, transferencias o aportes en dinero que reciba.</w:t>
      </w:r>
    </w:p>
    <w:p w:rsidR="006E1C4C" w:rsidRPr="00A166D6" w:rsidRDefault="006E1C4C" w:rsidP="006E1C4C">
      <w:pPr>
        <w:widowControl/>
        <w:numPr>
          <w:ilvl w:val="0"/>
          <w:numId w:val="71"/>
        </w:numPr>
        <w:autoSpaceDE/>
        <w:autoSpaceDN/>
        <w:spacing w:after="160" w:line="259" w:lineRule="auto"/>
        <w:jc w:val="both"/>
        <w:textAlignment w:val="baseline"/>
        <w:rPr>
          <w:rFonts w:ascii="Tahoma" w:hAnsi="Tahoma" w:cs="Tahoma"/>
          <w:bCs/>
          <w:sz w:val="24"/>
          <w:szCs w:val="24"/>
        </w:rPr>
      </w:pPr>
      <w:r w:rsidRPr="00A166D6">
        <w:rPr>
          <w:rFonts w:ascii="Tahoma" w:hAnsi="Tahoma" w:cs="Tahoma"/>
          <w:bCs/>
          <w:sz w:val="24"/>
          <w:szCs w:val="24"/>
        </w:rPr>
        <w:t>Los recursos derivados de las operaciones que</w:t>
      </w:r>
      <w:r w:rsidRPr="0069494D">
        <w:rPr>
          <w:rFonts w:ascii="Tahoma" w:hAnsi="Tahoma" w:cs="Tahoma"/>
          <w:bCs/>
          <w:sz w:val="24"/>
          <w:szCs w:val="24"/>
        </w:rPr>
        <w:t xml:space="preserve"> se</w:t>
      </w:r>
      <w:r w:rsidRPr="00A166D6">
        <w:rPr>
          <w:rFonts w:ascii="Tahoma" w:hAnsi="Tahoma" w:cs="Tahoma"/>
          <w:bCs/>
          <w:sz w:val="24"/>
          <w:szCs w:val="24"/>
        </w:rPr>
        <w:t xml:space="preserve"> realice</w:t>
      </w:r>
      <w:r w:rsidRPr="0069494D">
        <w:rPr>
          <w:rFonts w:ascii="Tahoma" w:hAnsi="Tahoma" w:cs="Tahoma"/>
          <w:bCs/>
          <w:sz w:val="24"/>
          <w:szCs w:val="24"/>
        </w:rPr>
        <w:t>n</w:t>
      </w:r>
      <w:r w:rsidRPr="00A166D6">
        <w:rPr>
          <w:rFonts w:ascii="Tahoma" w:hAnsi="Tahoma" w:cs="Tahoma"/>
          <w:bCs/>
          <w:sz w:val="24"/>
          <w:szCs w:val="24"/>
        </w:rPr>
        <w:t xml:space="preserve"> con los recursos del Fondo.</w:t>
      </w:r>
    </w:p>
    <w:p w:rsidR="006E1C4C" w:rsidRPr="00A166D6" w:rsidRDefault="006E1C4C" w:rsidP="006E1C4C">
      <w:pPr>
        <w:rPr>
          <w:rFonts w:ascii="Tahoma" w:hAnsi="Tahoma" w:cs="Tahoma"/>
          <w:bCs/>
          <w:sz w:val="24"/>
          <w:szCs w:val="24"/>
        </w:rPr>
      </w:pPr>
    </w:p>
    <w:p w:rsidR="006E1C4C" w:rsidRPr="00A166D6" w:rsidRDefault="006E1C4C" w:rsidP="006E1C4C">
      <w:pPr>
        <w:jc w:val="both"/>
        <w:rPr>
          <w:rFonts w:ascii="Tahoma" w:hAnsi="Tahoma" w:cs="Tahoma"/>
          <w:bCs/>
          <w:sz w:val="24"/>
          <w:szCs w:val="24"/>
        </w:rPr>
      </w:pPr>
      <w:r w:rsidRPr="00A166D6">
        <w:rPr>
          <w:rFonts w:ascii="Tahoma" w:hAnsi="Tahoma" w:cs="Tahoma"/>
          <w:bCs/>
          <w:sz w:val="24"/>
          <w:szCs w:val="24"/>
        </w:rPr>
        <w:t xml:space="preserve">Para la vigencia de 2019 se harán las asignaciones presupuestales necesarias para el funcionamiento del </w:t>
      </w:r>
      <w:r w:rsidRPr="0069494D">
        <w:rPr>
          <w:rFonts w:ascii="Tahoma" w:hAnsi="Tahoma" w:cs="Tahoma"/>
          <w:bCs/>
          <w:sz w:val="24"/>
          <w:szCs w:val="24"/>
        </w:rPr>
        <w:t xml:space="preserve">fondo cuenta </w:t>
      </w:r>
      <w:r w:rsidRPr="00A166D6">
        <w:rPr>
          <w:rFonts w:ascii="Tahoma" w:hAnsi="Tahoma" w:cs="Tahoma"/>
          <w:bCs/>
          <w:sz w:val="24"/>
          <w:szCs w:val="24"/>
        </w:rPr>
        <w:t>sin menoscabo de las apropiaciones existentes</w:t>
      </w:r>
      <w:r w:rsidRPr="0069494D">
        <w:rPr>
          <w:rFonts w:ascii="Tahoma" w:hAnsi="Tahoma" w:cs="Tahoma"/>
          <w:bCs/>
          <w:sz w:val="24"/>
          <w:szCs w:val="24"/>
        </w:rPr>
        <w:t xml:space="preserve"> en entidades nacionales</w:t>
      </w:r>
      <w:r w:rsidRPr="00A166D6">
        <w:rPr>
          <w:rFonts w:ascii="Tahoma" w:hAnsi="Tahoma" w:cs="Tahoma"/>
          <w:bCs/>
          <w:sz w:val="24"/>
          <w:szCs w:val="24"/>
        </w:rPr>
        <w:t xml:space="preserve"> que se transfieran al mismo</w:t>
      </w:r>
      <w:r w:rsidRPr="0069494D">
        <w:rPr>
          <w:rFonts w:ascii="Tahoma" w:hAnsi="Tahoma" w:cs="Tahoma"/>
          <w:bCs/>
          <w:sz w:val="24"/>
          <w:szCs w:val="24"/>
        </w:rPr>
        <w:t>.</w:t>
      </w:r>
    </w:p>
    <w:p w:rsidR="006E1C4C" w:rsidRPr="00A166D6" w:rsidRDefault="006E1C4C" w:rsidP="006E1C4C">
      <w:pPr>
        <w:rPr>
          <w:rFonts w:ascii="Tahoma" w:hAnsi="Tahoma" w:cs="Tahoma"/>
          <w:bCs/>
          <w:sz w:val="24"/>
          <w:szCs w:val="24"/>
        </w:rPr>
      </w:pPr>
    </w:p>
    <w:p w:rsidR="006E1C4C" w:rsidRPr="00A166D6" w:rsidRDefault="006E1C4C" w:rsidP="006E1C4C">
      <w:pPr>
        <w:jc w:val="both"/>
        <w:rPr>
          <w:rFonts w:ascii="Tahoma" w:hAnsi="Tahoma" w:cs="Tahoma"/>
          <w:bCs/>
          <w:sz w:val="24"/>
          <w:szCs w:val="24"/>
        </w:rPr>
      </w:pPr>
      <w:r w:rsidRPr="00A166D6">
        <w:rPr>
          <w:rFonts w:ascii="Tahoma" w:hAnsi="Tahoma" w:cs="Tahoma"/>
          <w:b/>
          <w:bCs/>
          <w:sz w:val="24"/>
          <w:szCs w:val="24"/>
        </w:rPr>
        <w:t>PARÁGRAFO PRIMERO.</w:t>
      </w:r>
      <w:r w:rsidRPr="00A166D6">
        <w:rPr>
          <w:rFonts w:ascii="Tahoma" w:hAnsi="Tahoma" w:cs="Tahoma"/>
          <w:bCs/>
          <w:sz w:val="24"/>
          <w:szCs w:val="24"/>
        </w:rPr>
        <w:t xml:space="preserve"> Como conmemoración del Bicentenario de la Independencia de Colombia el Banco de la República emitirá, por una sola vez, monedas conmemorativas de dichas efemérides.</w:t>
      </w:r>
    </w:p>
    <w:p w:rsidR="006E1C4C" w:rsidRPr="00A166D6" w:rsidRDefault="006E1C4C" w:rsidP="006E1C4C">
      <w:pPr>
        <w:rPr>
          <w:rFonts w:ascii="Tahoma" w:hAnsi="Tahoma" w:cs="Tahoma"/>
          <w:bCs/>
          <w:sz w:val="24"/>
          <w:szCs w:val="24"/>
        </w:rPr>
      </w:pPr>
    </w:p>
    <w:p w:rsidR="006E1C4C" w:rsidRPr="00A166D6" w:rsidRDefault="006E1C4C" w:rsidP="006E1C4C">
      <w:pPr>
        <w:jc w:val="both"/>
        <w:rPr>
          <w:rFonts w:ascii="Tahoma" w:hAnsi="Tahoma" w:cs="Tahoma"/>
          <w:bCs/>
          <w:sz w:val="24"/>
          <w:szCs w:val="24"/>
        </w:rPr>
      </w:pPr>
      <w:r w:rsidRPr="00A166D6">
        <w:rPr>
          <w:rFonts w:ascii="Tahoma" w:hAnsi="Tahoma" w:cs="Tahoma"/>
          <w:b/>
          <w:bCs/>
          <w:sz w:val="24"/>
          <w:szCs w:val="24"/>
        </w:rPr>
        <w:t>PARÁGRAFO SEGUNDO.</w:t>
      </w:r>
      <w:r w:rsidRPr="00A166D6">
        <w:rPr>
          <w:rFonts w:ascii="Tahoma" w:hAnsi="Tahoma" w:cs="Tahoma"/>
          <w:bCs/>
          <w:sz w:val="24"/>
          <w:szCs w:val="24"/>
        </w:rPr>
        <w:t xml:space="preserve"> Los recursos del </w:t>
      </w:r>
      <w:r w:rsidRPr="0069494D">
        <w:rPr>
          <w:rFonts w:ascii="Tahoma" w:hAnsi="Tahoma" w:cs="Tahoma"/>
          <w:bCs/>
          <w:sz w:val="24"/>
          <w:szCs w:val="24"/>
        </w:rPr>
        <w:t xml:space="preserve">fondo cuenta </w:t>
      </w:r>
      <w:r w:rsidRPr="00A166D6">
        <w:rPr>
          <w:rFonts w:ascii="Tahoma" w:hAnsi="Tahoma" w:cs="Tahoma"/>
          <w:bCs/>
          <w:sz w:val="24"/>
          <w:szCs w:val="24"/>
        </w:rPr>
        <w:t>establecidos en este artículo podrán manejarse en un patrimonio autónomo.</w:t>
      </w:r>
    </w:p>
    <w:p w:rsidR="006E1C4C" w:rsidRPr="00A166D6" w:rsidRDefault="006E1C4C" w:rsidP="006E1C4C">
      <w:pPr>
        <w:rPr>
          <w:rFonts w:ascii="Tahoma" w:hAnsi="Tahoma" w:cs="Tahoma"/>
          <w:bCs/>
          <w:sz w:val="24"/>
          <w:szCs w:val="24"/>
        </w:rPr>
      </w:pPr>
    </w:p>
    <w:p w:rsidR="006E1C4C" w:rsidRPr="00A166D6" w:rsidRDefault="006E1C4C" w:rsidP="006E1C4C">
      <w:pPr>
        <w:jc w:val="both"/>
        <w:rPr>
          <w:rFonts w:ascii="Tahoma" w:hAnsi="Tahoma" w:cs="Tahoma"/>
          <w:bCs/>
          <w:sz w:val="24"/>
          <w:szCs w:val="24"/>
        </w:rPr>
      </w:pPr>
      <w:r w:rsidRPr="00A166D6">
        <w:rPr>
          <w:rFonts w:ascii="Tahoma" w:hAnsi="Tahoma" w:cs="Tahoma"/>
          <w:b/>
          <w:bCs/>
          <w:sz w:val="24"/>
          <w:szCs w:val="24"/>
        </w:rPr>
        <w:t>PARÁGRAFO TERCERO.</w:t>
      </w:r>
      <w:r w:rsidRPr="0069494D">
        <w:rPr>
          <w:rFonts w:ascii="Tahoma" w:hAnsi="Tahoma" w:cs="Tahoma"/>
          <w:bCs/>
          <w:sz w:val="24"/>
          <w:szCs w:val="24"/>
        </w:rPr>
        <w:t xml:space="preserve"> El fondo c</w:t>
      </w:r>
      <w:r w:rsidRPr="00A166D6">
        <w:rPr>
          <w:rFonts w:ascii="Tahoma" w:hAnsi="Tahoma" w:cs="Tahoma"/>
          <w:bCs/>
          <w:sz w:val="24"/>
          <w:szCs w:val="24"/>
        </w:rPr>
        <w:t xml:space="preserve">uenta establecido en el presente artículo tendrá vigencia hasta el 31 de diciembre de 2022. </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i w:val="0"/>
        </w:rPr>
      </w:pPr>
      <w:r w:rsidRPr="0069494D">
        <w:rPr>
          <w:rFonts w:ascii="Tahoma" w:hAnsi="Tahoma" w:cs="Tahoma"/>
          <w:i w:val="0"/>
        </w:rPr>
        <w:t>ARTÍCULO 151º. LIQUIDACIÓN DE SOCIEDADES NO OPERATIVAS SUJETAS A LA INSPECCIÓN, VIGILANCIA Y CONTROL DE LA SUPERINTENDENCIA DE SOCIEDADES.</w:t>
      </w:r>
      <w:r w:rsidR="00346CA8" w:rsidRPr="0069494D">
        <w:rPr>
          <w:rFonts w:ascii="Tahoma" w:hAnsi="Tahoma" w:cs="Tahoma"/>
          <w:i w:val="0"/>
        </w:rPr>
        <w:t xml:space="preserve"> </w:t>
      </w:r>
      <w:r w:rsidRPr="0069494D">
        <w:rPr>
          <w:rFonts w:ascii="Tahoma" w:hAnsi="Tahoma" w:cs="Tahoma"/>
          <w:b w:val="0"/>
          <w:i w:val="0"/>
        </w:rPr>
        <w:t>Las sociedades mercantiles sujetas a la supervisión de la Superintendencia de Sociedades,</w:t>
      </w:r>
      <w:r w:rsidRPr="0069494D">
        <w:rPr>
          <w:rFonts w:ascii="Tahoma" w:hAnsi="Tahoma" w:cs="Tahoma"/>
          <w:b w:val="0"/>
          <w:i w:val="0"/>
          <w:spacing w:val="-17"/>
        </w:rPr>
        <w:t xml:space="preserve"> </w:t>
      </w:r>
      <w:r w:rsidRPr="0069494D">
        <w:rPr>
          <w:rFonts w:ascii="Tahoma" w:hAnsi="Tahoma" w:cs="Tahoma"/>
          <w:b w:val="0"/>
          <w:i w:val="0"/>
        </w:rPr>
        <w:t>que</w:t>
      </w:r>
      <w:r w:rsidRPr="0069494D">
        <w:rPr>
          <w:rFonts w:ascii="Tahoma" w:hAnsi="Tahoma" w:cs="Tahoma"/>
          <w:b w:val="0"/>
          <w:i w:val="0"/>
          <w:spacing w:val="-18"/>
        </w:rPr>
        <w:t xml:space="preserve"> </w:t>
      </w:r>
      <w:r w:rsidRPr="0069494D">
        <w:rPr>
          <w:rFonts w:ascii="Tahoma" w:hAnsi="Tahoma" w:cs="Tahoma"/>
          <w:b w:val="0"/>
          <w:i w:val="0"/>
        </w:rPr>
        <w:t>no</w:t>
      </w:r>
      <w:r w:rsidRPr="0069494D">
        <w:rPr>
          <w:rFonts w:ascii="Tahoma" w:hAnsi="Tahoma" w:cs="Tahoma"/>
          <w:b w:val="0"/>
          <w:i w:val="0"/>
          <w:spacing w:val="-17"/>
        </w:rPr>
        <w:t xml:space="preserve"> </w:t>
      </w:r>
      <w:r w:rsidRPr="0069494D">
        <w:rPr>
          <w:rFonts w:ascii="Tahoma" w:hAnsi="Tahoma" w:cs="Tahoma"/>
          <w:b w:val="0"/>
          <w:i w:val="0"/>
        </w:rPr>
        <w:t>renueven</w:t>
      </w:r>
      <w:r w:rsidRPr="0069494D">
        <w:rPr>
          <w:rFonts w:ascii="Tahoma" w:hAnsi="Tahoma" w:cs="Tahoma"/>
          <w:b w:val="0"/>
          <w:i w:val="0"/>
          <w:spacing w:val="-18"/>
        </w:rPr>
        <w:t xml:space="preserve"> </w:t>
      </w:r>
      <w:r w:rsidRPr="0069494D">
        <w:rPr>
          <w:rFonts w:ascii="Tahoma" w:hAnsi="Tahoma" w:cs="Tahoma"/>
          <w:b w:val="0"/>
          <w:i w:val="0"/>
        </w:rPr>
        <w:t>su</w:t>
      </w:r>
      <w:r w:rsidRPr="0069494D">
        <w:rPr>
          <w:rFonts w:ascii="Tahoma" w:hAnsi="Tahoma" w:cs="Tahoma"/>
          <w:b w:val="0"/>
          <w:i w:val="0"/>
          <w:spacing w:val="-16"/>
        </w:rPr>
        <w:t xml:space="preserve"> </w:t>
      </w:r>
      <w:r w:rsidRPr="0069494D">
        <w:rPr>
          <w:rFonts w:ascii="Tahoma" w:hAnsi="Tahoma" w:cs="Tahoma"/>
          <w:b w:val="0"/>
          <w:i w:val="0"/>
        </w:rPr>
        <w:t>matrícula</w:t>
      </w:r>
      <w:r w:rsidRPr="0069494D">
        <w:rPr>
          <w:rFonts w:ascii="Tahoma" w:hAnsi="Tahoma" w:cs="Tahoma"/>
          <w:b w:val="0"/>
          <w:i w:val="0"/>
          <w:spacing w:val="-17"/>
        </w:rPr>
        <w:t xml:space="preserve"> </w:t>
      </w:r>
      <w:r w:rsidRPr="0069494D">
        <w:rPr>
          <w:rFonts w:ascii="Tahoma" w:hAnsi="Tahoma" w:cs="Tahoma"/>
          <w:b w:val="0"/>
          <w:i w:val="0"/>
        </w:rPr>
        <w:t>mercantil</w:t>
      </w:r>
      <w:r w:rsidRPr="0069494D">
        <w:rPr>
          <w:rFonts w:ascii="Tahoma" w:hAnsi="Tahoma" w:cs="Tahoma"/>
          <w:b w:val="0"/>
          <w:i w:val="0"/>
          <w:spacing w:val="-16"/>
        </w:rPr>
        <w:t xml:space="preserve"> </w:t>
      </w:r>
      <w:r w:rsidRPr="0069494D">
        <w:rPr>
          <w:rFonts w:ascii="Tahoma" w:hAnsi="Tahoma" w:cs="Tahoma"/>
          <w:b w:val="0"/>
          <w:i w:val="0"/>
        </w:rPr>
        <w:t>por</w:t>
      </w:r>
      <w:r w:rsidRPr="0069494D">
        <w:rPr>
          <w:rFonts w:ascii="Tahoma" w:hAnsi="Tahoma" w:cs="Tahoma"/>
          <w:b w:val="0"/>
          <w:i w:val="0"/>
          <w:spacing w:val="-18"/>
        </w:rPr>
        <w:t xml:space="preserve"> </w:t>
      </w:r>
      <w:r w:rsidRPr="0069494D">
        <w:rPr>
          <w:rFonts w:ascii="Tahoma" w:hAnsi="Tahoma" w:cs="Tahoma"/>
          <w:b w:val="0"/>
          <w:i w:val="0"/>
        </w:rPr>
        <w:t>un</w:t>
      </w:r>
      <w:r w:rsidRPr="0069494D">
        <w:rPr>
          <w:rFonts w:ascii="Tahoma" w:hAnsi="Tahoma" w:cs="Tahoma"/>
          <w:b w:val="0"/>
          <w:i w:val="0"/>
          <w:spacing w:val="-17"/>
        </w:rPr>
        <w:t xml:space="preserve"> </w:t>
      </w:r>
      <w:r w:rsidRPr="0069494D">
        <w:rPr>
          <w:rFonts w:ascii="Tahoma" w:hAnsi="Tahoma" w:cs="Tahoma"/>
          <w:b w:val="0"/>
          <w:i w:val="0"/>
        </w:rPr>
        <w:t>término</w:t>
      </w:r>
      <w:r w:rsidRPr="0069494D">
        <w:rPr>
          <w:rFonts w:ascii="Tahoma" w:hAnsi="Tahoma" w:cs="Tahoma"/>
          <w:b w:val="0"/>
          <w:i w:val="0"/>
          <w:spacing w:val="-17"/>
        </w:rPr>
        <w:t xml:space="preserve"> </w:t>
      </w:r>
      <w:r w:rsidRPr="0069494D">
        <w:rPr>
          <w:rFonts w:ascii="Tahoma" w:hAnsi="Tahoma" w:cs="Tahoma"/>
          <w:b w:val="0"/>
          <w:i w:val="0"/>
        </w:rPr>
        <w:t>de</w:t>
      </w:r>
      <w:r w:rsidRPr="0069494D">
        <w:rPr>
          <w:rFonts w:ascii="Tahoma" w:hAnsi="Tahoma" w:cs="Tahoma"/>
          <w:b w:val="0"/>
          <w:i w:val="0"/>
          <w:spacing w:val="-18"/>
        </w:rPr>
        <w:t xml:space="preserve"> </w:t>
      </w:r>
      <w:r w:rsidRPr="0069494D">
        <w:rPr>
          <w:rFonts w:ascii="Tahoma" w:hAnsi="Tahoma" w:cs="Tahoma"/>
          <w:b w:val="0"/>
          <w:i w:val="0"/>
        </w:rPr>
        <w:t>tres</w:t>
      </w:r>
      <w:r w:rsidRPr="0069494D">
        <w:rPr>
          <w:rFonts w:ascii="Tahoma" w:hAnsi="Tahoma" w:cs="Tahoma"/>
          <w:b w:val="0"/>
          <w:i w:val="0"/>
          <w:spacing w:val="-18"/>
        </w:rPr>
        <w:t xml:space="preserve"> </w:t>
      </w:r>
      <w:r w:rsidRPr="0069494D">
        <w:rPr>
          <w:rFonts w:ascii="Tahoma" w:hAnsi="Tahoma" w:cs="Tahoma"/>
          <w:b w:val="0"/>
          <w:i w:val="0"/>
        </w:rPr>
        <w:t>(3)</w:t>
      </w:r>
      <w:r w:rsidRPr="0069494D">
        <w:rPr>
          <w:rFonts w:ascii="Tahoma" w:hAnsi="Tahoma" w:cs="Tahoma"/>
          <w:b w:val="0"/>
          <w:i w:val="0"/>
          <w:spacing w:val="-16"/>
        </w:rPr>
        <w:t xml:space="preserve"> </w:t>
      </w:r>
      <w:r w:rsidRPr="0069494D">
        <w:rPr>
          <w:rFonts w:ascii="Tahoma" w:hAnsi="Tahoma" w:cs="Tahoma"/>
          <w:b w:val="0"/>
          <w:i w:val="0"/>
        </w:rPr>
        <w:t>años o que no envíen la información requerida por dicha Superintendencia durante el mismo término, se presumirán como no operativas y, podrán ser declaradas de oficio como disueltas por la Superintendencia de Sociedades, salvo demostración en contrario de su</w:t>
      </w:r>
      <w:r w:rsidRPr="0069494D">
        <w:rPr>
          <w:rFonts w:ascii="Tahoma" w:hAnsi="Tahoma" w:cs="Tahoma"/>
          <w:b w:val="0"/>
          <w:i w:val="0"/>
          <w:spacing w:val="-2"/>
        </w:rPr>
        <w:t xml:space="preserve"> </w:t>
      </w:r>
      <w:r w:rsidRPr="0069494D">
        <w:rPr>
          <w:rFonts w:ascii="Tahoma" w:hAnsi="Tahoma" w:cs="Tahoma"/>
          <w:b w:val="0"/>
          <w:i w:val="0"/>
        </w:rPr>
        <w:t>parte.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Gobierno</w:t>
      </w:r>
      <w:r w:rsidRPr="0069494D">
        <w:rPr>
          <w:rFonts w:ascii="Tahoma" w:hAnsi="Tahoma" w:cs="Tahoma"/>
          <w:i w:val="0"/>
          <w:spacing w:val="-12"/>
        </w:rPr>
        <w:t xml:space="preserve"> </w:t>
      </w:r>
      <w:r w:rsidRPr="0069494D">
        <w:rPr>
          <w:rFonts w:ascii="Tahoma" w:hAnsi="Tahoma" w:cs="Tahoma"/>
          <w:i w:val="0"/>
        </w:rPr>
        <w:t>nacional</w:t>
      </w:r>
      <w:r w:rsidRPr="0069494D">
        <w:rPr>
          <w:rFonts w:ascii="Tahoma" w:hAnsi="Tahoma" w:cs="Tahoma"/>
          <w:i w:val="0"/>
          <w:spacing w:val="-11"/>
        </w:rPr>
        <w:t xml:space="preserve"> </w:t>
      </w:r>
      <w:r w:rsidRPr="0069494D">
        <w:rPr>
          <w:rFonts w:ascii="Tahoma" w:hAnsi="Tahoma" w:cs="Tahoma"/>
          <w:i w:val="0"/>
        </w:rPr>
        <w:t>establecerá</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reglamentará</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aplicación</w:t>
      </w:r>
      <w:r w:rsidRPr="0069494D">
        <w:rPr>
          <w:rFonts w:ascii="Tahoma" w:hAnsi="Tahoma" w:cs="Tahoma"/>
          <w:i w:val="0"/>
          <w:spacing w:val="-12"/>
        </w:rPr>
        <w:t xml:space="preserve"> </w:t>
      </w:r>
      <w:r w:rsidRPr="0069494D">
        <w:rPr>
          <w:rFonts w:ascii="Tahoma" w:hAnsi="Tahoma" w:cs="Tahoma"/>
          <w:i w:val="0"/>
        </w:rPr>
        <w:t>del procedimiento objeto del presente</w:t>
      </w:r>
      <w:r w:rsidRPr="0069494D">
        <w:rPr>
          <w:rFonts w:ascii="Tahoma" w:hAnsi="Tahoma" w:cs="Tahoma"/>
          <w:i w:val="0"/>
          <w:spacing w:val="-3"/>
        </w:rPr>
        <w:t xml:space="preserve"> </w:t>
      </w:r>
      <w:r w:rsidRPr="0069494D">
        <w:rPr>
          <w:rFonts w:ascii="Tahoma" w:hAnsi="Tahoma" w:cs="Tahoma"/>
          <w:i w:val="0"/>
        </w:rPr>
        <w:t>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152°. TARIFAS A FAVOR DE LAS CÁMARAS DE COMERCIO.</w:t>
      </w:r>
      <w:r w:rsidR="00346CA8" w:rsidRPr="0069494D">
        <w:rPr>
          <w:rFonts w:ascii="Tahoma" w:hAnsi="Tahoma" w:cs="Tahoma"/>
          <w:i w:val="0"/>
        </w:rPr>
        <w:t xml:space="preserve"> </w:t>
      </w:r>
      <w:r w:rsidRPr="0069494D">
        <w:rPr>
          <w:rFonts w:ascii="Tahoma" w:hAnsi="Tahoma" w:cs="Tahoma"/>
          <w:b w:val="0"/>
          <w:i w:val="0"/>
        </w:rPr>
        <w:t>Modifíquese el artículo 124 de la Ley 6 de 1992, el cual quedará 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line="272" w:lineRule="exact"/>
        <w:ind w:right="82"/>
        <w:jc w:val="both"/>
        <w:rPr>
          <w:rFonts w:ascii="Tahoma" w:hAnsi="Tahoma" w:cs="Tahoma"/>
          <w:i w:val="0"/>
        </w:rPr>
      </w:pPr>
      <w:r w:rsidRPr="0069494D">
        <w:rPr>
          <w:rFonts w:ascii="Tahoma" w:hAnsi="Tahoma" w:cs="Tahoma"/>
          <w:i w:val="0"/>
        </w:rPr>
        <w:t xml:space="preserve">ARTÍCULO </w:t>
      </w:r>
      <w:r w:rsidRPr="0069494D">
        <w:rPr>
          <w:rFonts w:ascii="Tahoma" w:hAnsi="Tahoma" w:cs="Tahoma"/>
          <w:i w:val="0"/>
          <w:spacing w:val="12"/>
        </w:rPr>
        <w:t xml:space="preserve"> </w:t>
      </w:r>
      <w:r w:rsidRPr="0069494D">
        <w:rPr>
          <w:rFonts w:ascii="Tahoma" w:hAnsi="Tahoma" w:cs="Tahoma"/>
          <w:i w:val="0"/>
        </w:rPr>
        <w:t xml:space="preserve">124. </w:t>
      </w:r>
      <w:r w:rsidRPr="0069494D">
        <w:rPr>
          <w:rFonts w:ascii="Tahoma" w:hAnsi="Tahoma" w:cs="Tahoma"/>
          <w:i w:val="0"/>
          <w:spacing w:val="14"/>
        </w:rPr>
        <w:t xml:space="preserve"> </w:t>
      </w:r>
      <w:r w:rsidRPr="0069494D">
        <w:rPr>
          <w:rFonts w:ascii="Tahoma" w:hAnsi="Tahoma" w:cs="Tahoma"/>
          <w:i w:val="0"/>
        </w:rPr>
        <w:t>TARIFAS</w:t>
      </w:r>
      <w:r w:rsidRPr="0069494D">
        <w:rPr>
          <w:rFonts w:ascii="Tahoma" w:hAnsi="Tahoma" w:cs="Tahoma"/>
          <w:i w:val="0"/>
          <w:spacing w:val="13"/>
        </w:rPr>
        <w:t xml:space="preserve"> </w:t>
      </w:r>
      <w:r w:rsidRPr="0069494D">
        <w:rPr>
          <w:rFonts w:ascii="Tahoma" w:hAnsi="Tahoma" w:cs="Tahoma"/>
          <w:i w:val="0"/>
        </w:rPr>
        <w:t>A FAVOR DE LAS</w:t>
      </w:r>
      <w:r w:rsidRPr="0069494D">
        <w:rPr>
          <w:rFonts w:ascii="Tahoma" w:hAnsi="Tahoma" w:cs="Tahoma"/>
          <w:i w:val="0"/>
          <w:spacing w:val="13"/>
        </w:rPr>
        <w:t xml:space="preserve"> </w:t>
      </w:r>
      <w:r w:rsidRPr="0069494D">
        <w:rPr>
          <w:rFonts w:ascii="Tahoma" w:hAnsi="Tahoma" w:cs="Tahoma"/>
          <w:i w:val="0"/>
        </w:rPr>
        <w:t>CÁMARAS DE COMERCIO</w:t>
      </w:r>
      <w:r w:rsidRPr="0069494D">
        <w:rPr>
          <w:rFonts w:ascii="Tahoma" w:hAnsi="Tahoma" w:cs="Tahoma"/>
          <w:b/>
          <w:i w:val="0"/>
        </w:rPr>
        <w:t xml:space="preserve">. </w:t>
      </w:r>
      <w:r w:rsidRPr="0069494D">
        <w:rPr>
          <w:rFonts w:ascii="Tahoma" w:hAnsi="Tahoma" w:cs="Tahoma"/>
          <w:b/>
          <w:i w:val="0"/>
          <w:spacing w:val="8"/>
        </w:rPr>
        <w:t xml:space="preserve"> </w:t>
      </w:r>
      <w:r w:rsidRPr="0069494D">
        <w:rPr>
          <w:rFonts w:ascii="Tahoma" w:hAnsi="Tahoma" w:cs="Tahoma"/>
          <w:i w:val="0"/>
        </w:rPr>
        <w:t>El</w:t>
      </w:r>
      <w:r w:rsidR="00346CA8" w:rsidRPr="0069494D">
        <w:rPr>
          <w:rFonts w:ascii="Tahoma" w:hAnsi="Tahoma" w:cs="Tahoma"/>
          <w:i w:val="0"/>
        </w:rPr>
        <w:t xml:space="preserve"> </w:t>
      </w:r>
      <w:r w:rsidRPr="0069494D">
        <w:rPr>
          <w:rFonts w:ascii="Tahoma" w:hAnsi="Tahoma" w:cs="Tahoma"/>
          <w:i w:val="0"/>
        </w:rPr>
        <w:t>Gobierno nacional fijará el monto de las tarifas que deban sufragarse en favor</w:t>
      </w:r>
      <w:r w:rsidRPr="0069494D">
        <w:rPr>
          <w:rFonts w:ascii="Tahoma" w:hAnsi="Tahoma" w:cs="Tahoma"/>
          <w:i w:val="0"/>
          <w:spacing w:val="33"/>
        </w:rPr>
        <w:t xml:space="preserve"> </w:t>
      </w:r>
      <w:r w:rsidRPr="0069494D">
        <w:rPr>
          <w:rFonts w:ascii="Tahoma" w:hAnsi="Tahoma" w:cs="Tahoma"/>
          <w:i w:val="0"/>
        </w:rPr>
        <w:t>de</w:t>
      </w:r>
      <w:r w:rsidR="00346CA8" w:rsidRPr="0069494D">
        <w:rPr>
          <w:rFonts w:ascii="Tahoma" w:hAnsi="Tahoma" w:cs="Tahoma"/>
          <w:i w:val="0"/>
        </w:rPr>
        <w:t xml:space="preserve"> </w:t>
      </w:r>
      <w:r w:rsidRPr="0069494D">
        <w:rPr>
          <w:rFonts w:ascii="Tahoma" w:hAnsi="Tahoma" w:cs="Tahoma"/>
          <w:i w:val="0"/>
        </w:rPr>
        <w:t>las Cámaras de Comercio por concepto de las matrículas, sus renovaciones, cancelaciones</w:t>
      </w:r>
      <w:r w:rsidRPr="0069494D">
        <w:rPr>
          <w:rFonts w:ascii="Tahoma" w:hAnsi="Tahoma" w:cs="Tahoma"/>
          <w:i w:val="0"/>
          <w:spacing w:val="-11"/>
        </w:rPr>
        <w:t xml:space="preserve"> </w:t>
      </w:r>
      <w:r w:rsidRPr="0069494D">
        <w:rPr>
          <w:rFonts w:ascii="Tahoma" w:hAnsi="Tahoma" w:cs="Tahoma"/>
          <w:i w:val="0"/>
        </w:rPr>
        <w:t>e</w:t>
      </w:r>
      <w:r w:rsidRPr="0069494D">
        <w:rPr>
          <w:rFonts w:ascii="Tahoma" w:hAnsi="Tahoma" w:cs="Tahoma"/>
          <w:i w:val="0"/>
          <w:spacing w:val="-10"/>
        </w:rPr>
        <w:t xml:space="preserve"> </w:t>
      </w:r>
      <w:r w:rsidRPr="0069494D">
        <w:rPr>
          <w:rFonts w:ascii="Tahoma" w:hAnsi="Tahoma" w:cs="Tahoma"/>
          <w:i w:val="0"/>
        </w:rPr>
        <w:t>inscripciones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actos,</w:t>
      </w:r>
      <w:r w:rsidRPr="0069494D">
        <w:rPr>
          <w:rFonts w:ascii="Tahoma" w:hAnsi="Tahoma" w:cs="Tahoma"/>
          <w:i w:val="0"/>
          <w:spacing w:val="-13"/>
        </w:rPr>
        <w:t xml:space="preserve"> </w:t>
      </w:r>
      <w:r w:rsidRPr="0069494D">
        <w:rPr>
          <w:rFonts w:ascii="Tahoma" w:hAnsi="Tahoma" w:cs="Tahoma"/>
          <w:i w:val="0"/>
        </w:rPr>
        <w:t>libros</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documentos</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ley</w:t>
      </w:r>
      <w:r w:rsidRPr="0069494D">
        <w:rPr>
          <w:rFonts w:ascii="Tahoma" w:hAnsi="Tahoma" w:cs="Tahoma"/>
          <w:i w:val="0"/>
          <w:spacing w:val="-10"/>
        </w:rPr>
        <w:t xml:space="preserve"> </w:t>
      </w:r>
      <w:r w:rsidRPr="0069494D">
        <w:rPr>
          <w:rFonts w:ascii="Tahoma" w:hAnsi="Tahoma" w:cs="Tahoma"/>
          <w:i w:val="0"/>
        </w:rPr>
        <w:t>determine efectuar en el registro mercantil, así como el valor de los certificados que dichas entidades expidan en ejercicio de sus</w:t>
      </w:r>
      <w:r w:rsidRPr="0069494D">
        <w:rPr>
          <w:rFonts w:ascii="Tahoma" w:hAnsi="Tahoma" w:cs="Tahoma"/>
          <w:i w:val="0"/>
          <w:spacing w:val="-5"/>
        </w:rPr>
        <w:t xml:space="preserve"> </w:t>
      </w:r>
      <w:r w:rsidRPr="0069494D">
        <w:rPr>
          <w:rFonts w:ascii="Tahoma" w:hAnsi="Tahoma" w:cs="Tahoma"/>
          <w:i w:val="0"/>
        </w:rPr>
        <w:t>funciones.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w:t>
      </w:r>
      <w:r w:rsidRPr="0069494D">
        <w:rPr>
          <w:rFonts w:ascii="Tahoma" w:hAnsi="Tahoma" w:cs="Tahoma"/>
          <w:i w:val="0"/>
          <w:spacing w:val="-17"/>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señalamiento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derechos</w:t>
      </w:r>
      <w:r w:rsidRPr="0069494D">
        <w:rPr>
          <w:rFonts w:ascii="Tahoma" w:hAnsi="Tahoma" w:cs="Tahoma"/>
          <w:i w:val="0"/>
          <w:spacing w:val="-15"/>
        </w:rPr>
        <w:t xml:space="preserve"> </w:t>
      </w:r>
      <w:r w:rsidRPr="0069494D">
        <w:rPr>
          <w:rFonts w:ascii="Tahoma" w:hAnsi="Tahoma" w:cs="Tahoma"/>
          <w:i w:val="0"/>
        </w:rPr>
        <w:t>relacionados</w:t>
      </w:r>
      <w:r w:rsidRPr="0069494D">
        <w:rPr>
          <w:rFonts w:ascii="Tahoma" w:hAnsi="Tahoma" w:cs="Tahoma"/>
          <w:i w:val="0"/>
          <w:spacing w:val="-15"/>
        </w:rPr>
        <w:t xml:space="preserve"> </w:t>
      </w:r>
      <w:r w:rsidRPr="0069494D">
        <w:rPr>
          <w:rFonts w:ascii="Tahoma" w:hAnsi="Tahoma" w:cs="Tahoma"/>
          <w:i w:val="0"/>
        </w:rPr>
        <w:t>con</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obligación</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matrícula mercantil y su renovación, el Gobierno nacional establecerá tarifas diferenciales en función del monto de los activos o de los ingresos de actividades ordinarias del comerciante o del establecimiento de comercio, según sea el caso, con base en el criterio más favorable para la formalización de las</w:t>
      </w:r>
      <w:r w:rsidRPr="0069494D">
        <w:rPr>
          <w:rFonts w:ascii="Tahoma" w:hAnsi="Tahoma" w:cs="Tahoma"/>
          <w:i w:val="0"/>
          <w:spacing w:val="-13"/>
        </w:rPr>
        <w:t xml:space="preserve"> </w:t>
      </w:r>
      <w:r w:rsidRPr="0069494D">
        <w:rPr>
          <w:rFonts w:ascii="Tahoma" w:hAnsi="Tahoma" w:cs="Tahoma"/>
          <w:i w:val="0"/>
        </w:rPr>
        <w:t>empresas.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D1490D" w:rsidP="0092258E">
      <w:pPr>
        <w:pStyle w:val="Textoindependiente"/>
        <w:spacing w:before="1"/>
        <w:ind w:right="82"/>
        <w:jc w:val="both"/>
        <w:rPr>
          <w:rFonts w:ascii="Tahoma" w:hAnsi="Tahoma" w:cs="Tahoma"/>
          <w:i w:val="0"/>
        </w:rPr>
      </w:pPr>
      <w:r>
        <w:rPr>
          <w:rFonts w:ascii="Tahoma" w:hAnsi="Tahoma" w:cs="Tahoma"/>
          <w:i w:val="0"/>
        </w:rPr>
        <w:t xml:space="preserve">Las cuotas anuales </w:t>
      </w:r>
      <w:r w:rsidR="00851F7C" w:rsidRPr="0069494D">
        <w:rPr>
          <w:rFonts w:ascii="Tahoma" w:hAnsi="Tahoma" w:cs="Tahoma"/>
          <w:i w:val="0"/>
        </w:rPr>
        <w:t>que el reglamento de las Cámaras de Comercio señale para los comerciantes afiliados son de naturaleza voluntaria.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Los derechos relacionados con la obligación de la matricula mercantil y su renovación en el caso de personas naturales que realicen una actividad</w:t>
      </w:r>
      <w:r w:rsidRPr="0069494D">
        <w:rPr>
          <w:rFonts w:ascii="Tahoma" w:hAnsi="Tahoma" w:cs="Tahoma"/>
          <w:i w:val="0"/>
          <w:spacing w:val="-5"/>
        </w:rPr>
        <w:t xml:space="preserve"> </w:t>
      </w:r>
      <w:r w:rsidRPr="0069494D">
        <w:rPr>
          <w:rFonts w:ascii="Tahoma" w:hAnsi="Tahoma" w:cs="Tahoma"/>
          <w:i w:val="0"/>
        </w:rPr>
        <w:t>comercial,</w:t>
      </w:r>
      <w:r w:rsidRPr="0069494D">
        <w:rPr>
          <w:rFonts w:ascii="Tahoma" w:hAnsi="Tahoma" w:cs="Tahoma"/>
          <w:i w:val="0"/>
          <w:spacing w:val="-5"/>
        </w:rPr>
        <w:t xml:space="preserve"> </w:t>
      </w:r>
      <w:r w:rsidRPr="0069494D">
        <w:rPr>
          <w:rFonts w:ascii="Tahoma" w:hAnsi="Tahoma" w:cs="Tahoma"/>
          <w:i w:val="0"/>
        </w:rPr>
        <w:t>serán</w:t>
      </w:r>
      <w:r w:rsidRPr="0069494D">
        <w:rPr>
          <w:rFonts w:ascii="Tahoma" w:hAnsi="Tahoma" w:cs="Tahoma"/>
          <w:i w:val="0"/>
          <w:spacing w:val="-6"/>
        </w:rPr>
        <w:t xml:space="preserve"> </w:t>
      </w:r>
      <w:r w:rsidRPr="0069494D">
        <w:rPr>
          <w:rFonts w:ascii="Tahoma" w:hAnsi="Tahoma" w:cs="Tahoma"/>
          <w:i w:val="0"/>
        </w:rPr>
        <w:t>establecidos</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función</w:t>
      </w:r>
      <w:r w:rsidRPr="0069494D">
        <w:rPr>
          <w:rFonts w:ascii="Tahoma" w:hAnsi="Tahoma" w:cs="Tahoma"/>
          <w:i w:val="0"/>
          <w:spacing w:val="-6"/>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monto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activos</w:t>
      </w:r>
      <w:r w:rsidRPr="0069494D">
        <w:rPr>
          <w:rFonts w:ascii="Tahoma" w:hAnsi="Tahoma" w:cs="Tahoma"/>
          <w:i w:val="0"/>
          <w:spacing w:val="-5"/>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los ingresos relacionados con el desarrollo de su actividad</w:t>
      </w:r>
      <w:r w:rsidRPr="0069494D">
        <w:rPr>
          <w:rFonts w:ascii="Tahoma" w:hAnsi="Tahoma" w:cs="Tahoma"/>
          <w:i w:val="0"/>
          <w:spacing w:val="-8"/>
        </w:rPr>
        <w:t xml:space="preserve"> </w:t>
      </w:r>
      <w:r w:rsidRPr="0069494D">
        <w:rPr>
          <w:rFonts w:ascii="Tahoma" w:hAnsi="Tahoma" w:cs="Tahoma"/>
          <w:i w:val="0"/>
        </w:rPr>
        <w:t>comercial.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spacing w:line="272" w:lineRule="exact"/>
        <w:ind w:right="82"/>
        <w:jc w:val="both"/>
        <w:rPr>
          <w:rFonts w:ascii="Tahoma" w:hAnsi="Tahoma" w:cs="Tahoma"/>
          <w:sz w:val="24"/>
          <w:szCs w:val="24"/>
        </w:rPr>
      </w:pPr>
      <w:r w:rsidRPr="0069494D">
        <w:rPr>
          <w:rFonts w:ascii="Tahoma" w:hAnsi="Tahoma" w:cs="Tahoma"/>
          <w:b/>
          <w:sz w:val="24"/>
          <w:szCs w:val="24"/>
        </w:rPr>
        <w:t xml:space="preserve">ARTÍCULO 153º. ABOGACÍA DE LA COMPETENCIA. </w:t>
      </w:r>
      <w:r w:rsidRPr="0069494D">
        <w:rPr>
          <w:rFonts w:ascii="Tahoma" w:hAnsi="Tahoma" w:cs="Tahoma"/>
          <w:sz w:val="24"/>
          <w:szCs w:val="24"/>
        </w:rPr>
        <w:t>Modifíquese el</w:t>
      </w:r>
      <w:r w:rsidR="00346CA8" w:rsidRPr="0069494D">
        <w:rPr>
          <w:rFonts w:ascii="Tahoma" w:hAnsi="Tahoma" w:cs="Tahoma"/>
          <w:sz w:val="24"/>
          <w:szCs w:val="24"/>
        </w:rPr>
        <w:t xml:space="preserve"> </w:t>
      </w:r>
      <w:r w:rsidRPr="0069494D">
        <w:rPr>
          <w:rFonts w:ascii="Tahoma" w:hAnsi="Tahoma" w:cs="Tahoma"/>
          <w:sz w:val="24"/>
          <w:szCs w:val="24"/>
        </w:rPr>
        <w:t>artículo 7 de la Ley 1340 de 2009, el cual quedará así:</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7°. ABOGACÍA DE LA COMPETENCIA. Además de las disposiciones consagradas en el artículo segundo del Decreto 2153 de 1992, la Superintendencia de</w:t>
      </w:r>
      <w:r w:rsidRPr="0069494D">
        <w:rPr>
          <w:rFonts w:ascii="Tahoma" w:hAnsi="Tahoma" w:cs="Tahoma"/>
          <w:i w:val="0"/>
          <w:spacing w:val="-9"/>
        </w:rPr>
        <w:t xml:space="preserve"> </w:t>
      </w:r>
      <w:r w:rsidRPr="0069494D">
        <w:rPr>
          <w:rFonts w:ascii="Tahoma" w:hAnsi="Tahoma" w:cs="Tahoma"/>
          <w:i w:val="0"/>
        </w:rPr>
        <w:t>Industria</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Comercio</w:t>
      </w:r>
      <w:r w:rsidRPr="0069494D">
        <w:rPr>
          <w:rFonts w:ascii="Tahoma" w:hAnsi="Tahoma" w:cs="Tahoma"/>
          <w:i w:val="0"/>
          <w:spacing w:val="-8"/>
        </w:rPr>
        <w:t xml:space="preserve"> </w:t>
      </w:r>
      <w:r w:rsidRPr="0069494D">
        <w:rPr>
          <w:rFonts w:ascii="Tahoma" w:hAnsi="Tahoma" w:cs="Tahoma"/>
          <w:i w:val="0"/>
        </w:rPr>
        <w:t>podrá</w:t>
      </w:r>
      <w:r w:rsidRPr="0069494D">
        <w:rPr>
          <w:rFonts w:ascii="Tahoma" w:hAnsi="Tahoma" w:cs="Tahoma"/>
          <w:i w:val="0"/>
          <w:spacing w:val="-10"/>
        </w:rPr>
        <w:t xml:space="preserve"> </w:t>
      </w:r>
      <w:r w:rsidRPr="0069494D">
        <w:rPr>
          <w:rFonts w:ascii="Tahoma" w:hAnsi="Tahoma" w:cs="Tahoma"/>
          <w:i w:val="0"/>
        </w:rPr>
        <w:t>rendir</w:t>
      </w:r>
      <w:r w:rsidRPr="0069494D">
        <w:rPr>
          <w:rFonts w:ascii="Tahoma" w:hAnsi="Tahoma" w:cs="Tahoma"/>
          <w:i w:val="0"/>
          <w:spacing w:val="-8"/>
        </w:rPr>
        <w:t xml:space="preserve"> </w:t>
      </w:r>
      <w:r w:rsidRPr="0069494D">
        <w:rPr>
          <w:rFonts w:ascii="Tahoma" w:hAnsi="Tahoma" w:cs="Tahoma"/>
          <w:i w:val="0"/>
        </w:rPr>
        <w:t>concepto</w:t>
      </w:r>
      <w:r w:rsidRPr="0069494D">
        <w:rPr>
          <w:rFonts w:ascii="Tahoma" w:hAnsi="Tahoma" w:cs="Tahoma"/>
          <w:i w:val="0"/>
          <w:spacing w:val="-7"/>
        </w:rPr>
        <w:t xml:space="preserve"> </w:t>
      </w:r>
      <w:r w:rsidRPr="0069494D">
        <w:rPr>
          <w:rFonts w:ascii="Tahoma" w:hAnsi="Tahoma" w:cs="Tahoma"/>
          <w:i w:val="0"/>
        </w:rPr>
        <w:t>previo,</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solicitud</w:t>
      </w:r>
      <w:r w:rsidRPr="0069494D">
        <w:rPr>
          <w:rFonts w:ascii="Tahoma" w:hAnsi="Tahoma" w:cs="Tahoma"/>
          <w:i w:val="0"/>
          <w:spacing w:val="-3"/>
        </w:rPr>
        <w:t xml:space="preserve"> </w:t>
      </w:r>
      <w:r w:rsidRPr="0069494D">
        <w:rPr>
          <w:rFonts w:ascii="Tahoma" w:hAnsi="Tahoma" w:cs="Tahoma"/>
          <w:i w:val="0"/>
        </w:rPr>
        <w:t>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oficio,</w:t>
      </w:r>
      <w:r w:rsidRPr="0069494D">
        <w:rPr>
          <w:rFonts w:ascii="Tahoma" w:hAnsi="Tahoma" w:cs="Tahoma"/>
          <w:i w:val="0"/>
          <w:spacing w:val="-7"/>
        </w:rPr>
        <w:t xml:space="preserve"> </w:t>
      </w:r>
      <w:r w:rsidRPr="0069494D">
        <w:rPr>
          <w:rFonts w:ascii="Tahoma" w:hAnsi="Tahoma" w:cs="Tahoma"/>
          <w:i w:val="0"/>
        </w:rPr>
        <w:t>sobre los proyectos de regulación estatal que puedan tener incidencia sobre la libre competencia</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mercados.</w:t>
      </w:r>
      <w:r w:rsidRPr="0069494D">
        <w:rPr>
          <w:rFonts w:ascii="Tahoma" w:hAnsi="Tahoma" w:cs="Tahoma"/>
          <w:i w:val="0"/>
          <w:spacing w:val="-9"/>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estos</w:t>
      </w:r>
      <w:r w:rsidRPr="0069494D">
        <w:rPr>
          <w:rFonts w:ascii="Tahoma" w:hAnsi="Tahoma" w:cs="Tahoma"/>
          <w:i w:val="0"/>
          <w:spacing w:val="-9"/>
        </w:rPr>
        <w:t xml:space="preserve"> </w:t>
      </w:r>
      <w:r w:rsidRPr="0069494D">
        <w:rPr>
          <w:rFonts w:ascii="Tahoma" w:hAnsi="Tahoma" w:cs="Tahoma"/>
          <w:i w:val="0"/>
        </w:rPr>
        <w:t>efectos</w:t>
      </w:r>
      <w:r w:rsidRPr="0069494D">
        <w:rPr>
          <w:rFonts w:ascii="Tahoma" w:hAnsi="Tahoma" w:cs="Tahoma"/>
          <w:i w:val="0"/>
          <w:spacing w:val="-9"/>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autoridades</w:t>
      </w:r>
      <w:r w:rsidRPr="0069494D">
        <w:rPr>
          <w:rFonts w:ascii="Tahoma" w:hAnsi="Tahoma" w:cs="Tahoma"/>
          <w:i w:val="0"/>
          <w:spacing w:val="-9"/>
        </w:rPr>
        <w:t xml:space="preserve"> </w:t>
      </w:r>
      <w:r w:rsidRPr="0069494D">
        <w:rPr>
          <w:rFonts w:ascii="Tahoma" w:hAnsi="Tahoma" w:cs="Tahoma"/>
          <w:i w:val="0"/>
        </w:rPr>
        <w:t>deberán</w:t>
      </w:r>
      <w:r w:rsidRPr="0069494D">
        <w:rPr>
          <w:rFonts w:ascii="Tahoma" w:hAnsi="Tahoma" w:cs="Tahoma"/>
          <w:i w:val="0"/>
          <w:spacing w:val="-9"/>
        </w:rPr>
        <w:t xml:space="preserve"> </w:t>
      </w:r>
      <w:r w:rsidRPr="0069494D">
        <w:rPr>
          <w:rFonts w:ascii="Tahoma" w:hAnsi="Tahoma" w:cs="Tahoma"/>
          <w:i w:val="0"/>
        </w:rPr>
        <w:t>informar a la Superintendencia de Industria y Comercio los actos administrativos que pretendan expedir. El concepto emitido por la Superintendencia de Industria y Comercio en este sentido no será vinculante. Sin embargo, si la autoridad respectiva se aparta de dicho concepto, la misma deberá manifestar de manera expresa dentro de las consideraciones de la decisión los motivos por los cuales se aparta.</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154°. TRANSFORMACIÓN DIGITAL PÚBLICA. </w:t>
      </w:r>
      <w:r w:rsidRPr="0069494D">
        <w:rPr>
          <w:rFonts w:ascii="Tahoma" w:hAnsi="Tahoma" w:cs="Tahoma"/>
          <w:sz w:val="24"/>
          <w:szCs w:val="24"/>
        </w:rPr>
        <w:t>Las entidades</w:t>
      </w:r>
      <w:r w:rsidR="00346CA8" w:rsidRPr="0069494D">
        <w:rPr>
          <w:rFonts w:ascii="Tahoma" w:hAnsi="Tahoma" w:cs="Tahoma"/>
          <w:sz w:val="24"/>
          <w:szCs w:val="24"/>
        </w:rPr>
        <w:t xml:space="preserve"> </w:t>
      </w:r>
      <w:r w:rsidRPr="0069494D">
        <w:rPr>
          <w:rFonts w:ascii="Tahoma" w:hAnsi="Tahoma" w:cs="Tahoma"/>
          <w:sz w:val="24"/>
          <w:szCs w:val="24"/>
        </w:rPr>
        <w:t>estatales del orden nacional deberán incorporar en sus respectivos planes de acción</w:t>
      </w:r>
      <w:r w:rsidRPr="0069494D">
        <w:rPr>
          <w:rFonts w:ascii="Tahoma" w:hAnsi="Tahoma" w:cs="Tahoma"/>
          <w:spacing w:val="-6"/>
          <w:sz w:val="24"/>
          <w:szCs w:val="24"/>
        </w:rPr>
        <w:t xml:space="preserve"> </w:t>
      </w:r>
      <w:r w:rsidRPr="0069494D">
        <w:rPr>
          <w:rFonts w:ascii="Tahoma" w:hAnsi="Tahoma" w:cs="Tahoma"/>
          <w:sz w:val="24"/>
          <w:szCs w:val="24"/>
        </w:rPr>
        <w:t>el</w:t>
      </w:r>
      <w:r w:rsidRPr="0069494D">
        <w:rPr>
          <w:rFonts w:ascii="Tahoma" w:hAnsi="Tahoma" w:cs="Tahoma"/>
          <w:spacing w:val="-6"/>
          <w:sz w:val="24"/>
          <w:szCs w:val="24"/>
        </w:rPr>
        <w:t xml:space="preserve"> </w:t>
      </w:r>
      <w:r w:rsidRPr="0069494D">
        <w:rPr>
          <w:rFonts w:ascii="Tahoma" w:hAnsi="Tahoma" w:cs="Tahoma"/>
          <w:sz w:val="24"/>
          <w:szCs w:val="24"/>
        </w:rPr>
        <w:t>componente</w:t>
      </w:r>
      <w:r w:rsidRPr="0069494D">
        <w:rPr>
          <w:rFonts w:ascii="Tahoma" w:hAnsi="Tahoma" w:cs="Tahoma"/>
          <w:spacing w:val="-3"/>
          <w:sz w:val="24"/>
          <w:szCs w:val="24"/>
        </w:rPr>
        <w:t xml:space="preserve"> </w:t>
      </w:r>
      <w:r w:rsidRPr="0069494D">
        <w:rPr>
          <w:rFonts w:ascii="Tahoma" w:hAnsi="Tahoma" w:cs="Tahoma"/>
          <w:sz w:val="24"/>
          <w:szCs w:val="24"/>
        </w:rPr>
        <w:t>de</w:t>
      </w:r>
      <w:r w:rsidRPr="0069494D">
        <w:rPr>
          <w:rFonts w:ascii="Tahoma" w:hAnsi="Tahoma" w:cs="Tahoma"/>
          <w:spacing w:val="-7"/>
          <w:sz w:val="24"/>
          <w:szCs w:val="24"/>
        </w:rPr>
        <w:t xml:space="preserve"> </w:t>
      </w:r>
      <w:r w:rsidRPr="0069494D">
        <w:rPr>
          <w:rFonts w:ascii="Tahoma" w:hAnsi="Tahoma" w:cs="Tahoma"/>
          <w:sz w:val="24"/>
          <w:szCs w:val="24"/>
        </w:rPr>
        <w:t>transformación</w:t>
      </w:r>
      <w:r w:rsidRPr="0069494D">
        <w:rPr>
          <w:rFonts w:ascii="Tahoma" w:hAnsi="Tahoma" w:cs="Tahoma"/>
          <w:spacing w:val="-6"/>
          <w:sz w:val="24"/>
          <w:szCs w:val="24"/>
        </w:rPr>
        <w:t xml:space="preserve"> </w:t>
      </w:r>
      <w:r w:rsidRPr="0069494D">
        <w:rPr>
          <w:rFonts w:ascii="Tahoma" w:hAnsi="Tahoma" w:cs="Tahoma"/>
          <w:sz w:val="24"/>
          <w:szCs w:val="24"/>
        </w:rPr>
        <w:t>digital</w:t>
      </w:r>
      <w:r w:rsidRPr="0069494D">
        <w:rPr>
          <w:rFonts w:ascii="Tahoma" w:hAnsi="Tahoma" w:cs="Tahoma"/>
          <w:spacing w:val="-5"/>
          <w:sz w:val="24"/>
          <w:szCs w:val="24"/>
        </w:rPr>
        <w:t xml:space="preserve"> </w:t>
      </w:r>
      <w:r w:rsidRPr="0069494D">
        <w:rPr>
          <w:rFonts w:ascii="Tahoma" w:hAnsi="Tahoma" w:cs="Tahoma"/>
          <w:sz w:val="24"/>
          <w:szCs w:val="24"/>
        </w:rPr>
        <w:t>siguiendo</w:t>
      </w:r>
      <w:r w:rsidRPr="0069494D">
        <w:rPr>
          <w:rFonts w:ascii="Tahoma" w:hAnsi="Tahoma" w:cs="Tahoma"/>
          <w:spacing w:val="-6"/>
          <w:sz w:val="24"/>
          <w:szCs w:val="24"/>
        </w:rPr>
        <w:t xml:space="preserve"> </w:t>
      </w:r>
      <w:r w:rsidRPr="0069494D">
        <w:rPr>
          <w:rFonts w:ascii="Tahoma" w:hAnsi="Tahoma" w:cs="Tahoma"/>
          <w:sz w:val="24"/>
          <w:szCs w:val="24"/>
        </w:rPr>
        <w:t>los</w:t>
      </w:r>
      <w:r w:rsidRPr="0069494D">
        <w:rPr>
          <w:rFonts w:ascii="Tahoma" w:hAnsi="Tahoma" w:cs="Tahoma"/>
          <w:spacing w:val="-6"/>
          <w:sz w:val="24"/>
          <w:szCs w:val="24"/>
        </w:rPr>
        <w:t xml:space="preserve"> </w:t>
      </w:r>
      <w:r w:rsidRPr="0069494D">
        <w:rPr>
          <w:rFonts w:ascii="Tahoma" w:hAnsi="Tahoma" w:cs="Tahoma"/>
          <w:sz w:val="24"/>
          <w:szCs w:val="24"/>
        </w:rPr>
        <w:t>estándares</w:t>
      </w:r>
      <w:r w:rsidRPr="0069494D">
        <w:rPr>
          <w:rFonts w:ascii="Tahoma" w:hAnsi="Tahoma" w:cs="Tahoma"/>
          <w:spacing w:val="-7"/>
          <w:sz w:val="24"/>
          <w:szCs w:val="24"/>
        </w:rPr>
        <w:t xml:space="preserve"> </w:t>
      </w:r>
      <w:r w:rsidRPr="0069494D">
        <w:rPr>
          <w:rFonts w:ascii="Tahoma" w:hAnsi="Tahoma" w:cs="Tahoma"/>
          <w:sz w:val="24"/>
          <w:szCs w:val="24"/>
        </w:rPr>
        <w:t>que</w:t>
      </w:r>
      <w:r w:rsidRPr="0069494D">
        <w:rPr>
          <w:rFonts w:ascii="Tahoma" w:hAnsi="Tahoma" w:cs="Tahoma"/>
          <w:spacing w:val="-7"/>
          <w:sz w:val="24"/>
          <w:szCs w:val="24"/>
        </w:rPr>
        <w:t xml:space="preserve"> </w:t>
      </w:r>
      <w:r w:rsidRPr="0069494D">
        <w:rPr>
          <w:rFonts w:ascii="Tahoma" w:hAnsi="Tahoma" w:cs="Tahoma"/>
          <w:sz w:val="24"/>
          <w:szCs w:val="24"/>
        </w:rPr>
        <w:t>para este propósito defina el Ministerio de Tecnologías de la Información y las Comunicaciones. En todos los escenarios la transformación digital deberá incorporar los componentes asociados a tecnologías emergentes, definidos como aquellos de la Cuarta Revolución Industrial, entre</w:t>
      </w:r>
      <w:r w:rsidRPr="0069494D">
        <w:rPr>
          <w:rFonts w:ascii="Tahoma" w:hAnsi="Tahoma" w:cs="Tahoma"/>
          <w:spacing w:val="-13"/>
          <w:sz w:val="24"/>
          <w:szCs w:val="24"/>
        </w:rPr>
        <w:t xml:space="preserve"> </w:t>
      </w:r>
      <w:r w:rsidRPr="0069494D">
        <w:rPr>
          <w:rFonts w:ascii="Tahoma" w:hAnsi="Tahoma" w:cs="Tahoma"/>
          <w:sz w:val="24"/>
          <w:szCs w:val="24"/>
        </w:rPr>
        <w:t>otros.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Las entidades territoriales podrán definir estrategias de ciudades y territorios inteligentes, para lo cual deberán incorporar los lineamientos técnicos en el componente de transformación digital que elabore el Ministerio de Tecnologías de la Información y las Comunicaciones.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Los proyectos estratégicos de transformación digital se orientarán por los siguientes</w:t>
      </w:r>
      <w:r w:rsidRPr="0069494D">
        <w:rPr>
          <w:rFonts w:ascii="Tahoma" w:hAnsi="Tahoma" w:cs="Tahoma"/>
          <w:i w:val="0"/>
          <w:spacing w:val="-1"/>
        </w:rPr>
        <w:t xml:space="preserve"> </w:t>
      </w:r>
      <w:r w:rsidRPr="0069494D">
        <w:rPr>
          <w:rFonts w:ascii="Tahoma" w:hAnsi="Tahoma" w:cs="Tahoma"/>
          <w:i w:val="0"/>
        </w:rPr>
        <w:t>principios: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4"/>
        </w:numPr>
        <w:tabs>
          <w:tab w:val="left" w:pos="338"/>
        </w:tabs>
        <w:ind w:left="0" w:right="82" w:firstLine="0"/>
        <w:jc w:val="both"/>
        <w:rPr>
          <w:rFonts w:ascii="Tahoma" w:hAnsi="Tahoma" w:cs="Tahoma"/>
          <w:sz w:val="24"/>
          <w:szCs w:val="24"/>
        </w:rPr>
      </w:pPr>
      <w:r w:rsidRPr="0069494D">
        <w:rPr>
          <w:rFonts w:ascii="Tahoma" w:hAnsi="Tahoma" w:cs="Tahoma"/>
          <w:sz w:val="24"/>
          <w:szCs w:val="24"/>
        </w:rPr>
        <w:t>Uso y aprovechamiento de la infraestructura de datos públicos, con un enfoque de apertura por</w:t>
      </w:r>
      <w:r w:rsidRPr="0069494D">
        <w:rPr>
          <w:rFonts w:ascii="Tahoma" w:hAnsi="Tahoma" w:cs="Tahoma"/>
          <w:spacing w:val="-5"/>
          <w:sz w:val="24"/>
          <w:szCs w:val="24"/>
        </w:rPr>
        <w:t xml:space="preserve"> </w:t>
      </w:r>
      <w:r w:rsidRPr="0069494D">
        <w:rPr>
          <w:rFonts w:ascii="Tahoma" w:hAnsi="Tahoma" w:cs="Tahoma"/>
          <w:sz w:val="24"/>
          <w:szCs w:val="24"/>
        </w:rPr>
        <w:t>defecto.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34"/>
        </w:numPr>
        <w:tabs>
          <w:tab w:val="left" w:pos="367"/>
        </w:tabs>
        <w:ind w:left="0" w:right="82" w:firstLine="0"/>
        <w:jc w:val="both"/>
        <w:rPr>
          <w:rFonts w:ascii="Tahoma" w:hAnsi="Tahoma" w:cs="Tahoma"/>
          <w:sz w:val="24"/>
          <w:szCs w:val="24"/>
        </w:rPr>
      </w:pPr>
      <w:r w:rsidRPr="0069494D">
        <w:rPr>
          <w:rFonts w:ascii="Tahoma" w:hAnsi="Tahoma" w:cs="Tahoma"/>
          <w:sz w:val="24"/>
          <w:szCs w:val="24"/>
        </w:rPr>
        <w:t>Aplicación y aprovechamiento de estándares, modelos, normas y herramientas que permitan la adecuada gestión de riesgos de seguridad digital, para generar confianza en los procesos de las entidades públicas y garantizar la protección de datos</w:t>
      </w:r>
      <w:r w:rsidRPr="0069494D">
        <w:rPr>
          <w:rFonts w:ascii="Tahoma" w:hAnsi="Tahoma" w:cs="Tahoma"/>
          <w:spacing w:val="-2"/>
          <w:sz w:val="24"/>
          <w:szCs w:val="24"/>
        </w:rPr>
        <w:t xml:space="preserve"> </w:t>
      </w:r>
      <w:r w:rsidRPr="0069494D">
        <w:rPr>
          <w:rFonts w:ascii="Tahoma" w:hAnsi="Tahoma" w:cs="Tahoma"/>
          <w:sz w:val="24"/>
          <w:szCs w:val="24"/>
        </w:rPr>
        <w:t>personales.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34"/>
        </w:numPr>
        <w:tabs>
          <w:tab w:val="left" w:pos="343"/>
        </w:tabs>
        <w:ind w:left="0" w:right="82" w:firstLine="0"/>
        <w:jc w:val="both"/>
        <w:rPr>
          <w:rFonts w:ascii="Tahoma" w:hAnsi="Tahoma" w:cs="Tahoma"/>
          <w:sz w:val="24"/>
          <w:szCs w:val="24"/>
        </w:rPr>
      </w:pPr>
      <w:r w:rsidRPr="0069494D">
        <w:rPr>
          <w:rFonts w:ascii="Tahoma" w:hAnsi="Tahoma" w:cs="Tahoma"/>
          <w:sz w:val="24"/>
          <w:szCs w:val="24"/>
        </w:rPr>
        <w:t>Plena</w:t>
      </w:r>
      <w:r w:rsidRPr="0069494D">
        <w:rPr>
          <w:rFonts w:ascii="Tahoma" w:hAnsi="Tahoma" w:cs="Tahoma"/>
          <w:spacing w:val="-19"/>
          <w:sz w:val="24"/>
          <w:szCs w:val="24"/>
        </w:rPr>
        <w:t xml:space="preserve"> </w:t>
      </w:r>
      <w:r w:rsidRPr="0069494D">
        <w:rPr>
          <w:rFonts w:ascii="Tahoma" w:hAnsi="Tahoma" w:cs="Tahoma"/>
          <w:sz w:val="24"/>
          <w:szCs w:val="24"/>
        </w:rPr>
        <w:t>interoperabilidad</w:t>
      </w:r>
      <w:r w:rsidRPr="0069494D">
        <w:rPr>
          <w:rFonts w:ascii="Tahoma" w:hAnsi="Tahoma" w:cs="Tahoma"/>
          <w:spacing w:val="-16"/>
          <w:sz w:val="24"/>
          <w:szCs w:val="24"/>
        </w:rPr>
        <w:t xml:space="preserve"> </w:t>
      </w:r>
      <w:r w:rsidRPr="0069494D">
        <w:rPr>
          <w:rFonts w:ascii="Tahoma" w:hAnsi="Tahoma" w:cs="Tahoma"/>
          <w:sz w:val="24"/>
          <w:szCs w:val="24"/>
        </w:rPr>
        <w:t>entre</w:t>
      </w:r>
      <w:r w:rsidRPr="0069494D">
        <w:rPr>
          <w:rFonts w:ascii="Tahoma" w:hAnsi="Tahoma" w:cs="Tahoma"/>
          <w:spacing w:val="-18"/>
          <w:sz w:val="24"/>
          <w:szCs w:val="24"/>
        </w:rPr>
        <w:t xml:space="preserve"> </w:t>
      </w:r>
      <w:r w:rsidRPr="0069494D">
        <w:rPr>
          <w:rFonts w:ascii="Tahoma" w:hAnsi="Tahoma" w:cs="Tahoma"/>
          <w:sz w:val="24"/>
          <w:szCs w:val="24"/>
        </w:rPr>
        <w:t>los</w:t>
      </w:r>
      <w:r w:rsidRPr="0069494D">
        <w:rPr>
          <w:rFonts w:ascii="Tahoma" w:hAnsi="Tahoma" w:cs="Tahoma"/>
          <w:spacing w:val="-17"/>
          <w:sz w:val="24"/>
          <w:szCs w:val="24"/>
        </w:rPr>
        <w:t xml:space="preserve"> </w:t>
      </w:r>
      <w:r w:rsidRPr="0069494D">
        <w:rPr>
          <w:rFonts w:ascii="Tahoma" w:hAnsi="Tahoma" w:cs="Tahoma"/>
          <w:sz w:val="24"/>
          <w:szCs w:val="24"/>
        </w:rPr>
        <w:t>sistemas</w:t>
      </w:r>
      <w:r w:rsidRPr="0069494D">
        <w:rPr>
          <w:rFonts w:ascii="Tahoma" w:hAnsi="Tahoma" w:cs="Tahoma"/>
          <w:spacing w:val="-17"/>
          <w:sz w:val="24"/>
          <w:szCs w:val="24"/>
        </w:rPr>
        <w:t xml:space="preserve"> </w:t>
      </w:r>
      <w:r w:rsidRPr="0069494D">
        <w:rPr>
          <w:rFonts w:ascii="Tahoma" w:hAnsi="Tahoma" w:cs="Tahoma"/>
          <w:sz w:val="24"/>
          <w:szCs w:val="24"/>
        </w:rPr>
        <w:t>de</w:t>
      </w:r>
      <w:r w:rsidRPr="0069494D">
        <w:rPr>
          <w:rFonts w:ascii="Tahoma" w:hAnsi="Tahoma" w:cs="Tahoma"/>
          <w:spacing w:val="-18"/>
          <w:sz w:val="24"/>
          <w:szCs w:val="24"/>
        </w:rPr>
        <w:t xml:space="preserve"> </w:t>
      </w:r>
      <w:r w:rsidRPr="0069494D">
        <w:rPr>
          <w:rFonts w:ascii="Tahoma" w:hAnsi="Tahoma" w:cs="Tahoma"/>
          <w:sz w:val="24"/>
          <w:szCs w:val="24"/>
        </w:rPr>
        <w:t>información</w:t>
      </w:r>
      <w:r w:rsidRPr="0069494D">
        <w:rPr>
          <w:rFonts w:ascii="Tahoma" w:hAnsi="Tahoma" w:cs="Tahoma"/>
          <w:spacing w:val="-17"/>
          <w:sz w:val="24"/>
          <w:szCs w:val="24"/>
        </w:rPr>
        <w:t xml:space="preserve"> </w:t>
      </w:r>
      <w:r w:rsidRPr="0069494D">
        <w:rPr>
          <w:rFonts w:ascii="Tahoma" w:hAnsi="Tahoma" w:cs="Tahoma"/>
          <w:sz w:val="24"/>
          <w:szCs w:val="24"/>
        </w:rPr>
        <w:t>públicos</w:t>
      </w:r>
      <w:r w:rsidRPr="0069494D">
        <w:rPr>
          <w:rFonts w:ascii="Tahoma" w:hAnsi="Tahoma" w:cs="Tahoma"/>
          <w:spacing w:val="-18"/>
          <w:sz w:val="24"/>
          <w:szCs w:val="24"/>
        </w:rPr>
        <w:t xml:space="preserve"> </w:t>
      </w:r>
      <w:r w:rsidRPr="0069494D">
        <w:rPr>
          <w:rFonts w:ascii="Tahoma" w:hAnsi="Tahoma" w:cs="Tahoma"/>
          <w:sz w:val="24"/>
          <w:szCs w:val="24"/>
        </w:rPr>
        <w:t>que</w:t>
      </w:r>
      <w:r w:rsidRPr="0069494D">
        <w:rPr>
          <w:rFonts w:ascii="Tahoma" w:hAnsi="Tahoma" w:cs="Tahoma"/>
          <w:spacing w:val="-18"/>
          <w:sz w:val="24"/>
          <w:szCs w:val="24"/>
        </w:rPr>
        <w:t xml:space="preserve"> </w:t>
      </w:r>
      <w:r w:rsidRPr="0069494D">
        <w:rPr>
          <w:rFonts w:ascii="Tahoma" w:hAnsi="Tahoma" w:cs="Tahoma"/>
          <w:sz w:val="24"/>
          <w:szCs w:val="24"/>
        </w:rPr>
        <w:t>garantice el suministro e intercambio de la información de manera ágil y eficiente a través de</w:t>
      </w:r>
      <w:r w:rsidRPr="0069494D">
        <w:rPr>
          <w:rFonts w:ascii="Tahoma" w:hAnsi="Tahoma" w:cs="Tahoma"/>
          <w:spacing w:val="-7"/>
          <w:sz w:val="24"/>
          <w:szCs w:val="24"/>
        </w:rPr>
        <w:t xml:space="preserve"> </w:t>
      </w:r>
      <w:r w:rsidRPr="0069494D">
        <w:rPr>
          <w:rFonts w:ascii="Tahoma" w:hAnsi="Tahoma" w:cs="Tahoma"/>
          <w:sz w:val="24"/>
          <w:szCs w:val="24"/>
        </w:rPr>
        <w:t>una</w:t>
      </w:r>
      <w:r w:rsidRPr="0069494D">
        <w:rPr>
          <w:rFonts w:ascii="Tahoma" w:hAnsi="Tahoma" w:cs="Tahoma"/>
          <w:spacing w:val="-6"/>
          <w:sz w:val="24"/>
          <w:szCs w:val="24"/>
        </w:rPr>
        <w:t xml:space="preserve"> </w:t>
      </w:r>
      <w:r w:rsidRPr="0069494D">
        <w:rPr>
          <w:rFonts w:ascii="Tahoma" w:hAnsi="Tahoma" w:cs="Tahoma"/>
          <w:sz w:val="24"/>
          <w:szCs w:val="24"/>
        </w:rPr>
        <w:t>plataforma</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interoperabilidad.</w:t>
      </w:r>
      <w:r w:rsidRPr="0069494D">
        <w:rPr>
          <w:rFonts w:ascii="Tahoma" w:hAnsi="Tahoma" w:cs="Tahoma"/>
          <w:spacing w:val="-6"/>
          <w:sz w:val="24"/>
          <w:szCs w:val="24"/>
        </w:rPr>
        <w:t xml:space="preserve"> </w:t>
      </w:r>
      <w:r w:rsidRPr="0069494D">
        <w:rPr>
          <w:rFonts w:ascii="Tahoma" w:hAnsi="Tahoma" w:cs="Tahoma"/>
          <w:sz w:val="24"/>
          <w:szCs w:val="24"/>
        </w:rPr>
        <w:t>Se</w:t>
      </w:r>
      <w:r w:rsidRPr="0069494D">
        <w:rPr>
          <w:rFonts w:ascii="Tahoma" w:hAnsi="Tahoma" w:cs="Tahoma"/>
          <w:spacing w:val="-6"/>
          <w:sz w:val="24"/>
          <w:szCs w:val="24"/>
        </w:rPr>
        <w:t xml:space="preserve"> </w:t>
      </w:r>
      <w:r w:rsidRPr="0069494D">
        <w:rPr>
          <w:rFonts w:ascii="Tahoma" w:hAnsi="Tahoma" w:cs="Tahoma"/>
          <w:sz w:val="24"/>
          <w:szCs w:val="24"/>
        </w:rPr>
        <w:t>habilita</w:t>
      </w:r>
      <w:r w:rsidRPr="0069494D">
        <w:rPr>
          <w:rFonts w:ascii="Tahoma" w:hAnsi="Tahoma" w:cs="Tahoma"/>
          <w:spacing w:val="-5"/>
          <w:sz w:val="24"/>
          <w:szCs w:val="24"/>
        </w:rPr>
        <w:t xml:space="preserve"> </w:t>
      </w:r>
      <w:r w:rsidRPr="0069494D">
        <w:rPr>
          <w:rFonts w:ascii="Tahoma" w:hAnsi="Tahoma" w:cs="Tahoma"/>
          <w:sz w:val="24"/>
          <w:szCs w:val="24"/>
        </w:rPr>
        <w:t>de</w:t>
      </w:r>
      <w:r w:rsidRPr="0069494D">
        <w:rPr>
          <w:rFonts w:ascii="Tahoma" w:hAnsi="Tahoma" w:cs="Tahoma"/>
          <w:spacing w:val="-1"/>
          <w:sz w:val="24"/>
          <w:szCs w:val="24"/>
        </w:rPr>
        <w:t xml:space="preserve"> </w:t>
      </w:r>
      <w:r w:rsidRPr="0069494D">
        <w:rPr>
          <w:rFonts w:ascii="Tahoma" w:hAnsi="Tahoma" w:cs="Tahoma"/>
          <w:sz w:val="24"/>
          <w:szCs w:val="24"/>
        </w:rPr>
        <w:t>forma</w:t>
      </w:r>
      <w:r w:rsidRPr="0069494D">
        <w:rPr>
          <w:rFonts w:ascii="Tahoma" w:hAnsi="Tahoma" w:cs="Tahoma"/>
          <w:spacing w:val="-7"/>
          <w:sz w:val="24"/>
          <w:szCs w:val="24"/>
        </w:rPr>
        <w:t xml:space="preserve"> </w:t>
      </w:r>
      <w:r w:rsidRPr="0069494D">
        <w:rPr>
          <w:rFonts w:ascii="Tahoma" w:hAnsi="Tahoma" w:cs="Tahoma"/>
          <w:sz w:val="24"/>
          <w:szCs w:val="24"/>
        </w:rPr>
        <w:t>plena,</w:t>
      </w:r>
      <w:r w:rsidRPr="0069494D">
        <w:rPr>
          <w:rFonts w:ascii="Tahoma" w:hAnsi="Tahoma" w:cs="Tahoma"/>
          <w:spacing w:val="-7"/>
          <w:sz w:val="24"/>
          <w:szCs w:val="24"/>
        </w:rPr>
        <w:t xml:space="preserve"> </w:t>
      </w:r>
      <w:r w:rsidRPr="0069494D">
        <w:rPr>
          <w:rFonts w:ascii="Tahoma" w:hAnsi="Tahoma" w:cs="Tahoma"/>
          <w:sz w:val="24"/>
          <w:szCs w:val="24"/>
        </w:rPr>
        <w:t>permanente</w:t>
      </w:r>
      <w:r w:rsidRPr="0069494D">
        <w:rPr>
          <w:rFonts w:ascii="Tahoma" w:hAnsi="Tahoma" w:cs="Tahoma"/>
          <w:spacing w:val="-5"/>
          <w:sz w:val="24"/>
          <w:szCs w:val="24"/>
        </w:rPr>
        <w:t xml:space="preserve"> </w:t>
      </w:r>
      <w:r w:rsidRPr="0069494D">
        <w:rPr>
          <w:rFonts w:ascii="Tahoma" w:hAnsi="Tahoma" w:cs="Tahoma"/>
          <w:sz w:val="24"/>
          <w:szCs w:val="24"/>
        </w:rPr>
        <w:t>y en tiempo real cuando se requiera, el intercambio de información de forma electrónica en los estándares definidos por el Ministerio TIC, entre entidades públicas. Dando cumplimiento a la protección de datos personales y salvaguarda de la</w:t>
      </w:r>
      <w:r w:rsidRPr="0069494D">
        <w:rPr>
          <w:rFonts w:ascii="Tahoma" w:hAnsi="Tahoma" w:cs="Tahoma"/>
          <w:spacing w:val="-3"/>
          <w:sz w:val="24"/>
          <w:szCs w:val="24"/>
        </w:rPr>
        <w:t xml:space="preserve"> </w:t>
      </w:r>
      <w:r w:rsidRPr="0069494D">
        <w:rPr>
          <w:rFonts w:ascii="Tahoma" w:hAnsi="Tahoma" w:cs="Tahoma"/>
          <w:sz w:val="24"/>
          <w:szCs w:val="24"/>
        </w:rPr>
        <w:t>información.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4"/>
        </w:numPr>
        <w:tabs>
          <w:tab w:val="left" w:pos="371"/>
        </w:tabs>
        <w:ind w:left="0" w:right="82" w:firstLine="0"/>
        <w:jc w:val="both"/>
        <w:rPr>
          <w:rFonts w:ascii="Tahoma" w:hAnsi="Tahoma" w:cs="Tahoma"/>
          <w:sz w:val="24"/>
          <w:szCs w:val="24"/>
        </w:rPr>
      </w:pPr>
      <w:r w:rsidRPr="0069494D">
        <w:rPr>
          <w:rFonts w:ascii="Tahoma" w:hAnsi="Tahoma" w:cs="Tahoma"/>
          <w:sz w:val="24"/>
          <w:szCs w:val="24"/>
        </w:rPr>
        <w:t>Optimización de la gestión de recursos públicos en proyectos de Tecnologías de la Información a través del uso de los instrumentos de agregación de demanda y priorización de los servicios de</w:t>
      </w:r>
      <w:r w:rsidRPr="0069494D">
        <w:rPr>
          <w:rFonts w:ascii="Tahoma" w:hAnsi="Tahoma" w:cs="Tahoma"/>
          <w:spacing w:val="-5"/>
          <w:sz w:val="24"/>
          <w:szCs w:val="24"/>
        </w:rPr>
        <w:t xml:space="preserve"> </w:t>
      </w:r>
      <w:r w:rsidRPr="0069494D">
        <w:rPr>
          <w:rFonts w:ascii="Tahoma" w:hAnsi="Tahoma" w:cs="Tahoma"/>
          <w:sz w:val="24"/>
          <w:szCs w:val="24"/>
        </w:rPr>
        <w:t>nube.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34"/>
        </w:numPr>
        <w:tabs>
          <w:tab w:val="left" w:pos="340"/>
        </w:tabs>
        <w:ind w:left="0" w:right="82" w:firstLine="0"/>
        <w:jc w:val="both"/>
        <w:rPr>
          <w:rFonts w:ascii="Tahoma" w:hAnsi="Tahoma" w:cs="Tahoma"/>
          <w:sz w:val="24"/>
          <w:szCs w:val="24"/>
        </w:rPr>
      </w:pPr>
      <w:r w:rsidRPr="0069494D">
        <w:rPr>
          <w:rFonts w:ascii="Tahoma" w:hAnsi="Tahoma" w:cs="Tahoma"/>
          <w:sz w:val="24"/>
          <w:szCs w:val="24"/>
        </w:rPr>
        <w:t>Promoción</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tecnologías</w:t>
      </w:r>
      <w:r w:rsidRPr="0069494D">
        <w:rPr>
          <w:rFonts w:ascii="Tahoma" w:hAnsi="Tahoma" w:cs="Tahoma"/>
          <w:spacing w:val="-15"/>
          <w:sz w:val="24"/>
          <w:szCs w:val="24"/>
        </w:rPr>
        <w:t xml:space="preserve"> </w:t>
      </w:r>
      <w:r w:rsidRPr="0069494D">
        <w:rPr>
          <w:rFonts w:ascii="Tahoma" w:hAnsi="Tahoma" w:cs="Tahoma"/>
          <w:sz w:val="24"/>
          <w:szCs w:val="24"/>
        </w:rPr>
        <w:t>basadas</w:t>
      </w:r>
      <w:r w:rsidRPr="0069494D">
        <w:rPr>
          <w:rFonts w:ascii="Tahoma" w:hAnsi="Tahoma" w:cs="Tahoma"/>
          <w:spacing w:val="-14"/>
          <w:sz w:val="24"/>
          <w:szCs w:val="24"/>
        </w:rPr>
        <w:t xml:space="preserve"> </w:t>
      </w:r>
      <w:r w:rsidRPr="0069494D">
        <w:rPr>
          <w:rFonts w:ascii="Tahoma" w:hAnsi="Tahoma" w:cs="Tahoma"/>
          <w:sz w:val="24"/>
          <w:szCs w:val="24"/>
        </w:rPr>
        <w:t>en</w:t>
      </w:r>
      <w:r w:rsidRPr="0069494D">
        <w:rPr>
          <w:rFonts w:ascii="Tahoma" w:hAnsi="Tahoma" w:cs="Tahoma"/>
          <w:spacing w:val="-15"/>
          <w:sz w:val="24"/>
          <w:szCs w:val="24"/>
        </w:rPr>
        <w:t xml:space="preserve"> </w:t>
      </w:r>
      <w:r w:rsidRPr="0069494D">
        <w:rPr>
          <w:rFonts w:ascii="Tahoma" w:hAnsi="Tahoma" w:cs="Tahoma"/>
          <w:sz w:val="24"/>
          <w:szCs w:val="24"/>
        </w:rPr>
        <w:t>software</w:t>
      </w:r>
      <w:r w:rsidRPr="0069494D">
        <w:rPr>
          <w:rFonts w:ascii="Tahoma" w:hAnsi="Tahoma" w:cs="Tahoma"/>
          <w:spacing w:val="-16"/>
          <w:sz w:val="24"/>
          <w:szCs w:val="24"/>
        </w:rPr>
        <w:t xml:space="preserve"> </w:t>
      </w:r>
      <w:r w:rsidRPr="0069494D">
        <w:rPr>
          <w:rFonts w:ascii="Tahoma" w:hAnsi="Tahoma" w:cs="Tahoma"/>
          <w:sz w:val="24"/>
          <w:szCs w:val="24"/>
        </w:rPr>
        <w:t>libre</w:t>
      </w:r>
      <w:r w:rsidRPr="0069494D">
        <w:rPr>
          <w:rFonts w:ascii="Tahoma" w:hAnsi="Tahoma" w:cs="Tahoma"/>
          <w:spacing w:val="-15"/>
          <w:sz w:val="24"/>
          <w:szCs w:val="24"/>
        </w:rPr>
        <w:t xml:space="preserve"> </w:t>
      </w:r>
      <w:r w:rsidRPr="0069494D">
        <w:rPr>
          <w:rFonts w:ascii="Tahoma" w:hAnsi="Tahoma" w:cs="Tahoma"/>
          <w:sz w:val="24"/>
          <w:szCs w:val="24"/>
        </w:rPr>
        <w:t>o</w:t>
      </w:r>
      <w:r w:rsidRPr="0069494D">
        <w:rPr>
          <w:rFonts w:ascii="Tahoma" w:hAnsi="Tahoma" w:cs="Tahoma"/>
          <w:spacing w:val="-12"/>
          <w:sz w:val="24"/>
          <w:szCs w:val="24"/>
        </w:rPr>
        <w:t xml:space="preserve"> </w:t>
      </w:r>
      <w:r w:rsidRPr="0069494D">
        <w:rPr>
          <w:rFonts w:ascii="Tahoma" w:hAnsi="Tahoma" w:cs="Tahoma"/>
          <w:sz w:val="24"/>
          <w:szCs w:val="24"/>
        </w:rPr>
        <w:t>código</w:t>
      </w:r>
      <w:r w:rsidRPr="0069494D">
        <w:rPr>
          <w:rFonts w:ascii="Tahoma" w:hAnsi="Tahoma" w:cs="Tahoma"/>
          <w:spacing w:val="-14"/>
          <w:sz w:val="24"/>
          <w:szCs w:val="24"/>
        </w:rPr>
        <w:t xml:space="preserve"> </w:t>
      </w:r>
      <w:r w:rsidRPr="0069494D">
        <w:rPr>
          <w:rFonts w:ascii="Tahoma" w:hAnsi="Tahoma" w:cs="Tahoma"/>
          <w:sz w:val="24"/>
          <w:szCs w:val="24"/>
        </w:rPr>
        <w:t>abierto,</w:t>
      </w:r>
      <w:r w:rsidRPr="0069494D">
        <w:rPr>
          <w:rFonts w:ascii="Tahoma" w:hAnsi="Tahoma" w:cs="Tahoma"/>
          <w:spacing w:val="-14"/>
          <w:sz w:val="24"/>
          <w:szCs w:val="24"/>
        </w:rPr>
        <w:t xml:space="preserve"> </w:t>
      </w:r>
      <w:r w:rsidRPr="0069494D">
        <w:rPr>
          <w:rFonts w:ascii="Tahoma" w:hAnsi="Tahoma" w:cs="Tahoma"/>
          <w:sz w:val="24"/>
          <w:szCs w:val="24"/>
        </w:rPr>
        <w:t>lo</w:t>
      </w:r>
      <w:r w:rsidRPr="0069494D">
        <w:rPr>
          <w:rFonts w:ascii="Tahoma" w:hAnsi="Tahoma" w:cs="Tahoma"/>
          <w:spacing w:val="-14"/>
          <w:sz w:val="24"/>
          <w:szCs w:val="24"/>
        </w:rPr>
        <w:t xml:space="preserve"> </w:t>
      </w:r>
      <w:r w:rsidRPr="0069494D">
        <w:rPr>
          <w:rFonts w:ascii="Tahoma" w:hAnsi="Tahoma" w:cs="Tahoma"/>
          <w:sz w:val="24"/>
          <w:szCs w:val="24"/>
        </w:rPr>
        <w:t>anterior, sin</w:t>
      </w:r>
      <w:r w:rsidRPr="0069494D">
        <w:rPr>
          <w:rFonts w:ascii="Tahoma" w:hAnsi="Tahoma" w:cs="Tahoma"/>
          <w:spacing w:val="-18"/>
          <w:sz w:val="24"/>
          <w:szCs w:val="24"/>
        </w:rPr>
        <w:t xml:space="preserve"> </w:t>
      </w:r>
      <w:r w:rsidRPr="0069494D">
        <w:rPr>
          <w:rFonts w:ascii="Tahoma" w:hAnsi="Tahoma" w:cs="Tahoma"/>
          <w:sz w:val="24"/>
          <w:szCs w:val="24"/>
        </w:rPr>
        <w:t>perjuicio</w:t>
      </w:r>
      <w:r w:rsidRPr="0069494D">
        <w:rPr>
          <w:rFonts w:ascii="Tahoma" w:hAnsi="Tahoma" w:cs="Tahoma"/>
          <w:spacing w:val="-17"/>
          <w:sz w:val="24"/>
          <w:szCs w:val="24"/>
        </w:rPr>
        <w:t xml:space="preserve"> </w:t>
      </w:r>
      <w:r w:rsidRPr="0069494D">
        <w:rPr>
          <w:rFonts w:ascii="Tahoma" w:hAnsi="Tahoma" w:cs="Tahoma"/>
          <w:sz w:val="24"/>
          <w:szCs w:val="24"/>
        </w:rPr>
        <w:t>de</w:t>
      </w:r>
      <w:r w:rsidRPr="0069494D">
        <w:rPr>
          <w:rFonts w:ascii="Tahoma" w:hAnsi="Tahoma" w:cs="Tahoma"/>
          <w:spacing w:val="-18"/>
          <w:sz w:val="24"/>
          <w:szCs w:val="24"/>
        </w:rPr>
        <w:t xml:space="preserve"> </w:t>
      </w:r>
      <w:r w:rsidRPr="0069494D">
        <w:rPr>
          <w:rFonts w:ascii="Tahoma" w:hAnsi="Tahoma" w:cs="Tahoma"/>
          <w:sz w:val="24"/>
          <w:szCs w:val="24"/>
        </w:rPr>
        <w:t>la</w:t>
      </w:r>
      <w:r w:rsidRPr="0069494D">
        <w:rPr>
          <w:rFonts w:ascii="Tahoma" w:hAnsi="Tahoma" w:cs="Tahoma"/>
          <w:spacing w:val="-19"/>
          <w:sz w:val="24"/>
          <w:szCs w:val="24"/>
        </w:rPr>
        <w:t xml:space="preserve"> </w:t>
      </w:r>
      <w:r w:rsidRPr="0069494D">
        <w:rPr>
          <w:rFonts w:ascii="Tahoma" w:hAnsi="Tahoma" w:cs="Tahoma"/>
          <w:sz w:val="24"/>
          <w:szCs w:val="24"/>
        </w:rPr>
        <w:t>inversión</w:t>
      </w:r>
      <w:r w:rsidRPr="0069494D">
        <w:rPr>
          <w:rFonts w:ascii="Tahoma" w:hAnsi="Tahoma" w:cs="Tahoma"/>
          <w:spacing w:val="-17"/>
          <w:sz w:val="24"/>
          <w:szCs w:val="24"/>
        </w:rPr>
        <w:t xml:space="preserve"> </w:t>
      </w:r>
      <w:r w:rsidRPr="0069494D">
        <w:rPr>
          <w:rFonts w:ascii="Tahoma" w:hAnsi="Tahoma" w:cs="Tahoma"/>
          <w:sz w:val="24"/>
          <w:szCs w:val="24"/>
        </w:rPr>
        <w:t>en</w:t>
      </w:r>
      <w:r w:rsidRPr="0069494D">
        <w:rPr>
          <w:rFonts w:ascii="Tahoma" w:hAnsi="Tahoma" w:cs="Tahoma"/>
          <w:spacing w:val="-18"/>
          <w:sz w:val="24"/>
          <w:szCs w:val="24"/>
        </w:rPr>
        <w:t xml:space="preserve"> </w:t>
      </w:r>
      <w:r w:rsidRPr="0069494D">
        <w:rPr>
          <w:rFonts w:ascii="Tahoma" w:hAnsi="Tahoma" w:cs="Tahoma"/>
          <w:sz w:val="24"/>
          <w:szCs w:val="24"/>
        </w:rPr>
        <w:t>tecnologías</w:t>
      </w:r>
      <w:r w:rsidRPr="0069494D">
        <w:rPr>
          <w:rFonts w:ascii="Tahoma" w:hAnsi="Tahoma" w:cs="Tahoma"/>
          <w:spacing w:val="-17"/>
          <w:sz w:val="24"/>
          <w:szCs w:val="24"/>
        </w:rPr>
        <w:t xml:space="preserve"> </w:t>
      </w:r>
      <w:r w:rsidRPr="0069494D">
        <w:rPr>
          <w:rFonts w:ascii="Tahoma" w:hAnsi="Tahoma" w:cs="Tahoma"/>
          <w:sz w:val="24"/>
          <w:szCs w:val="24"/>
        </w:rPr>
        <w:t>cerradas.</w:t>
      </w:r>
      <w:r w:rsidRPr="0069494D">
        <w:rPr>
          <w:rFonts w:ascii="Tahoma" w:hAnsi="Tahoma" w:cs="Tahoma"/>
          <w:spacing w:val="-18"/>
          <w:sz w:val="24"/>
          <w:szCs w:val="24"/>
        </w:rPr>
        <w:t xml:space="preserve"> </w:t>
      </w:r>
      <w:r w:rsidRPr="0069494D">
        <w:rPr>
          <w:rFonts w:ascii="Tahoma" w:hAnsi="Tahoma" w:cs="Tahoma"/>
          <w:sz w:val="24"/>
          <w:szCs w:val="24"/>
        </w:rPr>
        <w:t>En</w:t>
      </w:r>
      <w:r w:rsidRPr="0069494D">
        <w:rPr>
          <w:rFonts w:ascii="Tahoma" w:hAnsi="Tahoma" w:cs="Tahoma"/>
          <w:spacing w:val="-18"/>
          <w:sz w:val="24"/>
          <w:szCs w:val="24"/>
        </w:rPr>
        <w:t xml:space="preserve"> </w:t>
      </w:r>
      <w:r w:rsidRPr="0069494D">
        <w:rPr>
          <w:rFonts w:ascii="Tahoma" w:hAnsi="Tahoma" w:cs="Tahoma"/>
          <w:sz w:val="24"/>
          <w:szCs w:val="24"/>
        </w:rPr>
        <w:t>todos</w:t>
      </w:r>
      <w:r w:rsidRPr="0069494D">
        <w:rPr>
          <w:rFonts w:ascii="Tahoma" w:hAnsi="Tahoma" w:cs="Tahoma"/>
          <w:spacing w:val="-17"/>
          <w:sz w:val="24"/>
          <w:szCs w:val="24"/>
        </w:rPr>
        <w:t xml:space="preserve"> </w:t>
      </w:r>
      <w:r w:rsidRPr="0069494D">
        <w:rPr>
          <w:rFonts w:ascii="Tahoma" w:hAnsi="Tahoma" w:cs="Tahoma"/>
          <w:sz w:val="24"/>
          <w:szCs w:val="24"/>
        </w:rPr>
        <w:t>los</w:t>
      </w:r>
      <w:r w:rsidRPr="0069494D">
        <w:rPr>
          <w:rFonts w:ascii="Tahoma" w:hAnsi="Tahoma" w:cs="Tahoma"/>
          <w:spacing w:val="-18"/>
          <w:sz w:val="24"/>
          <w:szCs w:val="24"/>
        </w:rPr>
        <w:t xml:space="preserve"> </w:t>
      </w:r>
      <w:r w:rsidRPr="0069494D">
        <w:rPr>
          <w:rFonts w:ascii="Tahoma" w:hAnsi="Tahoma" w:cs="Tahoma"/>
          <w:sz w:val="24"/>
          <w:szCs w:val="24"/>
        </w:rPr>
        <w:t>casos</w:t>
      </w:r>
      <w:r w:rsidRPr="0069494D">
        <w:rPr>
          <w:rFonts w:ascii="Tahoma" w:hAnsi="Tahoma" w:cs="Tahoma"/>
          <w:spacing w:val="-17"/>
          <w:sz w:val="24"/>
          <w:szCs w:val="24"/>
        </w:rPr>
        <w:t xml:space="preserve"> </w:t>
      </w:r>
      <w:r w:rsidRPr="0069494D">
        <w:rPr>
          <w:rFonts w:ascii="Tahoma" w:hAnsi="Tahoma" w:cs="Tahoma"/>
          <w:sz w:val="24"/>
          <w:szCs w:val="24"/>
        </w:rPr>
        <w:t>la</w:t>
      </w:r>
      <w:r w:rsidRPr="0069494D">
        <w:rPr>
          <w:rFonts w:ascii="Tahoma" w:hAnsi="Tahoma" w:cs="Tahoma"/>
          <w:spacing w:val="-18"/>
          <w:sz w:val="24"/>
          <w:szCs w:val="24"/>
        </w:rPr>
        <w:t xml:space="preserve"> </w:t>
      </w:r>
      <w:r w:rsidRPr="0069494D">
        <w:rPr>
          <w:rFonts w:ascii="Tahoma" w:hAnsi="Tahoma" w:cs="Tahoma"/>
          <w:sz w:val="24"/>
          <w:szCs w:val="24"/>
        </w:rPr>
        <w:t>necesidad tecnológica deberá justificarse teniendo en cuenta análisis de</w:t>
      </w:r>
      <w:r w:rsidRPr="0069494D">
        <w:rPr>
          <w:rFonts w:ascii="Tahoma" w:hAnsi="Tahoma" w:cs="Tahoma"/>
          <w:spacing w:val="-18"/>
          <w:sz w:val="24"/>
          <w:szCs w:val="24"/>
        </w:rPr>
        <w:t xml:space="preserve"> </w:t>
      </w:r>
      <w:r w:rsidRPr="0069494D">
        <w:rPr>
          <w:rFonts w:ascii="Tahoma" w:hAnsi="Tahoma" w:cs="Tahoma"/>
          <w:sz w:val="24"/>
          <w:szCs w:val="24"/>
        </w:rPr>
        <w:t>costo-beneficio.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34"/>
        </w:numPr>
        <w:tabs>
          <w:tab w:val="left" w:pos="373"/>
        </w:tabs>
        <w:ind w:left="0" w:right="82" w:firstLine="0"/>
        <w:jc w:val="both"/>
        <w:rPr>
          <w:rFonts w:ascii="Tahoma" w:hAnsi="Tahoma" w:cs="Tahoma"/>
          <w:sz w:val="24"/>
          <w:szCs w:val="24"/>
        </w:rPr>
      </w:pPr>
      <w:r w:rsidRPr="0069494D">
        <w:rPr>
          <w:rFonts w:ascii="Tahoma" w:hAnsi="Tahoma" w:cs="Tahoma"/>
          <w:sz w:val="24"/>
          <w:szCs w:val="24"/>
        </w:rPr>
        <w:t>Priorización de tecnologías emergentes de la Cuarta Revolución Industrial que faciliten la prestación de servicios del Estado a través de nuevos modelos incluyendo, pero no limitado a, tecnologías de desintermediación, DLT (</w:t>
      </w:r>
      <w:proofErr w:type="spellStart"/>
      <w:r w:rsidRPr="0069494D">
        <w:rPr>
          <w:rFonts w:ascii="Tahoma" w:hAnsi="Tahoma" w:cs="Tahoma"/>
          <w:sz w:val="24"/>
          <w:szCs w:val="24"/>
        </w:rPr>
        <w:t>Distributed</w:t>
      </w:r>
      <w:proofErr w:type="spellEnd"/>
      <w:r w:rsidRPr="0069494D">
        <w:rPr>
          <w:rFonts w:ascii="Tahoma" w:hAnsi="Tahoma" w:cs="Tahoma"/>
          <w:sz w:val="24"/>
          <w:szCs w:val="24"/>
        </w:rPr>
        <w:t xml:space="preserve"> </w:t>
      </w:r>
      <w:proofErr w:type="spellStart"/>
      <w:r w:rsidRPr="0069494D">
        <w:rPr>
          <w:rFonts w:ascii="Tahoma" w:hAnsi="Tahoma" w:cs="Tahoma"/>
          <w:sz w:val="24"/>
          <w:szCs w:val="24"/>
        </w:rPr>
        <w:t>Ledger</w:t>
      </w:r>
      <w:proofErr w:type="spellEnd"/>
      <w:r w:rsidRPr="0069494D">
        <w:rPr>
          <w:rFonts w:ascii="Tahoma" w:hAnsi="Tahoma" w:cs="Tahoma"/>
          <w:sz w:val="24"/>
          <w:szCs w:val="24"/>
        </w:rPr>
        <w:t xml:space="preserve"> </w:t>
      </w:r>
      <w:proofErr w:type="spellStart"/>
      <w:r w:rsidRPr="0069494D">
        <w:rPr>
          <w:rFonts w:ascii="Tahoma" w:hAnsi="Tahoma" w:cs="Tahoma"/>
          <w:sz w:val="24"/>
          <w:szCs w:val="24"/>
        </w:rPr>
        <w:t>Technology</w:t>
      </w:r>
      <w:proofErr w:type="spellEnd"/>
      <w:r w:rsidRPr="0069494D">
        <w:rPr>
          <w:rFonts w:ascii="Tahoma" w:hAnsi="Tahoma" w:cs="Tahoma"/>
          <w:sz w:val="24"/>
          <w:szCs w:val="24"/>
        </w:rPr>
        <w:t>), análisis masivo de datos (Big data), inteligencia artificial (AI), Internet de las Cosas (</w:t>
      </w:r>
      <w:proofErr w:type="spellStart"/>
      <w:r w:rsidRPr="0069494D">
        <w:rPr>
          <w:rFonts w:ascii="Tahoma" w:hAnsi="Tahoma" w:cs="Tahoma"/>
          <w:sz w:val="24"/>
          <w:szCs w:val="24"/>
        </w:rPr>
        <w:t>IoT</w:t>
      </w:r>
      <w:proofErr w:type="spellEnd"/>
      <w:r w:rsidRPr="0069494D">
        <w:rPr>
          <w:rFonts w:ascii="Tahoma" w:hAnsi="Tahoma" w:cs="Tahoma"/>
          <w:sz w:val="24"/>
          <w:szCs w:val="24"/>
        </w:rPr>
        <w:t>), Robótica y</w:t>
      </w:r>
      <w:r w:rsidRPr="0069494D">
        <w:rPr>
          <w:rFonts w:ascii="Tahoma" w:hAnsi="Tahoma" w:cs="Tahoma"/>
          <w:spacing w:val="-11"/>
          <w:sz w:val="24"/>
          <w:szCs w:val="24"/>
        </w:rPr>
        <w:t xml:space="preserve"> </w:t>
      </w:r>
      <w:r w:rsidRPr="0069494D">
        <w:rPr>
          <w:rFonts w:ascii="Tahoma" w:hAnsi="Tahoma" w:cs="Tahoma"/>
          <w:sz w:val="24"/>
          <w:szCs w:val="24"/>
        </w:rPr>
        <w:t>similares.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34"/>
        </w:numPr>
        <w:tabs>
          <w:tab w:val="left" w:pos="350"/>
        </w:tabs>
        <w:spacing w:before="100"/>
        <w:ind w:left="0" w:right="82" w:firstLine="0"/>
        <w:jc w:val="both"/>
        <w:rPr>
          <w:rFonts w:ascii="Tahoma" w:hAnsi="Tahoma" w:cs="Tahoma"/>
          <w:sz w:val="24"/>
          <w:szCs w:val="24"/>
        </w:rPr>
      </w:pPr>
      <w:r w:rsidRPr="0069494D">
        <w:rPr>
          <w:rFonts w:ascii="Tahoma" w:hAnsi="Tahoma" w:cs="Tahoma"/>
          <w:sz w:val="24"/>
          <w:szCs w:val="24"/>
        </w:rPr>
        <w:t>Vinculación de todas las interacciones digitales entre el Estado y sus usuarios a través del Portal Único del Estado</w:t>
      </w:r>
      <w:r w:rsidRPr="0069494D">
        <w:rPr>
          <w:rFonts w:ascii="Tahoma" w:hAnsi="Tahoma" w:cs="Tahoma"/>
          <w:spacing w:val="-3"/>
          <w:sz w:val="24"/>
          <w:szCs w:val="24"/>
        </w:rPr>
        <w:t xml:space="preserve"> </w:t>
      </w:r>
      <w:r w:rsidRPr="0069494D">
        <w:rPr>
          <w:rFonts w:ascii="Tahoma" w:hAnsi="Tahoma" w:cs="Tahoma"/>
          <w:sz w:val="24"/>
          <w:szCs w:val="24"/>
        </w:rPr>
        <w:t>colombiano.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4"/>
        </w:numPr>
        <w:tabs>
          <w:tab w:val="left" w:pos="378"/>
        </w:tabs>
        <w:ind w:left="0" w:right="82" w:firstLine="0"/>
        <w:jc w:val="both"/>
        <w:rPr>
          <w:rFonts w:ascii="Tahoma" w:hAnsi="Tahoma" w:cs="Tahoma"/>
          <w:sz w:val="24"/>
          <w:szCs w:val="24"/>
        </w:rPr>
      </w:pPr>
      <w:r w:rsidRPr="0069494D">
        <w:rPr>
          <w:rFonts w:ascii="Tahoma" w:hAnsi="Tahoma" w:cs="Tahoma"/>
          <w:sz w:val="24"/>
          <w:szCs w:val="24"/>
        </w:rPr>
        <w:t>Implementación de todos los trámites nuevos en forma digital o electrónica sin ninguna</w:t>
      </w:r>
      <w:r w:rsidRPr="0069494D">
        <w:rPr>
          <w:rFonts w:ascii="Tahoma" w:hAnsi="Tahoma" w:cs="Tahoma"/>
          <w:spacing w:val="-15"/>
          <w:sz w:val="24"/>
          <w:szCs w:val="24"/>
        </w:rPr>
        <w:t xml:space="preserve"> </w:t>
      </w:r>
      <w:r w:rsidRPr="0069494D">
        <w:rPr>
          <w:rFonts w:ascii="Tahoma" w:hAnsi="Tahoma" w:cs="Tahoma"/>
          <w:sz w:val="24"/>
          <w:szCs w:val="24"/>
        </w:rPr>
        <w:t>excepción,</w:t>
      </w:r>
      <w:r w:rsidRPr="0069494D">
        <w:rPr>
          <w:rFonts w:ascii="Tahoma" w:hAnsi="Tahoma" w:cs="Tahoma"/>
          <w:spacing w:val="-13"/>
          <w:sz w:val="24"/>
          <w:szCs w:val="24"/>
        </w:rPr>
        <w:t xml:space="preserve"> </w:t>
      </w:r>
      <w:r w:rsidRPr="0069494D">
        <w:rPr>
          <w:rFonts w:ascii="Tahoma" w:hAnsi="Tahoma" w:cs="Tahoma"/>
          <w:sz w:val="24"/>
          <w:szCs w:val="24"/>
        </w:rPr>
        <w:t>en</w:t>
      </w:r>
      <w:r w:rsidRPr="0069494D">
        <w:rPr>
          <w:rFonts w:ascii="Tahoma" w:hAnsi="Tahoma" w:cs="Tahoma"/>
          <w:spacing w:val="-16"/>
          <w:sz w:val="24"/>
          <w:szCs w:val="24"/>
        </w:rPr>
        <w:t xml:space="preserve"> </w:t>
      </w:r>
      <w:r w:rsidRPr="0069494D">
        <w:rPr>
          <w:rFonts w:ascii="Tahoma" w:hAnsi="Tahoma" w:cs="Tahoma"/>
          <w:sz w:val="24"/>
          <w:szCs w:val="24"/>
        </w:rPr>
        <w:t>consecuencia,</w:t>
      </w:r>
      <w:r w:rsidRPr="0069494D">
        <w:rPr>
          <w:rFonts w:ascii="Tahoma" w:hAnsi="Tahoma" w:cs="Tahoma"/>
          <w:spacing w:val="-13"/>
          <w:sz w:val="24"/>
          <w:szCs w:val="24"/>
        </w:rPr>
        <w:t xml:space="preserve"> </w:t>
      </w: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interacción</w:t>
      </w:r>
      <w:r w:rsidRPr="0069494D">
        <w:rPr>
          <w:rFonts w:ascii="Tahoma" w:hAnsi="Tahoma" w:cs="Tahoma"/>
          <w:spacing w:val="-14"/>
          <w:sz w:val="24"/>
          <w:szCs w:val="24"/>
        </w:rPr>
        <w:t xml:space="preserve"> </w:t>
      </w:r>
      <w:r w:rsidRPr="0069494D">
        <w:rPr>
          <w:rFonts w:ascii="Tahoma" w:hAnsi="Tahoma" w:cs="Tahoma"/>
          <w:sz w:val="24"/>
          <w:szCs w:val="24"/>
        </w:rPr>
        <w:t>del</w:t>
      </w:r>
      <w:r w:rsidRPr="0069494D">
        <w:rPr>
          <w:rFonts w:ascii="Tahoma" w:hAnsi="Tahoma" w:cs="Tahoma"/>
          <w:spacing w:val="-13"/>
          <w:sz w:val="24"/>
          <w:szCs w:val="24"/>
        </w:rPr>
        <w:t xml:space="preserve"> </w:t>
      </w:r>
      <w:r w:rsidRPr="0069494D">
        <w:rPr>
          <w:rFonts w:ascii="Tahoma" w:hAnsi="Tahoma" w:cs="Tahoma"/>
          <w:sz w:val="24"/>
          <w:szCs w:val="24"/>
        </w:rPr>
        <w:t>Ciudadano-Estado</w:t>
      </w:r>
      <w:r w:rsidRPr="0069494D">
        <w:rPr>
          <w:rFonts w:ascii="Tahoma" w:hAnsi="Tahoma" w:cs="Tahoma"/>
          <w:spacing w:val="-13"/>
          <w:sz w:val="24"/>
          <w:szCs w:val="24"/>
        </w:rPr>
        <w:t xml:space="preserve"> </w:t>
      </w:r>
      <w:r w:rsidRPr="0069494D">
        <w:rPr>
          <w:rFonts w:ascii="Tahoma" w:hAnsi="Tahoma" w:cs="Tahoma"/>
          <w:sz w:val="24"/>
          <w:szCs w:val="24"/>
        </w:rPr>
        <w:t>sólo</w:t>
      </w:r>
      <w:r w:rsidRPr="0069494D">
        <w:rPr>
          <w:rFonts w:ascii="Tahoma" w:hAnsi="Tahoma" w:cs="Tahoma"/>
          <w:spacing w:val="-13"/>
          <w:sz w:val="24"/>
          <w:szCs w:val="24"/>
        </w:rPr>
        <w:t xml:space="preserve"> </w:t>
      </w:r>
      <w:r w:rsidRPr="0069494D">
        <w:rPr>
          <w:rFonts w:ascii="Tahoma" w:hAnsi="Tahoma" w:cs="Tahoma"/>
          <w:sz w:val="24"/>
          <w:szCs w:val="24"/>
        </w:rPr>
        <w:t>será presencial cuando sea la única</w:t>
      </w:r>
      <w:r w:rsidRPr="0069494D">
        <w:rPr>
          <w:rFonts w:ascii="Tahoma" w:hAnsi="Tahoma" w:cs="Tahoma"/>
          <w:spacing w:val="-2"/>
          <w:sz w:val="24"/>
          <w:szCs w:val="24"/>
        </w:rPr>
        <w:t xml:space="preserve"> </w:t>
      </w:r>
      <w:r w:rsidRPr="0069494D">
        <w:rPr>
          <w:rFonts w:ascii="Tahoma" w:hAnsi="Tahoma" w:cs="Tahoma"/>
          <w:sz w:val="24"/>
          <w:szCs w:val="24"/>
        </w:rPr>
        <w:t>opción.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34"/>
        </w:numPr>
        <w:tabs>
          <w:tab w:val="left" w:pos="405"/>
        </w:tabs>
        <w:ind w:left="0" w:right="82" w:firstLine="0"/>
        <w:jc w:val="both"/>
        <w:rPr>
          <w:rFonts w:ascii="Tahoma" w:hAnsi="Tahoma" w:cs="Tahoma"/>
          <w:sz w:val="24"/>
          <w:szCs w:val="24"/>
        </w:rPr>
      </w:pPr>
      <w:r w:rsidRPr="0069494D">
        <w:rPr>
          <w:rFonts w:ascii="Tahoma" w:hAnsi="Tahoma" w:cs="Tahoma"/>
          <w:sz w:val="24"/>
          <w:szCs w:val="24"/>
        </w:rPr>
        <w:t>Implementación de la política de racionalización de trámites para todos los trámites, eliminación de los que no se requieran, así como en el aprovechamiento de las tecnologías emergentes y</w:t>
      </w:r>
      <w:r w:rsidRPr="0069494D">
        <w:rPr>
          <w:rFonts w:ascii="Tahoma" w:hAnsi="Tahoma" w:cs="Tahoma"/>
          <w:spacing w:val="-6"/>
          <w:sz w:val="24"/>
          <w:szCs w:val="24"/>
        </w:rPr>
        <w:t xml:space="preserve"> </w:t>
      </w:r>
      <w:r w:rsidRPr="0069494D">
        <w:rPr>
          <w:rFonts w:ascii="Tahoma" w:hAnsi="Tahoma" w:cs="Tahoma"/>
          <w:sz w:val="24"/>
          <w:szCs w:val="24"/>
        </w:rPr>
        <w:t>exponenciales.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4"/>
        </w:numPr>
        <w:tabs>
          <w:tab w:val="left" w:pos="491"/>
        </w:tabs>
        <w:spacing w:before="1"/>
        <w:ind w:left="0" w:right="82" w:firstLine="0"/>
        <w:jc w:val="both"/>
        <w:rPr>
          <w:rFonts w:ascii="Tahoma" w:hAnsi="Tahoma" w:cs="Tahoma"/>
          <w:sz w:val="24"/>
          <w:szCs w:val="24"/>
        </w:rPr>
      </w:pPr>
      <w:r w:rsidRPr="0069494D">
        <w:rPr>
          <w:rFonts w:ascii="Tahoma" w:hAnsi="Tahoma" w:cs="Tahoma"/>
          <w:sz w:val="24"/>
          <w:szCs w:val="24"/>
        </w:rPr>
        <w:t>Inclusión de programas de uso de tecnología para participación ciudadana y gobierno abierto en los procesos misionales de las entidades</w:t>
      </w:r>
      <w:r w:rsidRPr="0069494D">
        <w:rPr>
          <w:rFonts w:ascii="Tahoma" w:hAnsi="Tahoma" w:cs="Tahoma"/>
          <w:spacing w:val="-12"/>
          <w:sz w:val="24"/>
          <w:szCs w:val="24"/>
        </w:rPr>
        <w:t xml:space="preserve"> </w:t>
      </w:r>
      <w:r w:rsidRPr="0069494D">
        <w:rPr>
          <w:rFonts w:ascii="Tahoma" w:hAnsi="Tahoma" w:cs="Tahoma"/>
          <w:sz w:val="24"/>
          <w:szCs w:val="24"/>
        </w:rPr>
        <w:t>públicas.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4"/>
        </w:numPr>
        <w:tabs>
          <w:tab w:val="left" w:pos="475"/>
        </w:tabs>
        <w:ind w:left="0" w:right="82" w:firstLine="0"/>
        <w:jc w:val="both"/>
        <w:rPr>
          <w:rFonts w:ascii="Tahoma" w:hAnsi="Tahoma" w:cs="Tahoma"/>
          <w:sz w:val="24"/>
          <w:szCs w:val="24"/>
        </w:rPr>
      </w:pPr>
      <w:r w:rsidRPr="0069494D">
        <w:rPr>
          <w:rFonts w:ascii="Tahoma" w:hAnsi="Tahoma" w:cs="Tahoma"/>
          <w:sz w:val="24"/>
          <w:szCs w:val="24"/>
        </w:rPr>
        <w:t>Inclusión y actualización permanente de políticas de seguridad y confianza digital.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4"/>
        </w:numPr>
        <w:tabs>
          <w:tab w:val="left" w:pos="477"/>
        </w:tabs>
        <w:ind w:left="0" w:right="82" w:firstLine="0"/>
        <w:jc w:val="both"/>
        <w:rPr>
          <w:rFonts w:ascii="Tahoma" w:hAnsi="Tahoma" w:cs="Tahoma"/>
          <w:sz w:val="24"/>
          <w:szCs w:val="24"/>
        </w:rPr>
      </w:pPr>
      <w:r w:rsidRPr="0069494D">
        <w:rPr>
          <w:rFonts w:ascii="Tahoma" w:hAnsi="Tahoma" w:cs="Tahoma"/>
          <w:sz w:val="24"/>
          <w:szCs w:val="24"/>
        </w:rPr>
        <w:t>Implementación de estrategias público-privadas que propendan por el uso de medios de pago electrónicos, siguiendo los lineamientos que se establezcan en el Programa de Digitalización de la Economía que adopte el Gobierno</w:t>
      </w:r>
      <w:r w:rsidRPr="0069494D">
        <w:rPr>
          <w:rFonts w:ascii="Tahoma" w:hAnsi="Tahoma" w:cs="Tahoma"/>
          <w:spacing w:val="-20"/>
          <w:sz w:val="24"/>
          <w:szCs w:val="24"/>
        </w:rPr>
        <w:t xml:space="preserve"> </w:t>
      </w:r>
      <w:r w:rsidRPr="0069494D">
        <w:rPr>
          <w:rFonts w:ascii="Tahoma" w:hAnsi="Tahoma" w:cs="Tahoma"/>
          <w:sz w:val="24"/>
          <w:szCs w:val="24"/>
        </w:rPr>
        <w:t>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34"/>
        </w:numPr>
        <w:tabs>
          <w:tab w:val="left" w:pos="456"/>
        </w:tabs>
        <w:ind w:left="0" w:right="82" w:firstLine="0"/>
        <w:jc w:val="both"/>
        <w:rPr>
          <w:rFonts w:ascii="Tahoma" w:hAnsi="Tahoma" w:cs="Tahoma"/>
          <w:sz w:val="24"/>
          <w:szCs w:val="24"/>
        </w:rPr>
      </w:pPr>
      <w:r w:rsidRPr="0069494D">
        <w:rPr>
          <w:rFonts w:ascii="Tahoma" w:hAnsi="Tahoma" w:cs="Tahoma"/>
          <w:sz w:val="24"/>
          <w:szCs w:val="24"/>
        </w:rPr>
        <w:t>Promoción</w:t>
      </w:r>
      <w:r w:rsidRPr="0069494D">
        <w:rPr>
          <w:rFonts w:ascii="Tahoma" w:hAnsi="Tahoma" w:cs="Tahoma"/>
          <w:spacing w:val="-8"/>
          <w:sz w:val="24"/>
          <w:szCs w:val="24"/>
        </w:rPr>
        <w:t xml:space="preserve"> </w:t>
      </w:r>
      <w:r w:rsidRPr="0069494D">
        <w:rPr>
          <w:rFonts w:ascii="Tahoma" w:hAnsi="Tahoma" w:cs="Tahoma"/>
          <w:sz w:val="24"/>
          <w:szCs w:val="24"/>
        </w:rPr>
        <w:t>del</w:t>
      </w:r>
      <w:r w:rsidRPr="0069494D">
        <w:rPr>
          <w:rFonts w:ascii="Tahoma" w:hAnsi="Tahoma" w:cs="Tahoma"/>
          <w:spacing w:val="-6"/>
          <w:sz w:val="24"/>
          <w:szCs w:val="24"/>
        </w:rPr>
        <w:t xml:space="preserve"> </w:t>
      </w:r>
      <w:r w:rsidRPr="0069494D">
        <w:rPr>
          <w:rFonts w:ascii="Tahoma" w:hAnsi="Tahoma" w:cs="Tahoma"/>
          <w:sz w:val="24"/>
          <w:szCs w:val="24"/>
        </w:rPr>
        <w:t>uso</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7"/>
          <w:sz w:val="24"/>
          <w:szCs w:val="24"/>
        </w:rPr>
        <w:t xml:space="preserve"> </w:t>
      </w:r>
      <w:r w:rsidRPr="0069494D">
        <w:rPr>
          <w:rFonts w:ascii="Tahoma" w:hAnsi="Tahoma" w:cs="Tahoma"/>
          <w:sz w:val="24"/>
          <w:szCs w:val="24"/>
        </w:rPr>
        <w:t>medios</w:t>
      </w:r>
      <w:r w:rsidRPr="0069494D">
        <w:rPr>
          <w:rFonts w:ascii="Tahoma" w:hAnsi="Tahoma" w:cs="Tahoma"/>
          <w:spacing w:val="-7"/>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pago</w:t>
      </w:r>
      <w:r w:rsidRPr="0069494D">
        <w:rPr>
          <w:rFonts w:ascii="Tahoma" w:hAnsi="Tahoma" w:cs="Tahoma"/>
          <w:spacing w:val="-6"/>
          <w:sz w:val="24"/>
          <w:szCs w:val="24"/>
        </w:rPr>
        <w:t xml:space="preserve"> </w:t>
      </w:r>
      <w:r w:rsidRPr="0069494D">
        <w:rPr>
          <w:rFonts w:ascii="Tahoma" w:hAnsi="Tahoma" w:cs="Tahoma"/>
          <w:sz w:val="24"/>
          <w:szCs w:val="24"/>
        </w:rPr>
        <w:t>electrónico</w:t>
      </w:r>
      <w:r w:rsidRPr="0069494D">
        <w:rPr>
          <w:rFonts w:ascii="Tahoma" w:hAnsi="Tahoma" w:cs="Tahoma"/>
          <w:spacing w:val="-7"/>
          <w:sz w:val="24"/>
          <w:szCs w:val="24"/>
        </w:rPr>
        <w:t xml:space="preserve"> </w:t>
      </w:r>
      <w:r w:rsidRPr="0069494D">
        <w:rPr>
          <w:rFonts w:ascii="Tahoma" w:hAnsi="Tahoma" w:cs="Tahoma"/>
          <w:sz w:val="24"/>
          <w:szCs w:val="24"/>
        </w:rPr>
        <w:t>en</w:t>
      </w:r>
      <w:r w:rsidRPr="0069494D">
        <w:rPr>
          <w:rFonts w:ascii="Tahoma" w:hAnsi="Tahoma" w:cs="Tahoma"/>
          <w:spacing w:val="-7"/>
          <w:sz w:val="24"/>
          <w:szCs w:val="24"/>
        </w:rPr>
        <w:t xml:space="preserve"> </w:t>
      </w:r>
      <w:r w:rsidRPr="0069494D">
        <w:rPr>
          <w:rFonts w:ascii="Tahoma" w:hAnsi="Tahoma" w:cs="Tahoma"/>
          <w:sz w:val="24"/>
          <w:szCs w:val="24"/>
        </w:rPr>
        <w:t>la</w:t>
      </w:r>
      <w:r w:rsidRPr="0069494D">
        <w:rPr>
          <w:rFonts w:ascii="Tahoma" w:hAnsi="Tahoma" w:cs="Tahoma"/>
          <w:spacing w:val="-7"/>
          <w:sz w:val="24"/>
          <w:szCs w:val="24"/>
        </w:rPr>
        <w:t xml:space="preserve"> </w:t>
      </w:r>
      <w:r w:rsidRPr="0069494D">
        <w:rPr>
          <w:rFonts w:ascii="Tahoma" w:hAnsi="Tahoma" w:cs="Tahoma"/>
          <w:sz w:val="24"/>
          <w:szCs w:val="24"/>
        </w:rPr>
        <w:t>economía,</w:t>
      </w:r>
      <w:r w:rsidRPr="0069494D">
        <w:rPr>
          <w:rFonts w:ascii="Tahoma" w:hAnsi="Tahoma" w:cs="Tahoma"/>
          <w:spacing w:val="-7"/>
          <w:sz w:val="24"/>
          <w:szCs w:val="24"/>
        </w:rPr>
        <w:t xml:space="preserve"> </w:t>
      </w:r>
      <w:r w:rsidRPr="0069494D">
        <w:rPr>
          <w:rFonts w:ascii="Tahoma" w:hAnsi="Tahoma" w:cs="Tahoma"/>
          <w:sz w:val="24"/>
          <w:szCs w:val="24"/>
        </w:rPr>
        <w:t>conforme</w:t>
      </w:r>
      <w:r w:rsidRPr="0069494D">
        <w:rPr>
          <w:rFonts w:ascii="Tahoma" w:hAnsi="Tahoma" w:cs="Tahoma"/>
          <w:spacing w:val="-7"/>
          <w:sz w:val="24"/>
          <w:szCs w:val="24"/>
        </w:rPr>
        <w:t xml:space="preserve"> </w:t>
      </w:r>
      <w:r w:rsidRPr="0069494D">
        <w:rPr>
          <w:rFonts w:ascii="Tahoma" w:hAnsi="Tahoma" w:cs="Tahoma"/>
          <w:sz w:val="24"/>
          <w:szCs w:val="24"/>
        </w:rPr>
        <w:t>a</w:t>
      </w:r>
      <w:r w:rsidRPr="0069494D">
        <w:rPr>
          <w:rFonts w:ascii="Tahoma" w:hAnsi="Tahoma" w:cs="Tahoma"/>
          <w:spacing w:val="-8"/>
          <w:sz w:val="24"/>
          <w:szCs w:val="24"/>
        </w:rPr>
        <w:t xml:space="preserve"> </w:t>
      </w:r>
      <w:r w:rsidRPr="0069494D">
        <w:rPr>
          <w:rFonts w:ascii="Tahoma" w:hAnsi="Tahoma" w:cs="Tahoma"/>
          <w:sz w:val="24"/>
          <w:szCs w:val="24"/>
        </w:rPr>
        <w:t>la estrategia que defina el Gobierno nacional para generar una red masiva de aceptación de medios de pago electrónicos por parte de las entidades públicas y privadas.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1"/>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trámites</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servicios</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se</w:t>
      </w:r>
      <w:r w:rsidRPr="0069494D">
        <w:rPr>
          <w:rFonts w:ascii="Tahoma" w:hAnsi="Tahoma" w:cs="Tahoma"/>
          <w:i w:val="0"/>
          <w:spacing w:val="-9"/>
        </w:rPr>
        <w:t xml:space="preserve"> </w:t>
      </w:r>
      <w:r w:rsidRPr="0069494D">
        <w:rPr>
          <w:rFonts w:ascii="Tahoma" w:hAnsi="Tahoma" w:cs="Tahoma"/>
          <w:i w:val="0"/>
        </w:rPr>
        <w:t>deriven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anteriores</w:t>
      </w:r>
      <w:r w:rsidRPr="0069494D">
        <w:rPr>
          <w:rFonts w:ascii="Tahoma" w:hAnsi="Tahoma" w:cs="Tahoma"/>
          <w:i w:val="0"/>
          <w:spacing w:val="-10"/>
        </w:rPr>
        <w:t xml:space="preserve"> </w:t>
      </w:r>
      <w:r w:rsidRPr="0069494D">
        <w:rPr>
          <w:rFonts w:ascii="Tahoma" w:hAnsi="Tahoma" w:cs="Tahoma"/>
          <w:i w:val="0"/>
        </w:rPr>
        <w:t>principios podrán ser ofrecidos tanto por personas jurídicas privadas como públicas, incluyendo a la entidad que haga las veces de articulador de servicios ciudadanos digitales, o la que defina el Ministerio TIC para tal</w:t>
      </w:r>
      <w:r w:rsidRPr="0069494D">
        <w:rPr>
          <w:rFonts w:ascii="Tahoma" w:hAnsi="Tahoma" w:cs="Tahoma"/>
          <w:i w:val="0"/>
          <w:spacing w:val="-12"/>
        </w:rPr>
        <w:t xml:space="preserve"> </w:t>
      </w:r>
      <w:r w:rsidRPr="0069494D">
        <w:rPr>
          <w:rFonts w:ascii="Tahoma" w:hAnsi="Tahoma" w:cs="Tahoma"/>
          <w:i w:val="0"/>
        </w:rPr>
        <w:t>fin.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155º. GOBIERNO DIGITAL COMO POLÍTICA DE GESTIÓN Y</w:t>
      </w:r>
      <w:r w:rsidR="00346CA8" w:rsidRPr="0069494D">
        <w:rPr>
          <w:rFonts w:ascii="Tahoma" w:hAnsi="Tahoma" w:cs="Tahoma"/>
          <w:i w:val="0"/>
        </w:rPr>
        <w:t xml:space="preserve"> </w:t>
      </w:r>
      <w:r w:rsidRPr="0069494D">
        <w:rPr>
          <w:rFonts w:ascii="Tahoma" w:hAnsi="Tahoma" w:cs="Tahoma"/>
          <w:i w:val="0"/>
        </w:rPr>
        <w:t xml:space="preserve">DESEMPEÑO INSTITUCIONAL. </w:t>
      </w:r>
      <w:r w:rsidRPr="0069494D">
        <w:rPr>
          <w:rFonts w:ascii="Tahoma" w:hAnsi="Tahoma" w:cs="Tahoma"/>
          <w:b w:val="0"/>
          <w:i w:val="0"/>
        </w:rPr>
        <w:t>Modifíquese el artículo 230 de la Ley 1450</w:t>
      </w:r>
      <w:r w:rsidRPr="0069494D">
        <w:rPr>
          <w:rFonts w:ascii="Tahoma" w:hAnsi="Tahoma" w:cs="Tahoma"/>
          <w:b w:val="0"/>
          <w:i w:val="0"/>
          <w:spacing w:val="-31"/>
        </w:rPr>
        <w:t xml:space="preserve"> </w:t>
      </w:r>
      <w:r w:rsidRPr="0069494D">
        <w:rPr>
          <w:rFonts w:ascii="Tahoma" w:hAnsi="Tahoma" w:cs="Tahoma"/>
          <w:b w:val="0"/>
          <w:i w:val="0"/>
        </w:rPr>
        <w:t>de 2011, el cual quedará</w:t>
      </w:r>
      <w:r w:rsidRPr="0069494D">
        <w:rPr>
          <w:rFonts w:ascii="Tahoma" w:hAnsi="Tahoma" w:cs="Tahoma"/>
          <w:b w:val="0"/>
          <w:i w:val="0"/>
          <w:spacing w:val="-5"/>
        </w:rPr>
        <w:t xml:space="preserve"> </w:t>
      </w:r>
      <w:r w:rsidRPr="0069494D">
        <w:rPr>
          <w:rFonts w:ascii="Tahoma" w:hAnsi="Tahoma" w:cs="Tahoma"/>
          <w:b w:val="0"/>
          <w:i w:val="0"/>
        </w:rPr>
        <w:t>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line="272" w:lineRule="exact"/>
        <w:ind w:right="82"/>
        <w:jc w:val="both"/>
        <w:rPr>
          <w:rFonts w:ascii="Tahoma" w:hAnsi="Tahoma" w:cs="Tahoma"/>
          <w:i w:val="0"/>
        </w:rPr>
      </w:pPr>
      <w:r w:rsidRPr="0069494D">
        <w:rPr>
          <w:rFonts w:ascii="Tahoma" w:hAnsi="Tahoma" w:cs="Tahoma"/>
          <w:i w:val="0"/>
        </w:rPr>
        <w:t>ARTÍCULO 230. GOBIERNO DIGITAL COMO POLÍTICA DE GESTIÓN Y</w:t>
      </w:r>
      <w:r w:rsidR="00346CA8" w:rsidRPr="0069494D">
        <w:rPr>
          <w:rFonts w:ascii="Tahoma" w:hAnsi="Tahoma" w:cs="Tahoma"/>
          <w:i w:val="0"/>
        </w:rPr>
        <w:t xml:space="preserve"> </w:t>
      </w:r>
      <w:r w:rsidRPr="0069494D">
        <w:rPr>
          <w:rFonts w:ascii="Tahoma" w:hAnsi="Tahoma" w:cs="Tahoma"/>
          <w:i w:val="0"/>
        </w:rPr>
        <w:t>DESEMPEÑO</w:t>
      </w:r>
      <w:r w:rsidRPr="0069494D">
        <w:rPr>
          <w:rFonts w:ascii="Tahoma" w:hAnsi="Tahoma" w:cs="Tahoma"/>
          <w:i w:val="0"/>
          <w:spacing w:val="-6"/>
        </w:rPr>
        <w:t xml:space="preserve"> </w:t>
      </w:r>
      <w:r w:rsidRPr="0069494D">
        <w:rPr>
          <w:rFonts w:ascii="Tahoma" w:hAnsi="Tahoma" w:cs="Tahoma"/>
          <w:i w:val="0"/>
        </w:rPr>
        <w:t>INSTITUCIONAL.</w:t>
      </w:r>
      <w:r w:rsidRPr="0069494D">
        <w:rPr>
          <w:rFonts w:ascii="Tahoma" w:hAnsi="Tahoma" w:cs="Tahoma"/>
          <w:i w:val="0"/>
          <w:spacing w:val="-6"/>
        </w:rPr>
        <w:t xml:space="preserve"> </w:t>
      </w:r>
      <w:r w:rsidRPr="0069494D">
        <w:rPr>
          <w:rFonts w:ascii="Tahoma" w:hAnsi="Tahoma" w:cs="Tahoma"/>
          <w:i w:val="0"/>
        </w:rPr>
        <w:t>Todas</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entidades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administración</w:t>
      </w:r>
      <w:r w:rsidRPr="0069494D">
        <w:rPr>
          <w:rFonts w:ascii="Tahoma" w:hAnsi="Tahoma" w:cs="Tahoma"/>
          <w:i w:val="0"/>
          <w:spacing w:val="-6"/>
        </w:rPr>
        <w:t xml:space="preserve"> </w:t>
      </w:r>
      <w:r w:rsidRPr="0069494D">
        <w:rPr>
          <w:rFonts w:ascii="Tahoma" w:hAnsi="Tahoma" w:cs="Tahoma"/>
          <w:i w:val="0"/>
        </w:rPr>
        <w:t>pública deberán adelantar las acciones que señale el Gobierno nacional a través del Ministerio de Tecnologías de la Información y las Comunicaciones para la implementación de la política de Gobierno</w:t>
      </w:r>
      <w:r w:rsidRPr="0069494D">
        <w:rPr>
          <w:rFonts w:ascii="Tahoma" w:hAnsi="Tahoma" w:cs="Tahoma"/>
          <w:i w:val="0"/>
          <w:spacing w:val="-9"/>
        </w:rPr>
        <w:t xml:space="preserve"> </w:t>
      </w:r>
      <w:r w:rsidRPr="0069494D">
        <w:rPr>
          <w:rFonts w:ascii="Tahoma" w:hAnsi="Tahoma" w:cs="Tahoma"/>
          <w:i w:val="0"/>
        </w:rPr>
        <w:t>Digital.</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Esta política liderada por el Ministerio de Tecnologías de la Información y las Comunicaciones contemplará como acciones prioritarias el cumplimiento de los lineamientos y estándares para la integración de trámites al Portal Único del Estado Colombiano, la publicación y el aprovechamiento de datos públicos, la adopción del modelo de territorios y ciudades inteligentes, la optimización de compras públicas de tecnologías de la información, la oferta y uso de software público, el aprovechamiento de tecnologías emergentes en el sector público, incremento de la confianza y la seguridad digital y el fomento a la participación y la democracia por medios digitales.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Gobierno implementará mecanismos que permitan un monitoreo permanente sobre el uso, calidad, nivel de satisfacción e impacto de estas acciones.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ARTÍCULO 156°. INFRACCIONES POSTALES</w:t>
      </w:r>
      <w:r w:rsidRPr="0069494D">
        <w:rPr>
          <w:rFonts w:ascii="Tahoma" w:hAnsi="Tahoma" w:cs="Tahoma"/>
          <w:sz w:val="24"/>
          <w:szCs w:val="24"/>
        </w:rPr>
        <w:t>. Modifíquese el artículo 37 de la Ley 1369 de 2009, el cual quedará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37. INFRACCIONES POSTALES. Constituyen las infracciones a este ordenamiento las siguientes: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33"/>
        </w:numPr>
        <w:tabs>
          <w:tab w:val="left" w:pos="810"/>
        </w:tabs>
        <w:ind w:left="0" w:right="82" w:firstLine="0"/>
        <w:jc w:val="both"/>
        <w:rPr>
          <w:rFonts w:ascii="Tahoma" w:hAnsi="Tahoma" w:cs="Tahoma"/>
          <w:sz w:val="24"/>
          <w:szCs w:val="24"/>
        </w:rPr>
      </w:pPr>
      <w:r w:rsidRPr="0069494D">
        <w:rPr>
          <w:rFonts w:ascii="Tahoma" w:hAnsi="Tahoma" w:cs="Tahoma"/>
          <w:sz w:val="24"/>
          <w:szCs w:val="24"/>
        </w:rPr>
        <w:t>Prestar el Servicio de correo sin estar legalmente habilitado para</w:t>
      </w:r>
      <w:r w:rsidRPr="0069494D">
        <w:rPr>
          <w:rFonts w:ascii="Tahoma" w:hAnsi="Tahoma" w:cs="Tahoma"/>
          <w:spacing w:val="-16"/>
          <w:sz w:val="24"/>
          <w:szCs w:val="24"/>
        </w:rPr>
        <w:t xml:space="preserve"> </w:t>
      </w:r>
      <w:r w:rsidRPr="0069494D">
        <w:rPr>
          <w:rFonts w:ascii="Tahoma" w:hAnsi="Tahoma" w:cs="Tahoma"/>
          <w:sz w:val="24"/>
          <w:szCs w:val="24"/>
        </w:rPr>
        <w:t>ello.</w:t>
      </w:r>
    </w:p>
    <w:p w:rsidR="002C6063" w:rsidRPr="0069494D" w:rsidRDefault="00851F7C" w:rsidP="0092258E">
      <w:pPr>
        <w:pStyle w:val="Prrafodelista"/>
        <w:numPr>
          <w:ilvl w:val="0"/>
          <w:numId w:val="33"/>
        </w:numPr>
        <w:tabs>
          <w:tab w:val="left" w:pos="810"/>
        </w:tabs>
        <w:spacing w:before="49"/>
        <w:ind w:left="0" w:right="82" w:firstLine="0"/>
        <w:jc w:val="both"/>
        <w:rPr>
          <w:rFonts w:ascii="Tahoma" w:hAnsi="Tahoma" w:cs="Tahoma"/>
          <w:sz w:val="24"/>
          <w:szCs w:val="24"/>
        </w:rPr>
      </w:pPr>
      <w:r w:rsidRPr="0069494D">
        <w:rPr>
          <w:rFonts w:ascii="Tahoma" w:hAnsi="Tahoma" w:cs="Tahoma"/>
          <w:sz w:val="24"/>
          <w:szCs w:val="24"/>
        </w:rPr>
        <w:t>La suspensión total o parcial de la prestación del Servicio Postal Universal por parte del operador postal</w:t>
      </w:r>
      <w:r w:rsidRPr="0069494D">
        <w:rPr>
          <w:rFonts w:ascii="Tahoma" w:hAnsi="Tahoma" w:cs="Tahoma"/>
          <w:spacing w:val="-4"/>
          <w:sz w:val="24"/>
          <w:szCs w:val="24"/>
        </w:rPr>
        <w:t xml:space="preserve"> </w:t>
      </w:r>
      <w:r w:rsidRPr="0069494D">
        <w:rPr>
          <w:rFonts w:ascii="Tahoma" w:hAnsi="Tahoma" w:cs="Tahoma"/>
          <w:sz w:val="24"/>
          <w:szCs w:val="24"/>
        </w:rPr>
        <w:t>oficial.</w:t>
      </w:r>
    </w:p>
    <w:p w:rsidR="002C6063" w:rsidRPr="0069494D" w:rsidRDefault="00851F7C" w:rsidP="0092258E">
      <w:pPr>
        <w:pStyle w:val="Prrafodelista"/>
        <w:numPr>
          <w:ilvl w:val="0"/>
          <w:numId w:val="33"/>
        </w:numPr>
        <w:tabs>
          <w:tab w:val="left" w:pos="810"/>
        </w:tabs>
        <w:spacing w:before="48"/>
        <w:ind w:left="0" w:right="82" w:firstLine="0"/>
        <w:jc w:val="both"/>
        <w:rPr>
          <w:rFonts w:ascii="Tahoma" w:hAnsi="Tahoma" w:cs="Tahoma"/>
          <w:sz w:val="24"/>
          <w:szCs w:val="24"/>
        </w:rPr>
      </w:pPr>
      <w:r w:rsidRPr="0069494D">
        <w:rPr>
          <w:rFonts w:ascii="Tahoma" w:hAnsi="Tahoma" w:cs="Tahoma"/>
          <w:sz w:val="24"/>
          <w:szCs w:val="24"/>
        </w:rPr>
        <w:t>La utilización de oferta o anuncio de servicios que corresponden de manera exclusiva al Operador Postal Oficial o Concesionario de</w:t>
      </w:r>
      <w:r w:rsidRPr="0069494D">
        <w:rPr>
          <w:rFonts w:ascii="Tahoma" w:hAnsi="Tahoma" w:cs="Tahoma"/>
          <w:spacing w:val="-10"/>
          <w:sz w:val="24"/>
          <w:szCs w:val="24"/>
        </w:rPr>
        <w:t xml:space="preserve"> </w:t>
      </w:r>
      <w:r w:rsidRPr="0069494D">
        <w:rPr>
          <w:rFonts w:ascii="Tahoma" w:hAnsi="Tahoma" w:cs="Tahoma"/>
          <w:sz w:val="24"/>
          <w:szCs w:val="24"/>
        </w:rPr>
        <w:t>Correo.</w:t>
      </w:r>
    </w:p>
    <w:p w:rsidR="002C6063" w:rsidRPr="0069494D" w:rsidRDefault="00851F7C" w:rsidP="0092258E">
      <w:pPr>
        <w:pStyle w:val="Prrafodelista"/>
        <w:numPr>
          <w:ilvl w:val="0"/>
          <w:numId w:val="33"/>
        </w:numPr>
        <w:tabs>
          <w:tab w:val="left" w:pos="810"/>
        </w:tabs>
        <w:spacing w:before="49"/>
        <w:ind w:left="0" w:right="82" w:firstLine="0"/>
        <w:jc w:val="both"/>
        <w:rPr>
          <w:rFonts w:ascii="Tahoma" w:hAnsi="Tahoma" w:cs="Tahoma"/>
          <w:sz w:val="24"/>
          <w:szCs w:val="24"/>
        </w:rPr>
      </w:pPr>
      <w:r w:rsidRPr="0069494D">
        <w:rPr>
          <w:rFonts w:ascii="Tahoma" w:hAnsi="Tahoma" w:cs="Tahoma"/>
          <w:sz w:val="24"/>
          <w:szCs w:val="24"/>
        </w:rPr>
        <w:t>El incumplimiento en la implementación, actualización o aplicación de los sistemas de administración y mitigación de riesgos por parte de los operadores postales de</w:t>
      </w:r>
      <w:r w:rsidRPr="0069494D">
        <w:rPr>
          <w:rFonts w:ascii="Tahoma" w:hAnsi="Tahoma" w:cs="Tahoma"/>
          <w:spacing w:val="-3"/>
          <w:sz w:val="24"/>
          <w:szCs w:val="24"/>
        </w:rPr>
        <w:t xml:space="preserve"> </w:t>
      </w:r>
      <w:r w:rsidRPr="0069494D">
        <w:rPr>
          <w:rFonts w:ascii="Tahoma" w:hAnsi="Tahoma" w:cs="Tahoma"/>
          <w:sz w:val="24"/>
          <w:szCs w:val="24"/>
        </w:rPr>
        <w:t>pago.</w:t>
      </w:r>
    </w:p>
    <w:p w:rsidR="002C6063" w:rsidRPr="0069494D" w:rsidRDefault="00851F7C" w:rsidP="0092258E">
      <w:pPr>
        <w:pStyle w:val="Prrafodelista"/>
        <w:numPr>
          <w:ilvl w:val="0"/>
          <w:numId w:val="33"/>
        </w:numPr>
        <w:tabs>
          <w:tab w:val="left" w:pos="810"/>
        </w:tabs>
        <w:spacing w:before="46"/>
        <w:ind w:left="0" w:right="82" w:firstLine="0"/>
        <w:jc w:val="both"/>
        <w:rPr>
          <w:rFonts w:ascii="Tahoma" w:hAnsi="Tahoma" w:cs="Tahoma"/>
          <w:sz w:val="24"/>
          <w:szCs w:val="24"/>
        </w:rPr>
      </w:pPr>
      <w:r w:rsidRPr="0069494D">
        <w:rPr>
          <w:rFonts w:ascii="Tahoma" w:hAnsi="Tahoma" w:cs="Tahoma"/>
          <w:sz w:val="24"/>
          <w:szCs w:val="24"/>
        </w:rPr>
        <w:t>No</w:t>
      </w:r>
      <w:r w:rsidRPr="0069494D">
        <w:rPr>
          <w:rFonts w:ascii="Tahoma" w:hAnsi="Tahoma" w:cs="Tahoma"/>
          <w:spacing w:val="-15"/>
          <w:sz w:val="24"/>
          <w:szCs w:val="24"/>
        </w:rPr>
        <w:t xml:space="preserve"> </w:t>
      </w:r>
      <w:r w:rsidRPr="0069494D">
        <w:rPr>
          <w:rFonts w:ascii="Tahoma" w:hAnsi="Tahoma" w:cs="Tahoma"/>
          <w:sz w:val="24"/>
          <w:szCs w:val="24"/>
        </w:rPr>
        <w:t>cumplir</w:t>
      </w:r>
      <w:r w:rsidRPr="0069494D">
        <w:rPr>
          <w:rFonts w:ascii="Tahoma" w:hAnsi="Tahoma" w:cs="Tahoma"/>
          <w:spacing w:val="-15"/>
          <w:sz w:val="24"/>
          <w:szCs w:val="24"/>
        </w:rPr>
        <w:t xml:space="preserve"> </w:t>
      </w:r>
      <w:r w:rsidRPr="0069494D">
        <w:rPr>
          <w:rFonts w:ascii="Tahoma" w:hAnsi="Tahoma" w:cs="Tahoma"/>
          <w:sz w:val="24"/>
          <w:szCs w:val="24"/>
        </w:rPr>
        <w:t>los</w:t>
      </w:r>
      <w:r w:rsidRPr="0069494D">
        <w:rPr>
          <w:rFonts w:ascii="Tahoma" w:hAnsi="Tahoma" w:cs="Tahoma"/>
          <w:spacing w:val="-15"/>
          <w:sz w:val="24"/>
          <w:szCs w:val="24"/>
        </w:rPr>
        <w:t xml:space="preserve"> </w:t>
      </w:r>
      <w:r w:rsidRPr="0069494D">
        <w:rPr>
          <w:rFonts w:ascii="Tahoma" w:hAnsi="Tahoma" w:cs="Tahoma"/>
          <w:sz w:val="24"/>
          <w:szCs w:val="24"/>
        </w:rPr>
        <w:t>operadores</w:t>
      </w:r>
      <w:r w:rsidRPr="0069494D">
        <w:rPr>
          <w:rFonts w:ascii="Tahoma" w:hAnsi="Tahoma" w:cs="Tahoma"/>
          <w:spacing w:val="-16"/>
          <w:sz w:val="24"/>
          <w:szCs w:val="24"/>
        </w:rPr>
        <w:t xml:space="preserve"> </w:t>
      </w:r>
      <w:r w:rsidRPr="0069494D">
        <w:rPr>
          <w:rFonts w:ascii="Tahoma" w:hAnsi="Tahoma" w:cs="Tahoma"/>
          <w:sz w:val="24"/>
          <w:szCs w:val="24"/>
        </w:rPr>
        <w:t>postales</w:t>
      </w:r>
      <w:r w:rsidRPr="0069494D">
        <w:rPr>
          <w:rFonts w:ascii="Tahoma" w:hAnsi="Tahoma" w:cs="Tahoma"/>
          <w:spacing w:val="-16"/>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pago</w:t>
      </w:r>
      <w:r w:rsidRPr="0069494D">
        <w:rPr>
          <w:rFonts w:ascii="Tahoma" w:hAnsi="Tahoma" w:cs="Tahoma"/>
          <w:spacing w:val="-14"/>
          <w:sz w:val="24"/>
          <w:szCs w:val="24"/>
        </w:rPr>
        <w:t xml:space="preserve"> </w:t>
      </w:r>
      <w:r w:rsidRPr="0069494D">
        <w:rPr>
          <w:rFonts w:ascii="Tahoma" w:hAnsi="Tahoma" w:cs="Tahoma"/>
          <w:sz w:val="24"/>
          <w:szCs w:val="24"/>
        </w:rPr>
        <w:t>en</w:t>
      </w:r>
      <w:r w:rsidRPr="0069494D">
        <w:rPr>
          <w:rFonts w:ascii="Tahoma" w:hAnsi="Tahoma" w:cs="Tahoma"/>
          <w:spacing w:val="-15"/>
          <w:sz w:val="24"/>
          <w:szCs w:val="24"/>
        </w:rPr>
        <w:t xml:space="preserve"> </w:t>
      </w:r>
      <w:r w:rsidRPr="0069494D">
        <w:rPr>
          <w:rFonts w:ascii="Tahoma" w:hAnsi="Tahoma" w:cs="Tahoma"/>
          <w:sz w:val="24"/>
          <w:szCs w:val="24"/>
        </w:rPr>
        <w:t>todo</w:t>
      </w:r>
      <w:r w:rsidRPr="0069494D">
        <w:rPr>
          <w:rFonts w:ascii="Tahoma" w:hAnsi="Tahoma" w:cs="Tahoma"/>
          <w:spacing w:val="-15"/>
          <w:sz w:val="24"/>
          <w:szCs w:val="24"/>
        </w:rPr>
        <w:t xml:space="preserve"> </w:t>
      </w:r>
      <w:r w:rsidRPr="0069494D">
        <w:rPr>
          <w:rFonts w:ascii="Tahoma" w:hAnsi="Tahoma" w:cs="Tahoma"/>
          <w:sz w:val="24"/>
          <w:szCs w:val="24"/>
        </w:rPr>
        <w:t>tiempo</w:t>
      </w:r>
      <w:r w:rsidRPr="0069494D">
        <w:rPr>
          <w:rFonts w:ascii="Tahoma" w:hAnsi="Tahoma" w:cs="Tahoma"/>
          <w:spacing w:val="-14"/>
          <w:sz w:val="24"/>
          <w:szCs w:val="24"/>
        </w:rPr>
        <w:t xml:space="preserve"> </w:t>
      </w:r>
      <w:r w:rsidRPr="0069494D">
        <w:rPr>
          <w:rFonts w:ascii="Tahoma" w:hAnsi="Tahoma" w:cs="Tahoma"/>
          <w:sz w:val="24"/>
          <w:szCs w:val="24"/>
        </w:rPr>
        <w:t>con</w:t>
      </w:r>
      <w:r w:rsidRPr="0069494D">
        <w:rPr>
          <w:rFonts w:ascii="Tahoma" w:hAnsi="Tahoma" w:cs="Tahoma"/>
          <w:spacing w:val="-15"/>
          <w:sz w:val="24"/>
          <w:szCs w:val="24"/>
        </w:rPr>
        <w:t xml:space="preserve"> </w:t>
      </w:r>
      <w:r w:rsidRPr="0069494D">
        <w:rPr>
          <w:rFonts w:ascii="Tahoma" w:hAnsi="Tahoma" w:cs="Tahoma"/>
          <w:sz w:val="24"/>
          <w:szCs w:val="24"/>
        </w:rPr>
        <w:t>los</w:t>
      </w:r>
      <w:r w:rsidRPr="0069494D">
        <w:rPr>
          <w:rFonts w:ascii="Tahoma" w:hAnsi="Tahoma" w:cs="Tahoma"/>
          <w:spacing w:val="-15"/>
          <w:sz w:val="24"/>
          <w:szCs w:val="24"/>
        </w:rPr>
        <w:t xml:space="preserve"> </w:t>
      </w:r>
      <w:r w:rsidRPr="0069494D">
        <w:rPr>
          <w:rFonts w:ascii="Tahoma" w:hAnsi="Tahoma" w:cs="Tahoma"/>
          <w:sz w:val="24"/>
          <w:szCs w:val="24"/>
        </w:rPr>
        <w:t>requisitos patrimoniales fijados por el Ministerio de Tecnologías de la Información y las Comunicaciones</w:t>
      </w:r>
      <w:r w:rsidRPr="0069494D">
        <w:rPr>
          <w:rFonts w:ascii="Tahoma" w:hAnsi="Tahoma" w:cs="Tahoma"/>
          <w:spacing w:val="-7"/>
          <w:sz w:val="24"/>
          <w:szCs w:val="24"/>
        </w:rPr>
        <w:t xml:space="preserve"> </w:t>
      </w:r>
      <w:r w:rsidRPr="0069494D">
        <w:rPr>
          <w:rFonts w:ascii="Tahoma" w:hAnsi="Tahoma" w:cs="Tahoma"/>
          <w:sz w:val="24"/>
          <w:szCs w:val="24"/>
        </w:rPr>
        <w:t>que</w:t>
      </w:r>
      <w:r w:rsidRPr="0069494D">
        <w:rPr>
          <w:rFonts w:ascii="Tahoma" w:hAnsi="Tahoma" w:cs="Tahoma"/>
          <w:spacing w:val="-7"/>
          <w:sz w:val="24"/>
          <w:szCs w:val="24"/>
        </w:rPr>
        <w:t xml:space="preserve"> </w:t>
      </w:r>
      <w:r w:rsidRPr="0069494D">
        <w:rPr>
          <w:rFonts w:ascii="Tahoma" w:hAnsi="Tahoma" w:cs="Tahoma"/>
          <w:sz w:val="24"/>
          <w:szCs w:val="24"/>
        </w:rPr>
        <w:t>deben</w:t>
      </w:r>
      <w:r w:rsidRPr="0069494D">
        <w:rPr>
          <w:rFonts w:ascii="Tahoma" w:hAnsi="Tahoma" w:cs="Tahoma"/>
          <w:spacing w:val="-7"/>
          <w:sz w:val="24"/>
          <w:szCs w:val="24"/>
        </w:rPr>
        <w:t xml:space="preserve"> </w:t>
      </w:r>
      <w:r w:rsidRPr="0069494D">
        <w:rPr>
          <w:rFonts w:ascii="Tahoma" w:hAnsi="Tahoma" w:cs="Tahoma"/>
          <w:sz w:val="24"/>
          <w:szCs w:val="24"/>
        </w:rPr>
        <w:t>respaldar</w:t>
      </w:r>
      <w:r w:rsidRPr="0069494D">
        <w:rPr>
          <w:rFonts w:ascii="Tahoma" w:hAnsi="Tahoma" w:cs="Tahoma"/>
          <w:spacing w:val="-7"/>
          <w:sz w:val="24"/>
          <w:szCs w:val="24"/>
        </w:rPr>
        <w:t xml:space="preserve"> </w:t>
      </w:r>
      <w:r w:rsidRPr="0069494D">
        <w:rPr>
          <w:rFonts w:ascii="Tahoma" w:hAnsi="Tahoma" w:cs="Tahoma"/>
          <w:sz w:val="24"/>
          <w:szCs w:val="24"/>
        </w:rPr>
        <w:t>la</w:t>
      </w:r>
      <w:r w:rsidRPr="0069494D">
        <w:rPr>
          <w:rFonts w:ascii="Tahoma" w:hAnsi="Tahoma" w:cs="Tahoma"/>
          <w:spacing w:val="-7"/>
          <w:sz w:val="24"/>
          <w:szCs w:val="24"/>
        </w:rPr>
        <w:t xml:space="preserve"> </w:t>
      </w:r>
      <w:r w:rsidRPr="0069494D">
        <w:rPr>
          <w:rFonts w:ascii="Tahoma" w:hAnsi="Tahoma" w:cs="Tahoma"/>
          <w:sz w:val="24"/>
          <w:szCs w:val="24"/>
        </w:rPr>
        <w:t>operación</w:t>
      </w:r>
      <w:r w:rsidRPr="0069494D">
        <w:rPr>
          <w:rFonts w:ascii="Tahoma" w:hAnsi="Tahoma" w:cs="Tahoma"/>
          <w:spacing w:val="-6"/>
          <w:sz w:val="24"/>
          <w:szCs w:val="24"/>
        </w:rPr>
        <w:t xml:space="preserve"> </w:t>
      </w:r>
      <w:r w:rsidRPr="0069494D">
        <w:rPr>
          <w:rFonts w:ascii="Tahoma" w:hAnsi="Tahoma" w:cs="Tahoma"/>
          <w:sz w:val="24"/>
          <w:szCs w:val="24"/>
        </w:rPr>
        <w:t>o</w:t>
      </w:r>
      <w:r w:rsidRPr="0069494D">
        <w:rPr>
          <w:rFonts w:ascii="Tahoma" w:hAnsi="Tahoma" w:cs="Tahoma"/>
          <w:spacing w:val="-6"/>
          <w:sz w:val="24"/>
          <w:szCs w:val="24"/>
        </w:rPr>
        <w:t xml:space="preserve"> </w:t>
      </w:r>
      <w:r w:rsidRPr="0069494D">
        <w:rPr>
          <w:rFonts w:ascii="Tahoma" w:hAnsi="Tahoma" w:cs="Tahoma"/>
          <w:sz w:val="24"/>
          <w:szCs w:val="24"/>
        </w:rPr>
        <w:t>cualquier</w:t>
      </w:r>
      <w:r w:rsidRPr="0069494D">
        <w:rPr>
          <w:rFonts w:ascii="Tahoma" w:hAnsi="Tahoma" w:cs="Tahoma"/>
          <w:spacing w:val="-7"/>
          <w:sz w:val="24"/>
          <w:szCs w:val="24"/>
        </w:rPr>
        <w:t xml:space="preserve"> </w:t>
      </w:r>
      <w:r w:rsidRPr="0069494D">
        <w:rPr>
          <w:rFonts w:ascii="Tahoma" w:hAnsi="Tahoma" w:cs="Tahoma"/>
          <w:sz w:val="24"/>
          <w:szCs w:val="24"/>
        </w:rPr>
        <w:t>situación</w:t>
      </w:r>
      <w:r w:rsidRPr="0069494D">
        <w:rPr>
          <w:rFonts w:ascii="Tahoma" w:hAnsi="Tahoma" w:cs="Tahoma"/>
          <w:spacing w:val="-6"/>
          <w:sz w:val="24"/>
          <w:szCs w:val="24"/>
        </w:rPr>
        <w:t xml:space="preserve"> </w:t>
      </w:r>
      <w:r w:rsidRPr="0069494D">
        <w:rPr>
          <w:rFonts w:ascii="Tahoma" w:hAnsi="Tahoma" w:cs="Tahoma"/>
          <w:sz w:val="24"/>
          <w:szCs w:val="24"/>
        </w:rPr>
        <w:t>que</w:t>
      </w:r>
      <w:r w:rsidRPr="0069494D">
        <w:rPr>
          <w:rFonts w:ascii="Tahoma" w:hAnsi="Tahoma" w:cs="Tahoma"/>
          <w:spacing w:val="-7"/>
          <w:sz w:val="24"/>
          <w:szCs w:val="24"/>
        </w:rPr>
        <w:t xml:space="preserve"> </w:t>
      </w:r>
      <w:r w:rsidRPr="0069494D">
        <w:rPr>
          <w:rFonts w:ascii="Tahoma" w:hAnsi="Tahoma" w:cs="Tahoma"/>
          <w:sz w:val="24"/>
          <w:szCs w:val="24"/>
        </w:rPr>
        <w:t>afecte su capacidad de responder por sus obligaciones y pueda poner en riesgo los recursos recibidos del</w:t>
      </w:r>
      <w:r w:rsidRPr="0069494D">
        <w:rPr>
          <w:rFonts w:ascii="Tahoma" w:hAnsi="Tahoma" w:cs="Tahoma"/>
          <w:spacing w:val="-3"/>
          <w:sz w:val="24"/>
          <w:szCs w:val="24"/>
        </w:rPr>
        <w:t xml:space="preserve"> </w:t>
      </w:r>
      <w:r w:rsidRPr="0069494D">
        <w:rPr>
          <w:rFonts w:ascii="Tahoma" w:hAnsi="Tahoma" w:cs="Tahoma"/>
          <w:sz w:val="24"/>
          <w:szCs w:val="24"/>
        </w:rPr>
        <w:t>público.</w:t>
      </w:r>
    </w:p>
    <w:p w:rsidR="002C6063" w:rsidRPr="0069494D" w:rsidRDefault="00851F7C" w:rsidP="0092258E">
      <w:pPr>
        <w:pStyle w:val="Prrafodelista"/>
        <w:numPr>
          <w:ilvl w:val="0"/>
          <w:numId w:val="33"/>
        </w:numPr>
        <w:tabs>
          <w:tab w:val="left" w:pos="810"/>
        </w:tabs>
        <w:spacing w:before="51"/>
        <w:ind w:left="0" w:right="82" w:firstLine="0"/>
        <w:jc w:val="both"/>
        <w:rPr>
          <w:rFonts w:ascii="Tahoma" w:hAnsi="Tahoma" w:cs="Tahoma"/>
          <w:sz w:val="24"/>
          <w:szCs w:val="24"/>
        </w:rPr>
      </w:pPr>
      <w:r w:rsidRPr="0069494D">
        <w:rPr>
          <w:rFonts w:ascii="Tahoma" w:hAnsi="Tahoma" w:cs="Tahoma"/>
          <w:sz w:val="24"/>
          <w:szCs w:val="24"/>
        </w:rPr>
        <w:t>Cualquier forma de violación a la libertad y confidencialidad de los envíos postales.</w:t>
      </w:r>
    </w:p>
    <w:p w:rsidR="002C6063" w:rsidRPr="0069494D" w:rsidRDefault="00851F7C" w:rsidP="0092258E">
      <w:pPr>
        <w:pStyle w:val="Prrafodelista"/>
        <w:numPr>
          <w:ilvl w:val="0"/>
          <w:numId w:val="33"/>
        </w:numPr>
        <w:tabs>
          <w:tab w:val="left" w:pos="810"/>
        </w:tabs>
        <w:spacing w:before="47"/>
        <w:ind w:left="0" w:right="82" w:firstLine="0"/>
        <w:jc w:val="both"/>
        <w:rPr>
          <w:rFonts w:ascii="Tahoma" w:hAnsi="Tahoma" w:cs="Tahoma"/>
          <w:sz w:val="24"/>
          <w:szCs w:val="24"/>
        </w:rPr>
      </w:pPr>
      <w:r w:rsidRPr="0069494D">
        <w:rPr>
          <w:rFonts w:ascii="Tahoma" w:hAnsi="Tahoma" w:cs="Tahoma"/>
          <w:sz w:val="24"/>
          <w:szCs w:val="24"/>
        </w:rPr>
        <w:t>La</w:t>
      </w:r>
      <w:r w:rsidRPr="0069494D">
        <w:rPr>
          <w:rFonts w:ascii="Tahoma" w:hAnsi="Tahoma" w:cs="Tahoma"/>
          <w:spacing w:val="-8"/>
          <w:sz w:val="24"/>
          <w:szCs w:val="24"/>
        </w:rPr>
        <w:t xml:space="preserve"> </w:t>
      </w:r>
      <w:r w:rsidRPr="0069494D">
        <w:rPr>
          <w:rFonts w:ascii="Tahoma" w:hAnsi="Tahoma" w:cs="Tahoma"/>
          <w:sz w:val="24"/>
          <w:szCs w:val="24"/>
        </w:rPr>
        <w:t>prestación</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servicios</w:t>
      </w:r>
      <w:r w:rsidRPr="0069494D">
        <w:rPr>
          <w:rFonts w:ascii="Tahoma" w:hAnsi="Tahoma" w:cs="Tahoma"/>
          <w:spacing w:val="-8"/>
          <w:sz w:val="24"/>
          <w:szCs w:val="24"/>
        </w:rPr>
        <w:t xml:space="preserve"> </w:t>
      </w:r>
      <w:r w:rsidRPr="0069494D">
        <w:rPr>
          <w:rFonts w:ascii="Tahoma" w:hAnsi="Tahoma" w:cs="Tahoma"/>
          <w:sz w:val="24"/>
          <w:szCs w:val="24"/>
        </w:rPr>
        <w:t>postales</w:t>
      </w:r>
      <w:r w:rsidRPr="0069494D">
        <w:rPr>
          <w:rFonts w:ascii="Tahoma" w:hAnsi="Tahoma" w:cs="Tahoma"/>
          <w:spacing w:val="-8"/>
          <w:sz w:val="24"/>
          <w:szCs w:val="24"/>
        </w:rPr>
        <w:t xml:space="preserve"> </w:t>
      </w:r>
      <w:r w:rsidRPr="0069494D">
        <w:rPr>
          <w:rFonts w:ascii="Tahoma" w:hAnsi="Tahoma" w:cs="Tahoma"/>
          <w:sz w:val="24"/>
          <w:szCs w:val="24"/>
        </w:rPr>
        <w:t>sin</w:t>
      </w:r>
      <w:r w:rsidRPr="0069494D">
        <w:rPr>
          <w:rFonts w:ascii="Tahoma" w:hAnsi="Tahoma" w:cs="Tahoma"/>
          <w:spacing w:val="-8"/>
          <w:sz w:val="24"/>
          <w:szCs w:val="24"/>
        </w:rPr>
        <w:t xml:space="preserve"> </w:t>
      </w:r>
      <w:r w:rsidRPr="0069494D">
        <w:rPr>
          <w:rFonts w:ascii="Tahoma" w:hAnsi="Tahoma" w:cs="Tahoma"/>
          <w:sz w:val="24"/>
          <w:szCs w:val="24"/>
        </w:rPr>
        <w:t>la</w:t>
      </w:r>
      <w:r w:rsidRPr="0069494D">
        <w:rPr>
          <w:rFonts w:ascii="Tahoma" w:hAnsi="Tahoma" w:cs="Tahoma"/>
          <w:spacing w:val="-8"/>
          <w:sz w:val="24"/>
          <w:szCs w:val="24"/>
        </w:rPr>
        <w:t xml:space="preserve"> </w:t>
      </w:r>
      <w:r w:rsidRPr="0069494D">
        <w:rPr>
          <w:rFonts w:ascii="Tahoma" w:hAnsi="Tahoma" w:cs="Tahoma"/>
          <w:sz w:val="24"/>
          <w:szCs w:val="24"/>
        </w:rPr>
        <w:t>debida</w:t>
      </w:r>
      <w:r w:rsidRPr="0069494D">
        <w:rPr>
          <w:rFonts w:ascii="Tahoma" w:hAnsi="Tahoma" w:cs="Tahoma"/>
          <w:spacing w:val="-8"/>
          <w:sz w:val="24"/>
          <w:szCs w:val="24"/>
        </w:rPr>
        <w:t xml:space="preserve"> </w:t>
      </w:r>
      <w:r w:rsidRPr="0069494D">
        <w:rPr>
          <w:rFonts w:ascii="Tahoma" w:hAnsi="Tahoma" w:cs="Tahoma"/>
          <w:sz w:val="24"/>
          <w:szCs w:val="24"/>
        </w:rPr>
        <w:t>inscripción</w:t>
      </w:r>
      <w:r w:rsidRPr="0069494D">
        <w:rPr>
          <w:rFonts w:ascii="Tahoma" w:hAnsi="Tahoma" w:cs="Tahoma"/>
          <w:spacing w:val="-2"/>
          <w:sz w:val="24"/>
          <w:szCs w:val="24"/>
        </w:rPr>
        <w:t xml:space="preserve"> </w:t>
      </w:r>
      <w:r w:rsidRPr="0069494D">
        <w:rPr>
          <w:rFonts w:ascii="Tahoma" w:hAnsi="Tahoma" w:cs="Tahoma"/>
          <w:sz w:val="24"/>
          <w:szCs w:val="24"/>
        </w:rPr>
        <w:t>en</w:t>
      </w:r>
      <w:r w:rsidRPr="0069494D">
        <w:rPr>
          <w:rFonts w:ascii="Tahoma" w:hAnsi="Tahoma" w:cs="Tahoma"/>
          <w:spacing w:val="-8"/>
          <w:sz w:val="24"/>
          <w:szCs w:val="24"/>
        </w:rPr>
        <w:t xml:space="preserve"> </w:t>
      </w:r>
      <w:r w:rsidRPr="0069494D">
        <w:rPr>
          <w:rFonts w:ascii="Tahoma" w:hAnsi="Tahoma" w:cs="Tahoma"/>
          <w:sz w:val="24"/>
          <w:szCs w:val="24"/>
        </w:rPr>
        <w:t>el</w:t>
      </w:r>
      <w:r w:rsidRPr="0069494D">
        <w:rPr>
          <w:rFonts w:ascii="Tahoma" w:hAnsi="Tahoma" w:cs="Tahoma"/>
          <w:spacing w:val="-7"/>
          <w:sz w:val="24"/>
          <w:szCs w:val="24"/>
        </w:rPr>
        <w:t xml:space="preserve"> </w:t>
      </w:r>
      <w:r w:rsidRPr="0069494D">
        <w:rPr>
          <w:rFonts w:ascii="Tahoma" w:hAnsi="Tahoma" w:cs="Tahoma"/>
          <w:sz w:val="24"/>
          <w:szCs w:val="24"/>
        </w:rPr>
        <w:t>registro</w:t>
      </w:r>
      <w:r w:rsidRPr="0069494D">
        <w:rPr>
          <w:rFonts w:ascii="Tahoma" w:hAnsi="Tahoma" w:cs="Tahoma"/>
          <w:spacing w:val="-7"/>
          <w:sz w:val="24"/>
          <w:szCs w:val="24"/>
        </w:rPr>
        <w:t xml:space="preserve"> </w:t>
      </w:r>
      <w:r w:rsidRPr="0069494D">
        <w:rPr>
          <w:rFonts w:ascii="Tahoma" w:hAnsi="Tahoma" w:cs="Tahoma"/>
          <w:sz w:val="24"/>
          <w:szCs w:val="24"/>
        </w:rPr>
        <w:t>de Operadores Postales del Ministerio de Tecnologías de la Información y las Comunicaciones.</w:t>
      </w:r>
    </w:p>
    <w:p w:rsidR="002C6063" w:rsidRPr="0069494D" w:rsidRDefault="00851F7C" w:rsidP="0092258E">
      <w:pPr>
        <w:pStyle w:val="Prrafodelista"/>
        <w:numPr>
          <w:ilvl w:val="0"/>
          <w:numId w:val="33"/>
        </w:numPr>
        <w:tabs>
          <w:tab w:val="left" w:pos="810"/>
        </w:tabs>
        <w:spacing w:before="49"/>
        <w:ind w:left="0" w:right="82" w:firstLine="0"/>
        <w:jc w:val="both"/>
        <w:rPr>
          <w:rFonts w:ascii="Tahoma" w:hAnsi="Tahoma" w:cs="Tahoma"/>
          <w:sz w:val="24"/>
          <w:szCs w:val="24"/>
        </w:rPr>
      </w:pPr>
      <w:r w:rsidRPr="0069494D">
        <w:rPr>
          <w:rFonts w:ascii="Tahoma" w:hAnsi="Tahoma" w:cs="Tahoma"/>
          <w:sz w:val="24"/>
          <w:szCs w:val="24"/>
        </w:rPr>
        <w:t>No pagar la contraprestación</w:t>
      </w:r>
      <w:r w:rsidRPr="0069494D">
        <w:rPr>
          <w:rFonts w:ascii="Tahoma" w:hAnsi="Tahoma" w:cs="Tahoma"/>
          <w:spacing w:val="-3"/>
          <w:sz w:val="24"/>
          <w:szCs w:val="24"/>
        </w:rPr>
        <w:t xml:space="preserve"> </w:t>
      </w:r>
      <w:r w:rsidRPr="0069494D">
        <w:rPr>
          <w:rFonts w:ascii="Tahoma" w:hAnsi="Tahoma" w:cs="Tahoma"/>
          <w:sz w:val="24"/>
          <w:szCs w:val="24"/>
        </w:rPr>
        <w:t>periódica.</w:t>
      </w:r>
    </w:p>
    <w:p w:rsidR="002C6063" w:rsidRPr="0069494D" w:rsidRDefault="00851F7C" w:rsidP="0092258E">
      <w:pPr>
        <w:pStyle w:val="Prrafodelista"/>
        <w:numPr>
          <w:ilvl w:val="0"/>
          <w:numId w:val="33"/>
        </w:numPr>
        <w:tabs>
          <w:tab w:val="left" w:pos="810"/>
        </w:tabs>
        <w:spacing w:before="46"/>
        <w:ind w:left="0" w:right="82" w:firstLine="0"/>
        <w:jc w:val="both"/>
        <w:rPr>
          <w:rFonts w:ascii="Tahoma" w:hAnsi="Tahoma" w:cs="Tahoma"/>
          <w:sz w:val="24"/>
          <w:szCs w:val="24"/>
        </w:rPr>
      </w:pPr>
      <w:r w:rsidRPr="0069494D">
        <w:rPr>
          <w:rFonts w:ascii="Tahoma" w:hAnsi="Tahoma" w:cs="Tahoma"/>
          <w:sz w:val="24"/>
          <w:szCs w:val="24"/>
        </w:rPr>
        <w:t>No pagar oportunamente la contraprestación</w:t>
      </w:r>
      <w:r w:rsidRPr="0069494D">
        <w:rPr>
          <w:rFonts w:ascii="Tahoma" w:hAnsi="Tahoma" w:cs="Tahoma"/>
          <w:spacing w:val="-5"/>
          <w:sz w:val="24"/>
          <w:szCs w:val="24"/>
        </w:rPr>
        <w:t xml:space="preserve"> </w:t>
      </w:r>
      <w:r w:rsidRPr="0069494D">
        <w:rPr>
          <w:rFonts w:ascii="Tahoma" w:hAnsi="Tahoma" w:cs="Tahoma"/>
          <w:sz w:val="24"/>
          <w:szCs w:val="24"/>
        </w:rPr>
        <w:t>periódica.</w:t>
      </w:r>
    </w:p>
    <w:p w:rsidR="002C6063" w:rsidRPr="0069494D" w:rsidRDefault="00851F7C" w:rsidP="0092258E">
      <w:pPr>
        <w:pStyle w:val="Prrafodelista"/>
        <w:numPr>
          <w:ilvl w:val="0"/>
          <w:numId w:val="33"/>
        </w:numPr>
        <w:tabs>
          <w:tab w:val="left" w:pos="810"/>
        </w:tabs>
        <w:spacing w:before="100"/>
        <w:ind w:left="0" w:right="82" w:firstLine="0"/>
        <w:jc w:val="both"/>
        <w:rPr>
          <w:rFonts w:ascii="Tahoma" w:hAnsi="Tahoma" w:cs="Tahoma"/>
          <w:sz w:val="24"/>
          <w:szCs w:val="24"/>
        </w:rPr>
      </w:pPr>
      <w:r w:rsidRPr="0069494D">
        <w:rPr>
          <w:rFonts w:ascii="Tahoma" w:hAnsi="Tahoma" w:cs="Tahoma"/>
          <w:sz w:val="24"/>
          <w:szCs w:val="24"/>
        </w:rPr>
        <w:t>Pagar la contraprestación periódica fijando como base para su cálculo ingresos inferiores a los realmente percibidos por concepto de prestación de servicios</w:t>
      </w:r>
      <w:r w:rsidRPr="0069494D">
        <w:rPr>
          <w:rFonts w:ascii="Tahoma" w:hAnsi="Tahoma" w:cs="Tahoma"/>
          <w:spacing w:val="-2"/>
          <w:sz w:val="24"/>
          <w:szCs w:val="24"/>
        </w:rPr>
        <w:t xml:space="preserve"> </w:t>
      </w:r>
      <w:r w:rsidRPr="0069494D">
        <w:rPr>
          <w:rFonts w:ascii="Tahoma" w:hAnsi="Tahoma" w:cs="Tahoma"/>
          <w:sz w:val="24"/>
          <w:szCs w:val="24"/>
        </w:rPr>
        <w:t>postales.</w:t>
      </w:r>
    </w:p>
    <w:p w:rsidR="002C6063" w:rsidRPr="0069494D" w:rsidRDefault="00851F7C" w:rsidP="0092258E">
      <w:pPr>
        <w:pStyle w:val="Prrafodelista"/>
        <w:numPr>
          <w:ilvl w:val="0"/>
          <w:numId w:val="33"/>
        </w:numPr>
        <w:tabs>
          <w:tab w:val="left" w:pos="810"/>
        </w:tabs>
        <w:spacing w:before="49"/>
        <w:ind w:left="0" w:right="82" w:firstLine="0"/>
        <w:jc w:val="both"/>
        <w:rPr>
          <w:rFonts w:ascii="Tahoma" w:hAnsi="Tahoma" w:cs="Tahoma"/>
          <w:sz w:val="24"/>
          <w:szCs w:val="24"/>
        </w:rPr>
      </w:pPr>
      <w:r w:rsidRPr="0069494D">
        <w:rPr>
          <w:rFonts w:ascii="Tahoma" w:hAnsi="Tahoma" w:cs="Tahoma"/>
          <w:sz w:val="24"/>
          <w:szCs w:val="24"/>
        </w:rPr>
        <w:t>El incumplimiento de uno o más indicadores técnicos y de calidad de los servicios</w:t>
      </w:r>
      <w:r w:rsidRPr="0069494D">
        <w:rPr>
          <w:rFonts w:ascii="Tahoma" w:hAnsi="Tahoma" w:cs="Tahoma"/>
          <w:spacing w:val="-2"/>
          <w:sz w:val="24"/>
          <w:szCs w:val="24"/>
        </w:rPr>
        <w:t xml:space="preserve"> </w:t>
      </w:r>
      <w:r w:rsidRPr="0069494D">
        <w:rPr>
          <w:rFonts w:ascii="Tahoma" w:hAnsi="Tahoma" w:cs="Tahoma"/>
          <w:sz w:val="24"/>
          <w:szCs w:val="24"/>
        </w:rPr>
        <w:t>postales.</w:t>
      </w:r>
    </w:p>
    <w:p w:rsidR="002C6063" w:rsidRPr="0069494D" w:rsidRDefault="00851F7C" w:rsidP="0092258E">
      <w:pPr>
        <w:pStyle w:val="Prrafodelista"/>
        <w:numPr>
          <w:ilvl w:val="0"/>
          <w:numId w:val="33"/>
        </w:numPr>
        <w:tabs>
          <w:tab w:val="left" w:pos="810"/>
        </w:tabs>
        <w:spacing w:before="47"/>
        <w:ind w:left="0" w:right="82" w:firstLine="0"/>
        <w:jc w:val="both"/>
        <w:rPr>
          <w:rFonts w:ascii="Tahoma" w:hAnsi="Tahoma" w:cs="Tahoma"/>
          <w:sz w:val="24"/>
          <w:szCs w:val="24"/>
        </w:rPr>
      </w:pP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negativa,</w:t>
      </w:r>
      <w:r w:rsidRPr="0069494D">
        <w:rPr>
          <w:rFonts w:ascii="Tahoma" w:hAnsi="Tahoma" w:cs="Tahoma"/>
          <w:spacing w:val="-14"/>
          <w:sz w:val="24"/>
          <w:szCs w:val="24"/>
        </w:rPr>
        <w:t xml:space="preserve"> </w:t>
      </w:r>
      <w:r w:rsidRPr="0069494D">
        <w:rPr>
          <w:rFonts w:ascii="Tahoma" w:hAnsi="Tahoma" w:cs="Tahoma"/>
          <w:sz w:val="24"/>
          <w:szCs w:val="24"/>
        </w:rPr>
        <w:t>obstrucción</w:t>
      </w:r>
      <w:r w:rsidRPr="0069494D">
        <w:rPr>
          <w:rFonts w:ascii="Tahoma" w:hAnsi="Tahoma" w:cs="Tahoma"/>
          <w:spacing w:val="-12"/>
          <w:sz w:val="24"/>
          <w:szCs w:val="24"/>
        </w:rPr>
        <w:t xml:space="preserve"> </w:t>
      </w:r>
      <w:r w:rsidRPr="0069494D">
        <w:rPr>
          <w:rFonts w:ascii="Tahoma" w:hAnsi="Tahoma" w:cs="Tahoma"/>
          <w:sz w:val="24"/>
          <w:szCs w:val="24"/>
        </w:rPr>
        <w:t>o</w:t>
      </w:r>
      <w:r w:rsidRPr="0069494D">
        <w:rPr>
          <w:rFonts w:ascii="Tahoma" w:hAnsi="Tahoma" w:cs="Tahoma"/>
          <w:spacing w:val="-13"/>
          <w:sz w:val="24"/>
          <w:szCs w:val="24"/>
        </w:rPr>
        <w:t xml:space="preserve"> </w:t>
      </w:r>
      <w:r w:rsidRPr="0069494D">
        <w:rPr>
          <w:rFonts w:ascii="Tahoma" w:hAnsi="Tahoma" w:cs="Tahoma"/>
          <w:sz w:val="24"/>
          <w:szCs w:val="24"/>
        </w:rPr>
        <w:t>resistencia</w:t>
      </w:r>
      <w:r w:rsidRPr="0069494D">
        <w:rPr>
          <w:rFonts w:ascii="Tahoma" w:hAnsi="Tahoma" w:cs="Tahoma"/>
          <w:spacing w:val="-13"/>
          <w:sz w:val="24"/>
          <w:szCs w:val="24"/>
        </w:rPr>
        <w:t xml:space="preserve"> </w:t>
      </w:r>
      <w:r w:rsidRPr="0069494D">
        <w:rPr>
          <w:rFonts w:ascii="Tahoma" w:hAnsi="Tahoma" w:cs="Tahoma"/>
          <w:sz w:val="24"/>
          <w:szCs w:val="24"/>
        </w:rPr>
        <w:t>a</w:t>
      </w:r>
      <w:r w:rsidRPr="0069494D">
        <w:rPr>
          <w:rFonts w:ascii="Tahoma" w:hAnsi="Tahoma" w:cs="Tahoma"/>
          <w:spacing w:val="-14"/>
          <w:sz w:val="24"/>
          <w:szCs w:val="24"/>
        </w:rPr>
        <w:t xml:space="preserve"> </w:t>
      </w:r>
      <w:r w:rsidRPr="0069494D">
        <w:rPr>
          <w:rFonts w:ascii="Tahoma" w:hAnsi="Tahoma" w:cs="Tahoma"/>
          <w:sz w:val="24"/>
          <w:szCs w:val="24"/>
        </w:rPr>
        <w:t>ser</w:t>
      </w:r>
      <w:r w:rsidRPr="0069494D">
        <w:rPr>
          <w:rFonts w:ascii="Tahoma" w:hAnsi="Tahoma" w:cs="Tahoma"/>
          <w:spacing w:val="-13"/>
          <w:sz w:val="24"/>
          <w:szCs w:val="24"/>
        </w:rPr>
        <w:t xml:space="preserve"> </w:t>
      </w:r>
      <w:r w:rsidRPr="0069494D">
        <w:rPr>
          <w:rFonts w:ascii="Tahoma" w:hAnsi="Tahoma" w:cs="Tahoma"/>
          <w:sz w:val="24"/>
          <w:szCs w:val="24"/>
        </w:rPr>
        <w:t>inspeccionado</w:t>
      </w:r>
      <w:r w:rsidRPr="0069494D">
        <w:rPr>
          <w:rFonts w:ascii="Tahoma" w:hAnsi="Tahoma" w:cs="Tahoma"/>
          <w:spacing w:val="-12"/>
          <w:sz w:val="24"/>
          <w:szCs w:val="24"/>
        </w:rPr>
        <w:t xml:space="preserve"> </w:t>
      </w:r>
      <w:r w:rsidRPr="0069494D">
        <w:rPr>
          <w:rFonts w:ascii="Tahoma" w:hAnsi="Tahoma" w:cs="Tahoma"/>
          <w:sz w:val="24"/>
          <w:szCs w:val="24"/>
        </w:rPr>
        <w:t>dentro</w:t>
      </w:r>
      <w:r w:rsidRPr="0069494D">
        <w:rPr>
          <w:rFonts w:ascii="Tahoma" w:hAnsi="Tahoma" w:cs="Tahoma"/>
          <w:spacing w:val="-14"/>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visita administrativa para esclarecer hechos por la prestación del</w:t>
      </w:r>
      <w:r w:rsidRPr="0069494D">
        <w:rPr>
          <w:rFonts w:ascii="Tahoma" w:hAnsi="Tahoma" w:cs="Tahoma"/>
          <w:spacing w:val="-14"/>
          <w:sz w:val="24"/>
          <w:szCs w:val="24"/>
        </w:rPr>
        <w:t xml:space="preserve"> </w:t>
      </w:r>
      <w:r w:rsidRPr="0069494D">
        <w:rPr>
          <w:rFonts w:ascii="Tahoma" w:hAnsi="Tahoma" w:cs="Tahoma"/>
          <w:sz w:val="24"/>
          <w:szCs w:val="24"/>
        </w:rPr>
        <w:t>servicio.</w:t>
      </w:r>
    </w:p>
    <w:p w:rsidR="002C6063" w:rsidRPr="0069494D" w:rsidRDefault="00851F7C" w:rsidP="0092258E">
      <w:pPr>
        <w:pStyle w:val="Prrafodelista"/>
        <w:numPr>
          <w:ilvl w:val="0"/>
          <w:numId w:val="33"/>
        </w:numPr>
        <w:tabs>
          <w:tab w:val="left" w:pos="810"/>
        </w:tabs>
        <w:spacing w:before="48"/>
        <w:ind w:left="0" w:right="82" w:firstLine="0"/>
        <w:jc w:val="both"/>
        <w:rPr>
          <w:rFonts w:ascii="Tahoma" w:hAnsi="Tahoma" w:cs="Tahoma"/>
          <w:sz w:val="24"/>
          <w:szCs w:val="24"/>
        </w:rPr>
      </w:pPr>
      <w:r w:rsidRPr="0069494D">
        <w:rPr>
          <w:rFonts w:ascii="Tahoma" w:hAnsi="Tahoma" w:cs="Tahoma"/>
          <w:sz w:val="24"/>
          <w:szCs w:val="24"/>
        </w:rPr>
        <w:t>La actuación destinada a ocasionar fraude en el</w:t>
      </w:r>
      <w:r w:rsidRPr="0069494D">
        <w:rPr>
          <w:rFonts w:ascii="Tahoma" w:hAnsi="Tahoma" w:cs="Tahoma"/>
          <w:spacing w:val="-7"/>
          <w:sz w:val="24"/>
          <w:szCs w:val="24"/>
        </w:rPr>
        <w:t xml:space="preserve"> </w:t>
      </w:r>
      <w:r w:rsidRPr="0069494D">
        <w:rPr>
          <w:rFonts w:ascii="Tahoma" w:hAnsi="Tahoma" w:cs="Tahoma"/>
          <w:sz w:val="24"/>
          <w:szCs w:val="24"/>
        </w:rPr>
        <w:t>franqueo.</w:t>
      </w:r>
    </w:p>
    <w:p w:rsidR="002C6063" w:rsidRPr="0069494D" w:rsidRDefault="00851F7C" w:rsidP="0092258E">
      <w:pPr>
        <w:pStyle w:val="Prrafodelista"/>
        <w:numPr>
          <w:ilvl w:val="0"/>
          <w:numId w:val="33"/>
        </w:numPr>
        <w:tabs>
          <w:tab w:val="left" w:pos="810"/>
        </w:tabs>
        <w:spacing w:before="48"/>
        <w:ind w:left="0" w:right="82" w:firstLine="0"/>
        <w:jc w:val="both"/>
        <w:rPr>
          <w:rFonts w:ascii="Tahoma" w:hAnsi="Tahoma" w:cs="Tahoma"/>
          <w:sz w:val="24"/>
          <w:szCs w:val="24"/>
        </w:rPr>
      </w:pPr>
      <w:r w:rsidRPr="0069494D">
        <w:rPr>
          <w:rFonts w:ascii="Tahoma" w:hAnsi="Tahoma" w:cs="Tahoma"/>
          <w:sz w:val="24"/>
          <w:szCs w:val="24"/>
        </w:rPr>
        <w:t>No cumplir el Operador de Servicios Postales con la obligación de divulgar, en sitio visible en todos los puntos de atención al público, las condiciones de prestación de cada servicio</w:t>
      </w:r>
      <w:r w:rsidRPr="0069494D">
        <w:rPr>
          <w:rFonts w:ascii="Tahoma" w:hAnsi="Tahoma" w:cs="Tahoma"/>
          <w:spacing w:val="-3"/>
          <w:sz w:val="24"/>
          <w:szCs w:val="24"/>
        </w:rPr>
        <w:t xml:space="preserve"> </w:t>
      </w:r>
      <w:r w:rsidRPr="0069494D">
        <w:rPr>
          <w:rFonts w:ascii="Tahoma" w:hAnsi="Tahoma" w:cs="Tahoma"/>
          <w:sz w:val="24"/>
          <w:szCs w:val="24"/>
        </w:rPr>
        <w:t>postal.</w:t>
      </w:r>
    </w:p>
    <w:p w:rsidR="002C6063" w:rsidRPr="0069494D" w:rsidRDefault="00851F7C" w:rsidP="0092258E">
      <w:pPr>
        <w:pStyle w:val="Prrafodelista"/>
        <w:numPr>
          <w:ilvl w:val="0"/>
          <w:numId w:val="33"/>
        </w:numPr>
        <w:tabs>
          <w:tab w:val="left" w:pos="810"/>
        </w:tabs>
        <w:spacing w:before="49"/>
        <w:ind w:left="0" w:right="82" w:firstLine="0"/>
        <w:jc w:val="both"/>
        <w:rPr>
          <w:rFonts w:ascii="Tahoma" w:hAnsi="Tahoma" w:cs="Tahoma"/>
          <w:sz w:val="24"/>
          <w:szCs w:val="24"/>
        </w:rPr>
      </w:pPr>
      <w:r w:rsidRPr="0069494D">
        <w:rPr>
          <w:rFonts w:ascii="Tahoma" w:hAnsi="Tahoma" w:cs="Tahoma"/>
          <w:sz w:val="24"/>
          <w:szCs w:val="24"/>
        </w:rPr>
        <w:t>No cumplir el Operador de Servicios Postales con la obligación de divulgar, en la página web de la empresa y/o en medio de comunicación escrito, las condiciones de prestación de cada servicio</w:t>
      </w:r>
      <w:r w:rsidRPr="0069494D">
        <w:rPr>
          <w:rFonts w:ascii="Tahoma" w:hAnsi="Tahoma" w:cs="Tahoma"/>
          <w:spacing w:val="-6"/>
          <w:sz w:val="24"/>
          <w:szCs w:val="24"/>
        </w:rPr>
        <w:t xml:space="preserve"> </w:t>
      </w:r>
      <w:r w:rsidRPr="0069494D">
        <w:rPr>
          <w:rFonts w:ascii="Tahoma" w:hAnsi="Tahoma" w:cs="Tahoma"/>
          <w:sz w:val="24"/>
          <w:szCs w:val="24"/>
        </w:rPr>
        <w:t>postal.</w:t>
      </w:r>
    </w:p>
    <w:p w:rsidR="002C6063" w:rsidRPr="0069494D" w:rsidRDefault="00851F7C" w:rsidP="0092258E">
      <w:pPr>
        <w:pStyle w:val="Prrafodelista"/>
        <w:numPr>
          <w:ilvl w:val="0"/>
          <w:numId w:val="33"/>
        </w:numPr>
        <w:tabs>
          <w:tab w:val="left" w:pos="810"/>
        </w:tabs>
        <w:spacing w:before="49"/>
        <w:ind w:left="0" w:right="82" w:firstLine="0"/>
        <w:jc w:val="both"/>
        <w:rPr>
          <w:rFonts w:ascii="Tahoma" w:hAnsi="Tahoma" w:cs="Tahoma"/>
          <w:sz w:val="24"/>
          <w:szCs w:val="24"/>
        </w:rPr>
      </w:pPr>
      <w:r w:rsidRPr="0069494D">
        <w:rPr>
          <w:rFonts w:ascii="Tahoma" w:hAnsi="Tahoma" w:cs="Tahoma"/>
          <w:sz w:val="24"/>
          <w:szCs w:val="24"/>
        </w:rPr>
        <w:t>La demora por parte de los Operadores de Servicios Postales, en facilitar la información requerida por el Ministerio de Tecnologías de la Información y las Comunicaciones, con el objeto de cumplir con las funciones</w:t>
      </w:r>
      <w:r w:rsidRPr="0069494D">
        <w:rPr>
          <w:rFonts w:ascii="Tahoma" w:hAnsi="Tahoma" w:cs="Tahoma"/>
          <w:spacing w:val="-11"/>
          <w:sz w:val="24"/>
          <w:szCs w:val="24"/>
        </w:rPr>
        <w:t xml:space="preserve"> </w:t>
      </w:r>
      <w:r w:rsidRPr="0069494D">
        <w:rPr>
          <w:rFonts w:ascii="Tahoma" w:hAnsi="Tahoma" w:cs="Tahoma"/>
          <w:sz w:val="24"/>
          <w:szCs w:val="24"/>
        </w:rPr>
        <w:t>asignadas.</w:t>
      </w:r>
    </w:p>
    <w:p w:rsidR="002C6063" w:rsidRPr="0069494D" w:rsidRDefault="00851F7C" w:rsidP="0092258E">
      <w:pPr>
        <w:pStyle w:val="Prrafodelista"/>
        <w:numPr>
          <w:ilvl w:val="0"/>
          <w:numId w:val="33"/>
        </w:numPr>
        <w:tabs>
          <w:tab w:val="left" w:pos="810"/>
        </w:tabs>
        <w:spacing w:before="48"/>
        <w:ind w:left="0" w:right="82" w:firstLine="0"/>
        <w:jc w:val="both"/>
        <w:rPr>
          <w:rFonts w:ascii="Tahoma" w:hAnsi="Tahoma" w:cs="Tahoma"/>
          <w:sz w:val="24"/>
          <w:szCs w:val="24"/>
        </w:rPr>
      </w:pPr>
      <w:r w:rsidRPr="0069494D">
        <w:rPr>
          <w:rFonts w:ascii="Tahoma" w:hAnsi="Tahoma" w:cs="Tahoma"/>
          <w:sz w:val="24"/>
          <w:szCs w:val="24"/>
        </w:rPr>
        <w:t>La consolidación de objetos postales por parte del operador con el fin de evadir la contraprestación fijada en esta</w:t>
      </w:r>
      <w:r w:rsidRPr="0069494D">
        <w:rPr>
          <w:rFonts w:ascii="Tahoma" w:hAnsi="Tahoma" w:cs="Tahoma"/>
          <w:spacing w:val="-6"/>
          <w:sz w:val="24"/>
          <w:szCs w:val="24"/>
        </w:rPr>
        <w:t xml:space="preserve"> </w:t>
      </w:r>
      <w:r w:rsidRPr="0069494D">
        <w:rPr>
          <w:rFonts w:ascii="Tahoma" w:hAnsi="Tahoma" w:cs="Tahoma"/>
          <w:sz w:val="24"/>
          <w:szCs w:val="24"/>
        </w:rPr>
        <w:t>ley.</w:t>
      </w:r>
    </w:p>
    <w:p w:rsidR="002C6063" w:rsidRPr="0069494D" w:rsidRDefault="00851F7C" w:rsidP="0092258E">
      <w:pPr>
        <w:pStyle w:val="Prrafodelista"/>
        <w:numPr>
          <w:ilvl w:val="0"/>
          <w:numId w:val="33"/>
        </w:numPr>
        <w:tabs>
          <w:tab w:val="left" w:pos="810"/>
        </w:tabs>
        <w:spacing w:before="47"/>
        <w:ind w:left="0" w:right="82" w:firstLine="0"/>
        <w:jc w:val="both"/>
        <w:rPr>
          <w:rFonts w:ascii="Tahoma" w:hAnsi="Tahoma" w:cs="Tahoma"/>
          <w:sz w:val="24"/>
          <w:szCs w:val="24"/>
        </w:rPr>
      </w:pPr>
      <w:r w:rsidRPr="0069494D">
        <w:rPr>
          <w:rFonts w:ascii="Tahoma" w:hAnsi="Tahoma" w:cs="Tahoma"/>
          <w:sz w:val="24"/>
          <w:szCs w:val="24"/>
        </w:rPr>
        <w:t>Cualquiera otra forma de incumplimiento o violación de las disposiciones legales, reglamentarias o contractuales o regulatorias en materia de servicios postales.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ARTÍCULO</w:t>
      </w:r>
      <w:r w:rsidRPr="0069494D">
        <w:rPr>
          <w:rFonts w:ascii="Tahoma" w:hAnsi="Tahoma" w:cs="Tahoma"/>
          <w:b/>
          <w:spacing w:val="-18"/>
          <w:sz w:val="24"/>
          <w:szCs w:val="24"/>
        </w:rPr>
        <w:t xml:space="preserve"> </w:t>
      </w:r>
      <w:r w:rsidRPr="0069494D">
        <w:rPr>
          <w:rFonts w:ascii="Tahoma" w:hAnsi="Tahoma" w:cs="Tahoma"/>
          <w:b/>
          <w:sz w:val="24"/>
          <w:szCs w:val="24"/>
        </w:rPr>
        <w:t>157°.</w:t>
      </w:r>
      <w:r w:rsidRPr="0069494D">
        <w:rPr>
          <w:rFonts w:ascii="Tahoma" w:hAnsi="Tahoma" w:cs="Tahoma"/>
          <w:b/>
          <w:spacing w:val="-16"/>
          <w:sz w:val="24"/>
          <w:szCs w:val="24"/>
        </w:rPr>
        <w:t xml:space="preserve"> </w:t>
      </w:r>
      <w:r w:rsidRPr="0069494D">
        <w:rPr>
          <w:rFonts w:ascii="Tahoma" w:hAnsi="Tahoma" w:cs="Tahoma"/>
          <w:b/>
          <w:sz w:val="24"/>
          <w:szCs w:val="24"/>
        </w:rPr>
        <w:t>SANCIONES</w:t>
      </w:r>
      <w:r w:rsidRPr="0069494D">
        <w:rPr>
          <w:rFonts w:ascii="Tahoma" w:hAnsi="Tahoma" w:cs="Tahoma"/>
          <w:b/>
          <w:spacing w:val="-19"/>
          <w:sz w:val="24"/>
          <w:szCs w:val="24"/>
        </w:rPr>
        <w:t xml:space="preserve"> </w:t>
      </w:r>
      <w:r w:rsidRPr="0069494D">
        <w:rPr>
          <w:rFonts w:ascii="Tahoma" w:hAnsi="Tahoma" w:cs="Tahoma"/>
          <w:b/>
          <w:sz w:val="24"/>
          <w:szCs w:val="24"/>
        </w:rPr>
        <w:t>POSTALES</w:t>
      </w:r>
      <w:r w:rsidRPr="0069494D">
        <w:rPr>
          <w:rFonts w:ascii="Tahoma" w:hAnsi="Tahoma" w:cs="Tahoma"/>
          <w:sz w:val="24"/>
          <w:szCs w:val="24"/>
        </w:rPr>
        <w:t>.</w:t>
      </w:r>
      <w:r w:rsidRPr="0069494D">
        <w:rPr>
          <w:rFonts w:ascii="Tahoma" w:hAnsi="Tahoma" w:cs="Tahoma"/>
          <w:spacing w:val="-16"/>
          <w:sz w:val="24"/>
          <w:szCs w:val="24"/>
        </w:rPr>
        <w:t xml:space="preserve"> </w:t>
      </w:r>
      <w:r w:rsidRPr="0069494D">
        <w:rPr>
          <w:rFonts w:ascii="Tahoma" w:hAnsi="Tahoma" w:cs="Tahoma"/>
          <w:sz w:val="24"/>
          <w:szCs w:val="24"/>
        </w:rPr>
        <w:t>Modifíquese</w:t>
      </w:r>
      <w:r w:rsidRPr="0069494D">
        <w:rPr>
          <w:rFonts w:ascii="Tahoma" w:hAnsi="Tahoma" w:cs="Tahoma"/>
          <w:spacing w:val="-18"/>
          <w:sz w:val="24"/>
          <w:szCs w:val="24"/>
        </w:rPr>
        <w:t xml:space="preserve"> </w:t>
      </w:r>
      <w:r w:rsidRPr="0069494D">
        <w:rPr>
          <w:rFonts w:ascii="Tahoma" w:hAnsi="Tahoma" w:cs="Tahoma"/>
          <w:sz w:val="24"/>
          <w:szCs w:val="24"/>
        </w:rPr>
        <w:t>el</w:t>
      </w:r>
      <w:r w:rsidRPr="0069494D">
        <w:rPr>
          <w:rFonts w:ascii="Tahoma" w:hAnsi="Tahoma" w:cs="Tahoma"/>
          <w:spacing w:val="-16"/>
          <w:sz w:val="24"/>
          <w:szCs w:val="24"/>
        </w:rPr>
        <w:t xml:space="preserve"> </w:t>
      </w:r>
      <w:r w:rsidRPr="0069494D">
        <w:rPr>
          <w:rFonts w:ascii="Tahoma" w:hAnsi="Tahoma" w:cs="Tahoma"/>
          <w:sz w:val="24"/>
          <w:szCs w:val="24"/>
        </w:rPr>
        <w:t>artículo</w:t>
      </w:r>
      <w:r w:rsidRPr="0069494D">
        <w:rPr>
          <w:rFonts w:ascii="Tahoma" w:hAnsi="Tahoma" w:cs="Tahoma"/>
          <w:spacing w:val="-16"/>
          <w:sz w:val="24"/>
          <w:szCs w:val="24"/>
        </w:rPr>
        <w:t xml:space="preserve"> </w:t>
      </w:r>
      <w:r w:rsidRPr="0069494D">
        <w:rPr>
          <w:rFonts w:ascii="Tahoma" w:hAnsi="Tahoma" w:cs="Tahoma"/>
          <w:sz w:val="24"/>
          <w:szCs w:val="24"/>
        </w:rPr>
        <w:t>38</w:t>
      </w:r>
      <w:r w:rsidRPr="0069494D">
        <w:rPr>
          <w:rFonts w:ascii="Tahoma" w:hAnsi="Tahoma" w:cs="Tahoma"/>
          <w:spacing w:val="-17"/>
          <w:sz w:val="24"/>
          <w:szCs w:val="24"/>
        </w:rPr>
        <w:t xml:space="preserve"> </w:t>
      </w:r>
      <w:r w:rsidRPr="0069494D">
        <w:rPr>
          <w:rFonts w:ascii="Tahoma" w:hAnsi="Tahoma" w:cs="Tahoma"/>
          <w:sz w:val="24"/>
          <w:szCs w:val="24"/>
        </w:rPr>
        <w:t>de</w:t>
      </w:r>
      <w:r w:rsidRPr="0069494D">
        <w:rPr>
          <w:rFonts w:ascii="Tahoma" w:hAnsi="Tahoma" w:cs="Tahoma"/>
          <w:spacing w:val="-17"/>
          <w:sz w:val="24"/>
          <w:szCs w:val="24"/>
        </w:rPr>
        <w:t xml:space="preserve"> </w:t>
      </w:r>
      <w:r w:rsidRPr="0069494D">
        <w:rPr>
          <w:rFonts w:ascii="Tahoma" w:hAnsi="Tahoma" w:cs="Tahoma"/>
          <w:sz w:val="24"/>
          <w:szCs w:val="24"/>
        </w:rPr>
        <w:t>la</w:t>
      </w:r>
      <w:r w:rsidRPr="0069494D">
        <w:rPr>
          <w:rFonts w:ascii="Tahoma" w:hAnsi="Tahoma" w:cs="Tahoma"/>
          <w:spacing w:val="-18"/>
          <w:sz w:val="24"/>
          <w:szCs w:val="24"/>
        </w:rPr>
        <w:t xml:space="preserve"> </w:t>
      </w:r>
      <w:r w:rsidRPr="0069494D">
        <w:rPr>
          <w:rFonts w:ascii="Tahoma" w:hAnsi="Tahoma" w:cs="Tahoma"/>
          <w:sz w:val="24"/>
          <w:szCs w:val="24"/>
        </w:rPr>
        <w:t>Ley 1369 de 2009, el cual quedará</w:t>
      </w:r>
      <w:r w:rsidRPr="0069494D">
        <w:rPr>
          <w:rFonts w:ascii="Tahoma" w:hAnsi="Tahoma" w:cs="Tahoma"/>
          <w:spacing w:val="-3"/>
          <w:sz w:val="24"/>
          <w:szCs w:val="24"/>
        </w:rPr>
        <w:t xml:space="preserve"> </w:t>
      </w:r>
      <w:r w:rsidRPr="0069494D">
        <w:rPr>
          <w:rFonts w:ascii="Tahoma" w:hAnsi="Tahoma" w:cs="Tahoma"/>
          <w:sz w:val="24"/>
          <w:szCs w:val="24"/>
        </w:rPr>
        <w:t>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38. SANCIONES POSTALES. Previo el trámite del procedimiento administrativo señalado en el Código de Procedimiento Administrativo y de lo Contencioso Administrativo, y con la plenitud de las garantías constitucionales, el Ministro de Tecnologías de la Información y las Comunicaciones o su delegado podrá imponer las siguientes sanciones: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2"/>
        </w:numPr>
        <w:tabs>
          <w:tab w:val="left" w:pos="807"/>
          <w:tab w:val="left" w:pos="808"/>
        </w:tabs>
        <w:ind w:left="0" w:right="82" w:firstLine="0"/>
        <w:jc w:val="both"/>
        <w:rPr>
          <w:rFonts w:ascii="Tahoma" w:hAnsi="Tahoma" w:cs="Tahoma"/>
          <w:sz w:val="24"/>
          <w:szCs w:val="24"/>
        </w:rPr>
      </w:pPr>
      <w:r w:rsidRPr="0069494D">
        <w:rPr>
          <w:rFonts w:ascii="Tahoma" w:hAnsi="Tahoma" w:cs="Tahoma"/>
          <w:sz w:val="24"/>
          <w:szCs w:val="24"/>
        </w:rPr>
        <w:t>Amonestación</w:t>
      </w:r>
      <w:r w:rsidRPr="0069494D">
        <w:rPr>
          <w:rFonts w:ascii="Tahoma" w:hAnsi="Tahoma" w:cs="Tahoma"/>
          <w:spacing w:val="-3"/>
          <w:sz w:val="24"/>
          <w:szCs w:val="24"/>
        </w:rPr>
        <w:t xml:space="preserve"> </w:t>
      </w:r>
      <w:r w:rsidRPr="0069494D">
        <w:rPr>
          <w:rFonts w:ascii="Tahoma" w:hAnsi="Tahoma" w:cs="Tahoma"/>
          <w:sz w:val="24"/>
          <w:szCs w:val="24"/>
        </w:rPr>
        <w:t>escrita.</w:t>
      </w:r>
      <w:r w:rsidRPr="0069494D">
        <w:rPr>
          <w:rFonts w:ascii="Tahoma" w:hAnsi="Tahoma" w:cs="Tahoma"/>
          <w:spacing w:val="-3"/>
          <w:sz w:val="24"/>
          <w:szCs w:val="24"/>
        </w:rPr>
        <w:t xml:space="preserve"> </w:t>
      </w:r>
      <w:r w:rsidRPr="0069494D">
        <w:rPr>
          <w:rFonts w:ascii="Tahoma" w:hAnsi="Tahoma" w:cs="Tahoma"/>
          <w:sz w:val="24"/>
          <w:szCs w:val="24"/>
        </w:rPr>
        <w:t>La</w:t>
      </w:r>
      <w:r w:rsidRPr="0069494D">
        <w:rPr>
          <w:rFonts w:ascii="Tahoma" w:hAnsi="Tahoma" w:cs="Tahoma"/>
          <w:spacing w:val="-4"/>
          <w:sz w:val="24"/>
          <w:szCs w:val="24"/>
        </w:rPr>
        <w:t xml:space="preserve"> </w:t>
      </w:r>
      <w:r w:rsidRPr="0069494D">
        <w:rPr>
          <w:rFonts w:ascii="Tahoma" w:hAnsi="Tahoma" w:cs="Tahoma"/>
          <w:sz w:val="24"/>
          <w:szCs w:val="24"/>
        </w:rPr>
        <w:t>cual</w:t>
      </w:r>
      <w:r w:rsidRPr="0069494D">
        <w:rPr>
          <w:rFonts w:ascii="Tahoma" w:hAnsi="Tahoma" w:cs="Tahoma"/>
          <w:spacing w:val="-2"/>
          <w:sz w:val="24"/>
          <w:szCs w:val="24"/>
        </w:rPr>
        <w:t xml:space="preserve"> </w:t>
      </w:r>
      <w:r w:rsidRPr="0069494D">
        <w:rPr>
          <w:rFonts w:ascii="Tahoma" w:hAnsi="Tahoma" w:cs="Tahoma"/>
          <w:sz w:val="24"/>
          <w:szCs w:val="24"/>
        </w:rPr>
        <w:t>podrá</w:t>
      </w:r>
      <w:r w:rsidRPr="0069494D">
        <w:rPr>
          <w:rFonts w:ascii="Tahoma" w:hAnsi="Tahoma" w:cs="Tahoma"/>
          <w:spacing w:val="-5"/>
          <w:sz w:val="24"/>
          <w:szCs w:val="24"/>
        </w:rPr>
        <w:t xml:space="preserve"> </w:t>
      </w:r>
      <w:r w:rsidRPr="0069494D">
        <w:rPr>
          <w:rFonts w:ascii="Tahoma" w:hAnsi="Tahoma" w:cs="Tahoma"/>
          <w:sz w:val="24"/>
          <w:szCs w:val="24"/>
        </w:rPr>
        <w:t>ser</w:t>
      </w:r>
      <w:r w:rsidRPr="0069494D">
        <w:rPr>
          <w:rFonts w:ascii="Tahoma" w:hAnsi="Tahoma" w:cs="Tahoma"/>
          <w:spacing w:val="-4"/>
          <w:sz w:val="24"/>
          <w:szCs w:val="24"/>
        </w:rPr>
        <w:t xml:space="preserve"> </w:t>
      </w:r>
      <w:r w:rsidRPr="0069494D">
        <w:rPr>
          <w:rFonts w:ascii="Tahoma" w:hAnsi="Tahoma" w:cs="Tahoma"/>
          <w:sz w:val="24"/>
          <w:szCs w:val="24"/>
        </w:rPr>
        <w:t>publicada</w:t>
      </w:r>
      <w:r w:rsidRPr="0069494D">
        <w:rPr>
          <w:rFonts w:ascii="Tahoma" w:hAnsi="Tahoma" w:cs="Tahoma"/>
          <w:spacing w:val="-3"/>
          <w:sz w:val="24"/>
          <w:szCs w:val="24"/>
        </w:rPr>
        <w:t xml:space="preserve"> </w:t>
      </w:r>
      <w:r w:rsidRPr="0069494D">
        <w:rPr>
          <w:rFonts w:ascii="Tahoma" w:hAnsi="Tahoma" w:cs="Tahoma"/>
          <w:sz w:val="24"/>
          <w:szCs w:val="24"/>
        </w:rPr>
        <w:t>por</w:t>
      </w:r>
      <w:r w:rsidRPr="0069494D">
        <w:rPr>
          <w:rFonts w:ascii="Tahoma" w:hAnsi="Tahoma" w:cs="Tahoma"/>
          <w:spacing w:val="-4"/>
          <w:sz w:val="24"/>
          <w:szCs w:val="24"/>
        </w:rPr>
        <w:t xml:space="preserve"> </w:t>
      </w:r>
      <w:r w:rsidRPr="0069494D">
        <w:rPr>
          <w:rFonts w:ascii="Tahoma" w:hAnsi="Tahoma" w:cs="Tahoma"/>
          <w:sz w:val="24"/>
          <w:szCs w:val="24"/>
        </w:rPr>
        <w:t>un</w:t>
      </w:r>
      <w:r w:rsidRPr="0069494D">
        <w:rPr>
          <w:rFonts w:ascii="Tahoma" w:hAnsi="Tahoma" w:cs="Tahoma"/>
          <w:spacing w:val="-3"/>
          <w:sz w:val="24"/>
          <w:szCs w:val="24"/>
        </w:rPr>
        <w:t xml:space="preserve"> </w:t>
      </w:r>
      <w:r w:rsidRPr="0069494D">
        <w:rPr>
          <w:rFonts w:ascii="Tahoma" w:hAnsi="Tahoma" w:cs="Tahoma"/>
          <w:sz w:val="24"/>
          <w:szCs w:val="24"/>
        </w:rPr>
        <w:t>término</w:t>
      </w:r>
      <w:r w:rsidRPr="0069494D">
        <w:rPr>
          <w:rFonts w:ascii="Tahoma" w:hAnsi="Tahoma" w:cs="Tahoma"/>
          <w:spacing w:val="-5"/>
          <w:sz w:val="24"/>
          <w:szCs w:val="24"/>
        </w:rPr>
        <w:t xml:space="preserve"> </w:t>
      </w:r>
      <w:r w:rsidRPr="0069494D">
        <w:rPr>
          <w:rFonts w:ascii="Tahoma" w:hAnsi="Tahoma" w:cs="Tahoma"/>
          <w:sz w:val="24"/>
          <w:szCs w:val="24"/>
        </w:rPr>
        <w:t>de</w:t>
      </w:r>
      <w:r w:rsidRPr="0069494D">
        <w:rPr>
          <w:rFonts w:ascii="Tahoma" w:hAnsi="Tahoma" w:cs="Tahoma"/>
          <w:spacing w:val="-4"/>
          <w:sz w:val="24"/>
          <w:szCs w:val="24"/>
        </w:rPr>
        <w:t xml:space="preserve"> </w:t>
      </w:r>
      <w:r w:rsidRPr="0069494D">
        <w:rPr>
          <w:rFonts w:ascii="Tahoma" w:hAnsi="Tahoma" w:cs="Tahoma"/>
          <w:sz w:val="24"/>
          <w:szCs w:val="24"/>
        </w:rPr>
        <w:t>un</w:t>
      </w:r>
      <w:r w:rsidRPr="0069494D">
        <w:rPr>
          <w:rFonts w:ascii="Tahoma" w:hAnsi="Tahoma" w:cs="Tahoma"/>
          <w:spacing w:val="-3"/>
          <w:sz w:val="24"/>
          <w:szCs w:val="24"/>
        </w:rPr>
        <w:t xml:space="preserve"> </w:t>
      </w:r>
      <w:r w:rsidRPr="0069494D">
        <w:rPr>
          <w:rFonts w:ascii="Tahoma" w:hAnsi="Tahoma" w:cs="Tahoma"/>
          <w:sz w:val="24"/>
          <w:szCs w:val="24"/>
        </w:rPr>
        <w:t>(1) año en el registro de operadores</w:t>
      </w:r>
      <w:r w:rsidRPr="0069494D">
        <w:rPr>
          <w:rFonts w:ascii="Tahoma" w:hAnsi="Tahoma" w:cs="Tahoma"/>
          <w:spacing w:val="-5"/>
          <w:sz w:val="24"/>
          <w:szCs w:val="24"/>
        </w:rPr>
        <w:t xml:space="preserve"> </w:t>
      </w:r>
      <w:r w:rsidRPr="0069494D">
        <w:rPr>
          <w:rFonts w:ascii="Tahoma" w:hAnsi="Tahoma" w:cs="Tahoma"/>
          <w:sz w:val="24"/>
          <w:szCs w:val="24"/>
        </w:rPr>
        <w:t>postales.</w:t>
      </w:r>
    </w:p>
    <w:p w:rsidR="002C6063" w:rsidRPr="0069494D" w:rsidRDefault="00851F7C" w:rsidP="0092258E">
      <w:pPr>
        <w:pStyle w:val="Prrafodelista"/>
        <w:numPr>
          <w:ilvl w:val="0"/>
          <w:numId w:val="32"/>
        </w:numPr>
        <w:tabs>
          <w:tab w:val="left" w:pos="807"/>
          <w:tab w:val="left" w:pos="808"/>
        </w:tabs>
        <w:spacing w:before="48"/>
        <w:ind w:left="0" w:right="82" w:firstLine="0"/>
        <w:jc w:val="both"/>
        <w:rPr>
          <w:rFonts w:ascii="Tahoma" w:hAnsi="Tahoma" w:cs="Tahoma"/>
          <w:sz w:val="24"/>
          <w:szCs w:val="24"/>
        </w:rPr>
      </w:pPr>
      <w:r w:rsidRPr="0069494D">
        <w:rPr>
          <w:rFonts w:ascii="Tahoma" w:hAnsi="Tahoma" w:cs="Tahoma"/>
          <w:sz w:val="24"/>
          <w:szCs w:val="24"/>
        </w:rPr>
        <w:t>Multa de hasta cuatrocientos (400) salarios mínimos legales mensuales vigentes.</w:t>
      </w:r>
    </w:p>
    <w:p w:rsidR="002C6063" w:rsidRPr="0069494D" w:rsidRDefault="00851F7C" w:rsidP="0092258E">
      <w:pPr>
        <w:pStyle w:val="Prrafodelista"/>
        <w:numPr>
          <w:ilvl w:val="0"/>
          <w:numId w:val="32"/>
        </w:numPr>
        <w:tabs>
          <w:tab w:val="left" w:pos="810"/>
        </w:tabs>
        <w:spacing w:before="47"/>
        <w:ind w:left="0" w:right="82" w:firstLine="0"/>
        <w:jc w:val="both"/>
        <w:rPr>
          <w:rFonts w:ascii="Tahoma" w:hAnsi="Tahoma" w:cs="Tahoma"/>
          <w:sz w:val="24"/>
          <w:szCs w:val="24"/>
        </w:rPr>
      </w:pPr>
      <w:r w:rsidRPr="0069494D">
        <w:rPr>
          <w:rFonts w:ascii="Tahoma" w:hAnsi="Tahoma" w:cs="Tahoma"/>
          <w:sz w:val="24"/>
          <w:szCs w:val="24"/>
        </w:rPr>
        <w:t>Suspensión de operaciones hasta por dos (2)</w:t>
      </w:r>
      <w:r w:rsidRPr="0069494D">
        <w:rPr>
          <w:rFonts w:ascii="Tahoma" w:hAnsi="Tahoma" w:cs="Tahoma"/>
          <w:spacing w:val="-9"/>
          <w:sz w:val="24"/>
          <w:szCs w:val="24"/>
        </w:rPr>
        <w:t xml:space="preserve"> </w:t>
      </w:r>
      <w:r w:rsidRPr="0069494D">
        <w:rPr>
          <w:rFonts w:ascii="Tahoma" w:hAnsi="Tahoma" w:cs="Tahoma"/>
          <w:sz w:val="24"/>
          <w:szCs w:val="24"/>
        </w:rPr>
        <w:t>meses.</w:t>
      </w:r>
    </w:p>
    <w:p w:rsidR="002C6063" w:rsidRPr="0069494D" w:rsidRDefault="00851F7C" w:rsidP="0092258E">
      <w:pPr>
        <w:pStyle w:val="Prrafodelista"/>
        <w:numPr>
          <w:ilvl w:val="0"/>
          <w:numId w:val="32"/>
        </w:numPr>
        <w:tabs>
          <w:tab w:val="left" w:pos="807"/>
          <w:tab w:val="left" w:pos="808"/>
        </w:tabs>
        <w:spacing w:before="49"/>
        <w:ind w:left="0" w:right="82" w:firstLine="0"/>
        <w:jc w:val="both"/>
        <w:rPr>
          <w:rFonts w:ascii="Tahoma" w:hAnsi="Tahoma" w:cs="Tahoma"/>
          <w:sz w:val="24"/>
          <w:szCs w:val="24"/>
        </w:rPr>
      </w:pPr>
      <w:r w:rsidRPr="0069494D">
        <w:rPr>
          <w:rFonts w:ascii="Tahoma" w:hAnsi="Tahoma" w:cs="Tahoma"/>
          <w:sz w:val="24"/>
          <w:szCs w:val="24"/>
        </w:rPr>
        <w:t>Cancelación del título habilitante para la prestación de servicios postales y su eliminación del Registro de Operadores</w:t>
      </w:r>
      <w:r w:rsidRPr="0069494D">
        <w:rPr>
          <w:rFonts w:ascii="Tahoma" w:hAnsi="Tahoma" w:cs="Tahoma"/>
          <w:spacing w:val="-6"/>
          <w:sz w:val="24"/>
          <w:szCs w:val="24"/>
        </w:rPr>
        <w:t xml:space="preserve"> </w:t>
      </w:r>
      <w:r w:rsidRPr="0069494D">
        <w:rPr>
          <w:rFonts w:ascii="Tahoma" w:hAnsi="Tahoma" w:cs="Tahoma"/>
          <w:sz w:val="24"/>
          <w:szCs w:val="24"/>
        </w:rPr>
        <w:t>Postales.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Se podrá declarar la caducidad del Contrato de Concesión al Operador Postal Oficial o Concesionario de Correo, de acuerdo con los requisitos legales aplicables, cuando se constante la ocurrencia de cualquiera de las causales previstas</w:t>
      </w:r>
      <w:r w:rsidRPr="0069494D">
        <w:rPr>
          <w:rFonts w:ascii="Tahoma" w:hAnsi="Tahoma" w:cs="Tahoma"/>
          <w:i w:val="0"/>
          <w:spacing w:val="-16"/>
        </w:rPr>
        <w:t xml:space="preserve"> </w:t>
      </w:r>
      <w:r w:rsidRPr="0069494D">
        <w:rPr>
          <w:rFonts w:ascii="Tahoma" w:hAnsi="Tahoma" w:cs="Tahoma"/>
          <w:i w:val="0"/>
        </w:rPr>
        <w:t>en</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6"/>
        </w:rPr>
        <w:t xml:space="preserve"> </w:t>
      </w:r>
      <w:r w:rsidRPr="0069494D">
        <w:rPr>
          <w:rFonts w:ascii="Tahoma" w:hAnsi="Tahoma" w:cs="Tahoma"/>
          <w:i w:val="0"/>
        </w:rPr>
        <w:t>numerales</w:t>
      </w:r>
      <w:r w:rsidRPr="0069494D">
        <w:rPr>
          <w:rFonts w:ascii="Tahoma" w:hAnsi="Tahoma" w:cs="Tahoma"/>
          <w:i w:val="0"/>
          <w:spacing w:val="-15"/>
        </w:rPr>
        <w:t xml:space="preserve"> </w:t>
      </w:r>
      <w:r w:rsidRPr="0069494D">
        <w:rPr>
          <w:rFonts w:ascii="Tahoma" w:hAnsi="Tahoma" w:cs="Tahoma"/>
          <w:i w:val="0"/>
        </w:rPr>
        <w:t>1,</w:t>
      </w:r>
      <w:r w:rsidRPr="0069494D">
        <w:rPr>
          <w:rFonts w:ascii="Tahoma" w:hAnsi="Tahoma" w:cs="Tahoma"/>
          <w:i w:val="0"/>
          <w:spacing w:val="-16"/>
        </w:rPr>
        <w:t xml:space="preserve"> </w:t>
      </w:r>
      <w:r w:rsidRPr="0069494D">
        <w:rPr>
          <w:rFonts w:ascii="Tahoma" w:hAnsi="Tahoma" w:cs="Tahoma"/>
          <w:i w:val="0"/>
        </w:rPr>
        <w:t>2,</w:t>
      </w:r>
      <w:r w:rsidRPr="0069494D">
        <w:rPr>
          <w:rFonts w:ascii="Tahoma" w:hAnsi="Tahoma" w:cs="Tahoma"/>
          <w:i w:val="0"/>
          <w:spacing w:val="-14"/>
        </w:rPr>
        <w:t xml:space="preserve"> </w:t>
      </w:r>
      <w:r w:rsidRPr="0069494D">
        <w:rPr>
          <w:rFonts w:ascii="Tahoma" w:hAnsi="Tahoma" w:cs="Tahoma"/>
          <w:i w:val="0"/>
        </w:rPr>
        <w:t>3,4,7,8,9,</w:t>
      </w:r>
      <w:r w:rsidRPr="0069494D">
        <w:rPr>
          <w:rFonts w:ascii="Tahoma" w:hAnsi="Tahoma" w:cs="Tahoma"/>
          <w:i w:val="0"/>
          <w:spacing w:val="-18"/>
        </w:rPr>
        <w:t xml:space="preserve"> </w:t>
      </w:r>
      <w:r w:rsidRPr="0069494D">
        <w:rPr>
          <w:rFonts w:ascii="Tahoma" w:hAnsi="Tahoma" w:cs="Tahoma"/>
          <w:i w:val="0"/>
        </w:rPr>
        <w:t>10,12,13,</w:t>
      </w:r>
      <w:r w:rsidRPr="0069494D">
        <w:rPr>
          <w:rFonts w:ascii="Tahoma" w:hAnsi="Tahoma" w:cs="Tahoma"/>
          <w:i w:val="0"/>
          <w:spacing w:val="-15"/>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artículo</w:t>
      </w:r>
      <w:r w:rsidRPr="0069494D">
        <w:rPr>
          <w:rFonts w:ascii="Tahoma" w:hAnsi="Tahoma" w:cs="Tahoma"/>
          <w:i w:val="0"/>
          <w:spacing w:val="-17"/>
        </w:rPr>
        <w:t xml:space="preserve"> </w:t>
      </w:r>
      <w:r w:rsidRPr="0069494D">
        <w:rPr>
          <w:rFonts w:ascii="Tahoma" w:hAnsi="Tahoma" w:cs="Tahoma"/>
          <w:i w:val="0"/>
        </w:rPr>
        <w:t>37</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presente</w:t>
      </w:r>
      <w:r w:rsidRPr="0069494D">
        <w:rPr>
          <w:rFonts w:ascii="Tahoma" w:hAnsi="Tahoma" w:cs="Tahoma"/>
          <w:i w:val="0"/>
          <w:spacing w:val="-15"/>
        </w:rPr>
        <w:t xml:space="preserve"> </w:t>
      </w:r>
      <w:r w:rsidRPr="0069494D">
        <w:rPr>
          <w:rFonts w:ascii="Tahoma" w:hAnsi="Tahoma" w:cs="Tahoma"/>
          <w:i w:val="0"/>
        </w:rPr>
        <w:t>Ley.</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D1490D" w:rsidP="0092258E">
      <w:pPr>
        <w:pStyle w:val="Ttulo1"/>
        <w:ind w:left="0" w:right="82"/>
        <w:rPr>
          <w:rFonts w:ascii="Tahoma" w:hAnsi="Tahoma" w:cs="Tahoma"/>
          <w:b w:val="0"/>
          <w:i w:val="0"/>
        </w:rPr>
      </w:pPr>
      <w:r>
        <w:rPr>
          <w:rFonts w:ascii="Tahoma" w:hAnsi="Tahoma" w:cs="Tahoma"/>
          <w:i w:val="0"/>
        </w:rPr>
        <w:t>ARTÍCULO</w:t>
      </w:r>
      <w:r w:rsidR="00851F7C" w:rsidRPr="0069494D">
        <w:rPr>
          <w:rFonts w:ascii="Tahoma" w:hAnsi="Tahoma" w:cs="Tahoma"/>
          <w:i w:val="0"/>
          <w:spacing w:val="11"/>
        </w:rPr>
        <w:t xml:space="preserve"> </w:t>
      </w:r>
      <w:r>
        <w:rPr>
          <w:rFonts w:ascii="Tahoma" w:hAnsi="Tahoma" w:cs="Tahoma"/>
          <w:i w:val="0"/>
        </w:rPr>
        <w:t>158°. GRADUACIÓN</w:t>
      </w:r>
      <w:r w:rsidR="00851F7C" w:rsidRPr="0069494D">
        <w:rPr>
          <w:rFonts w:ascii="Tahoma" w:hAnsi="Tahoma" w:cs="Tahoma"/>
          <w:i w:val="0"/>
          <w:spacing w:val="14"/>
        </w:rPr>
        <w:t xml:space="preserve"> </w:t>
      </w:r>
      <w:r>
        <w:rPr>
          <w:rFonts w:ascii="Tahoma" w:hAnsi="Tahoma" w:cs="Tahoma"/>
          <w:i w:val="0"/>
        </w:rPr>
        <w:t>DE LAS</w:t>
      </w:r>
      <w:r w:rsidR="00851F7C" w:rsidRPr="0069494D">
        <w:rPr>
          <w:rFonts w:ascii="Tahoma" w:hAnsi="Tahoma" w:cs="Tahoma"/>
          <w:i w:val="0"/>
          <w:spacing w:val="11"/>
        </w:rPr>
        <w:t xml:space="preserve"> </w:t>
      </w:r>
      <w:r>
        <w:rPr>
          <w:rFonts w:ascii="Tahoma" w:hAnsi="Tahoma" w:cs="Tahoma"/>
          <w:i w:val="0"/>
        </w:rPr>
        <w:t xml:space="preserve">SANCIONES </w:t>
      </w:r>
      <w:r w:rsidR="00851F7C" w:rsidRPr="0069494D">
        <w:rPr>
          <w:rFonts w:ascii="Tahoma" w:hAnsi="Tahoma" w:cs="Tahoma"/>
          <w:i w:val="0"/>
        </w:rPr>
        <w:t>POSTALES</w:t>
      </w:r>
      <w:r w:rsidR="00851F7C" w:rsidRPr="0069494D">
        <w:rPr>
          <w:rFonts w:ascii="Tahoma" w:hAnsi="Tahoma" w:cs="Tahoma"/>
          <w:b w:val="0"/>
          <w:i w:val="0"/>
        </w:rPr>
        <w:t>.</w:t>
      </w:r>
      <w:r w:rsidR="00346CA8" w:rsidRPr="0069494D">
        <w:rPr>
          <w:rFonts w:ascii="Tahoma" w:hAnsi="Tahoma" w:cs="Tahoma"/>
          <w:b w:val="0"/>
          <w:i w:val="0"/>
        </w:rPr>
        <w:t xml:space="preserve"> </w:t>
      </w:r>
      <w:r w:rsidR="00851F7C" w:rsidRPr="0069494D">
        <w:rPr>
          <w:rFonts w:ascii="Tahoma" w:hAnsi="Tahoma" w:cs="Tahoma"/>
          <w:b w:val="0"/>
          <w:i w:val="0"/>
        </w:rPr>
        <w:t>Modifíquese el artículo 39 de la Ley 1369 de 2009,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ARTÍCULO 39. GRADUACIÓN DE LAS SANCIONES POSTALES. Para definir las</w:t>
      </w:r>
      <w:r w:rsidR="00346CA8" w:rsidRPr="0069494D">
        <w:rPr>
          <w:rFonts w:ascii="Tahoma" w:hAnsi="Tahoma" w:cs="Tahoma"/>
          <w:i w:val="0"/>
        </w:rPr>
        <w:t xml:space="preserve"> </w:t>
      </w:r>
      <w:r w:rsidRPr="0069494D">
        <w:rPr>
          <w:rFonts w:ascii="Tahoma" w:hAnsi="Tahoma" w:cs="Tahoma"/>
          <w:i w:val="0"/>
        </w:rPr>
        <w:t>sanciones se aplicarán los criterios consagrados en el Código de Procedimiento Administrativo y de lo Contencioso Administrativo.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el procedimiento administrativo sancionador que adelante el Ministerio de Tecnologías</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Información</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7"/>
        </w:rPr>
        <w:t xml:space="preserve"> </w:t>
      </w:r>
      <w:r w:rsidRPr="0069494D">
        <w:rPr>
          <w:rFonts w:ascii="Tahoma" w:hAnsi="Tahoma" w:cs="Tahoma"/>
          <w:i w:val="0"/>
        </w:rPr>
        <w:t>las</w:t>
      </w:r>
      <w:r w:rsidRPr="0069494D">
        <w:rPr>
          <w:rFonts w:ascii="Tahoma" w:hAnsi="Tahoma" w:cs="Tahoma"/>
          <w:i w:val="0"/>
          <w:spacing w:val="-16"/>
        </w:rPr>
        <w:t xml:space="preserve"> </w:t>
      </w:r>
      <w:r w:rsidRPr="0069494D">
        <w:rPr>
          <w:rFonts w:ascii="Tahoma" w:hAnsi="Tahoma" w:cs="Tahoma"/>
          <w:i w:val="0"/>
        </w:rPr>
        <w:t>Comunicaciones,</w:t>
      </w:r>
      <w:r w:rsidRPr="0069494D">
        <w:rPr>
          <w:rFonts w:ascii="Tahoma" w:hAnsi="Tahoma" w:cs="Tahoma"/>
          <w:i w:val="0"/>
          <w:spacing w:val="-17"/>
        </w:rPr>
        <w:t xml:space="preserve"> </w:t>
      </w:r>
      <w:r w:rsidRPr="0069494D">
        <w:rPr>
          <w:rFonts w:ascii="Tahoma" w:hAnsi="Tahoma" w:cs="Tahoma"/>
          <w:i w:val="0"/>
        </w:rPr>
        <w:t>podrán</w:t>
      </w:r>
      <w:r w:rsidRPr="0069494D">
        <w:rPr>
          <w:rFonts w:ascii="Tahoma" w:hAnsi="Tahoma" w:cs="Tahoma"/>
          <w:i w:val="0"/>
          <w:spacing w:val="-16"/>
        </w:rPr>
        <w:t xml:space="preserve"> </w:t>
      </w:r>
      <w:r w:rsidRPr="0069494D">
        <w:rPr>
          <w:rFonts w:ascii="Tahoma" w:hAnsi="Tahoma" w:cs="Tahoma"/>
          <w:i w:val="0"/>
        </w:rPr>
        <w:t>tenerse</w:t>
      </w:r>
      <w:r w:rsidRPr="0069494D">
        <w:rPr>
          <w:rFonts w:ascii="Tahoma" w:hAnsi="Tahoma" w:cs="Tahoma"/>
          <w:i w:val="0"/>
          <w:spacing w:val="-18"/>
        </w:rPr>
        <w:t xml:space="preserve"> </w:t>
      </w:r>
      <w:r w:rsidRPr="0069494D">
        <w:rPr>
          <w:rFonts w:ascii="Tahoma" w:hAnsi="Tahoma" w:cs="Tahoma"/>
          <w:i w:val="0"/>
        </w:rPr>
        <w:t>como</w:t>
      </w:r>
      <w:r w:rsidRPr="0069494D">
        <w:rPr>
          <w:rFonts w:ascii="Tahoma" w:hAnsi="Tahoma" w:cs="Tahoma"/>
          <w:i w:val="0"/>
          <w:spacing w:val="-15"/>
        </w:rPr>
        <w:t xml:space="preserve"> </w:t>
      </w:r>
      <w:r w:rsidRPr="0069494D">
        <w:rPr>
          <w:rFonts w:ascii="Tahoma" w:hAnsi="Tahoma" w:cs="Tahoma"/>
          <w:i w:val="0"/>
        </w:rPr>
        <w:t>factores atenuantes, los siguientes</w:t>
      </w:r>
      <w:r w:rsidRPr="0069494D">
        <w:rPr>
          <w:rFonts w:ascii="Tahoma" w:hAnsi="Tahoma" w:cs="Tahoma"/>
          <w:i w:val="0"/>
          <w:spacing w:val="-3"/>
        </w:rPr>
        <w:t xml:space="preserve"> </w:t>
      </w:r>
      <w:r w:rsidRPr="0069494D">
        <w:rPr>
          <w:rFonts w:ascii="Tahoma" w:hAnsi="Tahoma" w:cs="Tahoma"/>
          <w:i w:val="0"/>
        </w:rPr>
        <w:t>criterios: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1"/>
        </w:numPr>
        <w:tabs>
          <w:tab w:val="left" w:pos="810"/>
        </w:tabs>
        <w:ind w:left="0" w:right="82" w:firstLine="0"/>
        <w:jc w:val="both"/>
        <w:rPr>
          <w:rFonts w:ascii="Tahoma" w:hAnsi="Tahoma" w:cs="Tahoma"/>
          <w:sz w:val="24"/>
          <w:szCs w:val="24"/>
        </w:rPr>
      </w:pPr>
      <w:r w:rsidRPr="0069494D">
        <w:rPr>
          <w:rFonts w:ascii="Tahoma" w:hAnsi="Tahoma" w:cs="Tahoma"/>
          <w:sz w:val="24"/>
          <w:szCs w:val="24"/>
        </w:rPr>
        <w:t>Cuando, dentro de los cinco (5) días siguientes a la notificación del acto mediante</w:t>
      </w:r>
      <w:r w:rsidRPr="0069494D">
        <w:rPr>
          <w:rFonts w:ascii="Tahoma" w:hAnsi="Tahoma" w:cs="Tahoma"/>
          <w:spacing w:val="-8"/>
          <w:sz w:val="24"/>
          <w:szCs w:val="24"/>
        </w:rPr>
        <w:t xml:space="preserve"> </w:t>
      </w:r>
      <w:r w:rsidRPr="0069494D">
        <w:rPr>
          <w:rFonts w:ascii="Tahoma" w:hAnsi="Tahoma" w:cs="Tahoma"/>
          <w:sz w:val="24"/>
          <w:szCs w:val="24"/>
        </w:rPr>
        <w:t>el</w:t>
      </w:r>
      <w:r w:rsidRPr="0069494D">
        <w:rPr>
          <w:rFonts w:ascii="Tahoma" w:hAnsi="Tahoma" w:cs="Tahoma"/>
          <w:spacing w:val="-7"/>
          <w:sz w:val="24"/>
          <w:szCs w:val="24"/>
        </w:rPr>
        <w:t xml:space="preserve"> </w:t>
      </w:r>
      <w:r w:rsidRPr="0069494D">
        <w:rPr>
          <w:rFonts w:ascii="Tahoma" w:hAnsi="Tahoma" w:cs="Tahoma"/>
          <w:sz w:val="24"/>
          <w:szCs w:val="24"/>
        </w:rPr>
        <w:t>cual</w:t>
      </w:r>
      <w:r w:rsidRPr="0069494D">
        <w:rPr>
          <w:rFonts w:ascii="Tahoma" w:hAnsi="Tahoma" w:cs="Tahoma"/>
          <w:spacing w:val="-7"/>
          <w:sz w:val="24"/>
          <w:szCs w:val="24"/>
        </w:rPr>
        <w:t xml:space="preserve"> </w:t>
      </w:r>
      <w:r w:rsidRPr="0069494D">
        <w:rPr>
          <w:rFonts w:ascii="Tahoma" w:hAnsi="Tahoma" w:cs="Tahoma"/>
          <w:sz w:val="24"/>
          <w:szCs w:val="24"/>
        </w:rPr>
        <w:t>se</w:t>
      </w:r>
      <w:r w:rsidRPr="0069494D">
        <w:rPr>
          <w:rFonts w:ascii="Tahoma" w:hAnsi="Tahoma" w:cs="Tahoma"/>
          <w:spacing w:val="-8"/>
          <w:sz w:val="24"/>
          <w:szCs w:val="24"/>
        </w:rPr>
        <w:t xml:space="preserve"> </w:t>
      </w:r>
      <w:r w:rsidRPr="0069494D">
        <w:rPr>
          <w:rFonts w:ascii="Tahoma" w:hAnsi="Tahoma" w:cs="Tahoma"/>
          <w:sz w:val="24"/>
          <w:szCs w:val="24"/>
        </w:rPr>
        <w:t>formulan</w:t>
      </w:r>
      <w:r w:rsidRPr="0069494D">
        <w:rPr>
          <w:rFonts w:ascii="Tahoma" w:hAnsi="Tahoma" w:cs="Tahoma"/>
          <w:spacing w:val="-8"/>
          <w:sz w:val="24"/>
          <w:szCs w:val="24"/>
        </w:rPr>
        <w:t xml:space="preserve"> </w:t>
      </w:r>
      <w:r w:rsidRPr="0069494D">
        <w:rPr>
          <w:rFonts w:ascii="Tahoma" w:hAnsi="Tahoma" w:cs="Tahoma"/>
          <w:sz w:val="24"/>
          <w:szCs w:val="24"/>
        </w:rPr>
        <w:t>cargos,</w:t>
      </w:r>
      <w:r w:rsidRPr="0069494D">
        <w:rPr>
          <w:rFonts w:ascii="Tahoma" w:hAnsi="Tahoma" w:cs="Tahoma"/>
          <w:spacing w:val="-8"/>
          <w:sz w:val="24"/>
          <w:szCs w:val="24"/>
        </w:rPr>
        <w:t xml:space="preserve"> </w:t>
      </w:r>
      <w:r w:rsidRPr="0069494D">
        <w:rPr>
          <w:rFonts w:ascii="Tahoma" w:hAnsi="Tahoma" w:cs="Tahoma"/>
          <w:sz w:val="24"/>
          <w:szCs w:val="24"/>
        </w:rPr>
        <w:t>el</w:t>
      </w:r>
      <w:r w:rsidRPr="0069494D">
        <w:rPr>
          <w:rFonts w:ascii="Tahoma" w:hAnsi="Tahoma" w:cs="Tahoma"/>
          <w:spacing w:val="-7"/>
          <w:sz w:val="24"/>
          <w:szCs w:val="24"/>
        </w:rPr>
        <w:t xml:space="preserve"> </w:t>
      </w:r>
      <w:r w:rsidRPr="0069494D">
        <w:rPr>
          <w:rFonts w:ascii="Tahoma" w:hAnsi="Tahoma" w:cs="Tahoma"/>
          <w:sz w:val="24"/>
          <w:szCs w:val="24"/>
        </w:rPr>
        <w:t>investigado</w:t>
      </w:r>
      <w:r w:rsidRPr="0069494D">
        <w:rPr>
          <w:rFonts w:ascii="Tahoma" w:hAnsi="Tahoma" w:cs="Tahoma"/>
          <w:spacing w:val="-7"/>
          <w:sz w:val="24"/>
          <w:szCs w:val="24"/>
        </w:rPr>
        <w:t xml:space="preserve"> </w:t>
      </w:r>
      <w:r w:rsidRPr="0069494D">
        <w:rPr>
          <w:rFonts w:ascii="Tahoma" w:hAnsi="Tahoma" w:cs="Tahoma"/>
          <w:sz w:val="24"/>
          <w:szCs w:val="24"/>
        </w:rPr>
        <w:t>acredite</w:t>
      </w:r>
      <w:r w:rsidRPr="0069494D">
        <w:rPr>
          <w:rFonts w:ascii="Tahoma" w:hAnsi="Tahoma" w:cs="Tahoma"/>
          <w:spacing w:val="-7"/>
          <w:sz w:val="24"/>
          <w:szCs w:val="24"/>
        </w:rPr>
        <w:t xml:space="preserve"> </w:t>
      </w:r>
      <w:r w:rsidRPr="0069494D">
        <w:rPr>
          <w:rFonts w:ascii="Tahoma" w:hAnsi="Tahoma" w:cs="Tahoma"/>
          <w:sz w:val="24"/>
          <w:szCs w:val="24"/>
        </w:rPr>
        <w:t>que</w:t>
      </w:r>
      <w:r w:rsidRPr="0069494D">
        <w:rPr>
          <w:rFonts w:ascii="Tahoma" w:hAnsi="Tahoma" w:cs="Tahoma"/>
          <w:spacing w:val="-8"/>
          <w:sz w:val="24"/>
          <w:szCs w:val="24"/>
        </w:rPr>
        <w:t xml:space="preserve"> </w:t>
      </w:r>
      <w:r w:rsidRPr="0069494D">
        <w:rPr>
          <w:rFonts w:ascii="Tahoma" w:hAnsi="Tahoma" w:cs="Tahoma"/>
          <w:sz w:val="24"/>
          <w:szCs w:val="24"/>
        </w:rPr>
        <w:t>se</w:t>
      </w:r>
      <w:r w:rsidRPr="0069494D">
        <w:rPr>
          <w:rFonts w:ascii="Tahoma" w:hAnsi="Tahoma" w:cs="Tahoma"/>
          <w:spacing w:val="-6"/>
          <w:sz w:val="24"/>
          <w:szCs w:val="24"/>
        </w:rPr>
        <w:t xml:space="preserve"> </w:t>
      </w:r>
      <w:r w:rsidRPr="0069494D">
        <w:rPr>
          <w:rFonts w:ascii="Tahoma" w:hAnsi="Tahoma" w:cs="Tahoma"/>
          <w:sz w:val="24"/>
          <w:szCs w:val="24"/>
        </w:rPr>
        <w:t>ha</w:t>
      </w:r>
      <w:r w:rsidRPr="0069494D">
        <w:rPr>
          <w:rFonts w:ascii="Tahoma" w:hAnsi="Tahoma" w:cs="Tahoma"/>
          <w:spacing w:val="-8"/>
          <w:sz w:val="24"/>
          <w:szCs w:val="24"/>
        </w:rPr>
        <w:t xml:space="preserve"> </w:t>
      </w:r>
      <w:r w:rsidRPr="0069494D">
        <w:rPr>
          <w:rFonts w:ascii="Tahoma" w:hAnsi="Tahoma" w:cs="Tahoma"/>
          <w:sz w:val="24"/>
          <w:szCs w:val="24"/>
        </w:rPr>
        <w:t>producido</w:t>
      </w:r>
      <w:r w:rsidRPr="0069494D">
        <w:rPr>
          <w:rFonts w:ascii="Tahoma" w:hAnsi="Tahoma" w:cs="Tahoma"/>
          <w:spacing w:val="-7"/>
          <w:sz w:val="24"/>
          <w:szCs w:val="24"/>
        </w:rPr>
        <w:t xml:space="preserve"> </w:t>
      </w:r>
      <w:r w:rsidRPr="0069494D">
        <w:rPr>
          <w:rFonts w:ascii="Tahoma" w:hAnsi="Tahoma" w:cs="Tahoma"/>
          <w:sz w:val="24"/>
          <w:szCs w:val="24"/>
        </w:rPr>
        <w:t>el cese de los actos u omisiones que dieron lugar al inicio de la actuación administrativa, la sanción administrativa podrá reducirse hasta en las tres cuartas partes de la que resultare pertinente</w:t>
      </w:r>
      <w:r w:rsidRPr="0069494D">
        <w:rPr>
          <w:rFonts w:ascii="Tahoma" w:hAnsi="Tahoma" w:cs="Tahoma"/>
          <w:spacing w:val="-12"/>
          <w:sz w:val="24"/>
          <w:szCs w:val="24"/>
        </w:rPr>
        <w:t xml:space="preserve"> </w:t>
      </w:r>
      <w:r w:rsidRPr="0069494D">
        <w:rPr>
          <w:rFonts w:ascii="Tahoma" w:hAnsi="Tahoma" w:cs="Tahoma"/>
          <w:sz w:val="24"/>
          <w:szCs w:val="24"/>
        </w:rPr>
        <w:t>imponer.</w:t>
      </w:r>
    </w:p>
    <w:p w:rsidR="002C6063" w:rsidRPr="0069494D" w:rsidRDefault="00851F7C" w:rsidP="0092258E">
      <w:pPr>
        <w:pStyle w:val="Prrafodelista"/>
        <w:numPr>
          <w:ilvl w:val="0"/>
          <w:numId w:val="31"/>
        </w:numPr>
        <w:tabs>
          <w:tab w:val="left" w:pos="810"/>
        </w:tabs>
        <w:spacing w:before="49"/>
        <w:ind w:left="0" w:right="82" w:firstLine="0"/>
        <w:jc w:val="both"/>
        <w:rPr>
          <w:rFonts w:ascii="Tahoma" w:hAnsi="Tahoma" w:cs="Tahoma"/>
          <w:sz w:val="24"/>
          <w:szCs w:val="24"/>
        </w:rPr>
      </w:pPr>
      <w:r w:rsidRPr="0069494D">
        <w:rPr>
          <w:rFonts w:ascii="Tahoma" w:hAnsi="Tahoma" w:cs="Tahoma"/>
          <w:sz w:val="24"/>
          <w:szCs w:val="24"/>
        </w:rPr>
        <w:t>Cuando, dentro de los quince (15) días siguientes a la notificación del acto mediante</w:t>
      </w:r>
      <w:r w:rsidRPr="0069494D">
        <w:rPr>
          <w:rFonts w:ascii="Tahoma" w:hAnsi="Tahoma" w:cs="Tahoma"/>
          <w:spacing w:val="-8"/>
          <w:sz w:val="24"/>
          <w:szCs w:val="24"/>
        </w:rPr>
        <w:t xml:space="preserve"> </w:t>
      </w:r>
      <w:r w:rsidRPr="0069494D">
        <w:rPr>
          <w:rFonts w:ascii="Tahoma" w:hAnsi="Tahoma" w:cs="Tahoma"/>
          <w:sz w:val="24"/>
          <w:szCs w:val="24"/>
        </w:rPr>
        <w:t>el</w:t>
      </w:r>
      <w:r w:rsidRPr="0069494D">
        <w:rPr>
          <w:rFonts w:ascii="Tahoma" w:hAnsi="Tahoma" w:cs="Tahoma"/>
          <w:spacing w:val="-7"/>
          <w:sz w:val="24"/>
          <w:szCs w:val="24"/>
        </w:rPr>
        <w:t xml:space="preserve"> </w:t>
      </w:r>
      <w:r w:rsidRPr="0069494D">
        <w:rPr>
          <w:rFonts w:ascii="Tahoma" w:hAnsi="Tahoma" w:cs="Tahoma"/>
          <w:sz w:val="24"/>
          <w:szCs w:val="24"/>
        </w:rPr>
        <w:t>cual</w:t>
      </w:r>
      <w:r w:rsidRPr="0069494D">
        <w:rPr>
          <w:rFonts w:ascii="Tahoma" w:hAnsi="Tahoma" w:cs="Tahoma"/>
          <w:spacing w:val="-7"/>
          <w:sz w:val="24"/>
          <w:szCs w:val="24"/>
        </w:rPr>
        <w:t xml:space="preserve"> </w:t>
      </w:r>
      <w:r w:rsidRPr="0069494D">
        <w:rPr>
          <w:rFonts w:ascii="Tahoma" w:hAnsi="Tahoma" w:cs="Tahoma"/>
          <w:sz w:val="24"/>
          <w:szCs w:val="24"/>
        </w:rPr>
        <w:t>se</w:t>
      </w:r>
      <w:r w:rsidRPr="0069494D">
        <w:rPr>
          <w:rFonts w:ascii="Tahoma" w:hAnsi="Tahoma" w:cs="Tahoma"/>
          <w:spacing w:val="-8"/>
          <w:sz w:val="24"/>
          <w:szCs w:val="24"/>
        </w:rPr>
        <w:t xml:space="preserve"> </w:t>
      </w:r>
      <w:r w:rsidRPr="0069494D">
        <w:rPr>
          <w:rFonts w:ascii="Tahoma" w:hAnsi="Tahoma" w:cs="Tahoma"/>
          <w:sz w:val="24"/>
          <w:szCs w:val="24"/>
        </w:rPr>
        <w:t>formulan</w:t>
      </w:r>
      <w:r w:rsidRPr="0069494D">
        <w:rPr>
          <w:rFonts w:ascii="Tahoma" w:hAnsi="Tahoma" w:cs="Tahoma"/>
          <w:spacing w:val="-8"/>
          <w:sz w:val="24"/>
          <w:szCs w:val="24"/>
        </w:rPr>
        <w:t xml:space="preserve"> </w:t>
      </w:r>
      <w:r w:rsidRPr="0069494D">
        <w:rPr>
          <w:rFonts w:ascii="Tahoma" w:hAnsi="Tahoma" w:cs="Tahoma"/>
          <w:sz w:val="24"/>
          <w:szCs w:val="24"/>
        </w:rPr>
        <w:t>cargos,</w:t>
      </w:r>
      <w:r w:rsidRPr="0069494D">
        <w:rPr>
          <w:rFonts w:ascii="Tahoma" w:hAnsi="Tahoma" w:cs="Tahoma"/>
          <w:spacing w:val="-8"/>
          <w:sz w:val="24"/>
          <w:szCs w:val="24"/>
        </w:rPr>
        <w:t xml:space="preserve"> </w:t>
      </w:r>
      <w:r w:rsidRPr="0069494D">
        <w:rPr>
          <w:rFonts w:ascii="Tahoma" w:hAnsi="Tahoma" w:cs="Tahoma"/>
          <w:sz w:val="24"/>
          <w:szCs w:val="24"/>
        </w:rPr>
        <w:t>el</w:t>
      </w:r>
      <w:r w:rsidRPr="0069494D">
        <w:rPr>
          <w:rFonts w:ascii="Tahoma" w:hAnsi="Tahoma" w:cs="Tahoma"/>
          <w:spacing w:val="-7"/>
          <w:sz w:val="24"/>
          <w:szCs w:val="24"/>
        </w:rPr>
        <w:t xml:space="preserve"> </w:t>
      </w:r>
      <w:r w:rsidRPr="0069494D">
        <w:rPr>
          <w:rFonts w:ascii="Tahoma" w:hAnsi="Tahoma" w:cs="Tahoma"/>
          <w:sz w:val="24"/>
          <w:szCs w:val="24"/>
        </w:rPr>
        <w:t>investigado</w:t>
      </w:r>
      <w:r w:rsidRPr="0069494D">
        <w:rPr>
          <w:rFonts w:ascii="Tahoma" w:hAnsi="Tahoma" w:cs="Tahoma"/>
          <w:spacing w:val="-7"/>
          <w:sz w:val="24"/>
          <w:szCs w:val="24"/>
        </w:rPr>
        <w:t xml:space="preserve"> </w:t>
      </w:r>
      <w:r w:rsidRPr="0069494D">
        <w:rPr>
          <w:rFonts w:ascii="Tahoma" w:hAnsi="Tahoma" w:cs="Tahoma"/>
          <w:sz w:val="24"/>
          <w:szCs w:val="24"/>
        </w:rPr>
        <w:t>acredite</w:t>
      </w:r>
      <w:r w:rsidRPr="0069494D">
        <w:rPr>
          <w:rFonts w:ascii="Tahoma" w:hAnsi="Tahoma" w:cs="Tahoma"/>
          <w:spacing w:val="-7"/>
          <w:sz w:val="24"/>
          <w:szCs w:val="24"/>
        </w:rPr>
        <w:t xml:space="preserve"> </w:t>
      </w:r>
      <w:r w:rsidRPr="0069494D">
        <w:rPr>
          <w:rFonts w:ascii="Tahoma" w:hAnsi="Tahoma" w:cs="Tahoma"/>
          <w:sz w:val="24"/>
          <w:szCs w:val="24"/>
        </w:rPr>
        <w:t>que</w:t>
      </w:r>
      <w:r w:rsidRPr="0069494D">
        <w:rPr>
          <w:rFonts w:ascii="Tahoma" w:hAnsi="Tahoma" w:cs="Tahoma"/>
          <w:spacing w:val="-8"/>
          <w:sz w:val="24"/>
          <w:szCs w:val="24"/>
        </w:rPr>
        <w:t xml:space="preserve"> </w:t>
      </w:r>
      <w:r w:rsidRPr="0069494D">
        <w:rPr>
          <w:rFonts w:ascii="Tahoma" w:hAnsi="Tahoma" w:cs="Tahoma"/>
          <w:sz w:val="24"/>
          <w:szCs w:val="24"/>
        </w:rPr>
        <w:t>se</w:t>
      </w:r>
      <w:r w:rsidRPr="0069494D">
        <w:rPr>
          <w:rFonts w:ascii="Tahoma" w:hAnsi="Tahoma" w:cs="Tahoma"/>
          <w:spacing w:val="-6"/>
          <w:sz w:val="24"/>
          <w:szCs w:val="24"/>
        </w:rPr>
        <w:t xml:space="preserve"> </w:t>
      </w:r>
      <w:r w:rsidRPr="0069494D">
        <w:rPr>
          <w:rFonts w:ascii="Tahoma" w:hAnsi="Tahoma" w:cs="Tahoma"/>
          <w:sz w:val="24"/>
          <w:szCs w:val="24"/>
        </w:rPr>
        <w:t>ha</w:t>
      </w:r>
      <w:r w:rsidRPr="0069494D">
        <w:rPr>
          <w:rFonts w:ascii="Tahoma" w:hAnsi="Tahoma" w:cs="Tahoma"/>
          <w:spacing w:val="-8"/>
          <w:sz w:val="24"/>
          <w:szCs w:val="24"/>
        </w:rPr>
        <w:t xml:space="preserve"> </w:t>
      </w:r>
      <w:r w:rsidRPr="0069494D">
        <w:rPr>
          <w:rFonts w:ascii="Tahoma" w:hAnsi="Tahoma" w:cs="Tahoma"/>
          <w:sz w:val="24"/>
          <w:szCs w:val="24"/>
        </w:rPr>
        <w:t>producido</w:t>
      </w:r>
      <w:r w:rsidRPr="0069494D">
        <w:rPr>
          <w:rFonts w:ascii="Tahoma" w:hAnsi="Tahoma" w:cs="Tahoma"/>
          <w:spacing w:val="1"/>
          <w:sz w:val="24"/>
          <w:szCs w:val="24"/>
        </w:rPr>
        <w:t xml:space="preserve"> </w:t>
      </w:r>
      <w:r w:rsidRPr="0069494D">
        <w:rPr>
          <w:rFonts w:ascii="Tahoma" w:hAnsi="Tahoma" w:cs="Tahoma"/>
          <w:sz w:val="24"/>
          <w:szCs w:val="24"/>
        </w:rPr>
        <w:t>el cese de los actos u omisiones que dieron lugar al inicio de la actuación administrativa, la sanción administrativa podrá reducirse hasta en la mitad de la que resultare pertinente</w:t>
      </w:r>
      <w:r w:rsidRPr="0069494D">
        <w:rPr>
          <w:rFonts w:ascii="Tahoma" w:hAnsi="Tahoma" w:cs="Tahoma"/>
          <w:spacing w:val="-4"/>
          <w:sz w:val="24"/>
          <w:szCs w:val="24"/>
        </w:rPr>
        <w:t xml:space="preserve"> </w:t>
      </w:r>
      <w:r w:rsidRPr="0069494D">
        <w:rPr>
          <w:rFonts w:ascii="Tahoma" w:hAnsi="Tahoma" w:cs="Tahoma"/>
          <w:sz w:val="24"/>
          <w:szCs w:val="24"/>
        </w:rPr>
        <w:t>imponer.</w:t>
      </w:r>
    </w:p>
    <w:p w:rsidR="002C6063" w:rsidRPr="0069494D" w:rsidRDefault="00851F7C" w:rsidP="0092258E">
      <w:pPr>
        <w:pStyle w:val="Prrafodelista"/>
        <w:numPr>
          <w:ilvl w:val="0"/>
          <w:numId w:val="31"/>
        </w:numPr>
        <w:tabs>
          <w:tab w:val="left" w:pos="810"/>
        </w:tabs>
        <w:spacing w:before="47"/>
        <w:ind w:left="0" w:right="82" w:firstLine="0"/>
        <w:jc w:val="both"/>
        <w:rPr>
          <w:rFonts w:ascii="Tahoma" w:hAnsi="Tahoma" w:cs="Tahoma"/>
          <w:sz w:val="24"/>
          <w:szCs w:val="24"/>
        </w:rPr>
      </w:pPr>
      <w:r w:rsidRPr="0069494D">
        <w:rPr>
          <w:rFonts w:ascii="Tahoma" w:hAnsi="Tahoma" w:cs="Tahoma"/>
          <w:sz w:val="24"/>
          <w:szCs w:val="24"/>
        </w:rPr>
        <w:t>Cuando,</w:t>
      </w:r>
      <w:r w:rsidRPr="0069494D">
        <w:rPr>
          <w:rFonts w:ascii="Tahoma" w:hAnsi="Tahoma" w:cs="Tahoma"/>
          <w:spacing w:val="-18"/>
          <w:sz w:val="24"/>
          <w:szCs w:val="24"/>
        </w:rPr>
        <w:t xml:space="preserve"> </w:t>
      </w:r>
      <w:r w:rsidRPr="0069494D">
        <w:rPr>
          <w:rFonts w:ascii="Tahoma" w:hAnsi="Tahoma" w:cs="Tahoma"/>
          <w:sz w:val="24"/>
          <w:szCs w:val="24"/>
        </w:rPr>
        <w:t>hasta</w:t>
      </w:r>
      <w:r w:rsidRPr="0069494D">
        <w:rPr>
          <w:rFonts w:ascii="Tahoma" w:hAnsi="Tahoma" w:cs="Tahoma"/>
          <w:spacing w:val="-17"/>
          <w:sz w:val="24"/>
          <w:szCs w:val="24"/>
        </w:rPr>
        <w:t xml:space="preserve"> </w:t>
      </w:r>
      <w:r w:rsidRPr="0069494D">
        <w:rPr>
          <w:rFonts w:ascii="Tahoma" w:hAnsi="Tahoma" w:cs="Tahoma"/>
          <w:sz w:val="24"/>
          <w:szCs w:val="24"/>
        </w:rPr>
        <w:t>antes</w:t>
      </w:r>
      <w:r w:rsidRPr="0069494D">
        <w:rPr>
          <w:rFonts w:ascii="Tahoma" w:hAnsi="Tahoma" w:cs="Tahoma"/>
          <w:spacing w:val="-16"/>
          <w:sz w:val="24"/>
          <w:szCs w:val="24"/>
        </w:rPr>
        <w:t xml:space="preserve"> </w:t>
      </w:r>
      <w:r w:rsidRPr="0069494D">
        <w:rPr>
          <w:rFonts w:ascii="Tahoma" w:hAnsi="Tahoma" w:cs="Tahoma"/>
          <w:sz w:val="24"/>
          <w:szCs w:val="24"/>
        </w:rPr>
        <w:t>de</w:t>
      </w:r>
      <w:r w:rsidRPr="0069494D">
        <w:rPr>
          <w:rFonts w:ascii="Tahoma" w:hAnsi="Tahoma" w:cs="Tahoma"/>
          <w:spacing w:val="-18"/>
          <w:sz w:val="24"/>
          <w:szCs w:val="24"/>
        </w:rPr>
        <w:t xml:space="preserve"> </w:t>
      </w:r>
      <w:r w:rsidRPr="0069494D">
        <w:rPr>
          <w:rFonts w:ascii="Tahoma" w:hAnsi="Tahoma" w:cs="Tahoma"/>
          <w:sz w:val="24"/>
          <w:szCs w:val="24"/>
        </w:rPr>
        <w:t>la</w:t>
      </w:r>
      <w:r w:rsidRPr="0069494D">
        <w:rPr>
          <w:rFonts w:ascii="Tahoma" w:hAnsi="Tahoma" w:cs="Tahoma"/>
          <w:spacing w:val="-18"/>
          <w:sz w:val="24"/>
          <w:szCs w:val="24"/>
        </w:rPr>
        <w:t xml:space="preserve"> </w:t>
      </w:r>
      <w:r w:rsidRPr="0069494D">
        <w:rPr>
          <w:rFonts w:ascii="Tahoma" w:hAnsi="Tahoma" w:cs="Tahoma"/>
          <w:sz w:val="24"/>
          <w:szCs w:val="24"/>
        </w:rPr>
        <w:t>culminación</w:t>
      </w:r>
      <w:r w:rsidRPr="0069494D">
        <w:rPr>
          <w:rFonts w:ascii="Tahoma" w:hAnsi="Tahoma" w:cs="Tahoma"/>
          <w:spacing w:val="-17"/>
          <w:sz w:val="24"/>
          <w:szCs w:val="24"/>
        </w:rPr>
        <w:t xml:space="preserve"> </w:t>
      </w:r>
      <w:r w:rsidRPr="0069494D">
        <w:rPr>
          <w:rFonts w:ascii="Tahoma" w:hAnsi="Tahoma" w:cs="Tahoma"/>
          <w:sz w:val="24"/>
          <w:szCs w:val="24"/>
        </w:rPr>
        <w:t>del</w:t>
      </w:r>
      <w:r w:rsidRPr="0069494D">
        <w:rPr>
          <w:rFonts w:ascii="Tahoma" w:hAnsi="Tahoma" w:cs="Tahoma"/>
          <w:spacing w:val="-17"/>
          <w:sz w:val="24"/>
          <w:szCs w:val="24"/>
        </w:rPr>
        <w:t xml:space="preserve"> </w:t>
      </w:r>
      <w:r w:rsidRPr="0069494D">
        <w:rPr>
          <w:rFonts w:ascii="Tahoma" w:hAnsi="Tahoma" w:cs="Tahoma"/>
          <w:sz w:val="24"/>
          <w:szCs w:val="24"/>
        </w:rPr>
        <w:t>periodo</w:t>
      </w:r>
      <w:r w:rsidRPr="0069494D">
        <w:rPr>
          <w:rFonts w:ascii="Tahoma" w:hAnsi="Tahoma" w:cs="Tahoma"/>
          <w:spacing w:val="-17"/>
          <w:sz w:val="24"/>
          <w:szCs w:val="24"/>
        </w:rPr>
        <w:t xml:space="preserve"> </w:t>
      </w:r>
      <w:r w:rsidRPr="0069494D">
        <w:rPr>
          <w:rFonts w:ascii="Tahoma" w:hAnsi="Tahoma" w:cs="Tahoma"/>
          <w:sz w:val="24"/>
          <w:szCs w:val="24"/>
        </w:rPr>
        <w:t>probatorio,</w:t>
      </w:r>
      <w:r w:rsidRPr="0069494D">
        <w:rPr>
          <w:rFonts w:ascii="Tahoma" w:hAnsi="Tahoma" w:cs="Tahoma"/>
          <w:spacing w:val="-17"/>
          <w:sz w:val="24"/>
          <w:szCs w:val="24"/>
        </w:rPr>
        <w:t xml:space="preserve"> </w:t>
      </w:r>
      <w:r w:rsidRPr="0069494D">
        <w:rPr>
          <w:rFonts w:ascii="Tahoma" w:hAnsi="Tahoma" w:cs="Tahoma"/>
          <w:sz w:val="24"/>
          <w:szCs w:val="24"/>
        </w:rPr>
        <w:t>el</w:t>
      </w:r>
      <w:r w:rsidRPr="0069494D">
        <w:rPr>
          <w:rFonts w:ascii="Tahoma" w:hAnsi="Tahoma" w:cs="Tahoma"/>
          <w:spacing w:val="-17"/>
          <w:sz w:val="24"/>
          <w:szCs w:val="24"/>
        </w:rPr>
        <w:t xml:space="preserve"> </w:t>
      </w:r>
      <w:r w:rsidRPr="0069494D">
        <w:rPr>
          <w:rFonts w:ascii="Tahoma" w:hAnsi="Tahoma" w:cs="Tahoma"/>
          <w:sz w:val="24"/>
          <w:szCs w:val="24"/>
        </w:rPr>
        <w:t>investigado acredite que se ha producido el cese de los actos u omisiones que dieron lugar al inicio de la actuación administrativa, la sanción administrativa podrá reducirse hasta en la tercera parte de la que resultare pertinente</w:t>
      </w:r>
      <w:r w:rsidRPr="0069494D">
        <w:rPr>
          <w:rFonts w:ascii="Tahoma" w:hAnsi="Tahoma" w:cs="Tahoma"/>
          <w:spacing w:val="-15"/>
          <w:sz w:val="24"/>
          <w:szCs w:val="24"/>
        </w:rPr>
        <w:t xml:space="preserve"> </w:t>
      </w:r>
      <w:r w:rsidRPr="0069494D">
        <w:rPr>
          <w:rFonts w:ascii="Tahoma" w:hAnsi="Tahoma" w:cs="Tahoma"/>
          <w:sz w:val="24"/>
          <w:szCs w:val="24"/>
        </w:rPr>
        <w:t>imponer.</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159°. RECURSOS DEL FONTIC PARA INSPECCIÓN,</w:t>
      </w:r>
      <w:r w:rsidR="00346CA8" w:rsidRPr="0069494D">
        <w:rPr>
          <w:rFonts w:ascii="Tahoma" w:hAnsi="Tahoma" w:cs="Tahoma"/>
          <w:i w:val="0"/>
        </w:rPr>
        <w:t xml:space="preserve"> </w:t>
      </w:r>
      <w:r w:rsidRPr="0069494D">
        <w:rPr>
          <w:rFonts w:ascii="Tahoma" w:hAnsi="Tahoma" w:cs="Tahoma"/>
          <w:i w:val="0"/>
        </w:rPr>
        <w:t xml:space="preserve">VIGILANCIA Y CONTROL. </w:t>
      </w:r>
      <w:r w:rsidRPr="0069494D">
        <w:rPr>
          <w:rFonts w:ascii="Tahoma" w:hAnsi="Tahoma" w:cs="Tahoma"/>
          <w:b w:val="0"/>
          <w:i w:val="0"/>
        </w:rPr>
        <w:t>El Fondo de Tecnologías de la Información y las Comunicaciones, o quien haga sus veces, deberá transferir a la Superintendencia de Industria y Comercio los recursos para el ejercicio de la función de inspección, vigilancia y control en materia de comunicaciones adelantada por esta Entidad.</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160°. REDES Y SERVICIOS DE TELECOMUNICACIONES.</w:t>
      </w:r>
      <w:r w:rsidRPr="0069494D">
        <w:rPr>
          <w:rFonts w:ascii="Tahoma" w:hAnsi="Tahoma" w:cs="Tahoma"/>
          <w:i w:val="0"/>
          <w:spacing w:val="40"/>
        </w:rPr>
        <w:t xml:space="preserve"> </w:t>
      </w:r>
      <w:r w:rsidRPr="0069494D">
        <w:rPr>
          <w:rFonts w:ascii="Tahoma" w:hAnsi="Tahoma" w:cs="Tahoma"/>
          <w:b w:val="0"/>
          <w:i w:val="0"/>
        </w:rPr>
        <w:t>El</w:t>
      </w:r>
      <w:r w:rsidR="00346CA8" w:rsidRPr="0069494D">
        <w:rPr>
          <w:rFonts w:ascii="Tahoma" w:hAnsi="Tahoma" w:cs="Tahoma"/>
          <w:b w:val="0"/>
          <w:i w:val="0"/>
        </w:rPr>
        <w:t xml:space="preserve"> </w:t>
      </w:r>
      <w:r w:rsidRPr="0069494D">
        <w:rPr>
          <w:rFonts w:ascii="Tahoma" w:hAnsi="Tahoma" w:cs="Tahoma"/>
          <w:b w:val="0"/>
          <w:i w:val="0"/>
        </w:rPr>
        <w:t>manejo,</w:t>
      </w:r>
      <w:r w:rsidRPr="0069494D">
        <w:rPr>
          <w:rFonts w:ascii="Tahoma" w:hAnsi="Tahoma" w:cs="Tahoma"/>
          <w:b w:val="0"/>
          <w:i w:val="0"/>
          <w:spacing w:val="22"/>
        </w:rPr>
        <w:t xml:space="preserve"> </w:t>
      </w:r>
      <w:r w:rsidRPr="0069494D">
        <w:rPr>
          <w:rFonts w:ascii="Tahoma" w:hAnsi="Tahoma" w:cs="Tahoma"/>
          <w:b w:val="0"/>
          <w:i w:val="0"/>
        </w:rPr>
        <w:t>tratamiento</w:t>
      </w:r>
      <w:r w:rsidRPr="0069494D">
        <w:rPr>
          <w:rFonts w:ascii="Tahoma" w:hAnsi="Tahoma" w:cs="Tahoma"/>
          <w:b w:val="0"/>
          <w:i w:val="0"/>
          <w:spacing w:val="24"/>
        </w:rPr>
        <w:t xml:space="preserve"> </w:t>
      </w:r>
      <w:r w:rsidRPr="0069494D">
        <w:rPr>
          <w:rFonts w:ascii="Tahoma" w:hAnsi="Tahoma" w:cs="Tahoma"/>
          <w:b w:val="0"/>
          <w:i w:val="0"/>
        </w:rPr>
        <w:t>o</w:t>
      </w:r>
      <w:r w:rsidRPr="0069494D">
        <w:rPr>
          <w:rFonts w:ascii="Tahoma" w:hAnsi="Tahoma" w:cs="Tahoma"/>
          <w:b w:val="0"/>
          <w:i w:val="0"/>
          <w:spacing w:val="23"/>
        </w:rPr>
        <w:t xml:space="preserve"> </w:t>
      </w:r>
      <w:r w:rsidRPr="0069494D">
        <w:rPr>
          <w:rFonts w:ascii="Tahoma" w:hAnsi="Tahoma" w:cs="Tahoma"/>
          <w:b w:val="0"/>
          <w:i w:val="0"/>
        </w:rPr>
        <w:t>procesamiento</w:t>
      </w:r>
      <w:r w:rsidRPr="0069494D">
        <w:rPr>
          <w:rFonts w:ascii="Tahoma" w:hAnsi="Tahoma" w:cs="Tahoma"/>
          <w:b w:val="0"/>
          <w:i w:val="0"/>
          <w:spacing w:val="22"/>
        </w:rPr>
        <w:t xml:space="preserve"> </w:t>
      </w:r>
      <w:r w:rsidRPr="0069494D">
        <w:rPr>
          <w:rFonts w:ascii="Tahoma" w:hAnsi="Tahoma" w:cs="Tahoma"/>
          <w:b w:val="0"/>
          <w:i w:val="0"/>
        </w:rPr>
        <w:t>de información</w:t>
      </w:r>
      <w:r w:rsidRPr="0069494D">
        <w:rPr>
          <w:rFonts w:ascii="Tahoma" w:hAnsi="Tahoma" w:cs="Tahoma"/>
          <w:b w:val="0"/>
          <w:i w:val="0"/>
          <w:spacing w:val="21"/>
        </w:rPr>
        <w:t xml:space="preserve"> </w:t>
      </w:r>
      <w:r w:rsidRPr="0069494D">
        <w:rPr>
          <w:rFonts w:ascii="Tahoma" w:hAnsi="Tahoma" w:cs="Tahoma"/>
          <w:b w:val="0"/>
          <w:i w:val="0"/>
        </w:rPr>
        <w:t>no configuran,</w:t>
      </w:r>
      <w:r w:rsidRPr="0069494D">
        <w:rPr>
          <w:rFonts w:ascii="Tahoma" w:hAnsi="Tahoma" w:cs="Tahoma"/>
          <w:b w:val="0"/>
          <w:i w:val="0"/>
          <w:spacing w:val="21"/>
        </w:rPr>
        <w:t xml:space="preserve"> </w:t>
      </w:r>
      <w:r w:rsidRPr="0069494D">
        <w:rPr>
          <w:rFonts w:ascii="Tahoma" w:hAnsi="Tahoma" w:cs="Tahoma"/>
          <w:b w:val="0"/>
          <w:i w:val="0"/>
        </w:rPr>
        <w:t>por</w:t>
      </w:r>
      <w:r w:rsidRPr="0069494D">
        <w:rPr>
          <w:rFonts w:ascii="Tahoma" w:hAnsi="Tahoma" w:cs="Tahoma"/>
          <w:b w:val="0"/>
          <w:i w:val="0"/>
          <w:spacing w:val="22"/>
        </w:rPr>
        <w:t xml:space="preserve"> </w:t>
      </w:r>
      <w:r w:rsidRPr="0069494D">
        <w:rPr>
          <w:rFonts w:ascii="Tahoma" w:hAnsi="Tahoma" w:cs="Tahoma"/>
          <w:b w:val="0"/>
          <w:i w:val="0"/>
        </w:rPr>
        <w:t>sí</w:t>
      </w:r>
      <w:r w:rsidR="00346CA8" w:rsidRPr="0069494D">
        <w:rPr>
          <w:rFonts w:ascii="Tahoma" w:hAnsi="Tahoma" w:cs="Tahoma"/>
          <w:b w:val="0"/>
          <w:i w:val="0"/>
        </w:rPr>
        <w:t xml:space="preserve"> </w:t>
      </w:r>
      <w:r w:rsidRPr="0069494D">
        <w:rPr>
          <w:rFonts w:ascii="Tahoma" w:hAnsi="Tahoma" w:cs="Tahoma"/>
          <w:b w:val="0"/>
          <w:i w:val="0"/>
        </w:rPr>
        <w:t>mismos, la provisión de redes y servicios de telecomunicaciones que se rige por la Ley 1341 de 2009, aunque se soporten en redes y servicios de telecomunicaciones.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Cuando</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un</w:t>
      </w:r>
      <w:r w:rsidRPr="0069494D">
        <w:rPr>
          <w:rFonts w:ascii="Tahoma" w:hAnsi="Tahoma" w:cs="Tahoma"/>
          <w:i w:val="0"/>
          <w:spacing w:val="-5"/>
        </w:rPr>
        <w:t xml:space="preserve"> </w:t>
      </w:r>
      <w:r w:rsidRPr="0069494D">
        <w:rPr>
          <w:rFonts w:ascii="Tahoma" w:hAnsi="Tahoma" w:cs="Tahoma"/>
          <w:i w:val="0"/>
        </w:rPr>
        <w:t>mismo</w:t>
      </w:r>
      <w:r w:rsidRPr="0069494D">
        <w:rPr>
          <w:rFonts w:ascii="Tahoma" w:hAnsi="Tahoma" w:cs="Tahoma"/>
          <w:i w:val="0"/>
          <w:spacing w:val="-9"/>
        </w:rPr>
        <w:t xml:space="preserve"> </w:t>
      </w:r>
      <w:r w:rsidRPr="0069494D">
        <w:rPr>
          <w:rFonts w:ascii="Tahoma" w:hAnsi="Tahoma" w:cs="Tahoma"/>
          <w:i w:val="0"/>
        </w:rPr>
        <w:t>negocio</w:t>
      </w:r>
      <w:r w:rsidRPr="0069494D">
        <w:rPr>
          <w:rFonts w:ascii="Tahoma" w:hAnsi="Tahoma" w:cs="Tahoma"/>
          <w:i w:val="0"/>
          <w:spacing w:val="-5"/>
        </w:rPr>
        <w:t xml:space="preserve"> </w:t>
      </w:r>
      <w:r w:rsidRPr="0069494D">
        <w:rPr>
          <w:rFonts w:ascii="Tahoma" w:hAnsi="Tahoma" w:cs="Tahoma"/>
          <w:i w:val="0"/>
        </w:rPr>
        <w:t>jurídico</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involucre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provisión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redes</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servicios de telecomunicaciones, y el manejo, tratamiento o procesamiento de información, deberá realizarse la separación contable de los ingresos derivados del manejo, tratamiento o procesamiento de información y de los ingresos derivados de la provisión de redes y servicios de telecomunicaciones que se rigen por la Ley 1341 de 2009,</w:t>
      </w:r>
      <w:r w:rsidRPr="0069494D">
        <w:rPr>
          <w:rFonts w:ascii="Tahoma" w:hAnsi="Tahoma" w:cs="Tahoma"/>
          <w:i w:val="0"/>
          <w:spacing w:val="-2"/>
        </w:rPr>
        <w:t xml:space="preserve"> </w:t>
      </w:r>
      <w:r w:rsidRPr="0069494D">
        <w:rPr>
          <w:rFonts w:ascii="Tahoma" w:hAnsi="Tahoma" w:cs="Tahoma"/>
          <w:i w:val="0"/>
        </w:rPr>
        <w:t>respectivamente.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i w:val="0"/>
        </w:rPr>
      </w:pPr>
      <w:r w:rsidRPr="0069494D">
        <w:rPr>
          <w:rFonts w:ascii="Tahoma" w:hAnsi="Tahoma" w:cs="Tahoma"/>
          <w:i w:val="0"/>
        </w:rPr>
        <w:t>ARTÍCULO 161°. PRODUCCIÓN Y CONTENIDO LOCAL EN SERVICIOS</w:t>
      </w:r>
      <w:r w:rsidR="00346CA8" w:rsidRPr="0069494D">
        <w:rPr>
          <w:rFonts w:ascii="Tahoma" w:hAnsi="Tahoma" w:cs="Tahoma"/>
          <w:i w:val="0"/>
        </w:rPr>
        <w:t xml:space="preserve"> </w:t>
      </w:r>
      <w:r w:rsidRPr="0069494D">
        <w:rPr>
          <w:rFonts w:ascii="Tahoma" w:hAnsi="Tahoma" w:cs="Tahoma"/>
          <w:i w:val="0"/>
        </w:rPr>
        <w:t xml:space="preserve">DE VIDEO BAJO DEMANDA. </w:t>
      </w:r>
      <w:r w:rsidRPr="0069494D">
        <w:rPr>
          <w:rFonts w:ascii="Tahoma" w:hAnsi="Tahoma" w:cs="Tahoma"/>
          <w:b w:val="0"/>
          <w:i w:val="0"/>
        </w:rPr>
        <w:t>Los servicios bajo demanda (</w:t>
      </w:r>
      <w:proofErr w:type="spellStart"/>
      <w:r w:rsidRPr="0069494D">
        <w:rPr>
          <w:rFonts w:ascii="Tahoma" w:hAnsi="Tahoma" w:cs="Tahoma"/>
          <w:b w:val="0"/>
          <w:i w:val="0"/>
        </w:rPr>
        <w:t>Suscription</w:t>
      </w:r>
      <w:proofErr w:type="spellEnd"/>
      <w:r w:rsidRPr="0069494D">
        <w:rPr>
          <w:rFonts w:ascii="Tahoma" w:hAnsi="Tahoma" w:cs="Tahoma"/>
          <w:b w:val="0"/>
          <w:i w:val="0"/>
        </w:rPr>
        <w:t xml:space="preserve"> Video </w:t>
      </w:r>
      <w:proofErr w:type="spellStart"/>
      <w:r w:rsidRPr="0069494D">
        <w:rPr>
          <w:rFonts w:ascii="Tahoma" w:hAnsi="Tahoma" w:cs="Tahoma"/>
          <w:b w:val="0"/>
          <w:i w:val="0"/>
        </w:rPr>
        <w:t>on</w:t>
      </w:r>
      <w:proofErr w:type="spellEnd"/>
      <w:r w:rsidRPr="0069494D">
        <w:rPr>
          <w:rFonts w:ascii="Tahoma" w:hAnsi="Tahoma" w:cs="Tahoma"/>
          <w:b w:val="0"/>
          <w:i w:val="0"/>
        </w:rPr>
        <w:t xml:space="preserve"> </w:t>
      </w:r>
      <w:proofErr w:type="spellStart"/>
      <w:r w:rsidRPr="0069494D">
        <w:rPr>
          <w:rFonts w:ascii="Tahoma" w:hAnsi="Tahoma" w:cs="Tahoma"/>
          <w:b w:val="0"/>
          <w:i w:val="0"/>
        </w:rPr>
        <w:t>Demand</w:t>
      </w:r>
      <w:proofErr w:type="spellEnd"/>
      <w:r w:rsidRPr="0069494D">
        <w:rPr>
          <w:rFonts w:ascii="Tahoma" w:hAnsi="Tahoma" w:cs="Tahoma"/>
          <w:b w:val="0"/>
          <w:i w:val="0"/>
        </w:rPr>
        <w:t xml:space="preserve"> -SVOD-) que se prestan a través de Internet (</w:t>
      </w:r>
      <w:proofErr w:type="spellStart"/>
      <w:r w:rsidRPr="0069494D">
        <w:rPr>
          <w:rFonts w:ascii="Tahoma" w:hAnsi="Tahoma" w:cs="Tahoma"/>
          <w:b w:val="0"/>
          <w:i w:val="0"/>
        </w:rPr>
        <w:t>Over</w:t>
      </w:r>
      <w:proofErr w:type="spellEnd"/>
      <w:r w:rsidRPr="0069494D">
        <w:rPr>
          <w:rFonts w:ascii="Tahoma" w:hAnsi="Tahoma" w:cs="Tahoma"/>
          <w:b w:val="0"/>
          <w:i w:val="0"/>
        </w:rPr>
        <w:t xml:space="preserve"> </w:t>
      </w:r>
      <w:proofErr w:type="spellStart"/>
      <w:r w:rsidRPr="0069494D">
        <w:rPr>
          <w:rFonts w:ascii="Tahoma" w:hAnsi="Tahoma" w:cs="Tahoma"/>
          <w:b w:val="0"/>
          <w:i w:val="0"/>
        </w:rPr>
        <w:t>the</w:t>
      </w:r>
      <w:proofErr w:type="spellEnd"/>
      <w:r w:rsidRPr="0069494D">
        <w:rPr>
          <w:rFonts w:ascii="Tahoma" w:hAnsi="Tahoma" w:cs="Tahoma"/>
          <w:b w:val="0"/>
          <w:i w:val="0"/>
        </w:rPr>
        <w:t xml:space="preserve"> Top-OTT-), deberán disponer, para los usuarios en Colombia, de una sección fácilmente accesible para el usuario en la que se incluyan obras audiovisuales de origen 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EI</w:t>
      </w:r>
      <w:r w:rsidRPr="0069494D">
        <w:rPr>
          <w:rFonts w:ascii="Tahoma" w:hAnsi="Tahoma" w:cs="Tahoma"/>
          <w:i w:val="0"/>
          <w:spacing w:val="-6"/>
        </w:rPr>
        <w:t xml:space="preserve"> </w:t>
      </w:r>
      <w:r w:rsidRPr="0069494D">
        <w:rPr>
          <w:rFonts w:ascii="Tahoma" w:hAnsi="Tahoma" w:cs="Tahoma"/>
          <w:i w:val="0"/>
        </w:rPr>
        <w:t>Gobierno</w:t>
      </w:r>
      <w:r w:rsidRPr="0069494D">
        <w:rPr>
          <w:rFonts w:ascii="Tahoma" w:hAnsi="Tahoma" w:cs="Tahoma"/>
          <w:i w:val="0"/>
          <w:spacing w:val="-4"/>
        </w:rPr>
        <w:t xml:space="preserve"> </w:t>
      </w:r>
      <w:r w:rsidRPr="0069494D">
        <w:rPr>
          <w:rFonts w:ascii="Tahoma" w:hAnsi="Tahoma" w:cs="Tahoma"/>
          <w:i w:val="0"/>
        </w:rPr>
        <w:t>nacional</w:t>
      </w:r>
      <w:r w:rsidRPr="0069494D">
        <w:rPr>
          <w:rFonts w:ascii="Tahoma" w:hAnsi="Tahoma" w:cs="Tahoma"/>
          <w:i w:val="0"/>
          <w:spacing w:val="-2"/>
        </w:rPr>
        <w:t xml:space="preserve"> </w:t>
      </w:r>
      <w:r w:rsidRPr="0069494D">
        <w:rPr>
          <w:rFonts w:ascii="Tahoma" w:hAnsi="Tahoma" w:cs="Tahoma"/>
          <w:i w:val="0"/>
        </w:rPr>
        <w:t>expedirá,</w:t>
      </w:r>
      <w:r w:rsidRPr="0069494D">
        <w:rPr>
          <w:rFonts w:ascii="Tahoma" w:hAnsi="Tahoma" w:cs="Tahoma"/>
          <w:i w:val="0"/>
          <w:spacing w:val="-5"/>
        </w:rPr>
        <w:t xml:space="preserve"> </w:t>
      </w:r>
      <w:r w:rsidRPr="0069494D">
        <w:rPr>
          <w:rFonts w:ascii="Tahoma" w:hAnsi="Tahoma" w:cs="Tahoma"/>
          <w:i w:val="0"/>
        </w:rPr>
        <w:t>dentro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4"/>
        </w:rPr>
        <w:t xml:space="preserve"> </w:t>
      </w:r>
      <w:r w:rsidRPr="0069494D">
        <w:rPr>
          <w:rFonts w:ascii="Tahoma" w:hAnsi="Tahoma" w:cs="Tahoma"/>
          <w:i w:val="0"/>
        </w:rPr>
        <w:t>doce</w:t>
      </w:r>
      <w:r w:rsidRPr="0069494D">
        <w:rPr>
          <w:rFonts w:ascii="Tahoma" w:hAnsi="Tahoma" w:cs="Tahoma"/>
          <w:i w:val="0"/>
          <w:spacing w:val="-5"/>
        </w:rPr>
        <w:t xml:space="preserve"> </w:t>
      </w:r>
      <w:r w:rsidRPr="0069494D">
        <w:rPr>
          <w:rFonts w:ascii="Tahoma" w:hAnsi="Tahoma" w:cs="Tahoma"/>
          <w:i w:val="0"/>
        </w:rPr>
        <w:t>meses</w:t>
      </w:r>
      <w:r w:rsidRPr="0069494D">
        <w:rPr>
          <w:rFonts w:ascii="Tahoma" w:hAnsi="Tahoma" w:cs="Tahoma"/>
          <w:i w:val="0"/>
          <w:spacing w:val="-3"/>
        </w:rPr>
        <w:t xml:space="preserve"> </w:t>
      </w:r>
      <w:r w:rsidRPr="0069494D">
        <w:rPr>
          <w:rFonts w:ascii="Tahoma" w:hAnsi="Tahoma" w:cs="Tahoma"/>
          <w:i w:val="0"/>
        </w:rPr>
        <w:t>siguientes</w:t>
      </w:r>
      <w:r w:rsidRPr="0069494D">
        <w:rPr>
          <w:rFonts w:ascii="Tahoma" w:hAnsi="Tahoma" w:cs="Tahoma"/>
          <w:i w:val="0"/>
          <w:spacing w:val="-2"/>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expedición de la presente Ley, los aspectos necesarios para dar cumplimiento al presente artículo</w:t>
      </w:r>
      <w:r w:rsidR="006873AD" w:rsidRPr="0069494D">
        <w:rPr>
          <w:rFonts w:ascii="Tahoma" w:hAnsi="Tahoma" w:cs="Tahoma"/>
          <w:i w:val="0"/>
        </w:rPr>
        <w:t xml:space="preserve"> teniendo en cuenta las disposiciones de los tratados internacionales firmados por Colombia.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spacing w:before="1"/>
        <w:ind w:right="82"/>
        <w:jc w:val="both"/>
        <w:rPr>
          <w:rFonts w:ascii="Tahoma" w:hAnsi="Tahoma" w:cs="Tahoma"/>
          <w:sz w:val="24"/>
          <w:szCs w:val="24"/>
        </w:rPr>
      </w:pPr>
      <w:r w:rsidRPr="0069494D">
        <w:rPr>
          <w:rFonts w:ascii="Tahoma" w:hAnsi="Tahoma" w:cs="Tahoma"/>
          <w:b/>
          <w:sz w:val="24"/>
          <w:szCs w:val="24"/>
        </w:rPr>
        <w:t xml:space="preserve">ARTÍCULO 162º. SISTEMA ESTADÍSTICO NACIONAL. </w:t>
      </w:r>
      <w:r w:rsidRPr="0069494D">
        <w:rPr>
          <w:rFonts w:ascii="Tahoma" w:hAnsi="Tahoma" w:cs="Tahoma"/>
          <w:sz w:val="24"/>
          <w:szCs w:val="24"/>
        </w:rPr>
        <w:t>Modifíquese el</w:t>
      </w:r>
      <w:r w:rsidR="00346CA8" w:rsidRPr="0069494D">
        <w:rPr>
          <w:rFonts w:ascii="Tahoma" w:hAnsi="Tahoma" w:cs="Tahoma"/>
          <w:sz w:val="24"/>
          <w:szCs w:val="24"/>
        </w:rPr>
        <w:t xml:space="preserve"> </w:t>
      </w:r>
      <w:r w:rsidRPr="0069494D">
        <w:rPr>
          <w:rFonts w:ascii="Tahoma" w:hAnsi="Tahoma" w:cs="Tahoma"/>
          <w:sz w:val="24"/>
          <w:szCs w:val="24"/>
        </w:rPr>
        <w:t>artículo 160 de la Ley 1753 de 2015,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160. SISTEMA ESTADÍSTICO NACIONAL. Créase el Sistema</w:t>
      </w:r>
      <w:r w:rsidR="00346CA8" w:rsidRPr="0069494D">
        <w:rPr>
          <w:rFonts w:ascii="Tahoma" w:hAnsi="Tahoma" w:cs="Tahoma"/>
          <w:i w:val="0"/>
        </w:rPr>
        <w:t xml:space="preserve"> </w:t>
      </w:r>
      <w:r w:rsidRPr="0069494D">
        <w:rPr>
          <w:rFonts w:ascii="Tahoma" w:hAnsi="Tahoma" w:cs="Tahoma"/>
          <w:i w:val="0"/>
        </w:rPr>
        <w:t>Estadístico</w:t>
      </w:r>
      <w:r w:rsidRPr="0069494D">
        <w:rPr>
          <w:rFonts w:ascii="Tahoma" w:hAnsi="Tahoma" w:cs="Tahoma"/>
          <w:i w:val="0"/>
          <w:spacing w:val="-8"/>
        </w:rPr>
        <w:t xml:space="preserve"> </w:t>
      </w:r>
      <w:r w:rsidRPr="0069494D">
        <w:rPr>
          <w:rFonts w:ascii="Tahoma" w:hAnsi="Tahoma" w:cs="Tahoma"/>
          <w:i w:val="0"/>
        </w:rPr>
        <w:t>Nacional,</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adelante</w:t>
      </w:r>
      <w:r w:rsidRPr="0069494D">
        <w:rPr>
          <w:rFonts w:ascii="Tahoma" w:hAnsi="Tahoma" w:cs="Tahoma"/>
          <w:i w:val="0"/>
          <w:spacing w:val="-9"/>
        </w:rPr>
        <w:t xml:space="preserve"> </w:t>
      </w:r>
      <w:r w:rsidRPr="0069494D">
        <w:rPr>
          <w:rFonts w:ascii="Tahoma" w:hAnsi="Tahoma" w:cs="Tahoma"/>
          <w:i w:val="0"/>
        </w:rPr>
        <w:t>SEN,</w:t>
      </w:r>
      <w:r w:rsidRPr="0069494D">
        <w:rPr>
          <w:rFonts w:ascii="Tahoma" w:hAnsi="Tahoma" w:cs="Tahoma"/>
          <w:i w:val="0"/>
          <w:spacing w:val="-7"/>
        </w:rPr>
        <w:t xml:space="preserve"> </w:t>
      </w:r>
      <w:r w:rsidRPr="0069494D">
        <w:rPr>
          <w:rFonts w:ascii="Tahoma" w:hAnsi="Tahoma" w:cs="Tahoma"/>
          <w:i w:val="0"/>
        </w:rPr>
        <w:t>con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objetivo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suministrar</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sociedad y al Estado, estadísticas oficiales nacionales y territoriales de calidad. El SEN utilizará los lenguajes y procedimientos comunes, respetando los estándares estadísticos internacionales y los objetivos del código de buenas prácticas en materia estadística. Además, el SEN optimizará el uso de los registros administrativos</w:t>
      </w:r>
      <w:r w:rsidRPr="0069494D">
        <w:rPr>
          <w:rFonts w:ascii="Tahoma" w:hAnsi="Tahoma" w:cs="Tahoma"/>
          <w:i w:val="0"/>
          <w:spacing w:val="-17"/>
        </w:rPr>
        <w:t xml:space="preserve"> </w:t>
      </w:r>
      <w:r w:rsidRPr="0069494D">
        <w:rPr>
          <w:rFonts w:ascii="Tahoma" w:hAnsi="Tahoma" w:cs="Tahoma"/>
          <w:i w:val="0"/>
        </w:rPr>
        <w:t>producidos</w:t>
      </w:r>
      <w:r w:rsidRPr="0069494D">
        <w:rPr>
          <w:rFonts w:ascii="Tahoma" w:hAnsi="Tahoma" w:cs="Tahoma"/>
          <w:i w:val="0"/>
          <w:spacing w:val="-16"/>
        </w:rPr>
        <w:t xml:space="preserve"> </w:t>
      </w:r>
      <w:r w:rsidRPr="0069494D">
        <w:rPr>
          <w:rFonts w:ascii="Tahoma" w:hAnsi="Tahoma" w:cs="Tahoma"/>
          <w:i w:val="0"/>
        </w:rPr>
        <w:t>por</w:t>
      </w:r>
      <w:r w:rsidRPr="0069494D">
        <w:rPr>
          <w:rFonts w:ascii="Tahoma" w:hAnsi="Tahoma" w:cs="Tahoma"/>
          <w:i w:val="0"/>
          <w:spacing w:val="-17"/>
        </w:rPr>
        <w:t xml:space="preserve"> </w:t>
      </w:r>
      <w:r w:rsidRPr="0069494D">
        <w:rPr>
          <w:rFonts w:ascii="Tahoma" w:hAnsi="Tahoma" w:cs="Tahoma"/>
          <w:i w:val="0"/>
        </w:rPr>
        <w:t>todas</w:t>
      </w:r>
      <w:r w:rsidRPr="0069494D">
        <w:rPr>
          <w:rFonts w:ascii="Tahoma" w:hAnsi="Tahoma" w:cs="Tahoma"/>
          <w:i w:val="0"/>
          <w:spacing w:val="-16"/>
        </w:rPr>
        <w:t xml:space="preserve"> </w:t>
      </w:r>
      <w:r w:rsidRPr="0069494D">
        <w:rPr>
          <w:rFonts w:ascii="Tahoma" w:hAnsi="Tahoma" w:cs="Tahoma"/>
          <w:i w:val="0"/>
        </w:rPr>
        <w:t>las</w:t>
      </w:r>
      <w:r w:rsidRPr="0069494D">
        <w:rPr>
          <w:rFonts w:ascii="Tahoma" w:hAnsi="Tahoma" w:cs="Tahoma"/>
          <w:i w:val="0"/>
          <w:spacing w:val="-17"/>
        </w:rPr>
        <w:t xml:space="preserve"> </w:t>
      </w:r>
      <w:r w:rsidRPr="0069494D">
        <w:rPr>
          <w:rFonts w:ascii="Tahoma" w:hAnsi="Tahoma" w:cs="Tahoma"/>
          <w:i w:val="0"/>
        </w:rPr>
        <w:t>entidades</w:t>
      </w:r>
      <w:r w:rsidRPr="0069494D">
        <w:rPr>
          <w:rFonts w:ascii="Tahoma" w:hAnsi="Tahoma" w:cs="Tahoma"/>
          <w:i w:val="0"/>
          <w:spacing w:val="-16"/>
        </w:rPr>
        <w:t xml:space="preserve"> </w:t>
      </w:r>
      <w:r w:rsidRPr="0069494D">
        <w:rPr>
          <w:rFonts w:ascii="Tahoma" w:hAnsi="Tahoma" w:cs="Tahoma"/>
          <w:i w:val="0"/>
        </w:rPr>
        <w:t>que</w:t>
      </w:r>
      <w:r w:rsidRPr="0069494D">
        <w:rPr>
          <w:rFonts w:ascii="Tahoma" w:hAnsi="Tahoma" w:cs="Tahoma"/>
          <w:i w:val="0"/>
          <w:spacing w:val="-19"/>
        </w:rPr>
        <w:t xml:space="preserve"> </w:t>
      </w:r>
      <w:r w:rsidRPr="0069494D">
        <w:rPr>
          <w:rFonts w:ascii="Tahoma" w:hAnsi="Tahoma" w:cs="Tahoma"/>
          <w:i w:val="0"/>
        </w:rPr>
        <w:t>lo</w:t>
      </w:r>
      <w:r w:rsidRPr="0069494D">
        <w:rPr>
          <w:rFonts w:ascii="Tahoma" w:hAnsi="Tahoma" w:cs="Tahoma"/>
          <w:i w:val="0"/>
          <w:spacing w:val="-16"/>
        </w:rPr>
        <w:t xml:space="preserve"> </w:t>
      </w:r>
      <w:r w:rsidRPr="0069494D">
        <w:rPr>
          <w:rFonts w:ascii="Tahoma" w:hAnsi="Tahoma" w:cs="Tahoma"/>
          <w:i w:val="0"/>
        </w:rPr>
        <w:t>conforman</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7"/>
        </w:rPr>
        <w:t xml:space="preserve"> </w:t>
      </w:r>
      <w:r w:rsidRPr="0069494D">
        <w:rPr>
          <w:rFonts w:ascii="Tahoma" w:hAnsi="Tahoma" w:cs="Tahoma"/>
          <w:i w:val="0"/>
        </w:rPr>
        <w:t>contribuirá con la transparencia, pertinencia, interoperabilidad, acceso, oportunidad y coherencia de las estadísticas del país, con un enfoque</w:t>
      </w:r>
      <w:r w:rsidRPr="0069494D">
        <w:rPr>
          <w:rFonts w:ascii="Tahoma" w:hAnsi="Tahoma" w:cs="Tahoma"/>
          <w:i w:val="0"/>
          <w:spacing w:val="-12"/>
        </w:rPr>
        <w:t xml:space="preserve"> </w:t>
      </w:r>
      <w:r w:rsidRPr="0069494D">
        <w:rPr>
          <w:rFonts w:ascii="Tahoma" w:hAnsi="Tahoma" w:cs="Tahoma"/>
          <w:i w:val="0"/>
        </w:rPr>
        <w:t>diferencial.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Sistema Estadístico Nacional - SEN estará integrado por las entidades que produzcan y difundan estadísticas o sean responsables de registros administrativos,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0"/>
        </w:numPr>
        <w:tabs>
          <w:tab w:val="left" w:pos="316"/>
        </w:tabs>
        <w:ind w:left="0" w:right="82" w:firstLine="0"/>
        <w:jc w:val="both"/>
        <w:rPr>
          <w:rFonts w:ascii="Tahoma" w:hAnsi="Tahoma" w:cs="Tahoma"/>
          <w:sz w:val="24"/>
          <w:szCs w:val="24"/>
        </w:rPr>
      </w:pPr>
      <w:r w:rsidRPr="0069494D">
        <w:rPr>
          <w:rFonts w:ascii="Tahoma" w:hAnsi="Tahoma" w:cs="Tahoma"/>
          <w:sz w:val="24"/>
          <w:szCs w:val="24"/>
        </w:rPr>
        <w:t>Pertenecientes</w:t>
      </w:r>
      <w:r w:rsidRPr="0069494D">
        <w:rPr>
          <w:rFonts w:ascii="Tahoma" w:hAnsi="Tahoma" w:cs="Tahoma"/>
          <w:spacing w:val="-16"/>
          <w:sz w:val="24"/>
          <w:szCs w:val="24"/>
        </w:rPr>
        <w:t xml:space="preserve"> </w:t>
      </w:r>
      <w:r w:rsidRPr="0069494D">
        <w:rPr>
          <w:rFonts w:ascii="Tahoma" w:hAnsi="Tahoma" w:cs="Tahoma"/>
          <w:sz w:val="24"/>
          <w:szCs w:val="24"/>
        </w:rPr>
        <w:t>a</w:t>
      </w:r>
      <w:r w:rsidRPr="0069494D">
        <w:rPr>
          <w:rFonts w:ascii="Tahoma" w:hAnsi="Tahoma" w:cs="Tahoma"/>
          <w:spacing w:val="-15"/>
          <w:sz w:val="24"/>
          <w:szCs w:val="24"/>
        </w:rPr>
        <w:t xml:space="preserve"> </w:t>
      </w:r>
      <w:r w:rsidRPr="0069494D">
        <w:rPr>
          <w:rFonts w:ascii="Tahoma" w:hAnsi="Tahoma" w:cs="Tahoma"/>
          <w:sz w:val="24"/>
          <w:szCs w:val="24"/>
        </w:rPr>
        <w:t>las</w:t>
      </w:r>
      <w:r w:rsidRPr="0069494D">
        <w:rPr>
          <w:rFonts w:ascii="Tahoma" w:hAnsi="Tahoma" w:cs="Tahoma"/>
          <w:spacing w:val="-15"/>
          <w:sz w:val="24"/>
          <w:szCs w:val="24"/>
        </w:rPr>
        <w:t xml:space="preserve"> </w:t>
      </w:r>
      <w:r w:rsidRPr="0069494D">
        <w:rPr>
          <w:rFonts w:ascii="Tahoma" w:hAnsi="Tahoma" w:cs="Tahoma"/>
          <w:sz w:val="24"/>
          <w:szCs w:val="24"/>
        </w:rPr>
        <w:t>Ramas</w:t>
      </w:r>
      <w:r w:rsidRPr="0069494D">
        <w:rPr>
          <w:rFonts w:ascii="Tahoma" w:hAnsi="Tahoma" w:cs="Tahoma"/>
          <w:spacing w:val="-16"/>
          <w:sz w:val="24"/>
          <w:szCs w:val="24"/>
        </w:rPr>
        <w:t xml:space="preserve"> </w:t>
      </w:r>
      <w:r w:rsidRPr="0069494D">
        <w:rPr>
          <w:rFonts w:ascii="Tahoma" w:hAnsi="Tahoma" w:cs="Tahoma"/>
          <w:sz w:val="24"/>
          <w:szCs w:val="24"/>
        </w:rPr>
        <w:t>del</w:t>
      </w:r>
      <w:r w:rsidRPr="0069494D">
        <w:rPr>
          <w:rFonts w:ascii="Tahoma" w:hAnsi="Tahoma" w:cs="Tahoma"/>
          <w:spacing w:val="-14"/>
          <w:sz w:val="24"/>
          <w:szCs w:val="24"/>
        </w:rPr>
        <w:t xml:space="preserve"> </w:t>
      </w:r>
      <w:r w:rsidRPr="0069494D">
        <w:rPr>
          <w:rFonts w:ascii="Tahoma" w:hAnsi="Tahoma" w:cs="Tahoma"/>
          <w:sz w:val="24"/>
          <w:szCs w:val="24"/>
        </w:rPr>
        <w:t>Poder</w:t>
      </w:r>
      <w:r w:rsidRPr="0069494D">
        <w:rPr>
          <w:rFonts w:ascii="Tahoma" w:hAnsi="Tahoma" w:cs="Tahoma"/>
          <w:spacing w:val="-15"/>
          <w:sz w:val="24"/>
          <w:szCs w:val="24"/>
        </w:rPr>
        <w:t xml:space="preserve"> </w:t>
      </w:r>
      <w:r w:rsidRPr="0069494D">
        <w:rPr>
          <w:rFonts w:ascii="Tahoma" w:hAnsi="Tahoma" w:cs="Tahoma"/>
          <w:sz w:val="24"/>
          <w:szCs w:val="24"/>
        </w:rPr>
        <w:t>Público,</w:t>
      </w:r>
      <w:r w:rsidRPr="0069494D">
        <w:rPr>
          <w:rFonts w:ascii="Tahoma" w:hAnsi="Tahoma" w:cs="Tahoma"/>
          <w:spacing w:val="-15"/>
          <w:sz w:val="24"/>
          <w:szCs w:val="24"/>
        </w:rPr>
        <w:t xml:space="preserve"> </w:t>
      </w:r>
      <w:r w:rsidRPr="0069494D">
        <w:rPr>
          <w:rFonts w:ascii="Tahoma" w:hAnsi="Tahoma" w:cs="Tahoma"/>
          <w:sz w:val="24"/>
          <w:szCs w:val="24"/>
        </w:rPr>
        <w:t>en</w:t>
      </w:r>
      <w:r w:rsidRPr="0069494D">
        <w:rPr>
          <w:rFonts w:ascii="Tahoma" w:hAnsi="Tahoma" w:cs="Tahoma"/>
          <w:spacing w:val="-15"/>
          <w:sz w:val="24"/>
          <w:szCs w:val="24"/>
        </w:rPr>
        <w:t xml:space="preserve"> </w:t>
      </w:r>
      <w:r w:rsidRPr="0069494D">
        <w:rPr>
          <w:rFonts w:ascii="Tahoma" w:hAnsi="Tahoma" w:cs="Tahoma"/>
          <w:sz w:val="24"/>
          <w:szCs w:val="24"/>
        </w:rPr>
        <w:t>todos</w:t>
      </w:r>
      <w:r w:rsidRPr="0069494D">
        <w:rPr>
          <w:rFonts w:ascii="Tahoma" w:hAnsi="Tahoma" w:cs="Tahoma"/>
          <w:spacing w:val="-15"/>
          <w:sz w:val="24"/>
          <w:szCs w:val="24"/>
        </w:rPr>
        <w:t xml:space="preserve"> </w:t>
      </w:r>
      <w:r w:rsidRPr="0069494D">
        <w:rPr>
          <w:rFonts w:ascii="Tahoma" w:hAnsi="Tahoma" w:cs="Tahoma"/>
          <w:sz w:val="24"/>
          <w:szCs w:val="24"/>
        </w:rPr>
        <w:t>los</w:t>
      </w:r>
      <w:r w:rsidRPr="0069494D">
        <w:rPr>
          <w:rFonts w:ascii="Tahoma" w:hAnsi="Tahoma" w:cs="Tahoma"/>
          <w:spacing w:val="-15"/>
          <w:sz w:val="24"/>
          <w:szCs w:val="24"/>
        </w:rPr>
        <w:t xml:space="preserve"> </w:t>
      </w:r>
      <w:r w:rsidRPr="0069494D">
        <w:rPr>
          <w:rFonts w:ascii="Tahoma" w:hAnsi="Tahoma" w:cs="Tahoma"/>
          <w:sz w:val="24"/>
          <w:szCs w:val="24"/>
        </w:rPr>
        <w:t>niveles</w:t>
      </w:r>
      <w:r w:rsidRPr="0069494D">
        <w:rPr>
          <w:rFonts w:ascii="Tahoma" w:hAnsi="Tahoma" w:cs="Tahoma"/>
          <w:spacing w:val="-18"/>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la</w:t>
      </w:r>
      <w:r w:rsidRPr="0069494D">
        <w:rPr>
          <w:rFonts w:ascii="Tahoma" w:hAnsi="Tahoma" w:cs="Tahoma"/>
          <w:spacing w:val="-15"/>
          <w:sz w:val="24"/>
          <w:szCs w:val="24"/>
        </w:rPr>
        <w:t xml:space="preserve"> </w:t>
      </w:r>
      <w:r w:rsidRPr="0069494D">
        <w:rPr>
          <w:rFonts w:ascii="Tahoma" w:hAnsi="Tahoma" w:cs="Tahoma"/>
          <w:sz w:val="24"/>
          <w:szCs w:val="24"/>
        </w:rPr>
        <w:t>estructura estatal, central o descentralizada por servicios o territorialmente; del orden nacional, departamental, municipal y</w:t>
      </w:r>
      <w:r w:rsidRPr="0069494D">
        <w:rPr>
          <w:rFonts w:ascii="Tahoma" w:hAnsi="Tahoma" w:cs="Tahoma"/>
          <w:spacing w:val="-5"/>
          <w:sz w:val="24"/>
          <w:szCs w:val="24"/>
        </w:rPr>
        <w:t xml:space="preserve"> </w:t>
      </w:r>
      <w:r w:rsidRPr="0069494D">
        <w:rPr>
          <w:rFonts w:ascii="Tahoma" w:hAnsi="Tahoma" w:cs="Tahoma"/>
          <w:sz w:val="24"/>
          <w:szCs w:val="24"/>
        </w:rPr>
        <w:t>distrital.</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Prrafodelista"/>
        <w:numPr>
          <w:ilvl w:val="0"/>
          <w:numId w:val="30"/>
        </w:numPr>
        <w:tabs>
          <w:tab w:val="left" w:pos="374"/>
        </w:tabs>
        <w:spacing w:before="100"/>
        <w:ind w:left="0" w:right="82" w:firstLine="0"/>
        <w:jc w:val="both"/>
        <w:rPr>
          <w:rFonts w:ascii="Tahoma" w:hAnsi="Tahoma" w:cs="Tahoma"/>
          <w:sz w:val="24"/>
          <w:szCs w:val="24"/>
        </w:rPr>
      </w:pPr>
      <w:r w:rsidRPr="0069494D">
        <w:rPr>
          <w:rFonts w:ascii="Tahoma" w:hAnsi="Tahoma" w:cs="Tahoma"/>
          <w:sz w:val="24"/>
          <w:szCs w:val="24"/>
        </w:rPr>
        <w:t>Los órganos, organismos o entidades estatales independientes o autónomos de control.</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30"/>
        </w:numPr>
        <w:tabs>
          <w:tab w:val="left" w:pos="358"/>
        </w:tabs>
        <w:ind w:left="0" w:right="82" w:firstLine="0"/>
        <w:jc w:val="both"/>
        <w:rPr>
          <w:rFonts w:ascii="Tahoma" w:hAnsi="Tahoma" w:cs="Tahoma"/>
          <w:sz w:val="24"/>
          <w:szCs w:val="24"/>
        </w:rPr>
      </w:pPr>
      <w:r w:rsidRPr="0069494D">
        <w:rPr>
          <w:rFonts w:ascii="Tahoma" w:hAnsi="Tahoma" w:cs="Tahoma"/>
          <w:sz w:val="24"/>
          <w:szCs w:val="24"/>
        </w:rPr>
        <w:t>Las personas jurídicas, públicas o privadas, que presten servicios</w:t>
      </w:r>
      <w:r w:rsidRPr="0069494D">
        <w:rPr>
          <w:rFonts w:ascii="Tahoma" w:hAnsi="Tahoma" w:cs="Tahoma"/>
          <w:spacing w:val="-17"/>
          <w:sz w:val="24"/>
          <w:szCs w:val="24"/>
        </w:rPr>
        <w:t xml:space="preserve"> </w:t>
      </w:r>
      <w:r w:rsidRPr="0069494D">
        <w:rPr>
          <w:rFonts w:ascii="Tahoma" w:hAnsi="Tahoma" w:cs="Tahoma"/>
          <w:sz w:val="24"/>
          <w:szCs w:val="24"/>
        </w:rPr>
        <w:t>públicos.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30"/>
        </w:numPr>
        <w:tabs>
          <w:tab w:val="left" w:pos="385"/>
        </w:tabs>
        <w:ind w:left="0" w:right="82" w:firstLine="0"/>
        <w:jc w:val="both"/>
        <w:rPr>
          <w:rFonts w:ascii="Tahoma" w:hAnsi="Tahoma" w:cs="Tahoma"/>
          <w:sz w:val="24"/>
          <w:szCs w:val="24"/>
        </w:rPr>
      </w:pPr>
      <w:r w:rsidRPr="0069494D">
        <w:rPr>
          <w:rFonts w:ascii="Tahoma" w:hAnsi="Tahoma" w:cs="Tahoma"/>
          <w:sz w:val="24"/>
          <w:szCs w:val="24"/>
        </w:rPr>
        <w:t>Cualquier persona jurídica o dependencia de persona jurídica que desempeñe función pública o de autoridad</w:t>
      </w:r>
      <w:r w:rsidRPr="0069494D">
        <w:rPr>
          <w:rFonts w:ascii="Tahoma" w:hAnsi="Tahoma" w:cs="Tahoma"/>
          <w:spacing w:val="-4"/>
          <w:sz w:val="24"/>
          <w:szCs w:val="24"/>
        </w:rPr>
        <w:t xml:space="preserve"> </w:t>
      </w:r>
      <w:r w:rsidRPr="0069494D">
        <w:rPr>
          <w:rFonts w:ascii="Tahoma" w:hAnsi="Tahoma" w:cs="Tahoma"/>
          <w:sz w:val="24"/>
          <w:szCs w:val="24"/>
        </w:rPr>
        <w:t>pública.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0"/>
        </w:numPr>
        <w:tabs>
          <w:tab w:val="left" w:pos="536"/>
        </w:tabs>
        <w:ind w:left="0" w:right="82" w:firstLine="0"/>
        <w:jc w:val="both"/>
        <w:rPr>
          <w:rFonts w:ascii="Tahoma" w:hAnsi="Tahoma" w:cs="Tahoma"/>
          <w:sz w:val="24"/>
          <w:szCs w:val="24"/>
        </w:rPr>
      </w:pPr>
      <w:r w:rsidRPr="0069494D">
        <w:rPr>
          <w:rFonts w:ascii="Tahoma" w:hAnsi="Tahoma" w:cs="Tahoma"/>
          <w:sz w:val="24"/>
          <w:szCs w:val="24"/>
        </w:rPr>
        <w:t>Personas jurídicas que posean, produzcan o administren registros administrativos en el desarrollo de su objeto social, que sean insumos necesarios para la producción de estadísticas</w:t>
      </w:r>
      <w:r w:rsidRPr="0069494D">
        <w:rPr>
          <w:rFonts w:ascii="Tahoma" w:hAnsi="Tahoma" w:cs="Tahoma"/>
          <w:spacing w:val="-10"/>
          <w:sz w:val="24"/>
          <w:szCs w:val="24"/>
        </w:rPr>
        <w:t xml:space="preserve"> </w:t>
      </w:r>
      <w:r w:rsidRPr="0069494D">
        <w:rPr>
          <w:rFonts w:ascii="Tahoma" w:hAnsi="Tahoma" w:cs="Tahoma"/>
          <w:sz w:val="24"/>
          <w:szCs w:val="24"/>
        </w:rPr>
        <w:t>oficiales.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Departamento Administrativo Nacional de Estadística - DANE será el ente rector y por tanto el coordinador y regulador del SEN. El DANE establecerá las condiciones y características que deberán cumplir las estadísticas oficiales en Colombia, respetando los estándares internacionales que usen las entidades productoras de estadísticas. Dichas condiciones y características serán consignadas en el Plan Estadístico Nacional y otros actos administrativos proferidos por el DANE, los cuales serán de obligatorio cumplimiento para los miembros del SEN.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Plan Estadístico Nacional se expedirá cada cinco (5) años, previa concertación y socialización a los integrantes del SEN; tendrá un enfoque diferencial y se actualizará</w:t>
      </w:r>
      <w:r w:rsidRPr="0069494D">
        <w:rPr>
          <w:rFonts w:ascii="Tahoma" w:hAnsi="Tahoma" w:cs="Tahoma"/>
          <w:i w:val="0"/>
          <w:spacing w:val="-12"/>
        </w:rPr>
        <w:t xml:space="preserve"> </w:t>
      </w:r>
      <w:r w:rsidRPr="0069494D">
        <w:rPr>
          <w:rFonts w:ascii="Tahoma" w:hAnsi="Tahoma" w:cs="Tahoma"/>
          <w:i w:val="0"/>
        </w:rPr>
        <w:t>cuando</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DANE</w:t>
      </w:r>
      <w:r w:rsidRPr="0069494D">
        <w:rPr>
          <w:rFonts w:ascii="Tahoma" w:hAnsi="Tahoma" w:cs="Tahoma"/>
          <w:i w:val="0"/>
          <w:spacing w:val="-11"/>
        </w:rPr>
        <w:t xml:space="preserve"> </w:t>
      </w:r>
      <w:r w:rsidRPr="0069494D">
        <w:rPr>
          <w:rFonts w:ascii="Tahoma" w:hAnsi="Tahoma" w:cs="Tahoma"/>
          <w:i w:val="0"/>
        </w:rPr>
        <w:t>lo</w:t>
      </w:r>
      <w:r w:rsidRPr="0069494D">
        <w:rPr>
          <w:rFonts w:ascii="Tahoma" w:hAnsi="Tahoma" w:cs="Tahoma"/>
          <w:i w:val="0"/>
          <w:spacing w:val="-10"/>
        </w:rPr>
        <w:t xml:space="preserve"> </w:t>
      </w:r>
      <w:r w:rsidRPr="0069494D">
        <w:rPr>
          <w:rFonts w:ascii="Tahoma" w:hAnsi="Tahoma" w:cs="Tahoma"/>
          <w:i w:val="0"/>
        </w:rPr>
        <w:t>considere</w:t>
      </w:r>
      <w:r w:rsidRPr="0069494D">
        <w:rPr>
          <w:rFonts w:ascii="Tahoma" w:hAnsi="Tahoma" w:cs="Tahoma"/>
          <w:i w:val="0"/>
          <w:spacing w:val="-12"/>
        </w:rPr>
        <w:t xml:space="preserve"> </w:t>
      </w:r>
      <w:r w:rsidRPr="0069494D">
        <w:rPr>
          <w:rFonts w:ascii="Tahoma" w:hAnsi="Tahoma" w:cs="Tahoma"/>
          <w:i w:val="0"/>
        </w:rPr>
        <w:t>pertinente</w:t>
      </w:r>
      <w:r w:rsidRPr="0069494D">
        <w:rPr>
          <w:rFonts w:ascii="Tahoma" w:hAnsi="Tahoma" w:cs="Tahoma"/>
          <w:i w:val="0"/>
          <w:spacing w:val="-10"/>
        </w:rPr>
        <w:t xml:space="preserve"> </w:t>
      </w:r>
      <w:r w:rsidRPr="0069494D">
        <w:rPr>
          <w:rFonts w:ascii="Tahoma" w:hAnsi="Tahoma" w:cs="Tahoma"/>
          <w:i w:val="0"/>
        </w:rPr>
        <w:t>previo</w:t>
      </w:r>
      <w:r w:rsidRPr="0069494D">
        <w:rPr>
          <w:rFonts w:ascii="Tahoma" w:hAnsi="Tahoma" w:cs="Tahoma"/>
          <w:i w:val="0"/>
          <w:spacing w:val="-10"/>
        </w:rPr>
        <w:t xml:space="preserve"> </w:t>
      </w:r>
      <w:r w:rsidRPr="0069494D">
        <w:rPr>
          <w:rFonts w:ascii="Tahoma" w:hAnsi="Tahoma" w:cs="Tahoma"/>
          <w:i w:val="0"/>
        </w:rPr>
        <w:t>aval</w:t>
      </w:r>
      <w:r w:rsidRPr="0069494D">
        <w:rPr>
          <w:rFonts w:ascii="Tahoma" w:hAnsi="Tahoma" w:cs="Tahoma"/>
          <w:i w:val="0"/>
          <w:spacing w:val="-10"/>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Consejo</w:t>
      </w:r>
      <w:r w:rsidRPr="0069494D">
        <w:rPr>
          <w:rFonts w:ascii="Tahoma" w:hAnsi="Tahoma" w:cs="Tahoma"/>
          <w:i w:val="0"/>
          <w:spacing w:val="-10"/>
        </w:rPr>
        <w:t xml:space="preserve"> </w:t>
      </w:r>
      <w:r w:rsidRPr="0069494D">
        <w:rPr>
          <w:rFonts w:ascii="Tahoma" w:hAnsi="Tahoma" w:cs="Tahoma"/>
          <w:i w:val="0"/>
        </w:rPr>
        <w:t>Asesor Técnico del Sistema Estadístico Nacional del que habla el parágrafo 3 de este artículo.</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Gobierno</w:t>
      </w:r>
      <w:r w:rsidRPr="0069494D">
        <w:rPr>
          <w:rFonts w:ascii="Tahoma" w:hAnsi="Tahoma" w:cs="Tahoma"/>
          <w:i w:val="0"/>
          <w:spacing w:val="-10"/>
        </w:rPr>
        <w:t xml:space="preserve"> </w:t>
      </w:r>
      <w:r w:rsidRPr="0069494D">
        <w:rPr>
          <w:rFonts w:ascii="Tahoma" w:hAnsi="Tahoma" w:cs="Tahoma"/>
          <w:i w:val="0"/>
        </w:rPr>
        <w:t>nacional</w:t>
      </w:r>
      <w:r w:rsidRPr="0069494D">
        <w:rPr>
          <w:rFonts w:ascii="Tahoma" w:hAnsi="Tahoma" w:cs="Tahoma"/>
          <w:i w:val="0"/>
          <w:spacing w:val="-9"/>
        </w:rPr>
        <w:t xml:space="preserve"> </w:t>
      </w:r>
      <w:r w:rsidRPr="0069494D">
        <w:rPr>
          <w:rFonts w:ascii="Tahoma" w:hAnsi="Tahoma" w:cs="Tahoma"/>
          <w:i w:val="0"/>
        </w:rPr>
        <w:t>reglamentará</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demás</w:t>
      </w:r>
      <w:r w:rsidRPr="0069494D">
        <w:rPr>
          <w:rFonts w:ascii="Tahoma" w:hAnsi="Tahoma" w:cs="Tahoma"/>
          <w:i w:val="0"/>
          <w:spacing w:val="-11"/>
        </w:rPr>
        <w:t xml:space="preserve"> </w:t>
      </w:r>
      <w:r w:rsidRPr="0069494D">
        <w:rPr>
          <w:rFonts w:ascii="Tahoma" w:hAnsi="Tahoma" w:cs="Tahoma"/>
          <w:i w:val="0"/>
        </w:rPr>
        <w:t>disposiciones</w:t>
      </w:r>
      <w:r w:rsidRPr="0069494D">
        <w:rPr>
          <w:rFonts w:ascii="Tahoma" w:hAnsi="Tahoma" w:cs="Tahoma"/>
          <w:i w:val="0"/>
          <w:spacing w:val="-10"/>
        </w:rPr>
        <w:t xml:space="preserve"> </w:t>
      </w:r>
      <w:r w:rsidRPr="0069494D">
        <w:rPr>
          <w:rFonts w:ascii="Tahoma" w:hAnsi="Tahoma" w:cs="Tahoma"/>
          <w:i w:val="0"/>
        </w:rPr>
        <w:t>relacionadas con</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Plan</w:t>
      </w:r>
      <w:r w:rsidRPr="0069494D">
        <w:rPr>
          <w:rFonts w:ascii="Tahoma" w:hAnsi="Tahoma" w:cs="Tahoma"/>
          <w:i w:val="0"/>
          <w:spacing w:val="-10"/>
        </w:rPr>
        <w:t xml:space="preserve"> </w:t>
      </w:r>
      <w:r w:rsidRPr="0069494D">
        <w:rPr>
          <w:rFonts w:ascii="Tahoma" w:hAnsi="Tahoma" w:cs="Tahoma"/>
          <w:i w:val="0"/>
        </w:rPr>
        <w:t>Estadístico</w:t>
      </w:r>
      <w:r w:rsidRPr="0069494D">
        <w:rPr>
          <w:rFonts w:ascii="Tahoma" w:hAnsi="Tahoma" w:cs="Tahoma"/>
          <w:i w:val="0"/>
          <w:spacing w:val="-12"/>
        </w:rPr>
        <w:t xml:space="preserve"> </w:t>
      </w:r>
      <w:r w:rsidRPr="0069494D">
        <w:rPr>
          <w:rFonts w:ascii="Tahoma" w:hAnsi="Tahoma" w:cs="Tahoma"/>
          <w:i w:val="0"/>
        </w:rPr>
        <w:t>Nacional</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condiciones</w:t>
      </w:r>
      <w:r w:rsidRPr="0069494D">
        <w:rPr>
          <w:rFonts w:ascii="Tahoma" w:hAnsi="Tahoma" w:cs="Tahoma"/>
          <w:i w:val="0"/>
          <w:spacing w:val="-11"/>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garanticen</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intercambio</w:t>
      </w:r>
      <w:r w:rsidRPr="0069494D">
        <w:rPr>
          <w:rFonts w:ascii="Tahoma" w:hAnsi="Tahoma" w:cs="Tahoma"/>
          <w:i w:val="0"/>
          <w:spacing w:val="-11"/>
        </w:rPr>
        <w:t xml:space="preserve"> </w:t>
      </w:r>
      <w:r w:rsidRPr="0069494D">
        <w:rPr>
          <w:rFonts w:ascii="Tahoma" w:hAnsi="Tahoma" w:cs="Tahoma"/>
          <w:i w:val="0"/>
        </w:rPr>
        <w:t>de información y la calidad de las estadísticas de que trata este</w:t>
      </w:r>
      <w:r w:rsidRPr="0069494D">
        <w:rPr>
          <w:rFonts w:ascii="Tahoma" w:hAnsi="Tahoma" w:cs="Tahoma"/>
          <w:i w:val="0"/>
          <w:spacing w:val="-18"/>
        </w:rPr>
        <w:t xml:space="preserve"> </w:t>
      </w:r>
      <w:r w:rsidRPr="0069494D">
        <w:rPr>
          <w:rFonts w:ascii="Tahoma" w:hAnsi="Tahoma" w:cs="Tahoma"/>
          <w:i w:val="0"/>
        </w:rPr>
        <w:t>artículo.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Para la producción y difusión de estadísticas oficiales y de conformidad</w:t>
      </w:r>
      <w:r w:rsidRPr="0069494D">
        <w:rPr>
          <w:rFonts w:ascii="Tahoma" w:hAnsi="Tahoma" w:cs="Tahoma"/>
          <w:i w:val="0"/>
          <w:spacing w:val="-11"/>
        </w:rPr>
        <w:t xml:space="preserve"> </w:t>
      </w:r>
      <w:r w:rsidRPr="0069494D">
        <w:rPr>
          <w:rFonts w:ascii="Tahoma" w:hAnsi="Tahoma" w:cs="Tahoma"/>
          <w:i w:val="0"/>
        </w:rPr>
        <w:t>con</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Ley</w:t>
      </w:r>
      <w:r w:rsidRPr="0069494D">
        <w:rPr>
          <w:rFonts w:ascii="Tahoma" w:hAnsi="Tahoma" w:cs="Tahoma"/>
          <w:i w:val="0"/>
          <w:spacing w:val="-12"/>
        </w:rPr>
        <w:t xml:space="preserve"> </w:t>
      </w:r>
      <w:r w:rsidRPr="0069494D">
        <w:rPr>
          <w:rFonts w:ascii="Tahoma" w:hAnsi="Tahoma" w:cs="Tahoma"/>
          <w:i w:val="0"/>
        </w:rPr>
        <w:t>1266</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2008</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Ley</w:t>
      </w:r>
      <w:r w:rsidRPr="0069494D">
        <w:rPr>
          <w:rFonts w:ascii="Tahoma" w:hAnsi="Tahoma" w:cs="Tahoma"/>
          <w:i w:val="0"/>
          <w:spacing w:val="-12"/>
        </w:rPr>
        <w:t xml:space="preserve"> </w:t>
      </w:r>
      <w:r w:rsidRPr="0069494D">
        <w:rPr>
          <w:rFonts w:ascii="Tahoma" w:hAnsi="Tahoma" w:cs="Tahoma"/>
          <w:i w:val="0"/>
        </w:rPr>
        <w:t>1712</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2014,</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integrantes</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1"/>
        </w:rPr>
        <w:t xml:space="preserve"> </w:t>
      </w:r>
      <w:r w:rsidRPr="0069494D">
        <w:rPr>
          <w:rFonts w:ascii="Tahoma" w:hAnsi="Tahoma" w:cs="Tahoma"/>
          <w:i w:val="0"/>
        </w:rPr>
        <w:t>SEN deberán</w:t>
      </w:r>
      <w:r w:rsidRPr="0069494D">
        <w:rPr>
          <w:rFonts w:ascii="Tahoma" w:hAnsi="Tahoma" w:cs="Tahoma"/>
          <w:i w:val="0"/>
          <w:spacing w:val="-4"/>
        </w:rPr>
        <w:t xml:space="preserve"> </w:t>
      </w:r>
      <w:r w:rsidRPr="0069494D">
        <w:rPr>
          <w:rFonts w:ascii="Tahoma" w:hAnsi="Tahoma" w:cs="Tahoma"/>
          <w:i w:val="0"/>
        </w:rPr>
        <w:t>poner</w:t>
      </w:r>
      <w:r w:rsidRPr="0069494D">
        <w:rPr>
          <w:rFonts w:ascii="Tahoma" w:hAnsi="Tahoma" w:cs="Tahoma"/>
          <w:i w:val="0"/>
          <w:spacing w:val="-3"/>
        </w:rPr>
        <w:t xml:space="preserve"> </w:t>
      </w:r>
      <w:r w:rsidRPr="0069494D">
        <w:rPr>
          <w:rFonts w:ascii="Tahoma" w:hAnsi="Tahoma" w:cs="Tahoma"/>
          <w:i w:val="0"/>
        </w:rPr>
        <w:t>a</w:t>
      </w:r>
      <w:r w:rsidRPr="0069494D">
        <w:rPr>
          <w:rFonts w:ascii="Tahoma" w:hAnsi="Tahoma" w:cs="Tahoma"/>
          <w:i w:val="0"/>
          <w:spacing w:val="-4"/>
        </w:rPr>
        <w:t xml:space="preserve"> </w:t>
      </w:r>
      <w:r w:rsidRPr="0069494D">
        <w:rPr>
          <w:rFonts w:ascii="Tahoma" w:hAnsi="Tahoma" w:cs="Tahoma"/>
          <w:i w:val="0"/>
        </w:rPr>
        <w:t>disposición</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4"/>
        </w:rPr>
        <w:t xml:space="preserve"> </w:t>
      </w:r>
      <w:r w:rsidRPr="0069494D">
        <w:rPr>
          <w:rFonts w:ascii="Tahoma" w:hAnsi="Tahoma" w:cs="Tahoma"/>
          <w:i w:val="0"/>
        </w:rPr>
        <w:t>DANE,</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manera</w:t>
      </w:r>
      <w:r w:rsidRPr="0069494D">
        <w:rPr>
          <w:rFonts w:ascii="Tahoma" w:hAnsi="Tahoma" w:cs="Tahoma"/>
          <w:i w:val="0"/>
          <w:spacing w:val="-5"/>
        </w:rPr>
        <w:t xml:space="preserve"> </w:t>
      </w:r>
      <w:r w:rsidRPr="0069494D">
        <w:rPr>
          <w:rFonts w:ascii="Tahoma" w:hAnsi="Tahoma" w:cs="Tahoma"/>
          <w:i w:val="0"/>
        </w:rPr>
        <w:t>inmediata</w:t>
      </w:r>
      <w:r w:rsidRPr="0069494D">
        <w:rPr>
          <w:rFonts w:ascii="Tahoma" w:hAnsi="Tahoma" w:cs="Tahoma"/>
          <w:i w:val="0"/>
          <w:spacing w:val="-4"/>
        </w:rPr>
        <w:t xml:space="preserve"> </w:t>
      </w:r>
      <w:r w:rsidRPr="0069494D">
        <w:rPr>
          <w:rFonts w:ascii="Tahoma" w:hAnsi="Tahoma" w:cs="Tahoma"/>
          <w:i w:val="0"/>
        </w:rPr>
        <w:t>y</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forma</w:t>
      </w:r>
      <w:r w:rsidRPr="0069494D">
        <w:rPr>
          <w:rFonts w:ascii="Tahoma" w:hAnsi="Tahoma" w:cs="Tahoma"/>
          <w:i w:val="0"/>
          <w:spacing w:val="-4"/>
        </w:rPr>
        <w:t xml:space="preserve"> </w:t>
      </w:r>
      <w:r w:rsidRPr="0069494D">
        <w:rPr>
          <w:rFonts w:ascii="Tahoma" w:hAnsi="Tahoma" w:cs="Tahoma"/>
          <w:i w:val="0"/>
        </w:rPr>
        <w:t>gratuita, las bases de datos completas de los registros administrativos que sean solicitados por el departamento, para lo cual no será oponible la reserva legal, especialmente la contenida en el Estatuto Tributario. El DANE garantizará la reserva y confidencialidad de la información en concordancia con el artículo 5o de la Ley 79 de 1993. Los integrantes del SEN que incumplan u obstaculicen los requerimientos de información realizados por el DANE, asociados a la entrega de bases de datos de</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registros</w:t>
      </w:r>
      <w:r w:rsidRPr="0069494D">
        <w:rPr>
          <w:rFonts w:ascii="Tahoma" w:hAnsi="Tahoma" w:cs="Tahoma"/>
          <w:i w:val="0"/>
          <w:spacing w:val="-15"/>
        </w:rPr>
        <w:t xml:space="preserve"> </w:t>
      </w:r>
      <w:r w:rsidRPr="0069494D">
        <w:rPr>
          <w:rFonts w:ascii="Tahoma" w:hAnsi="Tahoma" w:cs="Tahoma"/>
          <w:i w:val="0"/>
        </w:rPr>
        <w:t>administrativos,</w:t>
      </w:r>
      <w:r w:rsidRPr="0069494D">
        <w:rPr>
          <w:rFonts w:ascii="Tahoma" w:hAnsi="Tahoma" w:cs="Tahoma"/>
          <w:i w:val="0"/>
          <w:spacing w:val="-15"/>
        </w:rPr>
        <w:t xml:space="preserve"> </w:t>
      </w:r>
      <w:r w:rsidRPr="0069494D">
        <w:rPr>
          <w:rFonts w:ascii="Tahoma" w:hAnsi="Tahoma" w:cs="Tahoma"/>
          <w:i w:val="0"/>
        </w:rPr>
        <w:t>estarán</w:t>
      </w:r>
      <w:r w:rsidRPr="0069494D">
        <w:rPr>
          <w:rFonts w:ascii="Tahoma" w:hAnsi="Tahoma" w:cs="Tahoma"/>
          <w:i w:val="0"/>
          <w:spacing w:val="-15"/>
        </w:rPr>
        <w:t xml:space="preserve"> </w:t>
      </w:r>
      <w:r w:rsidRPr="0069494D">
        <w:rPr>
          <w:rFonts w:ascii="Tahoma" w:hAnsi="Tahoma" w:cs="Tahoma"/>
          <w:i w:val="0"/>
        </w:rPr>
        <w:t>sujetos</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sanciones</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multas</w:t>
      </w:r>
      <w:r w:rsidRPr="0069494D">
        <w:rPr>
          <w:rFonts w:ascii="Tahoma" w:hAnsi="Tahoma" w:cs="Tahoma"/>
          <w:i w:val="0"/>
          <w:spacing w:val="-15"/>
        </w:rPr>
        <w:t xml:space="preserve"> </w:t>
      </w:r>
      <w:r w:rsidRPr="0069494D">
        <w:rPr>
          <w:rFonts w:ascii="Tahoma" w:hAnsi="Tahoma" w:cs="Tahoma"/>
          <w:i w:val="0"/>
        </w:rPr>
        <w:t>señaladas en el artículo 6° de la Ley 79 de</w:t>
      </w:r>
      <w:r w:rsidRPr="0069494D">
        <w:rPr>
          <w:rFonts w:ascii="Tahoma" w:hAnsi="Tahoma" w:cs="Tahoma"/>
          <w:i w:val="0"/>
          <w:spacing w:val="-7"/>
        </w:rPr>
        <w:t xml:space="preserve"> </w:t>
      </w:r>
      <w:r w:rsidRPr="0069494D">
        <w:rPr>
          <w:rFonts w:ascii="Tahoma" w:hAnsi="Tahoma" w:cs="Tahoma"/>
          <w:i w:val="0"/>
        </w:rPr>
        <w:t>1993.</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2. </w:t>
      </w:r>
      <w:r w:rsidRPr="0069494D">
        <w:rPr>
          <w:rFonts w:ascii="Tahoma" w:hAnsi="Tahoma" w:cs="Tahoma"/>
          <w:i w:val="0"/>
        </w:rPr>
        <w:t xml:space="preserve">Con el fin de garantizar y contribuir al fortalecimiento de la calidad y coherencia de la información de que trata este artículo, los integrantes del SEN atenderán las obligaciones derivadas de las evaluaciones y requisitos de calidad estadística establecidos por el DANE. Adicionalmente, los integrantes del SEN podrán intercambiar información estadística, hasta el nivel de </w:t>
      </w:r>
      <w:proofErr w:type="spellStart"/>
      <w:r w:rsidRPr="0069494D">
        <w:rPr>
          <w:rFonts w:ascii="Tahoma" w:hAnsi="Tahoma" w:cs="Tahoma"/>
          <w:i w:val="0"/>
        </w:rPr>
        <w:t>microdato</w:t>
      </w:r>
      <w:proofErr w:type="spellEnd"/>
      <w:r w:rsidRPr="0069494D">
        <w:rPr>
          <w:rFonts w:ascii="Tahoma" w:hAnsi="Tahoma" w:cs="Tahoma"/>
          <w:i w:val="0"/>
        </w:rPr>
        <w:t>, de forma gratuita y oportuna, de acuerdo con la reglamentación que para el efecto expida el Gobierno nacional. Las entidades que hagan parte del intercambio de información deben salvaguardar la confidencialidad y reserva de la misma.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3. </w:t>
      </w:r>
      <w:r w:rsidRPr="0069494D">
        <w:rPr>
          <w:rFonts w:ascii="Tahoma" w:hAnsi="Tahoma" w:cs="Tahoma"/>
          <w:i w:val="0"/>
        </w:rPr>
        <w:t>Con el fin de asesorar y evaluar el desarrollo del SEN y la producción estadística nacional, créase el Consejo Asesor Técnico del Sistema Estadístico Nacional como órgano de carácter consultivo. El Gobierno nacional reglamentará los principios, la composición y funcionamiento de este consejo.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4. </w:t>
      </w:r>
      <w:r w:rsidRPr="0069494D">
        <w:rPr>
          <w:rFonts w:ascii="Tahoma" w:hAnsi="Tahoma" w:cs="Tahoma"/>
          <w:i w:val="0"/>
        </w:rPr>
        <w:t>Con el fin de garantizar una plena identificación y caracterización</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oferta</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información</w:t>
      </w:r>
      <w:r w:rsidRPr="0069494D">
        <w:rPr>
          <w:rFonts w:ascii="Tahoma" w:hAnsi="Tahoma" w:cs="Tahoma"/>
          <w:i w:val="0"/>
          <w:spacing w:val="-5"/>
        </w:rPr>
        <w:t xml:space="preserve"> </w:t>
      </w:r>
      <w:r w:rsidRPr="0069494D">
        <w:rPr>
          <w:rFonts w:ascii="Tahoma" w:hAnsi="Tahoma" w:cs="Tahoma"/>
          <w:i w:val="0"/>
        </w:rPr>
        <w:t>estadística</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país,</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miembros</w:t>
      </w:r>
      <w:r w:rsidRPr="0069494D">
        <w:rPr>
          <w:rFonts w:ascii="Tahoma" w:hAnsi="Tahoma" w:cs="Tahoma"/>
          <w:i w:val="0"/>
          <w:spacing w:val="-5"/>
        </w:rPr>
        <w:t xml:space="preserve"> </w:t>
      </w:r>
      <w:r w:rsidRPr="0069494D">
        <w:rPr>
          <w:rFonts w:ascii="Tahoma" w:hAnsi="Tahoma" w:cs="Tahoma"/>
          <w:i w:val="0"/>
        </w:rPr>
        <w:t>del SEN estarán obligados a reportar la creación, actualización y cualquier otra novedad en la producción y difusión de información estadística o registros administrativos</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sistema</w:t>
      </w:r>
      <w:r w:rsidRPr="0069494D">
        <w:rPr>
          <w:rFonts w:ascii="Tahoma" w:hAnsi="Tahoma" w:cs="Tahoma"/>
          <w:i w:val="0"/>
          <w:spacing w:val="-6"/>
        </w:rPr>
        <w:t xml:space="preserve"> </w:t>
      </w:r>
      <w:r w:rsidRPr="0069494D">
        <w:rPr>
          <w:rFonts w:ascii="Tahoma" w:hAnsi="Tahoma" w:cs="Tahoma"/>
          <w:i w:val="0"/>
        </w:rPr>
        <w:t>informático</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3"/>
        </w:rPr>
        <w:t xml:space="preserve"> </w:t>
      </w:r>
      <w:r w:rsidRPr="0069494D">
        <w:rPr>
          <w:rFonts w:ascii="Tahoma" w:hAnsi="Tahoma" w:cs="Tahoma"/>
          <w:i w:val="0"/>
        </w:rPr>
        <w:t>defina</w:t>
      </w:r>
      <w:r w:rsidRPr="0069494D">
        <w:rPr>
          <w:rFonts w:ascii="Tahoma" w:hAnsi="Tahoma" w:cs="Tahoma"/>
          <w:i w:val="0"/>
          <w:spacing w:val="-5"/>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este</w:t>
      </w:r>
      <w:r w:rsidRPr="0069494D">
        <w:rPr>
          <w:rFonts w:ascii="Tahoma" w:hAnsi="Tahoma" w:cs="Tahoma"/>
          <w:i w:val="0"/>
          <w:spacing w:val="-6"/>
        </w:rPr>
        <w:t xml:space="preserve"> </w:t>
      </w:r>
      <w:r w:rsidRPr="0069494D">
        <w:rPr>
          <w:rFonts w:ascii="Tahoma" w:hAnsi="Tahoma" w:cs="Tahoma"/>
          <w:i w:val="0"/>
        </w:rPr>
        <w:t>efecto</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DANE</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de acuerdo con la periodicidad establecida en el Plan Estadístico Nacional. Este sistema informático contendrá los metadatos de las operaciones estadísticas y de los registros administrativos para aprovechamiento</w:t>
      </w:r>
      <w:r w:rsidRPr="0069494D">
        <w:rPr>
          <w:rFonts w:ascii="Tahoma" w:hAnsi="Tahoma" w:cs="Tahoma"/>
          <w:i w:val="0"/>
          <w:spacing w:val="-9"/>
        </w:rPr>
        <w:t xml:space="preserve"> </w:t>
      </w:r>
      <w:r w:rsidRPr="0069494D">
        <w:rPr>
          <w:rFonts w:ascii="Tahoma" w:hAnsi="Tahoma" w:cs="Tahoma"/>
          <w:i w:val="0"/>
        </w:rPr>
        <w:t>estadístico.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7"/>
        </w:rPr>
        <w:t xml:space="preserve"> </w:t>
      </w:r>
      <w:r w:rsidRPr="0069494D">
        <w:rPr>
          <w:rFonts w:ascii="Tahoma" w:hAnsi="Tahoma" w:cs="Tahoma"/>
          <w:b/>
          <w:i w:val="0"/>
        </w:rPr>
        <w:t>5.</w:t>
      </w:r>
      <w:r w:rsidRPr="0069494D">
        <w:rPr>
          <w:rFonts w:ascii="Tahoma" w:hAnsi="Tahoma" w:cs="Tahoma"/>
          <w:b/>
          <w:i w:val="0"/>
          <w:spacing w:val="-7"/>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Gobierno</w:t>
      </w:r>
      <w:r w:rsidRPr="0069494D">
        <w:rPr>
          <w:rFonts w:ascii="Tahoma" w:hAnsi="Tahoma" w:cs="Tahoma"/>
          <w:i w:val="0"/>
          <w:spacing w:val="-5"/>
        </w:rPr>
        <w:t xml:space="preserve"> </w:t>
      </w:r>
      <w:r w:rsidRPr="0069494D">
        <w:rPr>
          <w:rFonts w:ascii="Tahoma" w:hAnsi="Tahoma" w:cs="Tahoma"/>
          <w:i w:val="0"/>
        </w:rPr>
        <w:t>nacional</w:t>
      </w:r>
      <w:r w:rsidRPr="0069494D">
        <w:rPr>
          <w:rFonts w:ascii="Tahoma" w:hAnsi="Tahoma" w:cs="Tahoma"/>
          <w:i w:val="0"/>
          <w:spacing w:val="-6"/>
        </w:rPr>
        <w:t xml:space="preserve"> </w:t>
      </w:r>
      <w:r w:rsidRPr="0069494D">
        <w:rPr>
          <w:rFonts w:ascii="Tahoma" w:hAnsi="Tahoma" w:cs="Tahoma"/>
          <w:i w:val="0"/>
        </w:rPr>
        <w:t>dispondrá</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recursos</w:t>
      </w:r>
      <w:r w:rsidRPr="0069494D">
        <w:rPr>
          <w:rFonts w:ascii="Tahoma" w:hAnsi="Tahoma" w:cs="Tahoma"/>
          <w:i w:val="0"/>
          <w:spacing w:val="-3"/>
        </w:rPr>
        <w:t xml:space="preserve"> </w:t>
      </w:r>
      <w:r w:rsidRPr="0069494D">
        <w:rPr>
          <w:rFonts w:ascii="Tahoma" w:hAnsi="Tahoma" w:cs="Tahoma"/>
          <w:i w:val="0"/>
        </w:rPr>
        <w:t>necesarios</w:t>
      </w:r>
      <w:r w:rsidRPr="0069494D">
        <w:rPr>
          <w:rFonts w:ascii="Tahoma" w:hAnsi="Tahoma" w:cs="Tahoma"/>
          <w:i w:val="0"/>
          <w:spacing w:val="-6"/>
        </w:rPr>
        <w:t xml:space="preserve"> </w:t>
      </w:r>
      <w:r w:rsidRPr="0069494D">
        <w:rPr>
          <w:rFonts w:ascii="Tahoma" w:hAnsi="Tahoma" w:cs="Tahoma"/>
          <w:i w:val="0"/>
        </w:rPr>
        <w:t>para que, bajo la coordinación del DANE, las operaciones estadísticas que hacen parte del</w:t>
      </w:r>
      <w:r w:rsidRPr="0069494D">
        <w:rPr>
          <w:rFonts w:ascii="Tahoma" w:hAnsi="Tahoma" w:cs="Tahoma"/>
          <w:i w:val="0"/>
          <w:spacing w:val="-15"/>
        </w:rPr>
        <w:t xml:space="preserve"> </w:t>
      </w:r>
      <w:r w:rsidRPr="0069494D">
        <w:rPr>
          <w:rFonts w:ascii="Tahoma" w:hAnsi="Tahoma" w:cs="Tahoma"/>
          <w:i w:val="0"/>
        </w:rPr>
        <w:t>Sistema</w:t>
      </w:r>
      <w:r w:rsidRPr="0069494D">
        <w:rPr>
          <w:rFonts w:ascii="Tahoma" w:hAnsi="Tahoma" w:cs="Tahoma"/>
          <w:i w:val="0"/>
          <w:spacing w:val="-17"/>
        </w:rPr>
        <w:t xml:space="preserve"> </w:t>
      </w:r>
      <w:r w:rsidRPr="0069494D">
        <w:rPr>
          <w:rFonts w:ascii="Tahoma" w:hAnsi="Tahoma" w:cs="Tahoma"/>
          <w:i w:val="0"/>
        </w:rPr>
        <w:t>Estadístico</w:t>
      </w:r>
      <w:r w:rsidRPr="0069494D">
        <w:rPr>
          <w:rFonts w:ascii="Tahoma" w:hAnsi="Tahoma" w:cs="Tahoma"/>
          <w:i w:val="0"/>
          <w:spacing w:val="-17"/>
        </w:rPr>
        <w:t xml:space="preserve"> </w:t>
      </w:r>
      <w:r w:rsidRPr="0069494D">
        <w:rPr>
          <w:rFonts w:ascii="Tahoma" w:hAnsi="Tahoma" w:cs="Tahoma"/>
          <w:i w:val="0"/>
        </w:rPr>
        <w:t>Nacional,</w:t>
      </w:r>
      <w:r w:rsidRPr="0069494D">
        <w:rPr>
          <w:rFonts w:ascii="Tahoma" w:hAnsi="Tahoma" w:cs="Tahoma"/>
          <w:i w:val="0"/>
          <w:spacing w:val="-15"/>
        </w:rPr>
        <w:t xml:space="preserve"> </w:t>
      </w:r>
      <w:r w:rsidRPr="0069494D">
        <w:rPr>
          <w:rFonts w:ascii="Tahoma" w:hAnsi="Tahoma" w:cs="Tahoma"/>
          <w:i w:val="0"/>
        </w:rPr>
        <w:t>aumenten</w:t>
      </w:r>
      <w:r w:rsidRPr="0069494D">
        <w:rPr>
          <w:rFonts w:ascii="Tahoma" w:hAnsi="Tahoma" w:cs="Tahoma"/>
          <w:i w:val="0"/>
          <w:spacing w:val="-16"/>
        </w:rPr>
        <w:t xml:space="preserve"> </w:t>
      </w:r>
      <w:r w:rsidRPr="0069494D">
        <w:rPr>
          <w:rFonts w:ascii="Tahoma" w:hAnsi="Tahoma" w:cs="Tahoma"/>
          <w:i w:val="0"/>
        </w:rPr>
        <w:t>su</w:t>
      </w:r>
      <w:r w:rsidRPr="0069494D">
        <w:rPr>
          <w:rFonts w:ascii="Tahoma" w:hAnsi="Tahoma" w:cs="Tahoma"/>
          <w:i w:val="0"/>
          <w:spacing w:val="-15"/>
        </w:rPr>
        <w:t xml:space="preserve"> </w:t>
      </w:r>
      <w:r w:rsidRPr="0069494D">
        <w:rPr>
          <w:rFonts w:ascii="Tahoma" w:hAnsi="Tahoma" w:cs="Tahoma"/>
          <w:i w:val="0"/>
        </w:rPr>
        <w:t>cobertura</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difundan</w:t>
      </w:r>
      <w:r w:rsidRPr="0069494D">
        <w:rPr>
          <w:rFonts w:ascii="Tahoma" w:hAnsi="Tahoma" w:cs="Tahoma"/>
          <w:i w:val="0"/>
          <w:spacing w:val="-16"/>
        </w:rPr>
        <w:t xml:space="preserve"> </w:t>
      </w:r>
      <w:r w:rsidRPr="0069494D">
        <w:rPr>
          <w:rFonts w:ascii="Tahoma" w:hAnsi="Tahoma" w:cs="Tahoma"/>
          <w:i w:val="0"/>
        </w:rPr>
        <w:t>sus</w:t>
      </w:r>
      <w:r w:rsidRPr="0069494D">
        <w:rPr>
          <w:rFonts w:ascii="Tahoma" w:hAnsi="Tahoma" w:cs="Tahoma"/>
          <w:i w:val="0"/>
          <w:spacing w:val="-16"/>
        </w:rPr>
        <w:t xml:space="preserve"> </w:t>
      </w:r>
      <w:r w:rsidRPr="0069494D">
        <w:rPr>
          <w:rFonts w:ascii="Tahoma" w:hAnsi="Tahoma" w:cs="Tahoma"/>
          <w:i w:val="0"/>
        </w:rPr>
        <w:t>resultados con desagregación a nivel territorial de distritos y municipios que sean capitales de</w:t>
      </w:r>
      <w:r w:rsidRPr="0069494D">
        <w:rPr>
          <w:rFonts w:ascii="Tahoma" w:hAnsi="Tahoma" w:cs="Tahoma"/>
          <w:i w:val="0"/>
          <w:spacing w:val="-8"/>
        </w:rPr>
        <w:t xml:space="preserve"> </w:t>
      </w:r>
      <w:r w:rsidRPr="0069494D">
        <w:rPr>
          <w:rFonts w:ascii="Tahoma" w:hAnsi="Tahoma" w:cs="Tahoma"/>
          <w:i w:val="0"/>
        </w:rPr>
        <w:t>departamentos</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departamentos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categoría</w:t>
      </w:r>
      <w:r w:rsidRPr="0069494D">
        <w:rPr>
          <w:rFonts w:ascii="Tahoma" w:hAnsi="Tahoma" w:cs="Tahoma"/>
          <w:i w:val="0"/>
          <w:spacing w:val="-7"/>
        </w:rPr>
        <w:t xml:space="preserve"> </w:t>
      </w:r>
      <w:r w:rsidRPr="0069494D">
        <w:rPr>
          <w:rFonts w:ascii="Tahoma" w:hAnsi="Tahoma" w:cs="Tahoma"/>
          <w:i w:val="0"/>
        </w:rPr>
        <w:t>especial.</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todo</w:t>
      </w:r>
      <w:r w:rsidRPr="0069494D">
        <w:rPr>
          <w:rFonts w:ascii="Tahoma" w:hAnsi="Tahoma" w:cs="Tahoma"/>
          <w:i w:val="0"/>
          <w:spacing w:val="-6"/>
        </w:rPr>
        <w:t xml:space="preserve"> </w:t>
      </w:r>
      <w:r w:rsidRPr="0069494D">
        <w:rPr>
          <w:rFonts w:ascii="Tahoma" w:hAnsi="Tahoma" w:cs="Tahoma"/>
          <w:i w:val="0"/>
        </w:rPr>
        <w:t>caso,</w:t>
      </w:r>
      <w:r w:rsidRPr="0069494D">
        <w:rPr>
          <w:rFonts w:ascii="Tahoma" w:hAnsi="Tahoma" w:cs="Tahoma"/>
          <w:i w:val="0"/>
          <w:spacing w:val="-6"/>
        </w:rPr>
        <w:t xml:space="preserve"> </w:t>
      </w:r>
      <w:r w:rsidRPr="0069494D">
        <w:rPr>
          <w:rFonts w:ascii="Tahoma" w:hAnsi="Tahoma" w:cs="Tahoma"/>
          <w:i w:val="0"/>
        </w:rPr>
        <w:t>deberá surtir</w:t>
      </w:r>
      <w:r w:rsidRPr="0069494D">
        <w:rPr>
          <w:rFonts w:ascii="Tahoma" w:hAnsi="Tahoma" w:cs="Tahoma"/>
          <w:i w:val="0"/>
          <w:spacing w:val="-11"/>
        </w:rPr>
        <w:t xml:space="preserve"> </w:t>
      </w:r>
      <w:r w:rsidRPr="0069494D">
        <w:rPr>
          <w:rFonts w:ascii="Tahoma" w:hAnsi="Tahoma" w:cs="Tahoma"/>
          <w:i w:val="0"/>
        </w:rPr>
        <w:t>una</w:t>
      </w:r>
      <w:r w:rsidRPr="0069494D">
        <w:rPr>
          <w:rFonts w:ascii="Tahoma" w:hAnsi="Tahoma" w:cs="Tahoma"/>
          <w:i w:val="0"/>
          <w:spacing w:val="-14"/>
        </w:rPr>
        <w:t xml:space="preserve"> </w:t>
      </w:r>
      <w:r w:rsidRPr="0069494D">
        <w:rPr>
          <w:rFonts w:ascii="Tahoma" w:hAnsi="Tahoma" w:cs="Tahoma"/>
          <w:i w:val="0"/>
        </w:rPr>
        <w:t>evaluación</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viabilidad</w:t>
      </w:r>
      <w:r w:rsidRPr="0069494D">
        <w:rPr>
          <w:rFonts w:ascii="Tahoma" w:hAnsi="Tahoma" w:cs="Tahoma"/>
          <w:i w:val="0"/>
          <w:spacing w:val="-11"/>
        </w:rPr>
        <w:t xml:space="preserve"> </w:t>
      </w:r>
      <w:r w:rsidRPr="0069494D">
        <w:rPr>
          <w:rFonts w:ascii="Tahoma" w:hAnsi="Tahoma" w:cs="Tahoma"/>
          <w:i w:val="0"/>
        </w:rPr>
        <w:t>técnica</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fin</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preservar</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reserva</w:t>
      </w:r>
      <w:r w:rsidRPr="0069494D">
        <w:rPr>
          <w:rFonts w:ascii="Tahoma" w:hAnsi="Tahoma" w:cs="Tahoma"/>
          <w:i w:val="0"/>
          <w:spacing w:val="-12"/>
        </w:rPr>
        <w:t xml:space="preserve"> </w:t>
      </w:r>
      <w:r w:rsidRPr="0069494D">
        <w:rPr>
          <w:rFonts w:ascii="Tahoma" w:hAnsi="Tahoma" w:cs="Tahoma"/>
          <w:i w:val="0"/>
        </w:rPr>
        <w:t>estadística y atributos de calidad de la</w:t>
      </w:r>
      <w:r w:rsidRPr="0069494D">
        <w:rPr>
          <w:rFonts w:ascii="Tahoma" w:hAnsi="Tahoma" w:cs="Tahoma"/>
          <w:i w:val="0"/>
          <w:spacing w:val="-7"/>
        </w:rPr>
        <w:t xml:space="preserve"> </w:t>
      </w:r>
      <w:r w:rsidRPr="0069494D">
        <w:rPr>
          <w:rFonts w:ascii="Tahoma" w:hAnsi="Tahoma" w:cs="Tahoma"/>
          <w:i w:val="0"/>
        </w:rPr>
        <w:t>operación.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6. </w:t>
      </w:r>
      <w:r w:rsidRPr="0069494D">
        <w:rPr>
          <w:rFonts w:ascii="Tahoma" w:hAnsi="Tahoma" w:cs="Tahoma"/>
          <w:i w:val="0"/>
        </w:rPr>
        <w:t>El Departamento Administrativo Nacional de Estadística - DANE brindará asesoría y asistencia técnica en la formulación de Planes Estadísticos Territoriales, así como en los lineamientos y estándares para la producción y difusión de información estadística en los distritos y municipios que sean capitales de departamentos y los departamentos de categoría especial.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w:t>
      </w:r>
      <w:r w:rsidR="00346CA8" w:rsidRPr="0069494D">
        <w:rPr>
          <w:rFonts w:ascii="Tahoma" w:hAnsi="Tahoma" w:cs="Tahoma"/>
          <w:i w:val="0"/>
        </w:rPr>
        <w:t xml:space="preserve">CULO 163º. POTESTAD </w:t>
      </w:r>
      <w:r w:rsidRPr="0069494D">
        <w:rPr>
          <w:rFonts w:ascii="Tahoma" w:hAnsi="Tahoma" w:cs="Tahoma"/>
          <w:i w:val="0"/>
        </w:rPr>
        <w:t>SANCIONATORIA DEL ICA</w:t>
      </w:r>
      <w:r w:rsidRPr="0069494D">
        <w:rPr>
          <w:rFonts w:ascii="Tahoma" w:hAnsi="Tahoma" w:cs="Tahoma"/>
          <w:i w:val="0"/>
          <w:spacing w:val="39"/>
        </w:rPr>
        <w:t xml:space="preserve"> </w:t>
      </w:r>
      <w:r w:rsidRPr="0069494D">
        <w:rPr>
          <w:rFonts w:ascii="Tahoma" w:hAnsi="Tahoma" w:cs="Tahoma"/>
          <w:i w:val="0"/>
        </w:rPr>
        <w:t>E</w:t>
      </w:r>
      <w:r w:rsidR="00346CA8" w:rsidRPr="0069494D">
        <w:rPr>
          <w:rFonts w:ascii="Tahoma" w:hAnsi="Tahoma" w:cs="Tahoma"/>
          <w:i w:val="0"/>
        </w:rPr>
        <w:t xml:space="preserve"> </w:t>
      </w:r>
      <w:r w:rsidRPr="0069494D">
        <w:rPr>
          <w:rFonts w:ascii="Tahoma" w:hAnsi="Tahoma" w:cs="Tahoma"/>
          <w:i w:val="0"/>
        </w:rPr>
        <w:t>INFRACCIONES</w:t>
      </w:r>
      <w:r w:rsidRPr="0069494D">
        <w:rPr>
          <w:rFonts w:ascii="Tahoma" w:hAnsi="Tahoma" w:cs="Tahoma"/>
          <w:b w:val="0"/>
          <w:i w:val="0"/>
        </w:rPr>
        <w:t>. El Estado es el titular de la potestad sancionatoria en materia sanitaria, fitosanitaria, de inocuidad y forestal comercial y la ejerce, sin</w:t>
      </w:r>
      <w:r w:rsidRPr="0069494D">
        <w:rPr>
          <w:rFonts w:ascii="Tahoma" w:hAnsi="Tahoma" w:cs="Tahoma"/>
          <w:b w:val="0"/>
          <w:i w:val="0"/>
          <w:spacing w:val="25"/>
        </w:rPr>
        <w:t xml:space="preserve"> </w:t>
      </w:r>
      <w:r w:rsidRPr="0069494D">
        <w:rPr>
          <w:rFonts w:ascii="Tahoma" w:hAnsi="Tahoma" w:cs="Tahoma"/>
          <w:b w:val="0"/>
          <w:i w:val="0"/>
        </w:rPr>
        <w:t>perjuicio</w:t>
      </w:r>
      <w:r w:rsidR="00346CA8" w:rsidRPr="0069494D">
        <w:rPr>
          <w:rFonts w:ascii="Tahoma" w:hAnsi="Tahoma" w:cs="Tahoma"/>
          <w:b w:val="0"/>
          <w:i w:val="0"/>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las</w:t>
      </w:r>
      <w:r w:rsidRPr="0069494D">
        <w:rPr>
          <w:rFonts w:ascii="Tahoma" w:hAnsi="Tahoma" w:cs="Tahoma"/>
          <w:b w:val="0"/>
          <w:i w:val="0"/>
          <w:spacing w:val="-14"/>
        </w:rPr>
        <w:t xml:space="preserve"> </w:t>
      </w:r>
      <w:r w:rsidRPr="0069494D">
        <w:rPr>
          <w:rFonts w:ascii="Tahoma" w:hAnsi="Tahoma" w:cs="Tahoma"/>
          <w:b w:val="0"/>
          <w:i w:val="0"/>
        </w:rPr>
        <w:t>competencias</w:t>
      </w:r>
      <w:r w:rsidRPr="0069494D">
        <w:rPr>
          <w:rFonts w:ascii="Tahoma" w:hAnsi="Tahoma" w:cs="Tahoma"/>
          <w:b w:val="0"/>
          <w:i w:val="0"/>
          <w:spacing w:val="-14"/>
        </w:rPr>
        <w:t xml:space="preserve"> </w:t>
      </w:r>
      <w:r w:rsidRPr="0069494D">
        <w:rPr>
          <w:rFonts w:ascii="Tahoma" w:hAnsi="Tahoma" w:cs="Tahoma"/>
          <w:b w:val="0"/>
          <w:i w:val="0"/>
        </w:rPr>
        <w:t>legales</w:t>
      </w:r>
      <w:r w:rsidRPr="0069494D">
        <w:rPr>
          <w:rFonts w:ascii="Tahoma" w:hAnsi="Tahoma" w:cs="Tahoma"/>
          <w:b w:val="0"/>
          <w:i w:val="0"/>
          <w:spacing w:val="-14"/>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otras</w:t>
      </w:r>
      <w:r w:rsidRPr="0069494D">
        <w:rPr>
          <w:rFonts w:ascii="Tahoma" w:hAnsi="Tahoma" w:cs="Tahoma"/>
          <w:b w:val="0"/>
          <w:i w:val="0"/>
          <w:spacing w:val="-14"/>
        </w:rPr>
        <w:t xml:space="preserve"> </w:t>
      </w:r>
      <w:r w:rsidRPr="0069494D">
        <w:rPr>
          <w:rFonts w:ascii="Tahoma" w:hAnsi="Tahoma" w:cs="Tahoma"/>
          <w:b w:val="0"/>
          <w:i w:val="0"/>
        </w:rPr>
        <w:t>autoridades,</w:t>
      </w:r>
      <w:r w:rsidRPr="0069494D">
        <w:rPr>
          <w:rFonts w:ascii="Tahoma" w:hAnsi="Tahoma" w:cs="Tahoma"/>
          <w:b w:val="0"/>
          <w:i w:val="0"/>
          <w:spacing w:val="-13"/>
        </w:rPr>
        <w:t xml:space="preserve"> </w:t>
      </w:r>
      <w:r w:rsidRPr="0069494D">
        <w:rPr>
          <w:rFonts w:ascii="Tahoma" w:hAnsi="Tahoma" w:cs="Tahoma"/>
          <w:b w:val="0"/>
          <w:i w:val="0"/>
        </w:rPr>
        <w:t>a</w:t>
      </w:r>
      <w:r w:rsidRPr="0069494D">
        <w:rPr>
          <w:rFonts w:ascii="Tahoma" w:hAnsi="Tahoma" w:cs="Tahoma"/>
          <w:b w:val="0"/>
          <w:i w:val="0"/>
          <w:spacing w:val="-14"/>
        </w:rPr>
        <w:t xml:space="preserve"> </w:t>
      </w:r>
      <w:r w:rsidRPr="0069494D">
        <w:rPr>
          <w:rFonts w:ascii="Tahoma" w:hAnsi="Tahoma" w:cs="Tahoma"/>
          <w:b w:val="0"/>
          <w:i w:val="0"/>
        </w:rPr>
        <w:t>través</w:t>
      </w:r>
      <w:r w:rsidRPr="0069494D">
        <w:rPr>
          <w:rFonts w:ascii="Tahoma" w:hAnsi="Tahoma" w:cs="Tahoma"/>
          <w:b w:val="0"/>
          <w:i w:val="0"/>
          <w:spacing w:val="-14"/>
        </w:rPr>
        <w:t xml:space="preserve"> </w:t>
      </w:r>
      <w:r w:rsidRPr="0069494D">
        <w:rPr>
          <w:rFonts w:ascii="Tahoma" w:hAnsi="Tahoma" w:cs="Tahoma"/>
          <w:b w:val="0"/>
          <w:i w:val="0"/>
        </w:rPr>
        <w:t>del</w:t>
      </w:r>
      <w:r w:rsidRPr="0069494D">
        <w:rPr>
          <w:rFonts w:ascii="Tahoma" w:hAnsi="Tahoma" w:cs="Tahoma"/>
          <w:b w:val="0"/>
          <w:i w:val="0"/>
          <w:spacing w:val="-13"/>
        </w:rPr>
        <w:t xml:space="preserve"> </w:t>
      </w:r>
      <w:r w:rsidRPr="0069494D">
        <w:rPr>
          <w:rFonts w:ascii="Tahoma" w:hAnsi="Tahoma" w:cs="Tahoma"/>
          <w:b w:val="0"/>
          <w:i w:val="0"/>
        </w:rPr>
        <w:t>Instituto</w:t>
      </w:r>
      <w:r w:rsidRPr="0069494D">
        <w:rPr>
          <w:rFonts w:ascii="Tahoma" w:hAnsi="Tahoma" w:cs="Tahoma"/>
          <w:b w:val="0"/>
          <w:i w:val="0"/>
          <w:spacing w:val="-12"/>
        </w:rPr>
        <w:t xml:space="preserve"> </w:t>
      </w:r>
      <w:r w:rsidRPr="0069494D">
        <w:rPr>
          <w:rFonts w:ascii="Tahoma" w:hAnsi="Tahoma" w:cs="Tahoma"/>
          <w:b w:val="0"/>
          <w:i w:val="0"/>
        </w:rPr>
        <w:t>Colombiano Agropecuario – ICA, conforme lo dispuesto en la presente</w:t>
      </w:r>
      <w:r w:rsidRPr="0069494D">
        <w:rPr>
          <w:rFonts w:ascii="Tahoma" w:hAnsi="Tahoma" w:cs="Tahoma"/>
          <w:b w:val="0"/>
          <w:i w:val="0"/>
          <w:spacing w:val="-8"/>
        </w:rPr>
        <w:t xml:space="preserve"> </w:t>
      </w:r>
      <w:r w:rsidRPr="0069494D">
        <w:rPr>
          <w:rFonts w:ascii="Tahoma" w:hAnsi="Tahoma" w:cs="Tahoma"/>
          <w:b w:val="0"/>
          <w:i w:val="0"/>
        </w:rPr>
        <w:t>Ley.</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Será infracción toda acción u omisión que contravenga las disposiciones establecidas en el ordenamiento jurídico en materia sanitaria, fitosanitaria, de inocuidad</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forestal</w:t>
      </w:r>
      <w:r w:rsidRPr="0069494D">
        <w:rPr>
          <w:rFonts w:ascii="Tahoma" w:hAnsi="Tahoma" w:cs="Tahoma"/>
          <w:i w:val="0"/>
          <w:spacing w:val="-5"/>
        </w:rPr>
        <w:t xml:space="preserve"> </w:t>
      </w:r>
      <w:r w:rsidRPr="0069494D">
        <w:rPr>
          <w:rFonts w:ascii="Tahoma" w:hAnsi="Tahoma" w:cs="Tahoma"/>
          <w:i w:val="0"/>
        </w:rPr>
        <w:t>comercial,</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especial</w:t>
      </w:r>
      <w:r w:rsidRPr="0069494D">
        <w:rPr>
          <w:rFonts w:ascii="Tahoma" w:hAnsi="Tahoma" w:cs="Tahoma"/>
          <w:i w:val="0"/>
          <w:spacing w:val="-3"/>
        </w:rPr>
        <w:t xml:space="preserve"> </w:t>
      </w:r>
      <w:r w:rsidRPr="0069494D">
        <w:rPr>
          <w:rFonts w:ascii="Tahoma" w:hAnsi="Tahoma" w:cs="Tahoma"/>
          <w:i w:val="0"/>
        </w:rPr>
        <w:t>cuando</w:t>
      </w:r>
      <w:r w:rsidRPr="0069494D">
        <w:rPr>
          <w:rFonts w:ascii="Tahoma" w:hAnsi="Tahoma" w:cs="Tahoma"/>
          <w:i w:val="0"/>
          <w:spacing w:val="-6"/>
        </w:rPr>
        <w:t xml:space="preserve"> </w:t>
      </w:r>
      <w:r w:rsidRPr="0069494D">
        <w:rPr>
          <w:rFonts w:ascii="Tahoma" w:hAnsi="Tahoma" w:cs="Tahoma"/>
          <w:i w:val="0"/>
        </w:rPr>
        <w:t>impida</w:t>
      </w:r>
      <w:r w:rsidRPr="0069494D">
        <w:rPr>
          <w:rFonts w:ascii="Tahoma" w:hAnsi="Tahoma" w:cs="Tahoma"/>
          <w:i w:val="0"/>
          <w:spacing w:val="-7"/>
        </w:rPr>
        <w:t xml:space="preserve"> </w:t>
      </w:r>
      <w:r w:rsidRPr="0069494D">
        <w:rPr>
          <w:rFonts w:ascii="Tahoma" w:hAnsi="Tahoma" w:cs="Tahoma"/>
          <w:i w:val="0"/>
        </w:rPr>
        <w:t>u</w:t>
      </w:r>
      <w:r w:rsidRPr="0069494D">
        <w:rPr>
          <w:rFonts w:ascii="Tahoma" w:hAnsi="Tahoma" w:cs="Tahoma"/>
          <w:i w:val="0"/>
          <w:spacing w:val="-5"/>
        </w:rPr>
        <w:t xml:space="preserve"> </w:t>
      </w:r>
      <w:r w:rsidRPr="0069494D">
        <w:rPr>
          <w:rFonts w:ascii="Tahoma" w:hAnsi="Tahoma" w:cs="Tahoma"/>
          <w:i w:val="0"/>
        </w:rPr>
        <w:t>obstruya</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desarrollo o la ejecución de cualquiera de las siguientes</w:t>
      </w:r>
      <w:r w:rsidRPr="0069494D">
        <w:rPr>
          <w:rFonts w:ascii="Tahoma" w:hAnsi="Tahoma" w:cs="Tahoma"/>
          <w:i w:val="0"/>
          <w:spacing w:val="-9"/>
        </w:rPr>
        <w:t xml:space="preserve"> </w:t>
      </w:r>
      <w:r w:rsidRPr="0069494D">
        <w:rPr>
          <w:rFonts w:ascii="Tahoma" w:hAnsi="Tahoma" w:cs="Tahoma"/>
          <w:i w:val="0"/>
        </w:rPr>
        <w:t>actividades:</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Prrafodelista"/>
        <w:numPr>
          <w:ilvl w:val="1"/>
          <w:numId w:val="30"/>
        </w:numPr>
        <w:tabs>
          <w:tab w:val="left" w:pos="567"/>
          <w:tab w:val="left" w:pos="2537"/>
          <w:tab w:val="left" w:pos="2997"/>
          <w:tab w:val="left" w:pos="4469"/>
          <w:tab w:val="left" w:pos="6055"/>
          <w:tab w:val="left" w:pos="6398"/>
          <w:tab w:val="left" w:pos="7408"/>
          <w:tab w:val="left" w:pos="7868"/>
          <w:tab w:val="left" w:pos="8799"/>
        </w:tabs>
        <w:ind w:left="284" w:right="82" w:hanging="284"/>
        <w:jc w:val="both"/>
        <w:rPr>
          <w:rFonts w:ascii="Tahoma" w:hAnsi="Tahoma" w:cs="Tahoma"/>
          <w:sz w:val="24"/>
          <w:szCs w:val="24"/>
        </w:rPr>
      </w:pPr>
      <w:r w:rsidRPr="0069494D">
        <w:rPr>
          <w:rFonts w:ascii="Tahoma" w:hAnsi="Tahoma" w:cs="Tahoma"/>
          <w:sz w:val="24"/>
          <w:szCs w:val="24"/>
        </w:rPr>
        <w:t>Campañas</w:t>
      </w:r>
      <w:r w:rsidR="00346CA8" w:rsidRPr="0069494D">
        <w:rPr>
          <w:rFonts w:ascii="Tahoma" w:hAnsi="Tahoma" w:cs="Tahoma"/>
          <w:sz w:val="24"/>
          <w:szCs w:val="24"/>
        </w:rPr>
        <w:t xml:space="preserve"> </w:t>
      </w:r>
      <w:r w:rsidRPr="0069494D">
        <w:rPr>
          <w:rFonts w:ascii="Tahoma" w:hAnsi="Tahoma" w:cs="Tahoma"/>
          <w:sz w:val="24"/>
          <w:szCs w:val="24"/>
        </w:rPr>
        <w:t>de</w:t>
      </w:r>
      <w:r w:rsidRPr="0069494D">
        <w:rPr>
          <w:rFonts w:ascii="Tahoma" w:hAnsi="Tahoma" w:cs="Tahoma"/>
          <w:sz w:val="24"/>
          <w:szCs w:val="24"/>
        </w:rPr>
        <w:tab/>
        <w:t>prevención,</w:t>
      </w:r>
      <w:r w:rsidRPr="0069494D">
        <w:rPr>
          <w:rFonts w:ascii="Tahoma" w:hAnsi="Tahoma" w:cs="Tahoma"/>
          <w:sz w:val="24"/>
          <w:szCs w:val="24"/>
        </w:rPr>
        <w:tab/>
        <w:t>erradicación</w:t>
      </w:r>
      <w:r w:rsidRPr="0069494D">
        <w:rPr>
          <w:rFonts w:ascii="Tahoma" w:hAnsi="Tahoma" w:cs="Tahoma"/>
          <w:sz w:val="24"/>
          <w:szCs w:val="24"/>
        </w:rPr>
        <w:tab/>
        <w:t>y</w:t>
      </w:r>
      <w:r w:rsidRPr="0069494D">
        <w:rPr>
          <w:rFonts w:ascii="Tahoma" w:hAnsi="Tahoma" w:cs="Tahoma"/>
          <w:sz w:val="24"/>
          <w:szCs w:val="24"/>
        </w:rPr>
        <w:tab/>
        <w:t>manejo</w:t>
      </w:r>
      <w:r w:rsidRPr="0069494D">
        <w:rPr>
          <w:rFonts w:ascii="Tahoma" w:hAnsi="Tahoma" w:cs="Tahoma"/>
          <w:sz w:val="24"/>
          <w:szCs w:val="24"/>
        </w:rPr>
        <w:tab/>
        <w:t>de</w:t>
      </w:r>
      <w:r w:rsidRPr="0069494D">
        <w:rPr>
          <w:rFonts w:ascii="Tahoma" w:hAnsi="Tahoma" w:cs="Tahoma"/>
          <w:sz w:val="24"/>
          <w:szCs w:val="24"/>
        </w:rPr>
        <w:tab/>
        <w:t>plagas</w:t>
      </w:r>
      <w:r w:rsidRPr="0069494D">
        <w:rPr>
          <w:rFonts w:ascii="Tahoma" w:hAnsi="Tahoma" w:cs="Tahoma"/>
          <w:sz w:val="24"/>
          <w:szCs w:val="24"/>
        </w:rPr>
        <w:tab/>
        <w:t>y enfermedades;</w:t>
      </w:r>
    </w:p>
    <w:p w:rsidR="002C6063" w:rsidRPr="0069494D" w:rsidRDefault="00851F7C" w:rsidP="0092258E">
      <w:pPr>
        <w:pStyle w:val="Prrafodelista"/>
        <w:numPr>
          <w:ilvl w:val="1"/>
          <w:numId w:val="30"/>
        </w:numPr>
        <w:tabs>
          <w:tab w:val="left" w:pos="567"/>
        </w:tabs>
        <w:ind w:left="284" w:right="82" w:hanging="284"/>
        <w:jc w:val="both"/>
        <w:rPr>
          <w:rFonts w:ascii="Tahoma" w:hAnsi="Tahoma" w:cs="Tahoma"/>
          <w:sz w:val="24"/>
          <w:szCs w:val="24"/>
        </w:rPr>
      </w:pPr>
      <w:r w:rsidRPr="0069494D">
        <w:rPr>
          <w:rFonts w:ascii="Tahoma" w:hAnsi="Tahoma" w:cs="Tahoma"/>
          <w:sz w:val="24"/>
          <w:szCs w:val="24"/>
        </w:rPr>
        <w:t>Desarrollo de cuarentena</w:t>
      </w:r>
      <w:r w:rsidRPr="0069494D">
        <w:rPr>
          <w:rFonts w:ascii="Tahoma" w:hAnsi="Tahoma" w:cs="Tahoma"/>
          <w:spacing w:val="-4"/>
          <w:sz w:val="24"/>
          <w:szCs w:val="24"/>
        </w:rPr>
        <w:t xml:space="preserve"> </w:t>
      </w:r>
      <w:r w:rsidRPr="0069494D">
        <w:rPr>
          <w:rFonts w:ascii="Tahoma" w:hAnsi="Tahoma" w:cs="Tahoma"/>
          <w:sz w:val="24"/>
          <w:szCs w:val="24"/>
        </w:rPr>
        <w:t>agropecuaria;</w:t>
      </w:r>
    </w:p>
    <w:p w:rsidR="002C6063" w:rsidRPr="0069494D" w:rsidRDefault="00851F7C" w:rsidP="0092258E">
      <w:pPr>
        <w:pStyle w:val="Prrafodelista"/>
        <w:numPr>
          <w:ilvl w:val="1"/>
          <w:numId w:val="30"/>
        </w:numPr>
        <w:tabs>
          <w:tab w:val="left" w:pos="567"/>
        </w:tabs>
        <w:spacing w:before="1"/>
        <w:ind w:left="284" w:right="82" w:hanging="284"/>
        <w:jc w:val="both"/>
        <w:rPr>
          <w:rFonts w:ascii="Tahoma" w:hAnsi="Tahoma" w:cs="Tahoma"/>
          <w:sz w:val="24"/>
          <w:szCs w:val="24"/>
        </w:rPr>
      </w:pPr>
      <w:r w:rsidRPr="0069494D">
        <w:rPr>
          <w:rFonts w:ascii="Tahoma" w:hAnsi="Tahoma" w:cs="Tahoma"/>
          <w:sz w:val="24"/>
          <w:szCs w:val="24"/>
        </w:rPr>
        <w:t>Actividades de inspección, vigilancia y control sanitario, fitosanitario y de</w:t>
      </w:r>
      <w:r w:rsidRPr="0069494D">
        <w:rPr>
          <w:rFonts w:ascii="Tahoma" w:hAnsi="Tahoma" w:cs="Tahoma"/>
          <w:spacing w:val="-2"/>
          <w:sz w:val="24"/>
          <w:szCs w:val="24"/>
        </w:rPr>
        <w:t xml:space="preserve"> </w:t>
      </w:r>
      <w:r w:rsidRPr="0069494D">
        <w:rPr>
          <w:rFonts w:ascii="Tahoma" w:hAnsi="Tahoma" w:cs="Tahoma"/>
          <w:sz w:val="24"/>
          <w:szCs w:val="24"/>
        </w:rPr>
        <w:t>inocuidad;</w:t>
      </w:r>
    </w:p>
    <w:p w:rsidR="002C6063" w:rsidRPr="0069494D" w:rsidRDefault="00851F7C" w:rsidP="0092258E">
      <w:pPr>
        <w:pStyle w:val="Prrafodelista"/>
        <w:numPr>
          <w:ilvl w:val="1"/>
          <w:numId w:val="30"/>
        </w:numPr>
        <w:tabs>
          <w:tab w:val="left" w:pos="567"/>
        </w:tabs>
        <w:spacing w:line="272" w:lineRule="exact"/>
        <w:ind w:left="284" w:right="82" w:hanging="284"/>
        <w:jc w:val="both"/>
        <w:rPr>
          <w:rFonts w:ascii="Tahoma" w:hAnsi="Tahoma" w:cs="Tahoma"/>
          <w:sz w:val="24"/>
          <w:szCs w:val="24"/>
        </w:rPr>
      </w:pPr>
      <w:r w:rsidRPr="0069494D">
        <w:rPr>
          <w:rFonts w:ascii="Tahoma" w:hAnsi="Tahoma" w:cs="Tahoma"/>
          <w:sz w:val="24"/>
          <w:szCs w:val="24"/>
        </w:rPr>
        <w:t>Diagnóstico, la vigilancia epidemiológica y sanitaria animal y</w:t>
      </w:r>
      <w:r w:rsidRPr="0069494D">
        <w:rPr>
          <w:rFonts w:ascii="Tahoma" w:hAnsi="Tahoma" w:cs="Tahoma"/>
          <w:spacing w:val="-14"/>
          <w:sz w:val="24"/>
          <w:szCs w:val="24"/>
        </w:rPr>
        <w:t xml:space="preserve"> </w:t>
      </w:r>
      <w:r w:rsidRPr="0069494D">
        <w:rPr>
          <w:rFonts w:ascii="Tahoma" w:hAnsi="Tahoma" w:cs="Tahoma"/>
          <w:sz w:val="24"/>
          <w:szCs w:val="24"/>
        </w:rPr>
        <w:t>vegetal;</w:t>
      </w:r>
    </w:p>
    <w:p w:rsidR="002C6063" w:rsidRPr="0069494D" w:rsidRDefault="00851F7C" w:rsidP="0092258E">
      <w:pPr>
        <w:pStyle w:val="Prrafodelista"/>
        <w:numPr>
          <w:ilvl w:val="1"/>
          <w:numId w:val="30"/>
        </w:numPr>
        <w:tabs>
          <w:tab w:val="left" w:pos="567"/>
        </w:tabs>
        <w:spacing w:before="1"/>
        <w:ind w:left="284" w:right="82" w:hanging="284"/>
        <w:jc w:val="both"/>
        <w:rPr>
          <w:rFonts w:ascii="Tahoma" w:hAnsi="Tahoma" w:cs="Tahoma"/>
          <w:sz w:val="24"/>
          <w:szCs w:val="24"/>
        </w:rPr>
      </w:pPr>
      <w:r w:rsidRPr="0069494D">
        <w:rPr>
          <w:rFonts w:ascii="Tahoma" w:hAnsi="Tahoma" w:cs="Tahoma"/>
          <w:sz w:val="24"/>
          <w:szCs w:val="24"/>
        </w:rPr>
        <w:t>Exportación e importación de animales, vegetales, sus productos y sus subproductos y</w:t>
      </w:r>
      <w:r w:rsidRPr="0069494D">
        <w:rPr>
          <w:rFonts w:ascii="Tahoma" w:hAnsi="Tahoma" w:cs="Tahoma"/>
          <w:spacing w:val="-3"/>
          <w:sz w:val="24"/>
          <w:szCs w:val="24"/>
        </w:rPr>
        <w:t xml:space="preserve"> </w:t>
      </w:r>
      <w:proofErr w:type="spellStart"/>
      <w:r w:rsidRPr="0069494D">
        <w:rPr>
          <w:rFonts w:ascii="Tahoma" w:hAnsi="Tahoma" w:cs="Tahoma"/>
          <w:sz w:val="24"/>
          <w:szCs w:val="24"/>
        </w:rPr>
        <w:t>agroinsumos</w:t>
      </w:r>
      <w:proofErr w:type="spellEnd"/>
      <w:r w:rsidRPr="0069494D">
        <w:rPr>
          <w:rFonts w:ascii="Tahoma" w:hAnsi="Tahoma" w:cs="Tahoma"/>
          <w:sz w:val="24"/>
          <w:szCs w:val="24"/>
        </w:rPr>
        <w:t>;</w:t>
      </w:r>
    </w:p>
    <w:p w:rsidR="002C6063" w:rsidRPr="0069494D" w:rsidRDefault="00851F7C" w:rsidP="0092258E">
      <w:pPr>
        <w:pStyle w:val="Prrafodelista"/>
        <w:numPr>
          <w:ilvl w:val="1"/>
          <w:numId w:val="30"/>
        </w:numPr>
        <w:tabs>
          <w:tab w:val="left" w:pos="567"/>
        </w:tabs>
        <w:ind w:left="284" w:right="82" w:hanging="284"/>
        <w:jc w:val="both"/>
        <w:rPr>
          <w:rFonts w:ascii="Tahoma" w:hAnsi="Tahoma" w:cs="Tahoma"/>
          <w:sz w:val="24"/>
          <w:szCs w:val="24"/>
        </w:rPr>
      </w:pPr>
      <w:r w:rsidRPr="0069494D">
        <w:rPr>
          <w:rFonts w:ascii="Tahoma" w:hAnsi="Tahoma" w:cs="Tahoma"/>
          <w:sz w:val="24"/>
          <w:szCs w:val="24"/>
        </w:rPr>
        <w:t>Control técnico de los insumos agropecuarios, material genético</w:t>
      </w:r>
      <w:r w:rsidRPr="0069494D">
        <w:rPr>
          <w:rFonts w:ascii="Tahoma" w:hAnsi="Tahoma" w:cs="Tahoma"/>
          <w:spacing w:val="-42"/>
          <w:sz w:val="24"/>
          <w:szCs w:val="24"/>
        </w:rPr>
        <w:t xml:space="preserve"> </w:t>
      </w:r>
      <w:r w:rsidRPr="0069494D">
        <w:rPr>
          <w:rFonts w:ascii="Tahoma" w:hAnsi="Tahoma" w:cs="Tahoma"/>
          <w:sz w:val="24"/>
          <w:szCs w:val="24"/>
        </w:rPr>
        <w:t>animal, vegetal y semillas para</w:t>
      </w:r>
      <w:r w:rsidRPr="0069494D">
        <w:rPr>
          <w:rFonts w:ascii="Tahoma" w:hAnsi="Tahoma" w:cs="Tahoma"/>
          <w:spacing w:val="-4"/>
          <w:sz w:val="24"/>
          <w:szCs w:val="24"/>
        </w:rPr>
        <w:t xml:space="preserve"> </w:t>
      </w:r>
      <w:r w:rsidRPr="0069494D">
        <w:rPr>
          <w:rFonts w:ascii="Tahoma" w:hAnsi="Tahoma" w:cs="Tahoma"/>
          <w:sz w:val="24"/>
          <w:szCs w:val="24"/>
        </w:rPr>
        <w:t>siembra;</w:t>
      </w:r>
    </w:p>
    <w:p w:rsidR="002C6063" w:rsidRPr="0069494D" w:rsidRDefault="00851F7C" w:rsidP="0092258E">
      <w:pPr>
        <w:pStyle w:val="Prrafodelista"/>
        <w:numPr>
          <w:ilvl w:val="1"/>
          <w:numId w:val="30"/>
        </w:numPr>
        <w:tabs>
          <w:tab w:val="left" w:pos="567"/>
        </w:tabs>
        <w:spacing w:line="272" w:lineRule="exact"/>
        <w:ind w:left="284" w:right="82" w:hanging="284"/>
        <w:jc w:val="both"/>
        <w:rPr>
          <w:rFonts w:ascii="Tahoma" w:hAnsi="Tahoma" w:cs="Tahoma"/>
          <w:sz w:val="24"/>
          <w:szCs w:val="24"/>
        </w:rPr>
      </w:pPr>
      <w:r w:rsidRPr="0069494D">
        <w:rPr>
          <w:rFonts w:ascii="Tahoma" w:hAnsi="Tahoma" w:cs="Tahoma"/>
          <w:sz w:val="24"/>
          <w:szCs w:val="24"/>
        </w:rPr>
        <w:t>Operación de establecimientos comerciales</w:t>
      </w:r>
      <w:r w:rsidRPr="0069494D">
        <w:rPr>
          <w:rFonts w:ascii="Tahoma" w:hAnsi="Tahoma" w:cs="Tahoma"/>
          <w:spacing w:val="-7"/>
          <w:sz w:val="24"/>
          <w:szCs w:val="24"/>
        </w:rPr>
        <w:t xml:space="preserve"> </w:t>
      </w:r>
      <w:r w:rsidRPr="0069494D">
        <w:rPr>
          <w:rFonts w:ascii="Tahoma" w:hAnsi="Tahoma" w:cs="Tahoma"/>
          <w:sz w:val="24"/>
          <w:szCs w:val="24"/>
        </w:rPr>
        <w:t>agropecuarios;</w:t>
      </w:r>
    </w:p>
    <w:p w:rsidR="002C6063" w:rsidRPr="0069494D" w:rsidRDefault="00851F7C" w:rsidP="0092258E">
      <w:pPr>
        <w:pStyle w:val="Prrafodelista"/>
        <w:numPr>
          <w:ilvl w:val="1"/>
          <w:numId w:val="30"/>
        </w:numPr>
        <w:tabs>
          <w:tab w:val="left" w:pos="567"/>
        </w:tabs>
        <w:ind w:left="284" w:right="82" w:hanging="284"/>
        <w:jc w:val="both"/>
        <w:rPr>
          <w:rFonts w:ascii="Tahoma" w:hAnsi="Tahoma" w:cs="Tahoma"/>
          <w:sz w:val="24"/>
          <w:szCs w:val="24"/>
        </w:rPr>
      </w:pPr>
      <w:r w:rsidRPr="0069494D">
        <w:rPr>
          <w:rFonts w:ascii="Tahoma" w:hAnsi="Tahoma" w:cs="Tahoma"/>
          <w:sz w:val="24"/>
          <w:szCs w:val="24"/>
        </w:rPr>
        <w:t>Inscripción o expedición de certificados de movilización de plantaciones forestales</w:t>
      </w:r>
      <w:r w:rsidRPr="0069494D">
        <w:rPr>
          <w:rFonts w:ascii="Tahoma" w:hAnsi="Tahoma" w:cs="Tahoma"/>
          <w:spacing w:val="-2"/>
          <w:sz w:val="24"/>
          <w:szCs w:val="24"/>
        </w:rPr>
        <w:t xml:space="preserve"> </w:t>
      </w:r>
      <w:r w:rsidRPr="0069494D">
        <w:rPr>
          <w:rFonts w:ascii="Tahoma" w:hAnsi="Tahoma" w:cs="Tahoma"/>
          <w:sz w:val="24"/>
          <w:szCs w:val="24"/>
        </w:rPr>
        <w:t>comerciales.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La aplicación del régimen administrativo sancionatorio establecido en la presente ley, por parte del Instituto Colombiano Agropecuario</w:t>
      </w:r>
      <w:r w:rsidRPr="0069494D">
        <w:rPr>
          <w:rFonts w:ascii="Tahoma" w:hAnsi="Tahoma" w:cs="Tahoma"/>
          <w:i w:val="0"/>
          <w:spacing w:val="-3"/>
        </w:rPr>
        <w:t xml:space="preserve"> </w:t>
      </w:r>
      <w:r w:rsidRPr="0069494D">
        <w:rPr>
          <w:rFonts w:ascii="Tahoma" w:hAnsi="Tahoma" w:cs="Tahoma"/>
          <w:i w:val="0"/>
        </w:rPr>
        <w:t>–</w:t>
      </w:r>
      <w:r w:rsidRPr="0069494D">
        <w:rPr>
          <w:rFonts w:ascii="Tahoma" w:hAnsi="Tahoma" w:cs="Tahoma"/>
          <w:i w:val="0"/>
          <w:spacing w:val="-5"/>
        </w:rPr>
        <w:t xml:space="preserve"> </w:t>
      </w:r>
      <w:r w:rsidRPr="0069494D">
        <w:rPr>
          <w:rFonts w:ascii="Tahoma" w:hAnsi="Tahoma" w:cs="Tahoma"/>
          <w:i w:val="0"/>
        </w:rPr>
        <w:t>ICA,</w:t>
      </w:r>
      <w:r w:rsidRPr="0069494D">
        <w:rPr>
          <w:rFonts w:ascii="Tahoma" w:hAnsi="Tahoma" w:cs="Tahoma"/>
          <w:i w:val="0"/>
          <w:spacing w:val="-5"/>
        </w:rPr>
        <w:t xml:space="preserve"> </w:t>
      </w:r>
      <w:r w:rsidRPr="0069494D">
        <w:rPr>
          <w:rFonts w:ascii="Tahoma" w:hAnsi="Tahoma" w:cs="Tahoma"/>
          <w:i w:val="0"/>
        </w:rPr>
        <w:t>se</w:t>
      </w:r>
      <w:r w:rsidRPr="0069494D">
        <w:rPr>
          <w:rFonts w:ascii="Tahoma" w:hAnsi="Tahoma" w:cs="Tahoma"/>
          <w:i w:val="0"/>
          <w:spacing w:val="-5"/>
        </w:rPr>
        <w:t xml:space="preserve"> </w:t>
      </w:r>
      <w:r w:rsidRPr="0069494D">
        <w:rPr>
          <w:rFonts w:ascii="Tahoma" w:hAnsi="Tahoma" w:cs="Tahoma"/>
          <w:i w:val="0"/>
        </w:rPr>
        <w:t>regirá</w:t>
      </w:r>
      <w:r w:rsidRPr="0069494D">
        <w:rPr>
          <w:rFonts w:ascii="Tahoma" w:hAnsi="Tahoma" w:cs="Tahoma"/>
          <w:i w:val="0"/>
          <w:spacing w:val="-5"/>
        </w:rPr>
        <w:t xml:space="preserve"> </w:t>
      </w:r>
      <w:r w:rsidRPr="0069494D">
        <w:rPr>
          <w:rFonts w:ascii="Tahoma" w:hAnsi="Tahoma" w:cs="Tahoma"/>
          <w:i w:val="0"/>
        </w:rPr>
        <w:t>por</w:t>
      </w:r>
      <w:r w:rsidRPr="0069494D">
        <w:rPr>
          <w:rFonts w:ascii="Tahoma" w:hAnsi="Tahoma" w:cs="Tahoma"/>
          <w:i w:val="0"/>
          <w:spacing w:val="-6"/>
        </w:rPr>
        <w:t xml:space="preserve"> </w:t>
      </w:r>
      <w:r w:rsidRPr="0069494D">
        <w:rPr>
          <w:rFonts w:ascii="Tahoma" w:hAnsi="Tahoma" w:cs="Tahoma"/>
          <w:i w:val="0"/>
        </w:rPr>
        <w:t>lo</w:t>
      </w:r>
      <w:r w:rsidRPr="0069494D">
        <w:rPr>
          <w:rFonts w:ascii="Tahoma" w:hAnsi="Tahoma" w:cs="Tahoma"/>
          <w:i w:val="0"/>
          <w:spacing w:val="-4"/>
        </w:rPr>
        <w:t xml:space="preserve"> </w:t>
      </w:r>
      <w:r w:rsidRPr="0069494D">
        <w:rPr>
          <w:rFonts w:ascii="Tahoma" w:hAnsi="Tahoma" w:cs="Tahoma"/>
          <w:i w:val="0"/>
        </w:rPr>
        <w:t>previsto</w:t>
      </w:r>
      <w:r w:rsidRPr="0069494D">
        <w:rPr>
          <w:rFonts w:ascii="Tahoma" w:hAnsi="Tahoma" w:cs="Tahoma"/>
          <w:i w:val="0"/>
          <w:spacing w:val="-4"/>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4"/>
        </w:rPr>
        <w:t xml:space="preserve"> </w:t>
      </w:r>
      <w:r w:rsidRPr="0069494D">
        <w:rPr>
          <w:rFonts w:ascii="Tahoma" w:hAnsi="Tahoma" w:cs="Tahoma"/>
          <w:i w:val="0"/>
        </w:rPr>
        <w:t>Título</w:t>
      </w:r>
      <w:r w:rsidRPr="0069494D">
        <w:rPr>
          <w:rFonts w:ascii="Tahoma" w:hAnsi="Tahoma" w:cs="Tahoma"/>
          <w:i w:val="0"/>
          <w:spacing w:val="-4"/>
        </w:rPr>
        <w:t xml:space="preserve"> </w:t>
      </w:r>
      <w:r w:rsidRPr="0069494D">
        <w:rPr>
          <w:rFonts w:ascii="Tahoma" w:hAnsi="Tahoma" w:cs="Tahoma"/>
          <w:i w:val="0"/>
        </w:rPr>
        <w:t>III</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Ley</w:t>
      </w:r>
      <w:r w:rsidRPr="0069494D">
        <w:rPr>
          <w:rFonts w:ascii="Tahoma" w:hAnsi="Tahoma" w:cs="Tahoma"/>
          <w:i w:val="0"/>
          <w:spacing w:val="-6"/>
        </w:rPr>
        <w:t xml:space="preserve"> </w:t>
      </w:r>
      <w:r w:rsidRPr="0069494D">
        <w:rPr>
          <w:rFonts w:ascii="Tahoma" w:hAnsi="Tahoma" w:cs="Tahoma"/>
          <w:i w:val="0"/>
        </w:rPr>
        <w:t>1437</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2011 y demás normas que lo modifiquen, adicionen o sustituyan. Lo anterior, para asegurar el debido proceso en el</w:t>
      </w:r>
      <w:r w:rsidRPr="0069494D">
        <w:rPr>
          <w:rFonts w:ascii="Tahoma" w:hAnsi="Tahoma" w:cs="Tahoma"/>
          <w:i w:val="0"/>
          <w:spacing w:val="-3"/>
        </w:rPr>
        <w:t xml:space="preserve"> </w:t>
      </w:r>
      <w:r w:rsidRPr="0069494D">
        <w:rPr>
          <w:rFonts w:ascii="Tahoma" w:hAnsi="Tahoma" w:cs="Tahoma"/>
          <w:i w:val="0"/>
        </w:rPr>
        <w:t>trámite.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Ministerio de Agricultura y Desarrollo Rural en conjunto con AGROSAVIA y el ICA, formularán un programa de fomento y apoyo a los sistemas locales de semillas para el rescate, conservación, uso, promoción y protección de semillas criollas y</w:t>
      </w:r>
      <w:r w:rsidRPr="0069494D">
        <w:rPr>
          <w:rFonts w:ascii="Tahoma" w:hAnsi="Tahoma" w:cs="Tahoma"/>
          <w:i w:val="0"/>
          <w:spacing w:val="-8"/>
        </w:rPr>
        <w:t xml:space="preserve"> </w:t>
      </w:r>
      <w:r w:rsidRPr="0069494D">
        <w:rPr>
          <w:rFonts w:ascii="Tahoma" w:hAnsi="Tahoma" w:cs="Tahoma"/>
          <w:i w:val="0"/>
        </w:rPr>
        <w:t>nativas.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TERCERO</w:t>
      </w:r>
      <w:r w:rsidRPr="0069494D">
        <w:rPr>
          <w:rFonts w:ascii="Tahoma" w:hAnsi="Tahoma" w:cs="Tahoma"/>
          <w:i w:val="0"/>
        </w:rPr>
        <w:t>. El Ministerio de Agricultura y Desarrollo Rural y el ICA</w:t>
      </w:r>
      <w:r w:rsidRPr="0069494D">
        <w:rPr>
          <w:rFonts w:ascii="Tahoma" w:hAnsi="Tahoma" w:cs="Tahoma"/>
          <w:i w:val="0"/>
          <w:spacing w:val="-11"/>
        </w:rPr>
        <w:t xml:space="preserve"> </w:t>
      </w:r>
      <w:r w:rsidRPr="0069494D">
        <w:rPr>
          <w:rFonts w:ascii="Tahoma" w:hAnsi="Tahoma" w:cs="Tahoma"/>
          <w:i w:val="0"/>
        </w:rPr>
        <w:t>rendirán</w:t>
      </w:r>
      <w:r w:rsidRPr="0069494D">
        <w:rPr>
          <w:rFonts w:ascii="Tahoma" w:hAnsi="Tahoma" w:cs="Tahoma"/>
          <w:i w:val="0"/>
          <w:spacing w:val="-10"/>
        </w:rPr>
        <w:t xml:space="preserve"> </w:t>
      </w:r>
      <w:r w:rsidRPr="0069494D">
        <w:rPr>
          <w:rFonts w:ascii="Tahoma" w:hAnsi="Tahoma" w:cs="Tahoma"/>
          <w:i w:val="0"/>
        </w:rPr>
        <w:t>informe</w:t>
      </w:r>
      <w:r w:rsidRPr="0069494D">
        <w:rPr>
          <w:rFonts w:ascii="Tahoma" w:hAnsi="Tahoma" w:cs="Tahoma"/>
          <w:i w:val="0"/>
          <w:spacing w:val="-6"/>
        </w:rPr>
        <w:t xml:space="preserve"> </w:t>
      </w:r>
      <w:r w:rsidRPr="0069494D">
        <w:rPr>
          <w:rFonts w:ascii="Tahoma" w:hAnsi="Tahoma" w:cs="Tahoma"/>
          <w:i w:val="0"/>
        </w:rPr>
        <w:t>escrito,</w:t>
      </w:r>
      <w:r w:rsidRPr="0069494D">
        <w:rPr>
          <w:rFonts w:ascii="Tahoma" w:hAnsi="Tahoma" w:cs="Tahoma"/>
          <w:i w:val="0"/>
          <w:spacing w:val="-9"/>
        </w:rPr>
        <w:t xml:space="preserve"> </w:t>
      </w:r>
      <w:r w:rsidRPr="0069494D">
        <w:rPr>
          <w:rFonts w:ascii="Tahoma" w:hAnsi="Tahoma" w:cs="Tahoma"/>
          <w:i w:val="0"/>
        </w:rPr>
        <w:t>durante</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meses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septiembre</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abril</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cada</w:t>
      </w:r>
      <w:r w:rsidRPr="0069494D">
        <w:rPr>
          <w:rFonts w:ascii="Tahoma" w:hAnsi="Tahoma" w:cs="Tahoma"/>
          <w:i w:val="0"/>
          <w:spacing w:val="-8"/>
        </w:rPr>
        <w:t xml:space="preserve"> </w:t>
      </w:r>
      <w:r w:rsidRPr="0069494D">
        <w:rPr>
          <w:rFonts w:ascii="Tahoma" w:hAnsi="Tahoma" w:cs="Tahoma"/>
          <w:i w:val="0"/>
        </w:rPr>
        <w:t>año, a las comisiones quintas de Senado y Cámara sobre el avance del ICA en el fortalecimiento</w:t>
      </w:r>
      <w:r w:rsidR="00E11DE3" w:rsidRPr="0069494D">
        <w:rPr>
          <w:rFonts w:ascii="Tahoma" w:hAnsi="Tahoma" w:cs="Tahoma"/>
          <w:i w:val="0"/>
        </w:rPr>
        <w:t xml:space="preserve"> de sus competencias,</w:t>
      </w:r>
      <w:r w:rsidRPr="0069494D">
        <w:rPr>
          <w:rFonts w:ascii="Tahoma" w:hAnsi="Tahoma" w:cs="Tahoma"/>
          <w:i w:val="0"/>
        </w:rPr>
        <w:t xml:space="preserve"> en materia de sanidad, y trazabilidad en materia </w:t>
      </w:r>
      <w:r w:rsidR="00E11DE3" w:rsidRPr="0069494D">
        <w:rPr>
          <w:rFonts w:ascii="Tahoma" w:hAnsi="Tahoma" w:cs="Tahoma"/>
          <w:i w:val="0"/>
        </w:rPr>
        <w:t>agropecuaria</w:t>
      </w:r>
      <w:r w:rsidRPr="0069494D">
        <w:rPr>
          <w:rFonts w:ascii="Tahoma" w:hAnsi="Tahoma" w:cs="Tahoma"/>
          <w:i w:val="0"/>
        </w:rPr>
        <w:t>.</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164º. SANCIONES ADMINISTRATIVAS. </w:t>
      </w:r>
      <w:r w:rsidRPr="0069494D">
        <w:rPr>
          <w:rFonts w:ascii="Tahoma" w:hAnsi="Tahoma" w:cs="Tahoma"/>
          <w:sz w:val="24"/>
          <w:szCs w:val="24"/>
        </w:rPr>
        <w:t>Las infracciones a que se refiere la presente ley serán objeto de sanción administrativa por parte del</w:t>
      </w:r>
      <w:r w:rsidR="00346CA8" w:rsidRPr="0069494D">
        <w:rPr>
          <w:rFonts w:ascii="Tahoma" w:hAnsi="Tahoma" w:cs="Tahoma"/>
          <w:sz w:val="24"/>
          <w:szCs w:val="24"/>
        </w:rPr>
        <w:t xml:space="preserve"> </w:t>
      </w:r>
      <w:r w:rsidRPr="0069494D">
        <w:rPr>
          <w:rFonts w:ascii="Tahoma" w:hAnsi="Tahoma" w:cs="Tahoma"/>
          <w:sz w:val="24"/>
          <w:szCs w:val="24"/>
        </w:rPr>
        <w:t>Instituto Colombiano Agropecuario - ICA, sin perjuicio de las acciones penales y civiles a que haya lugar. Las sanciones serán las siguientes:</w:t>
      </w:r>
    </w:p>
    <w:p w:rsidR="002C6063" w:rsidRPr="0069494D" w:rsidRDefault="002C6063" w:rsidP="0092258E">
      <w:pPr>
        <w:pStyle w:val="Textoindependiente"/>
        <w:spacing w:before="6"/>
        <w:ind w:right="82"/>
        <w:jc w:val="both"/>
        <w:rPr>
          <w:rFonts w:ascii="Tahoma" w:hAnsi="Tahoma" w:cs="Tahoma"/>
          <w:i w:val="0"/>
        </w:rPr>
      </w:pPr>
    </w:p>
    <w:p w:rsidR="00D1490D" w:rsidRDefault="00851F7C" w:rsidP="00D1490D">
      <w:pPr>
        <w:pStyle w:val="Prrafodelista"/>
        <w:numPr>
          <w:ilvl w:val="0"/>
          <w:numId w:val="72"/>
        </w:numPr>
        <w:tabs>
          <w:tab w:val="left" w:pos="1170"/>
        </w:tabs>
        <w:ind w:right="82"/>
        <w:rPr>
          <w:rFonts w:ascii="Tahoma" w:hAnsi="Tahoma" w:cs="Tahoma"/>
          <w:sz w:val="24"/>
          <w:szCs w:val="24"/>
        </w:rPr>
      </w:pPr>
      <w:r w:rsidRPr="0069494D">
        <w:rPr>
          <w:rFonts w:ascii="Tahoma" w:hAnsi="Tahoma" w:cs="Tahoma"/>
          <w:sz w:val="24"/>
          <w:szCs w:val="24"/>
        </w:rPr>
        <w:t>Amonestación escrita o llamado de atención, con un plazo para que el infractor cese su</w:t>
      </w:r>
      <w:r w:rsidRPr="0069494D">
        <w:rPr>
          <w:rFonts w:ascii="Tahoma" w:hAnsi="Tahoma" w:cs="Tahoma"/>
          <w:spacing w:val="-3"/>
          <w:sz w:val="24"/>
          <w:szCs w:val="24"/>
        </w:rPr>
        <w:t xml:space="preserve"> </w:t>
      </w:r>
      <w:r w:rsidRPr="0069494D">
        <w:rPr>
          <w:rFonts w:ascii="Tahoma" w:hAnsi="Tahoma" w:cs="Tahoma"/>
          <w:sz w:val="24"/>
          <w:szCs w:val="24"/>
        </w:rPr>
        <w:t>incumplimiento.</w:t>
      </w:r>
    </w:p>
    <w:p w:rsidR="00D1490D" w:rsidRDefault="00851F7C" w:rsidP="00D1490D">
      <w:pPr>
        <w:pStyle w:val="Prrafodelista"/>
        <w:numPr>
          <w:ilvl w:val="0"/>
          <w:numId w:val="72"/>
        </w:numPr>
        <w:tabs>
          <w:tab w:val="left" w:pos="1170"/>
        </w:tabs>
        <w:ind w:right="82"/>
        <w:rPr>
          <w:rFonts w:ascii="Tahoma" w:hAnsi="Tahoma" w:cs="Tahoma"/>
          <w:sz w:val="24"/>
          <w:szCs w:val="24"/>
        </w:rPr>
      </w:pPr>
      <w:r w:rsidRPr="00D1490D">
        <w:rPr>
          <w:rFonts w:ascii="Tahoma" w:hAnsi="Tahoma" w:cs="Tahoma"/>
          <w:sz w:val="24"/>
          <w:szCs w:val="24"/>
        </w:rPr>
        <w:t>Multa, representada en salarios mínimos legales mensuales vigentes, que oscilan de acuerdo a la gravedad de la conducta, desde un (1) salario hasta diez mil (10.000) salarios mínimos legales mensuales vigentes, para la fecha de ocurrencia de los hechos.</w:t>
      </w:r>
      <w:r w:rsidR="00D1490D">
        <w:rPr>
          <w:rFonts w:ascii="Tahoma" w:hAnsi="Tahoma" w:cs="Tahoma"/>
          <w:sz w:val="24"/>
          <w:szCs w:val="24"/>
        </w:rPr>
        <w:t xml:space="preserve"> </w:t>
      </w:r>
    </w:p>
    <w:p w:rsidR="00D1490D" w:rsidRDefault="00D1490D" w:rsidP="00D1490D">
      <w:pPr>
        <w:pStyle w:val="Prrafodelista"/>
        <w:tabs>
          <w:tab w:val="left" w:pos="1170"/>
        </w:tabs>
        <w:ind w:left="248" w:right="82"/>
        <w:rPr>
          <w:rFonts w:ascii="Tahoma" w:hAnsi="Tahoma" w:cs="Tahoma"/>
          <w:sz w:val="24"/>
          <w:szCs w:val="24"/>
        </w:rPr>
      </w:pPr>
    </w:p>
    <w:p w:rsidR="00D1490D" w:rsidRPr="00D1490D" w:rsidRDefault="00851F7C" w:rsidP="00D1490D">
      <w:pPr>
        <w:pStyle w:val="Prrafodelista"/>
        <w:tabs>
          <w:tab w:val="left" w:pos="1170"/>
        </w:tabs>
        <w:ind w:left="248" w:right="82"/>
        <w:rPr>
          <w:rFonts w:ascii="Tahoma" w:hAnsi="Tahoma" w:cs="Tahoma"/>
          <w:sz w:val="24"/>
          <w:szCs w:val="24"/>
        </w:rPr>
      </w:pPr>
      <w:r w:rsidRPr="00D1490D">
        <w:rPr>
          <w:rFonts w:ascii="Tahoma" w:hAnsi="Tahoma" w:cs="Tahoma"/>
          <w:sz w:val="24"/>
          <w:szCs w:val="24"/>
        </w:rPr>
        <w:t>El ICA podrá imponer multas sucesivas cuando corrobore que el sancionado ha persistido en su incumplimiento.</w:t>
      </w:r>
    </w:p>
    <w:p w:rsidR="00D1490D" w:rsidRDefault="00851F7C" w:rsidP="00D1490D">
      <w:pPr>
        <w:pStyle w:val="Prrafodelista"/>
        <w:numPr>
          <w:ilvl w:val="0"/>
          <w:numId w:val="72"/>
        </w:numPr>
        <w:tabs>
          <w:tab w:val="left" w:pos="1170"/>
        </w:tabs>
        <w:ind w:right="82"/>
        <w:rPr>
          <w:rFonts w:ascii="Tahoma" w:hAnsi="Tahoma" w:cs="Tahoma"/>
          <w:sz w:val="24"/>
          <w:szCs w:val="24"/>
        </w:rPr>
      </w:pPr>
      <w:r w:rsidRPr="00D1490D">
        <w:rPr>
          <w:rFonts w:ascii="Tahoma" w:hAnsi="Tahoma" w:cs="Tahoma"/>
          <w:sz w:val="24"/>
          <w:szCs w:val="24"/>
        </w:rPr>
        <w:t>La prohibición temporal o definitiva de la producción de especies animales y/o</w:t>
      </w:r>
      <w:r w:rsidRPr="00D1490D">
        <w:rPr>
          <w:rFonts w:ascii="Tahoma" w:hAnsi="Tahoma" w:cs="Tahoma"/>
          <w:spacing w:val="-2"/>
          <w:sz w:val="24"/>
          <w:szCs w:val="24"/>
        </w:rPr>
        <w:t xml:space="preserve"> </w:t>
      </w:r>
      <w:r w:rsidRPr="00D1490D">
        <w:rPr>
          <w:rFonts w:ascii="Tahoma" w:hAnsi="Tahoma" w:cs="Tahoma"/>
          <w:sz w:val="24"/>
          <w:szCs w:val="24"/>
        </w:rPr>
        <w:t>vegetales.</w:t>
      </w:r>
    </w:p>
    <w:p w:rsidR="00D1490D" w:rsidRDefault="00851F7C" w:rsidP="00D1490D">
      <w:pPr>
        <w:pStyle w:val="Prrafodelista"/>
        <w:numPr>
          <w:ilvl w:val="0"/>
          <w:numId w:val="72"/>
        </w:numPr>
        <w:tabs>
          <w:tab w:val="left" w:pos="1170"/>
        </w:tabs>
        <w:ind w:right="82"/>
        <w:rPr>
          <w:rFonts w:ascii="Tahoma" w:hAnsi="Tahoma" w:cs="Tahoma"/>
          <w:sz w:val="24"/>
          <w:szCs w:val="24"/>
        </w:rPr>
      </w:pPr>
      <w:r w:rsidRPr="00D1490D">
        <w:rPr>
          <w:rFonts w:ascii="Tahoma" w:hAnsi="Tahoma" w:cs="Tahoma"/>
          <w:sz w:val="24"/>
          <w:szCs w:val="24"/>
        </w:rPr>
        <w:t>La suspensión o cancelación de registros, permisos, certificaciones o autorizaciones concedidas por el ICA, hasta por el término de dos (2) años.</w:t>
      </w:r>
    </w:p>
    <w:p w:rsidR="002C6063" w:rsidRPr="00D1490D" w:rsidRDefault="00851F7C" w:rsidP="00D1490D">
      <w:pPr>
        <w:pStyle w:val="Prrafodelista"/>
        <w:numPr>
          <w:ilvl w:val="0"/>
          <w:numId w:val="72"/>
        </w:numPr>
        <w:tabs>
          <w:tab w:val="left" w:pos="1170"/>
        </w:tabs>
        <w:ind w:right="82"/>
        <w:rPr>
          <w:rFonts w:ascii="Tahoma" w:hAnsi="Tahoma" w:cs="Tahoma"/>
          <w:sz w:val="24"/>
          <w:szCs w:val="24"/>
        </w:rPr>
      </w:pPr>
      <w:r w:rsidRPr="00D1490D">
        <w:rPr>
          <w:rFonts w:ascii="Tahoma" w:hAnsi="Tahoma" w:cs="Tahoma"/>
          <w:sz w:val="24"/>
          <w:szCs w:val="24"/>
        </w:rPr>
        <w:t>La suspensión o cancelación, hasta por el término de dos (2) años, de los servicios que el ICA preste al</w:t>
      </w:r>
      <w:r w:rsidRPr="00D1490D">
        <w:rPr>
          <w:rFonts w:ascii="Tahoma" w:hAnsi="Tahoma" w:cs="Tahoma"/>
          <w:spacing w:val="-5"/>
          <w:sz w:val="24"/>
          <w:szCs w:val="24"/>
        </w:rPr>
        <w:t xml:space="preserve"> </w:t>
      </w:r>
      <w:r w:rsidRPr="00D1490D">
        <w:rPr>
          <w:rFonts w:ascii="Tahoma" w:hAnsi="Tahoma" w:cs="Tahoma"/>
          <w:sz w:val="24"/>
          <w:szCs w:val="24"/>
        </w:rPr>
        <w:t>infractor.</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PRIMERO</w:t>
      </w:r>
      <w:r w:rsidRPr="0069494D">
        <w:rPr>
          <w:rFonts w:ascii="Tahoma" w:hAnsi="Tahoma" w:cs="Tahoma"/>
          <w:i w:val="0"/>
        </w:rPr>
        <w:t>. Dependiendo de la gravedad de la infracción, el ICA podrá imponer una o varias de las sanciones contempladas en la presente ley, atendiendo</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criterios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graduación</w:t>
      </w:r>
      <w:r w:rsidRPr="0069494D">
        <w:rPr>
          <w:rFonts w:ascii="Tahoma" w:hAnsi="Tahoma" w:cs="Tahoma"/>
          <w:i w:val="0"/>
          <w:spacing w:val="-8"/>
        </w:rPr>
        <w:t xml:space="preserve"> </w:t>
      </w:r>
      <w:r w:rsidRPr="0069494D">
        <w:rPr>
          <w:rFonts w:ascii="Tahoma" w:hAnsi="Tahoma" w:cs="Tahoma"/>
          <w:i w:val="0"/>
        </w:rPr>
        <w:t>contenidos</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9"/>
        </w:rPr>
        <w:t xml:space="preserve"> </w:t>
      </w:r>
      <w:r w:rsidRPr="0069494D">
        <w:rPr>
          <w:rFonts w:ascii="Tahoma" w:hAnsi="Tahoma" w:cs="Tahoma"/>
          <w:i w:val="0"/>
        </w:rPr>
        <w:t>50</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1437 de 2011. En todo caso, la imposición de las sanciones aquí señaladas no exime al infractor del deber de ejecutar las acciones a que esté</w:t>
      </w:r>
      <w:r w:rsidRPr="0069494D">
        <w:rPr>
          <w:rFonts w:ascii="Tahoma" w:hAnsi="Tahoma" w:cs="Tahoma"/>
          <w:i w:val="0"/>
          <w:spacing w:val="-11"/>
        </w:rPr>
        <w:t xml:space="preserve"> </w:t>
      </w:r>
      <w:r w:rsidRPr="0069494D">
        <w:rPr>
          <w:rFonts w:ascii="Tahoma" w:hAnsi="Tahoma" w:cs="Tahoma"/>
          <w:i w:val="0"/>
        </w:rPr>
        <w:t>obligado.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Los actos administrativos expedidos por el ICA que impongan sanciones pecuniarias, una vez ejecutoriados, prestan mérito ejecutivo y su cobro podrá hacerse a través de la jurisdicción coactiva.</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spacing w:before="185"/>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El no pago de la sanción pecuniaria dentro del término de cinco (5) días siguientes a la ejecutoria del acto a través del cual se impone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sanción,</w:t>
      </w:r>
      <w:r w:rsidRPr="0069494D">
        <w:rPr>
          <w:rFonts w:ascii="Tahoma" w:hAnsi="Tahoma" w:cs="Tahoma"/>
          <w:i w:val="0"/>
          <w:spacing w:val="-9"/>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incumplimiento</w:t>
      </w:r>
      <w:r w:rsidRPr="0069494D">
        <w:rPr>
          <w:rFonts w:ascii="Tahoma" w:hAnsi="Tahoma" w:cs="Tahoma"/>
          <w:i w:val="0"/>
          <w:spacing w:val="-7"/>
        </w:rPr>
        <w:t xml:space="preserve"> </w:t>
      </w:r>
      <w:r w:rsidRPr="0069494D">
        <w:rPr>
          <w:rFonts w:ascii="Tahoma" w:hAnsi="Tahoma" w:cs="Tahoma"/>
          <w:i w:val="0"/>
        </w:rPr>
        <w:t>al</w:t>
      </w:r>
      <w:r w:rsidRPr="0069494D">
        <w:rPr>
          <w:rFonts w:ascii="Tahoma" w:hAnsi="Tahoma" w:cs="Tahoma"/>
          <w:i w:val="0"/>
          <w:spacing w:val="-5"/>
        </w:rPr>
        <w:t xml:space="preserve"> </w:t>
      </w:r>
      <w:r w:rsidRPr="0069494D">
        <w:rPr>
          <w:rFonts w:ascii="Tahoma" w:hAnsi="Tahoma" w:cs="Tahoma"/>
          <w:i w:val="0"/>
        </w:rPr>
        <w:t>acuerdo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pago</w:t>
      </w:r>
      <w:r w:rsidRPr="0069494D">
        <w:rPr>
          <w:rFonts w:ascii="Tahoma" w:hAnsi="Tahoma" w:cs="Tahoma"/>
          <w:i w:val="0"/>
          <w:spacing w:val="-5"/>
        </w:rPr>
        <w:t xml:space="preserve"> </w:t>
      </w:r>
      <w:r w:rsidRPr="0069494D">
        <w:rPr>
          <w:rFonts w:ascii="Tahoma" w:hAnsi="Tahoma" w:cs="Tahoma"/>
          <w:i w:val="0"/>
        </w:rPr>
        <w:t>suscrito</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Instituto Colombiano Agropecuario - ICA, dará lugar a la liquidación y pago de intereses moratorios a la tasa prevista para el impuesto de renta y</w:t>
      </w:r>
      <w:r w:rsidRPr="0069494D">
        <w:rPr>
          <w:rFonts w:ascii="Tahoma" w:hAnsi="Tahoma" w:cs="Tahoma"/>
          <w:i w:val="0"/>
          <w:spacing w:val="-27"/>
        </w:rPr>
        <w:t xml:space="preserve"> </w:t>
      </w:r>
      <w:r w:rsidRPr="0069494D">
        <w:rPr>
          <w:rFonts w:ascii="Tahoma" w:hAnsi="Tahoma" w:cs="Tahoma"/>
          <w:i w:val="0"/>
        </w:rPr>
        <w:t>complementarios.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CUARTO</w:t>
      </w:r>
      <w:r w:rsidRPr="0069494D">
        <w:rPr>
          <w:rFonts w:ascii="Tahoma" w:hAnsi="Tahoma" w:cs="Tahoma"/>
          <w:i w:val="0"/>
        </w:rPr>
        <w:t>. Las sumas recaudadas por concepto de multas ingresarán al Instituto Colombiano Agropecuario – ICA, y serán considerados como ingresos propios de la Entidad para financiar los planes y programas de control y vigilancia.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tabs>
          <w:tab w:val="left" w:pos="2620"/>
        </w:tabs>
        <w:spacing w:before="100"/>
        <w:ind w:left="0" w:right="82"/>
        <w:rPr>
          <w:rFonts w:ascii="Tahoma" w:hAnsi="Tahoma" w:cs="Tahoma"/>
          <w:i w:val="0"/>
        </w:rPr>
      </w:pPr>
      <w:r w:rsidRPr="0069494D">
        <w:rPr>
          <w:rFonts w:ascii="Tahoma" w:hAnsi="Tahoma" w:cs="Tahoma"/>
          <w:i w:val="0"/>
        </w:rPr>
        <w:t>ARTÍCULO</w:t>
      </w:r>
      <w:r w:rsidRPr="0069494D">
        <w:rPr>
          <w:rFonts w:ascii="Tahoma" w:hAnsi="Tahoma" w:cs="Tahoma"/>
          <w:i w:val="0"/>
          <w:spacing w:val="45"/>
        </w:rPr>
        <w:t xml:space="preserve"> </w:t>
      </w:r>
      <w:r w:rsidRPr="0069494D">
        <w:rPr>
          <w:rFonts w:ascii="Tahoma" w:hAnsi="Tahoma" w:cs="Tahoma"/>
          <w:i w:val="0"/>
        </w:rPr>
        <w:t>165º.</w:t>
      </w:r>
      <w:r w:rsidR="00346CA8" w:rsidRPr="0069494D">
        <w:rPr>
          <w:rFonts w:ascii="Tahoma" w:hAnsi="Tahoma" w:cs="Tahoma"/>
          <w:i w:val="0"/>
        </w:rPr>
        <w:t xml:space="preserve"> </w:t>
      </w:r>
      <w:r w:rsidRPr="0069494D">
        <w:rPr>
          <w:rFonts w:ascii="Tahoma" w:hAnsi="Tahoma" w:cs="Tahoma"/>
          <w:i w:val="0"/>
        </w:rPr>
        <w:t>TASA, SUJETO ACTIVO Y PASIVO Y</w:t>
      </w:r>
      <w:r w:rsidRPr="0069494D">
        <w:rPr>
          <w:rFonts w:ascii="Tahoma" w:hAnsi="Tahoma" w:cs="Tahoma"/>
          <w:i w:val="0"/>
          <w:spacing w:val="42"/>
        </w:rPr>
        <w:t xml:space="preserve"> </w:t>
      </w:r>
      <w:r w:rsidRPr="0069494D">
        <w:rPr>
          <w:rFonts w:ascii="Tahoma" w:hAnsi="Tahoma" w:cs="Tahoma"/>
          <w:i w:val="0"/>
        </w:rPr>
        <w:t>HECHOS</w:t>
      </w:r>
      <w:r w:rsidR="00346CA8" w:rsidRPr="0069494D">
        <w:rPr>
          <w:rFonts w:ascii="Tahoma" w:hAnsi="Tahoma" w:cs="Tahoma"/>
          <w:i w:val="0"/>
        </w:rPr>
        <w:t xml:space="preserve"> </w:t>
      </w:r>
      <w:r w:rsidRPr="0069494D">
        <w:rPr>
          <w:rFonts w:ascii="Tahoma" w:hAnsi="Tahoma" w:cs="Tahoma"/>
          <w:i w:val="0"/>
        </w:rPr>
        <w:t xml:space="preserve">GENERADORES. </w:t>
      </w:r>
      <w:r w:rsidRPr="0069494D">
        <w:rPr>
          <w:rFonts w:ascii="Tahoma" w:hAnsi="Tahoma" w:cs="Tahoma"/>
          <w:b w:val="0"/>
          <w:i w:val="0"/>
        </w:rPr>
        <w:t>Créase la tasa para la recuperación de los costos de los servicios</w:t>
      </w:r>
      <w:r w:rsidRPr="0069494D">
        <w:rPr>
          <w:rFonts w:ascii="Tahoma" w:hAnsi="Tahoma" w:cs="Tahoma"/>
          <w:b w:val="0"/>
          <w:i w:val="0"/>
          <w:spacing w:val="-14"/>
        </w:rPr>
        <w:t xml:space="preserve"> </w:t>
      </w:r>
      <w:r w:rsidRPr="0069494D">
        <w:rPr>
          <w:rFonts w:ascii="Tahoma" w:hAnsi="Tahoma" w:cs="Tahoma"/>
          <w:b w:val="0"/>
          <w:i w:val="0"/>
        </w:rPr>
        <w:t>prestados</w:t>
      </w:r>
      <w:r w:rsidRPr="0069494D">
        <w:rPr>
          <w:rFonts w:ascii="Tahoma" w:hAnsi="Tahoma" w:cs="Tahoma"/>
          <w:b w:val="0"/>
          <w:i w:val="0"/>
          <w:spacing w:val="-14"/>
        </w:rPr>
        <w:t xml:space="preserve"> </w:t>
      </w:r>
      <w:r w:rsidRPr="0069494D">
        <w:rPr>
          <w:rFonts w:ascii="Tahoma" w:hAnsi="Tahoma" w:cs="Tahoma"/>
          <w:b w:val="0"/>
          <w:i w:val="0"/>
        </w:rPr>
        <w:t>por</w:t>
      </w:r>
      <w:r w:rsidRPr="0069494D">
        <w:rPr>
          <w:rFonts w:ascii="Tahoma" w:hAnsi="Tahoma" w:cs="Tahoma"/>
          <w:b w:val="0"/>
          <w:i w:val="0"/>
          <w:spacing w:val="-13"/>
        </w:rPr>
        <w:t xml:space="preserve"> </w:t>
      </w:r>
      <w:r w:rsidRPr="0069494D">
        <w:rPr>
          <w:rFonts w:ascii="Tahoma" w:hAnsi="Tahoma" w:cs="Tahoma"/>
          <w:b w:val="0"/>
          <w:i w:val="0"/>
        </w:rPr>
        <w:t>el</w:t>
      </w:r>
      <w:r w:rsidRPr="0069494D">
        <w:rPr>
          <w:rFonts w:ascii="Tahoma" w:hAnsi="Tahoma" w:cs="Tahoma"/>
          <w:b w:val="0"/>
          <w:i w:val="0"/>
          <w:spacing w:val="-13"/>
        </w:rPr>
        <w:t xml:space="preserve"> </w:t>
      </w:r>
      <w:r w:rsidRPr="0069494D">
        <w:rPr>
          <w:rFonts w:ascii="Tahoma" w:hAnsi="Tahoma" w:cs="Tahoma"/>
          <w:b w:val="0"/>
          <w:i w:val="0"/>
        </w:rPr>
        <w:t>Instituto</w:t>
      </w:r>
      <w:r w:rsidRPr="0069494D">
        <w:rPr>
          <w:rFonts w:ascii="Tahoma" w:hAnsi="Tahoma" w:cs="Tahoma"/>
          <w:b w:val="0"/>
          <w:i w:val="0"/>
          <w:spacing w:val="-10"/>
        </w:rPr>
        <w:t xml:space="preserve"> </w:t>
      </w:r>
      <w:r w:rsidRPr="0069494D">
        <w:rPr>
          <w:rFonts w:ascii="Tahoma" w:hAnsi="Tahoma" w:cs="Tahoma"/>
          <w:b w:val="0"/>
          <w:i w:val="0"/>
        </w:rPr>
        <w:t>Colombiano</w:t>
      </w:r>
      <w:r w:rsidRPr="0069494D">
        <w:rPr>
          <w:rFonts w:ascii="Tahoma" w:hAnsi="Tahoma" w:cs="Tahoma"/>
          <w:b w:val="0"/>
          <w:i w:val="0"/>
          <w:spacing w:val="-12"/>
        </w:rPr>
        <w:t xml:space="preserve"> </w:t>
      </w:r>
      <w:r w:rsidRPr="0069494D">
        <w:rPr>
          <w:rFonts w:ascii="Tahoma" w:hAnsi="Tahoma" w:cs="Tahoma"/>
          <w:b w:val="0"/>
          <w:i w:val="0"/>
        </w:rPr>
        <w:t>Agropecuario</w:t>
      </w:r>
      <w:r w:rsidRPr="0069494D">
        <w:rPr>
          <w:rFonts w:ascii="Tahoma" w:hAnsi="Tahoma" w:cs="Tahoma"/>
          <w:b w:val="0"/>
          <w:i w:val="0"/>
          <w:spacing w:val="-10"/>
        </w:rPr>
        <w:t xml:space="preserve"> </w:t>
      </w:r>
      <w:r w:rsidRPr="0069494D">
        <w:rPr>
          <w:rFonts w:ascii="Tahoma" w:hAnsi="Tahoma" w:cs="Tahoma"/>
          <w:b w:val="0"/>
          <w:i w:val="0"/>
        </w:rPr>
        <w:t>–</w:t>
      </w:r>
      <w:r w:rsidRPr="0069494D">
        <w:rPr>
          <w:rFonts w:ascii="Tahoma" w:hAnsi="Tahoma" w:cs="Tahoma"/>
          <w:b w:val="0"/>
          <w:i w:val="0"/>
          <w:spacing w:val="-13"/>
        </w:rPr>
        <w:t xml:space="preserve"> </w:t>
      </w:r>
      <w:r w:rsidRPr="0069494D">
        <w:rPr>
          <w:rFonts w:ascii="Tahoma" w:hAnsi="Tahoma" w:cs="Tahoma"/>
          <w:b w:val="0"/>
          <w:i w:val="0"/>
        </w:rPr>
        <w:t>ICA,</w:t>
      </w:r>
      <w:r w:rsidRPr="0069494D">
        <w:rPr>
          <w:rFonts w:ascii="Tahoma" w:hAnsi="Tahoma" w:cs="Tahoma"/>
          <w:b w:val="0"/>
          <w:i w:val="0"/>
          <w:spacing w:val="-14"/>
        </w:rPr>
        <w:t xml:space="preserve"> </w:t>
      </w:r>
      <w:r w:rsidRPr="0069494D">
        <w:rPr>
          <w:rFonts w:ascii="Tahoma" w:hAnsi="Tahoma" w:cs="Tahoma"/>
          <w:b w:val="0"/>
          <w:i w:val="0"/>
        </w:rPr>
        <w:t>en</w:t>
      </w:r>
      <w:r w:rsidRPr="0069494D">
        <w:rPr>
          <w:rFonts w:ascii="Tahoma" w:hAnsi="Tahoma" w:cs="Tahoma"/>
          <w:b w:val="0"/>
          <w:i w:val="0"/>
          <w:spacing w:val="-14"/>
        </w:rPr>
        <w:t xml:space="preserve"> </w:t>
      </w:r>
      <w:r w:rsidRPr="0069494D">
        <w:rPr>
          <w:rFonts w:ascii="Tahoma" w:hAnsi="Tahoma" w:cs="Tahoma"/>
          <w:b w:val="0"/>
          <w:i w:val="0"/>
        </w:rPr>
        <w:t>ejercicio</w:t>
      </w:r>
      <w:r w:rsidRPr="0069494D">
        <w:rPr>
          <w:rFonts w:ascii="Tahoma" w:hAnsi="Tahoma" w:cs="Tahoma"/>
          <w:b w:val="0"/>
          <w:i w:val="0"/>
          <w:spacing w:val="-12"/>
        </w:rPr>
        <w:t xml:space="preserve"> </w:t>
      </w:r>
      <w:r w:rsidRPr="0069494D">
        <w:rPr>
          <w:rFonts w:ascii="Tahoma" w:hAnsi="Tahoma" w:cs="Tahoma"/>
          <w:b w:val="0"/>
          <w:i w:val="0"/>
        </w:rPr>
        <w:t>de su función misional, para garantizar y proteger la sanidad animal, vegetal e inocuidad de la producción</w:t>
      </w:r>
      <w:r w:rsidRPr="0069494D">
        <w:rPr>
          <w:rFonts w:ascii="Tahoma" w:hAnsi="Tahoma" w:cs="Tahoma"/>
          <w:b w:val="0"/>
          <w:i w:val="0"/>
          <w:spacing w:val="-3"/>
        </w:rPr>
        <w:t xml:space="preserve"> </w:t>
      </w:r>
      <w:r w:rsidRPr="0069494D">
        <w:rPr>
          <w:rFonts w:ascii="Tahoma" w:hAnsi="Tahoma" w:cs="Tahoma"/>
          <w:b w:val="0"/>
          <w:i w:val="0"/>
        </w:rPr>
        <w:t>primaria</w:t>
      </w:r>
      <w:r w:rsidRPr="0069494D">
        <w:rPr>
          <w:rFonts w:ascii="Tahoma" w:hAnsi="Tahoma" w:cs="Tahoma"/>
          <w:i w:val="0"/>
        </w:rPr>
        <w:t>.</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sujeto activo de la tasa creada por la presente ley será el Instituto Colombiano Agropecuario</w:t>
      </w:r>
      <w:r w:rsidRPr="0069494D">
        <w:rPr>
          <w:rFonts w:ascii="Tahoma" w:hAnsi="Tahoma" w:cs="Tahoma"/>
          <w:i w:val="0"/>
          <w:spacing w:val="-13"/>
        </w:rPr>
        <w:t xml:space="preserve"> </w:t>
      </w:r>
      <w:r w:rsidRPr="0069494D">
        <w:rPr>
          <w:rFonts w:ascii="Tahoma" w:hAnsi="Tahoma" w:cs="Tahoma"/>
          <w:i w:val="0"/>
        </w:rPr>
        <w:t>–</w:t>
      </w:r>
      <w:r w:rsidRPr="0069494D">
        <w:rPr>
          <w:rFonts w:ascii="Tahoma" w:hAnsi="Tahoma" w:cs="Tahoma"/>
          <w:i w:val="0"/>
          <w:spacing w:val="-13"/>
        </w:rPr>
        <w:t xml:space="preserve"> </w:t>
      </w:r>
      <w:r w:rsidRPr="0069494D">
        <w:rPr>
          <w:rFonts w:ascii="Tahoma" w:hAnsi="Tahoma" w:cs="Tahoma"/>
          <w:i w:val="0"/>
        </w:rPr>
        <w:t>ICA.</w:t>
      </w:r>
      <w:r w:rsidRPr="0069494D">
        <w:rPr>
          <w:rFonts w:ascii="Tahoma" w:hAnsi="Tahoma" w:cs="Tahoma"/>
          <w:i w:val="0"/>
          <w:spacing w:val="36"/>
        </w:rPr>
        <w:t xml:space="preserve"> </w:t>
      </w:r>
      <w:r w:rsidRPr="0069494D">
        <w:rPr>
          <w:rFonts w:ascii="Tahoma" w:hAnsi="Tahoma" w:cs="Tahoma"/>
          <w:i w:val="0"/>
        </w:rPr>
        <w:t>Tendrán</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condición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sujeto</w:t>
      </w:r>
      <w:r w:rsidRPr="0069494D">
        <w:rPr>
          <w:rFonts w:ascii="Tahoma" w:hAnsi="Tahoma" w:cs="Tahoma"/>
          <w:i w:val="0"/>
          <w:spacing w:val="-11"/>
        </w:rPr>
        <w:t xml:space="preserve"> </w:t>
      </w:r>
      <w:r w:rsidRPr="0069494D">
        <w:rPr>
          <w:rFonts w:ascii="Tahoma" w:hAnsi="Tahoma" w:cs="Tahoma"/>
          <w:i w:val="0"/>
        </w:rPr>
        <w:t>pasivo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tasa,</w:t>
      </w:r>
      <w:r w:rsidRPr="0069494D">
        <w:rPr>
          <w:rFonts w:ascii="Tahoma" w:hAnsi="Tahoma" w:cs="Tahoma"/>
          <w:i w:val="0"/>
          <w:spacing w:val="-12"/>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personas naturales o jurídicas que soliciten cualquiera de los servicios prestados por el Instituto Colombiano Agropecuario –</w:t>
      </w:r>
      <w:r w:rsidRPr="0069494D">
        <w:rPr>
          <w:rFonts w:ascii="Tahoma" w:hAnsi="Tahoma" w:cs="Tahoma"/>
          <w:i w:val="0"/>
          <w:spacing w:val="-1"/>
        </w:rPr>
        <w:t xml:space="preserve"> </w:t>
      </w:r>
      <w:r w:rsidRPr="0069494D">
        <w:rPr>
          <w:rFonts w:ascii="Tahoma" w:hAnsi="Tahoma" w:cs="Tahoma"/>
          <w:i w:val="0"/>
        </w:rPr>
        <w:t>ICA.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Son hechos generadores de la tasa que se crea en la presente ley, los siguientes:</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Prrafodelista"/>
        <w:numPr>
          <w:ilvl w:val="0"/>
          <w:numId w:val="28"/>
        </w:numPr>
        <w:tabs>
          <w:tab w:val="left" w:pos="1250"/>
        </w:tabs>
        <w:spacing w:before="1"/>
        <w:ind w:left="0" w:right="82" w:firstLine="0"/>
        <w:jc w:val="both"/>
        <w:rPr>
          <w:rFonts w:ascii="Tahoma" w:hAnsi="Tahoma" w:cs="Tahoma"/>
          <w:sz w:val="24"/>
          <w:szCs w:val="24"/>
        </w:rPr>
      </w:pPr>
      <w:r w:rsidRPr="0069494D">
        <w:rPr>
          <w:rFonts w:ascii="Tahoma" w:hAnsi="Tahoma" w:cs="Tahoma"/>
          <w:sz w:val="24"/>
          <w:szCs w:val="24"/>
        </w:rPr>
        <w:t>Expedición de registros, autorizaciones, habilitaciones, certificados, licencias,</w:t>
      </w:r>
      <w:r w:rsidRPr="0069494D">
        <w:rPr>
          <w:rFonts w:ascii="Tahoma" w:hAnsi="Tahoma" w:cs="Tahoma"/>
          <w:spacing w:val="-16"/>
          <w:sz w:val="24"/>
          <w:szCs w:val="24"/>
        </w:rPr>
        <w:t xml:space="preserve"> </w:t>
      </w:r>
      <w:r w:rsidRPr="0069494D">
        <w:rPr>
          <w:rFonts w:ascii="Tahoma" w:hAnsi="Tahoma" w:cs="Tahoma"/>
          <w:sz w:val="24"/>
          <w:szCs w:val="24"/>
        </w:rPr>
        <w:t>permisos,</w:t>
      </w:r>
      <w:r w:rsidRPr="0069494D">
        <w:rPr>
          <w:rFonts w:ascii="Tahoma" w:hAnsi="Tahoma" w:cs="Tahoma"/>
          <w:spacing w:val="-14"/>
          <w:sz w:val="24"/>
          <w:szCs w:val="24"/>
        </w:rPr>
        <w:t xml:space="preserve"> </w:t>
      </w:r>
      <w:r w:rsidRPr="0069494D">
        <w:rPr>
          <w:rFonts w:ascii="Tahoma" w:hAnsi="Tahoma" w:cs="Tahoma"/>
          <w:sz w:val="24"/>
          <w:szCs w:val="24"/>
        </w:rPr>
        <w:t>remisiones,</w:t>
      </w:r>
      <w:r w:rsidRPr="0069494D">
        <w:rPr>
          <w:rFonts w:ascii="Tahoma" w:hAnsi="Tahoma" w:cs="Tahoma"/>
          <w:spacing w:val="-14"/>
          <w:sz w:val="24"/>
          <w:szCs w:val="24"/>
        </w:rPr>
        <w:t xml:space="preserve"> </w:t>
      </w:r>
      <w:r w:rsidRPr="0069494D">
        <w:rPr>
          <w:rFonts w:ascii="Tahoma" w:hAnsi="Tahoma" w:cs="Tahoma"/>
          <w:sz w:val="24"/>
          <w:szCs w:val="24"/>
        </w:rPr>
        <w:t>publicaciones,</w:t>
      </w:r>
      <w:r w:rsidRPr="0069494D">
        <w:rPr>
          <w:rFonts w:ascii="Tahoma" w:hAnsi="Tahoma" w:cs="Tahoma"/>
          <w:spacing w:val="-16"/>
          <w:sz w:val="24"/>
          <w:szCs w:val="24"/>
        </w:rPr>
        <w:t xml:space="preserve"> </w:t>
      </w:r>
      <w:r w:rsidRPr="0069494D">
        <w:rPr>
          <w:rFonts w:ascii="Tahoma" w:hAnsi="Tahoma" w:cs="Tahoma"/>
          <w:sz w:val="24"/>
          <w:szCs w:val="24"/>
        </w:rPr>
        <w:t>inscripciones</w:t>
      </w:r>
      <w:r w:rsidRPr="0069494D">
        <w:rPr>
          <w:rFonts w:ascii="Tahoma" w:hAnsi="Tahoma" w:cs="Tahoma"/>
          <w:spacing w:val="-15"/>
          <w:sz w:val="24"/>
          <w:szCs w:val="24"/>
        </w:rPr>
        <w:t xml:space="preserve"> </w:t>
      </w:r>
      <w:r w:rsidRPr="0069494D">
        <w:rPr>
          <w:rFonts w:ascii="Tahoma" w:hAnsi="Tahoma" w:cs="Tahoma"/>
          <w:sz w:val="24"/>
          <w:szCs w:val="24"/>
        </w:rPr>
        <w:t>y</w:t>
      </w:r>
      <w:r w:rsidRPr="0069494D">
        <w:rPr>
          <w:rFonts w:ascii="Tahoma" w:hAnsi="Tahoma" w:cs="Tahoma"/>
          <w:spacing w:val="-14"/>
          <w:sz w:val="24"/>
          <w:szCs w:val="24"/>
        </w:rPr>
        <w:t xml:space="preserve"> </w:t>
      </w:r>
      <w:r w:rsidRPr="0069494D">
        <w:rPr>
          <w:rFonts w:ascii="Tahoma" w:hAnsi="Tahoma" w:cs="Tahoma"/>
          <w:sz w:val="24"/>
          <w:szCs w:val="24"/>
        </w:rPr>
        <w:t>conceptos en materia sanitaria, fitosanitaria, de inocuidad y forestal</w:t>
      </w:r>
      <w:r w:rsidRPr="0069494D">
        <w:rPr>
          <w:rFonts w:ascii="Tahoma" w:hAnsi="Tahoma" w:cs="Tahoma"/>
          <w:spacing w:val="-26"/>
          <w:sz w:val="24"/>
          <w:szCs w:val="24"/>
        </w:rPr>
        <w:t xml:space="preserve"> </w:t>
      </w:r>
      <w:r w:rsidRPr="0069494D">
        <w:rPr>
          <w:rFonts w:ascii="Tahoma" w:hAnsi="Tahoma" w:cs="Tahoma"/>
          <w:sz w:val="24"/>
          <w:szCs w:val="24"/>
        </w:rPr>
        <w:t>comercial.</w:t>
      </w:r>
    </w:p>
    <w:p w:rsidR="002C6063" w:rsidRPr="0069494D" w:rsidRDefault="00851F7C" w:rsidP="0092258E">
      <w:pPr>
        <w:pStyle w:val="Prrafodelista"/>
        <w:numPr>
          <w:ilvl w:val="0"/>
          <w:numId w:val="28"/>
        </w:numPr>
        <w:tabs>
          <w:tab w:val="left" w:pos="1250"/>
        </w:tabs>
        <w:ind w:left="0" w:right="82" w:firstLine="0"/>
        <w:jc w:val="both"/>
        <w:rPr>
          <w:rFonts w:ascii="Tahoma" w:hAnsi="Tahoma" w:cs="Tahoma"/>
          <w:sz w:val="24"/>
          <w:szCs w:val="24"/>
        </w:rPr>
      </w:pPr>
      <w:r w:rsidRPr="0069494D">
        <w:rPr>
          <w:rFonts w:ascii="Tahoma" w:hAnsi="Tahoma" w:cs="Tahoma"/>
          <w:sz w:val="24"/>
          <w:szCs w:val="24"/>
        </w:rPr>
        <w:t>Realización de pruebas de laboratorio analíticas y diagnósticas de enfermedades</w:t>
      </w:r>
      <w:r w:rsidRPr="0069494D">
        <w:rPr>
          <w:rFonts w:ascii="Tahoma" w:hAnsi="Tahoma" w:cs="Tahoma"/>
          <w:spacing w:val="-16"/>
          <w:sz w:val="24"/>
          <w:szCs w:val="24"/>
        </w:rPr>
        <w:t xml:space="preserve"> </w:t>
      </w:r>
      <w:r w:rsidRPr="0069494D">
        <w:rPr>
          <w:rFonts w:ascii="Tahoma" w:hAnsi="Tahoma" w:cs="Tahoma"/>
          <w:sz w:val="24"/>
          <w:szCs w:val="24"/>
        </w:rPr>
        <w:t>y</w:t>
      </w:r>
      <w:r w:rsidRPr="0069494D">
        <w:rPr>
          <w:rFonts w:ascii="Tahoma" w:hAnsi="Tahoma" w:cs="Tahoma"/>
          <w:spacing w:val="-15"/>
          <w:sz w:val="24"/>
          <w:szCs w:val="24"/>
        </w:rPr>
        <w:t xml:space="preserve"> </w:t>
      </w:r>
      <w:r w:rsidRPr="0069494D">
        <w:rPr>
          <w:rFonts w:ascii="Tahoma" w:hAnsi="Tahoma" w:cs="Tahoma"/>
          <w:sz w:val="24"/>
          <w:szCs w:val="24"/>
        </w:rPr>
        <w:t>plagas,</w:t>
      </w:r>
      <w:r w:rsidRPr="0069494D">
        <w:rPr>
          <w:rFonts w:ascii="Tahoma" w:hAnsi="Tahoma" w:cs="Tahoma"/>
          <w:spacing w:val="-16"/>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verificación</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6"/>
          <w:sz w:val="24"/>
          <w:szCs w:val="24"/>
        </w:rPr>
        <w:t xml:space="preserve"> </w:t>
      </w:r>
      <w:r w:rsidRPr="0069494D">
        <w:rPr>
          <w:rFonts w:ascii="Tahoma" w:hAnsi="Tahoma" w:cs="Tahoma"/>
          <w:sz w:val="24"/>
          <w:szCs w:val="24"/>
        </w:rPr>
        <w:t>requisitos</w:t>
      </w:r>
      <w:r w:rsidRPr="0069494D">
        <w:rPr>
          <w:rFonts w:ascii="Tahoma" w:hAnsi="Tahoma" w:cs="Tahoma"/>
          <w:spacing w:val="-15"/>
          <w:sz w:val="24"/>
          <w:szCs w:val="24"/>
        </w:rPr>
        <w:t xml:space="preserve"> </w:t>
      </w:r>
      <w:r w:rsidRPr="0069494D">
        <w:rPr>
          <w:rFonts w:ascii="Tahoma" w:hAnsi="Tahoma" w:cs="Tahoma"/>
          <w:sz w:val="24"/>
          <w:szCs w:val="24"/>
        </w:rPr>
        <w:t>técnicos</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6"/>
          <w:sz w:val="24"/>
          <w:szCs w:val="24"/>
        </w:rPr>
        <w:t xml:space="preserve"> </w:t>
      </w:r>
      <w:r w:rsidRPr="0069494D">
        <w:rPr>
          <w:rFonts w:ascii="Tahoma" w:hAnsi="Tahoma" w:cs="Tahoma"/>
          <w:sz w:val="24"/>
          <w:szCs w:val="24"/>
        </w:rPr>
        <w:t>insumos agropecuarios y semillas y de detección de residuos y contaminantes</w:t>
      </w:r>
      <w:r w:rsidRPr="0069494D">
        <w:rPr>
          <w:rFonts w:ascii="Tahoma" w:hAnsi="Tahoma" w:cs="Tahoma"/>
          <w:spacing w:val="-42"/>
          <w:sz w:val="24"/>
          <w:szCs w:val="24"/>
        </w:rPr>
        <w:t xml:space="preserve"> </w:t>
      </w:r>
      <w:r w:rsidRPr="0069494D">
        <w:rPr>
          <w:rFonts w:ascii="Tahoma" w:hAnsi="Tahoma" w:cs="Tahoma"/>
          <w:sz w:val="24"/>
          <w:szCs w:val="24"/>
        </w:rPr>
        <w:t>en productos</w:t>
      </w:r>
      <w:r w:rsidRPr="0069494D">
        <w:rPr>
          <w:rFonts w:ascii="Tahoma" w:hAnsi="Tahoma" w:cs="Tahoma"/>
          <w:spacing w:val="-2"/>
          <w:sz w:val="24"/>
          <w:szCs w:val="24"/>
        </w:rPr>
        <w:t xml:space="preserve"> </w:t>
      </w:r>
      <w:r w:rsidRPr="0069494D">
        <w:rPr>
          <w:rFonts w:ascii="Tahoma" w:hAnsi="Tahoma" w:cs="Tahoma"/>
          <w:sz w:val="24"/>
          <w:szCs w:val="24"/>
        </w:rPr>
        <w:t>agropecuarios.</w:t>
      </w:r>
    </w:p>
    <w:p w:rsidR="002C6063" w:rsidRPr="0069494D" w:rsidRDefault="00851F7C" w:rsidP="0092258E">
      <w:pPr>
        <w:pStyle w:val="Prrafodelista"/>
        <w:numPr>
          <w:ilvl w:val="0"/>
          <w:numId w:val="28"/>
        </w:numPr>
        <w:tabs>
          <w:tab w:val="left" w:pos="1250"/>
        </w:tabs>
        <w:ind w:left="0" w:right="82" w:firstLine="0"/>
        <w:jc w:val="both"/>
        <w:rPr>
          <w:rFonts w:ascii="Tahoma" w:hAnsi="Tahoma" w:cs="Tahoma"/>
          <w:sz w:val="24"/>
          <w:szCs w:val="24"/>
        </w:rPr>
      </w:pPr>
      <w:r w:rsidRPr="0069494D">
        <w:rPr>
          <w:rFonts w:ascii="Tahoma" w:hAnsi="Tahoma" w:cs="Tahoma"/>
          <w:sz w:val="24"/>
          <w:szCs w:val="24"/>
        </w:rPr>
        <w:t>Realización de inspección física y cuarentenas agropecuarias para importación, exportación y</w:t>
      </w:r>
      <w:r w:rsidRPr="0069494D">
        <w:rPr>
          <w:rFonts w:ascii="Tahoma" w:hAnsi="Tahoma" w:cs="Tahoma"/>
          <w:spacing w:val="-1"/>
          <w:sz w:val="24"/>
          <w:szCs w:val="24"/>
        </w:rPr>
        <w:t xml:space="preserve"> </w:t>
      </w:r>
      <w:r w:rsidRPr="0069494D">
        <w:rPr>
          <w:rFonts w:ascii="Tahoma" w:hAnsi="Tahoma" w:cs="Tahoma"/>
          <w:sz w:val="24"/>
          <w:szCs w:val="24"/>
        </w:rPr>
        <w:t>reexportación.</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w:t>
      </w:r>
      <w:r w:rsidRPr="0069494D">
        <w:rPr>
          <w:rFonts w:ascii="Tahoma" w:hAnsi="Tahoma" w:cs="Tahoma"/>
          <w:i w:val="0"/>
          <w:spacing w:val="-3"/>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base</w:t>
      </w:r>
      <w:r w:rsidRPr="0069494D">
        <w:rPr>
          <w:rFonts w:ascii="Tahoma" w:hAnsi="Tahoma" w:cs="Tahoma"/>
          <w:i w:val="0"/>
          <w:spacing w:val="-3"/>
        </w:rPr>
        <w:t xml:space="preserve"> </w:t>
      </w:r>
      <w:r w:rsidRPr="0069494D">
        <w:rPr>
          <w:rFonts w:ascii="Tahoma" w:hAnsi="Tahoma" w:cs="Tahoma"/>
          <w:i w:val="0"/>
        </w:rPr>
        <w:t>para</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liquidación</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tasa</w:t>
      </w:r>
      <w:r w:rsidRPr="0069494D">
        <w:rPr>
          <w:rFonts w:ascii="Tahoma" w:hAnsi="Tahoma" w:cs="Tahoma"/>
          <w:i w:val="0"/>
          <w:spacing w:val="-4"/>
        </w:rPr>
        <w:t xml:space="preserve"> </w:t>
      </w:r>
      <w:r w:rsidRPr="0069494D">
        <w:rPr>
          <w:rFonts w:ascii="Tahoma" w:hAnsi="Tahoma" w:cs="Tahoma"/>
          <w:i w:val="0"/>
        </w:rPr>
        <w:t>será</w:t>
      </w:r>
      <w:r w:rsidRPr="0069494D">
        <w:rPr>
          <w:rFonts w:ascii="Tahoma" w:hAnsi="Tahoma" w:cs="Tahoma"/>
          <w:i w:val="0"/>
          <w:spacing w:val="-4"/>
        </w:rPr>
        <w:t xml:space="preserve"> </w:t>
      </w:r>
      <w:r w:rsidRPr="0069494D">
        <w:rPr>
          <w:rFonts w:ascii="Tahoma" w:hAnsi="Tahoma" w:cs="Tahoma"/>
          <w:i w:val="0"/>
        </w:rPr>
        <w:t>el</w:t>
      </w:r>
      <w:r w:rsidRPr="0069494D">
        <w:rPr>
          <w:rFonts w:ascii="Tahoma" w:hAnsi="Tahoma" w:cs="Tahoma"/>
          <w:i w:val="0"/>
          <w:spacing w:val="-3"/>
        </w:rPr>
        <w:t xml:space="preserve"> </w:t>
      </w:r>
      <w:r w:rsidRPr="0069494D">
        <w:rPr>
          <w:rFonts w:ascii="Tahoma" w:hAnsi="Tahoma" w:cs="Tahoma"/>
          <w:i w:val="0"/>
        </w:rPr>
        <w:t>costo</w:t>
      </w:r>
      <w:r w:rsidRPr="0069494D">
        <w:rPr>
          <w:rFonts w:ascii="Tahoma" w:hAnsi="Tahoma" w:cs="Tahoma"/>
          <w:i w:val="0"/>
          <w:spacing w:val="-2"/>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los</w:t>
      </w:r>
      <w:r w:rsidRPr="0069494D">
        <w:rPr>
          <w:rFonts w:ascii="Tahoma" w:hAnsi="Tahoma" w:cs="Tahoma"/>
          <w:i w:val="0"/>
          <w:spacing w:val="-4"/>
        </w:rPr>
        <w:t xml:space="preserve"> </w:t>
      </w:r>
      <w:r w:rsidRPr="0069494D">
        <w:rPr>
          <w:rFonts w:ascii="Tahoma" w:hAnsi="Tahoma" w:cs="Tahoma"/>
          <w:i w:val="0"/>
        </w:rPr>
        <w:t>servicios correspondientes a cada uno de los hechos generadores establecidos en el artículo anterior, conforme la</w:t>
      </w:r>
      <w:r w:rsidRPr="0069494D">
        <w:rPr>
          <w:rFonts w:ascii="Tahoma" w:hAnsi="Tahoma" w:cs="Tahoma"/>
          <w:i w:val="0"/>
          <w:spacing w:val="-42"/>
        </w:rPr>
        <w:t xml:space="preserve"> </w:t>
      </w:r>
      <w:r w:rsidRPr="0069494D">
        <w:rPr>
          <w:rFonts w:ascii="Tahoma" w:hAnsi="Tahoma" w:cs="Tahoma"/>
          <w:i w:val="0"/>
        </w:rPr>
        <w:t>metodología de cálculo que establezca el Gobierno Nacional.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166º. MÉTODO Y SISTEMA PARA LA DETERMINACIÓN</w:t>
      </w:r>
      <w:r w:rsidRPr="0069494D">
        <w:rPr>
          <w:rFonts w:ascii="Tahoma" w:hAnsi="Tahoma" w:cs="Tahoma"/>
          <w:i w:val="0"/>
          <w:spacing w:val="2"/>
        </w:rPr>
        <w:t xml:space="preserve"> </w:t>
      </w:r>
      <w:r w:rsidRPr="0069494D">
        <w:rPr>
          <w:rFonts w:ascii="Tahoma" w:hAnsi="Tahoma" w:cs="Tahoma"/>
          <w:i w:val="0"/>
        </w:rPr>
        <w:t>DE</w:t>
      </w:r>
      <w:r w:rsidR="00346CA8" w:rsidRPr="0069494D">
        <w:rPr>
          <w:rFonts w:ascii="Tahoma" w:hAnsi="Tahoma" w:cs="Tahoma"/>
          <w:i w:val="0"/>
        </w:rPr>
        <w:t xml:space="preserve"> </w:t>
      </w:r>
      <w:r w:rsidRPr="0069494D">
        <w:rPr>
          <w:rFonts w:ascii="Tahoma" w:hAnsi="Tahoma" w:cs="Tahoma"/>
          <w:i w:val="0"/>
        </w:rPr>
        <w:t xml:space="preserve">LAS TARIFAS. </w:t>
      </w:r>
      <w:r w:rsidRPr="0069494D">
        <w:rPr>
          <w:rFonts w:ascii="Tahoma" w:hAnsi="Tahoma" w:cs="Tahoma"/>
          <w:b w:val="0"/>
          <w:i w:val="0"/>
        </w:rPr>
        <w:t>El Instituto Colombiano Agropecuario – ICA fijará y actualizará anualmente las tarifas de los servicios que preste, por cada uno de los hechos generadores de la tasa. Las tarifas se fijarán en salarios mínimos legales diarios vigentes y se cobrarán como recuperación de los costos de los servicios prestados por</w:t>
      </w:r>
      <w:r w:rsidRPr="0069494D">
        <w:rPr>
          <w:rFonts w:ascii="Tahoma" w:hAnsi="Tahoma" w:cs="Tahoma"/>
          <w:b w:val="0"/>
          <w:i w:val="0"/>
          <w:spacing w:val="-8"/>
        </w:rPr>
        <w:t xml:space="preserve"> </w:t>
      </w:r>
      <w:r w:rsidRPr="0069494D">
        <w:rPr>
          <w:rFonts w:ascii="Tahoma" w:hAnsi="Tahoma" w:cs="Tahoma"/>
          <w:b w:val="0"/>
          <w:i w:val="0"/>
        </w:rPr>
        <w:t>la</w:t>
      </w:r>
      <w:r w:rsidRPr="0069494D">
        <w:rPr>
          <w:rFonts w:ascii="Tahoma" w:hAnsi="Tahoma" w:cs="Tahoma"/>
          <w:b w:val="0"/>
          <w:i w:val="0"/>
          <w:spacing w:val="-9"/>
        </w:rPr>
        <w:t xml:space="preserve"> </w:t>
      </w:r>
      <w:r w:rsidRPr="0069494D">
        <w:rPr>
          <w:rFonts w:ascii="Tahoma" w:hAnsi="Tahoma" w:cs="Tahoma"/>
          <w:b w:val="0"/>
          <w:i w:val="0"/>
        </w:rPr>
        <w:t>entidad,</w:t>
      </w:r>
      <w:r w:rsidRPr="0069494D">
        <w:rPr>
          <w:rFonts w:ascii="Tahoma" w:hAnsi="Tahoma" w:cs="Tahoma"/>
          <w:b w:val="0"/>
          <w:i w:val="0"/>
          <w:spacing w:val="-9"/>
        </w:rPr>
        <w:t xml:space="preserve"> </w:t>
      </w:r>
      <w:r w:rsidRPr="0069494D">
        <w:rPr>
          <w:rFonts w:ascii="Tahoma" w:hAnsi="Tahoma" w:cs="Tahoma"/>
          <w:b w:val="0"/>
          <w:i w:val="0"/>
        </w:rPr>
        <w:t>para</w:t>
      </w:r>
      <w:r w:rsidRPr="0069494D">
        <w:rPr>
          <w:rFonts w:ascii="Tahoma" w:hAnsi="Tahoma" w:cs="Tahoma"/>
          <w:b w:val="0"/>
          <w:i w:val="0"/>
          <w:spacing w:val="-9"/>
        </w:rPr>
        <w:t xml:space="preserve"> </w:t>
      </w:r>
      <w:r w:rsidRPr="0069494D">
        <w:rPr>
          <w:rFonts w:ascii="Tahoma" w:hAnsi="Tahoma" w:cs="Tahoma"/>
          <w:b w:val="0"/>
          <w:i w:val="0"/>
        </w:rPr>
        <w:t>lo</w:t>
      </w:r>
      <w:r w:rsidRPr="0069494D">
        <w:rPr>
          <w:rFonts w:ascii="Tahoma" w:hAnsi="Tahoma" w:cs="Tahoma"/>
          <w:b w:val="0"/>
          <w:i w:val="0"/>
          <w:spacing w:val="-9"/>
        </w:rPr>
        <w:t xml:space="preserve"> </w:t>
      </w:r>
      <w:r w:rsidRPr="0069494D">
        <w:rPr>
          <w:rFonts w:ascii="Tahoma" w:hAnsi="Tahoma" w:cs="Tahoma"/>
          <w:b w:val="0"/>
          <w:i w:val="0"/>
        </w:rPr>
        <w:t>cual</w:t>
      </w:r>
      <w:r w:rsidRPr="0069494D">
        <w:rPr>
          <w:rFonts w:ascii="Tahoma" w:hAnsi="Tahoma" w:cs="Tahoma"/>
          <w:b w:val="0"/>
          <w:i w:val="0"/>
          <w:spacing w:val="-7"/>
        </w:rPr>
        <w:t xml:space="preserve"> </w:t>
      </w:r>
      <w:r w:rsidRPr="0069494D">
        <w:rPr>
          <w:rFonts w:ascii="Tahoma" w:hAnsi="Tahoma" w:cs="Tahoma"/>
          <w:b w:val="0"/>
          <w:i w:val="0"/>
        </w:rPr>
        <w:t>se</w:t>
      </w:r>
      <w:r w:rsidRPr="0069494D">
        <w:rPr>
          <w:rFonts w:ascii="Tahoma" w:hAnsi="Tahoma" w:cs="Tahoma"/>
          <w:b w:val="0"/>
          <w:i w:val="0"/>
          <w:spacing w:val="-8"/>
        </w:rPr>
        <w:t xml:space="preserve"> </w:t>
      </w:r>
      <w:r w:rsidRPr="0069494D">
        <w:rPr>
          <w:rFonts w:ascii="Tahoma" w:hAnsi="Tahoma" w:cs="Tahoma"/>
          <w:b w:val="0"/>
          <w:i w:val="0"/>
        </w:rPr>
        <w:t>utilizarán</w:t>
      </w:r>
      <w:r w:rsidRPr="0069494D">
        <w:rPr>
          <w:rFonts w:ascii="Tahoma" w:hAnsi="Tahoma" w:cs="Tahoma"/>
          <w:b w:val="0"/>
          <w:i w:val="0"/>
          <w:spacing w:val="-8"/>
        </w:rPr>
        <w:t xml:space="preserve"> </w:t>
      </w:r>
      <w:r w:rsidRPr="0069494D">
        <w:rPr>
          <w:rFonts w:ascii="Tahoma" w:hAnsi="Tahoma" w:cs="Tahoma"/>
          <w:b w:val="0"/>
          <w:i w:val="0"/>
        </w:rPr>
        <w:t>el</w:t>
      </w:r>
      <w:r w:rsidRPr="0069494D">
        <w:rPr>
          <w:rFonts w:ascii="Tahoma" w:hAnsi="Tahoma" w:cs="Tahoma"/>
          <w:b w:val="0"/>
          <w:i w:val="0"/>
          <w:spacing w:val="-7"/>
        </w:rPr>
        <w:t xml:space="preserve"> </w:t>
      </w:r>
      <w:r w:rsidRPr="0069494D">
        <w:rPr>
          <w:rFonts w:ascii="Tahoma" w:hAnsi="Tahoma" w:cs="Tahoma"/>
          <w:b w:val="0"/>
          <w:i w:val="0"/>
        </w:rPr>
        <w:t>siguiente</w:t>
      </w:r>
      <w:r w:rsidRPr="0069494D">
        <w:rPr>
          <w:rFonts w:ascii="Tahoma" w:hAnsi="Tahoma" w:cs="Tahoma"/>
          <w:b w:val="0"/>
          <w:i w:val="0"/>
          <w:spacing w:val="-8"/>
        </w:rPr>
        <w:t xml:space="preserve"> </w:t>
      </w:r>
      <w:r w:rsidRPr="0069494D">
        <w:rPr>
          <w:rFonts w:ascii="Tahoma" w:hAnsi="Tahoma" w:cs="Tahoma"/>
          <w:b w:val="0"/>
          <w:i w:val="0"/>
        </w:rPr>
        <w:t>método</w:t>
      </w:r>
      <w:r w:rsidRPr="0069494D">
        <w:rPr>
          <w:rFonts w:ascii="Tahoma" w:hAnsi="Tahoma" w:cs="Tahoma"/>
          <w:b w:val="0"/>
          <w:i w:val="0"/>
          <w:spacing w:val="-8"/>
        </w:rPr>
        <w:t xml:space="preserve"> </w:t>
      </w:r>
      <w:r w:rsidRPr="0069494D">
        <w:rPr>
          <w:rFonts w:ascii="Tahoma" w:hAnsi="Tahoma" w:cs="Tahoma"/>
          <w:b w:val="0"/>
          <w:i w:val="0"/>
        </w:rPr>
        <w:t>y</w:t>
      </w:r>
      <w:r w:rsidRPr="0069494D">
        <w:rPr>
          <w:rFonts w:ascii="Tahoma" w:hAnsi="Tahoma" w:cs="Tahoma"/>
          <w:b w:val="0"/>
          <w:i w:val="0"/>
          <w:spacing w:val="-7"/>
        </w:rPr>
        <w:t xml:space="preserve"> </w:t>
      </w:r>
      <w:r w:rsidRPr="0069494D">
        <w:rPr>
          <w:rFonts w:ascii="Tahoma" w:hAnsi="Tahoma" w:cs="Tahoma"/>
          <w:b w:val="0"/>
          <w:i w:val="0"/>
        </w:rPr>
        <w:t>sistema,</w:t>
      </w:r>
      <w:r w:rsidRPr="0069494D">
        <w:rPr>
          <w:rFonts w:ascii="Tahoma" w:hAnsi="Tahoma" w:cs="Tahoma"/>
          <w:b w:val="0"/>
          <w:i w:val="0"/>
          <w:spacing w:val="-8"/>
        </w:rPr>
        <w:t xml:space="preserve"> </w:t>
      </w:r>
      <w:r w:rsidRPr="0069494D">
        <w:rPr>
          <w:rFonts w:ascii="Tahoma" w:hAnsi="Tahoma" w:cs="Tahoma"/>
          <w:b w:val="0"/>
          <w:i w:val="0"/>
        </w:rPr>
        <w:t>teniendo</w:t>
      </w:r>
      <w:r w:rsidRPr="0069494D">
        <w:rPr>
          <w:rFonts w:ascii="Tahoma" w:hAnsi="Tahoma" w:cs="Tahoma"/>
          <w:b w:val="0"/>
          <w:i w:val="0"/>
          <w:spacing w:val="-7"/>
        </w:rPr>
        <w:t xml:space="preserve"> </w:t>
      </w:r>
      <w:r w:rsidRPr="0069494D">
        <w:rPr>
          <w:rFonts w:ascii="Tahoma" w:hAnsi="Tahoma" w:cs="Tahoma"/>
          <w:b w:val="0"/>
          <w:i w:val="0"/>
        </w:rPr>
        <w:t>en cuenta</w:t>
      </w:r>
      <w:r w:rsidRPr="0069494D">
        <w:rPr>
          <w:rFonts w:ascii="Tahoma" w:hAnsi="Tahoma" w:cs="Tahoma"/>
          <w:b w:val="0"/>
          <w:i w:val="0"/>
          <w:spacing w:val="-10"/>
        </w:rPr>
        <w:t xml:space="preserve"> </w:t>
      </w:r>
      <w:r w:rsidRPr="0069494D">
        <w:rPr>
          <w:rFonts w:ascii="Tahoma" w:hAnsi="Tahoma" w:cs="Tahoma"/>
          <w:b w:val="0"/>
          <w:i w:val="0"/>
        </w:rPr>
        <w:t>los</w:t>
      </w:r>
      <w:r w:rsidRPr="0069494D">
        <w:rPr>
          <w:rFonts w:ascii="Tahoma" w:hAnsi="Tahoma" w:cs="Tahoma"/>
          <w:b w:val="0"/>
          <w:i w:val="0"/>
          <w:spacing w:val="-9"/>
        </w:rPr>
        <w:t xml:space="preserve"> </w:t>
      </w:r>
      <w:r w:rsidRPr="0069494D">
        <w:rPr>
          <w:rFonts w:ascii="Tahoma" w:hAnsi="Tahoma" w:cs="Tahoma"/>
          <w:b w:val="0"/>
          <w:i w:val="0"/>
        </w:rPr>
        <w:t>costos</w:t>
      </w:r>
      <w:r w:rsidRPr="0069494D">
        <w:rPr>
          <w:rFonts w:ascii="Tahoma" w:hAnsi="Tahoma" w:cs="Tahoma"/>
          <w:b w:val="0"/>
          <w:i w:val="0"/>
          <w:spacing w:val="-9"/>
        </w:rPr>
        <w:t xml:space="preserve"> </w:t>
      </w:r>
      <w:r w:rsidRPr="0069494D">
        <w:rPr>
          <w:rFonts w:ascii="Tahoma" w:hAnsi="Tahoma" w:cs="Tahoma"/>
          <w:b w:val="0"/>
          <w:i w:val="0"/>
        </w:rPr>
        <w:t>administrativos,</w:t>
      </w:r>
      <w:r w:rsidRPr="0069494D">
        <w:rPr>
          <w:rFonts w:ascii="Tahoma" w:hAnsi="Tahoma" w:cs="Tahoma"/>
          <w:b w:val="0"/>
          <w:i w:val="0"/>
          <w:spacing w:val="-9"/>
        </w:rPr>
        <w:t xml:space="preserve"> </w:t>
      </w:r>
      <w:r w:rsidRPr="0069494D">
        <w:rPr>
          <w:rFonts w:ascii="Tahoma" w:hAnsi="Tahoma" w:cs="Tahoma"/>
          <w:b w:val="0"/>
          <w:i w:val="0"/>
        </w:rPr>
        <w:t>financieros,</w:t>
      </w:r>
      <w:r w:rsidRPr="0069494D">
        <w:rPr>
          <w:rFonts w:ascii="Tahoma" w:hAnsi="Tahoma" w:cs="Tahoma"/>
          <w:b w:val="0"/>
          <w:i w:val="0"/>
          <w:spacing w:val="-9"/>
        </w:rPr>
        <w:t xml:space="preserve"> </w:t>
      </w:r>
      <w:r w:rsidRPr="0069494D">
        <w:rPr>
          <w:rFonts w:ascii="Tahoma" w:hAnsi="Tahoma" w:cs="Tahoma"/>
          <w:b w:val="0"/>
          <w:i w:val="0"/>
        </w:rPr>
        <w:t>directos</w:t>
      </w:r>
      <w:r w:rsidRPr="0069494D">
        <w:rPr>
          <w:rFonts w:ascii="Tahoma" w:hAnsi="Tahoma" w:cs="Tahoma"/>
          <w:b w:val="0"/>
          <w:i w:val="0"/>
          <w:spacing w:val="-9"/>
        </w:rPr>
        <w:t xml:space="preserve"> </w:t>
      </w:r>
      <w:r w:rsidRPr="0069494D">
        <w:rPr>
          <w:rFonts w:ascii="Tahoma" w:hAnsi="Tahoma" w:cs="Tahoma"/>
          <w:b w:val="0"/>
          <w:i w:val="0"/>
        </w:rPr>
        <w:t>e</w:t>
      </w:r>
      <w:r w:rsidRPr="0069494D">
        <w:rPr>
          <w:rFonts w:ascii="Tahoma" w:hAnsi="Tahoma" w:cs="Tahoma"/>
          <w:b w:val="0"/>
          <w:i w:val="0"/>
          <w:spacing w:val="-9"/>
        </w:rPr>
        <w:t xml:space="preserve"> </w:t>
      </w:r>
      <w:r w:rsidRPr="0069494D">
        <w:rPr>
          <w:rFonts w:ascii="Tahoma" w:hAnsi="Tahoma" w:cs="Tahoma"/>
          <w:b w:val="0"/>
          <w:i w:val="0"/>
        </w:rPr>
        <w:t>indirectos,</w:t>
      </w:r>
      <w:r w:rsidRPr="0069494D">
        <w:rPr>
          <w:rFonts w:ascii="Tahoma" w:hAnsi="Tahoma" w:cs="Tahoma"/>
          <w:b w:val="0"/>
          <w:i w:val="0"/>
          <w:spacing w:val="-11"/>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operación</w:t>
      </w:r>
      <w:r w:rsidRPr="0069494D">
        <w:rPr>
          <w:rFonts w:ascii="Tahoma" w:hAnsi="Tahoma" w:cs="Tahoma"/>
          <w:b w:val="0"/>
          <w:i w:val="0"/>
          <w:spacing w:val="-11"/>
        </w:rPr>
        <w:t xml:space="preserve"> </w:t>
      </w:r>
      <w:r w:rsidRPr="0069494D">
        <w:rPr>
          <w:rFonts w:ascii="Tahoma" w:hAnsi="Tahoma" w:cs="Tahoma"/>
          <w:b w:val="0"/>
          <w:i w:val="0"/>
        </w:rPr>
        <w:t>y los costos de los programas de</w:t>
      </w:r>
      <w:r w:rsidRPr="0069494D">
        <w:rPr>
          <w:rFonts w:ascii="Tahoma" w:hAnsi="Tahoma" w:cs="Tahoma"/>
          <w:b w:val="0"/>
          <w:i w:val="0"/>
          <w:spacing w:val="-8"/>
        </w:rPr>
        <w:t xml:space="preserve"> </w:t>
      </w:r>
      <w:r w:rsidRPr="0069494D">
        <w:rPr>
          <w:rFonts w:ascii="Tahoma" w:hAnsi="Tahoma" w:cs="Tahoma"/>
          <w:b w:val="0"/>
          <w:i w:val="0"/>
        </w:rPr>
        <w:t>tecnificación.</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tulo1"/>
        <w:numPr>
          <w:ilvl w:val="1"/>
          <w:numId w:val="28"/>
        </w:numPr>
        <w:tabs>
          <w:tab w:val="left" w:pos="1146"/>
        </w:tabs>
        <w:spacing w:before="1"/>
        <w:ind w:left="0" w:right="82" w:firstLine="0"/>
        <w:jc w:val="both"/>
        <w:rPr>
          <w:rFonts w:ascii="Tahoma" w:hAnsi="Tahoma" w:cs="Tahoma"/>
          <w:i w:val="0"/>
        </w:rPr>
      </w:pPr>
      <w:r w:rsidRPr="0069494D">
        <w:rPr>
          <w:rFonts w:ascii="Tahoma" w:hAnsi="Tahoma" w:cs="Tahoma"/>
          <w:i w:val="0"/>
        </w:rPr>
        <w:t>Método</w:t>
      </w:r>
    </w:p>
    <w:p w:rsidR="002C6063" w:rsidRPr="0069494D" w:rsidRDefault="002C6063" w:rsidP="0092258E">
      <w:pPr>
        <w:pStyle w:val="Textoindependiente"/>
        <w:spacing w:before="1"/>
        <w:ind w:right="82"/>
        <w:jc w:val="both"/>
        <w:rPr>
          <w:rFonts w:ascii="Tahoma" w:hAnsi="Tahoma" w:cs="Tahoma"/>
          <w:b/>
          <w:i w:val="0"/>
        </w:rPr>
      </w:pPr>
    </w:p>
    <w:p w:rsidR="002C6063" w:rsidRPr="0069494D" w:rsidRDefault="00851F7C" w:rsidP="0092258E">
      <w:pPr>
        <w:pStyle w:val="Prrafodelista"/>
        <w:numPr>
          <w:ilvl w:val="0"/>
          <w:numId w:val="27"/>
        </w:numPr>
        <w:tabs>
          <w:tab w:val="left" w:pos="1129"/>
        </w:tabs>
        <w:ind w:left="0" w:right="82" w:firstLine="0"/>
        <w:jc w:val="both"/>
        <w:rPr>
          <w:rFonts w:ascii="Tahoma" w:hAnsi="Tahoma" w:cs="Tahoma"/>
          <w:sz w:val="24"/>
          <w:szCs w:val="24"/>
        </w:rPr>
      </w:pPr>
      <w:r w:rsidRPr="0069494D">
        <w:rPr>
          <w:rFonts w:ascii="Tahoma" w:hAnsi="Tahoma" w:cs="Tahoma"/>
          <w:sz w:val="24"/>
          <w:szCs w:val="24"/>
        </w:rPr>
        <w:t>Elaboración</w:t>
      </w:r>
      <w:r w:rsidRPr="0069494D">
        <w:rPr>
          <w:rFonts w:ascii="Tahoma" w:hAnsi="Tahoma" w:cs="Tahoma"/>
          <w:spacing w:val="-13"/>
          <w:sz w:val="24"/>
          <w:szCs w:val="24"/>
        </w:rPr>
        <w:t xml:space="preserve"> </w:t>
      </w:r>
      <w:r w:rsidRPr="0069494D">
        <w:rPr>
          <w:rFonts w:ascii="Tahoma" w:hAnsi="Tahoma" w:cs="Tahoma"/>
          <w:sz w:val="24"/>
          <w:szCs w:val="24"/>
        </w:rPr>
        <w:t>y</w:t>
      </w:r>
      <w:r w:rsidRPr="0069494D">
        <w:rPr>
          <w:rFonts w:ascii="Tahoma" w:hAnsi="Tahoma" w:cs="Tahoma"/>
          <w:spacing w:val="-13"/>
          <w:sz w:val="24"/>
          <w:szCs w:val="24"/>
        </w:rPr>
        <w:t xml:space="preserve"> </w:t>
      </w:r>
      <w:r w:rsidRPr="0069494D">
        <w:rPr>
          <w:rFonts w:ascii="Tahoma" w:hAnsi="Tahoma" w:cs="Tahoma"/>
          <w:sz w:val="24"/>
          <w:szCs w:val="24"/>
        </w:rPr>
        <w:t>normalización</w:t>
      </w:r>
      <w:r w:rsidRPr="0069494D">
        <w:rPr>
          <w:rFonts w:ascii="Tahoma" w:hAnsi="Tahoma" w:cs="Tahoma"/>
          <w:spacing w:val="-13"/>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flujogramas</w:t>
      </w:r>
      <w:r w:rsidRPr="0069494D">
        <w:rPr>
          <w:rFonts w:ascii="Tahoma" w:hAnsi="Tahoma" w:cs="Tahoma"/>
          <w:spacing w:val="-14"/>
          <w:sz w:val="24"/>
          <w:szCs w:val="24"/>
        </w:rPr>
        <w:t xml:space="preserve"> </w:t>
      </w:r>
      <w:r w:rsidRPr="0069494D">
        <w:rPr>
          <w:rFonts w:ascii="Tahoma" w:hAnsi="Tahoma" w:cs="Tahoma"/>
          <w:sz w:val="24"/>
          <w:szCs w:val="24"/>
        </w:rPr>
        <w:t>para</w:t>
      </w:r>
      <w:r w:rsidRPr="0069494D">
        <w:rPr>
          <w:rFonts w:ascii="Tahoma" w:hAnsi="Tahoma" w:cs="Tahoma"/>
          <w:spacing w:val="-15"/>
          <w:sz w:val="24"/>
          <w:szCs w:val="24"/>
        </w:rPr>
        <w:t xml:space="preserve"> </w:t>
      </w:r>
      <w:r w:rsidRPr="0069494D">
        <w:rPr>
          <w:rFonts w:ascii="Tahoma" w:hAnsi="Tahoma" w:cs="Tahoma"/>
          <w:sz w:val="24"/>
          <w:szCs w:val="24"/>
        </w:rPr>
        <w:t>los</w:t>
      </w:r>
      <w:r w:rsidRPr="0069494D">
        <w:rPr>
          <w:rFonts w:ascii="Tahoma" w:hAnsi="Tahoma" w:cs="Tahoma"/>
          <w:spacing w:val="-13"/>
          <w:sz w:val="24"/>
          <w:szCs w:val="24"/>
        </w:rPr>
        <w:t xml:space="preserve"> </w:t>
      </w:r>
      <w:r w:rsidRPr="0069494D">
        <w:rPr>
          <w:rFonts w:ascii="Tahoma" w:hAnsi="Tahoma" w:cs="Tahoma"/>
          <w:sz w:val="24"/>
          <w:szCs w:val="24"/>
        </w:rPr>
        <w:t>diferentes</w:t>
      </w:r>
      <w:r w:rsidRPr="0069494D">
        <w:rPr>
          <w:rFonts w:ascii="Tahoma" w:hAnsi="Tahoma" w:cs="Tahoma"/>
          <w:spacing w:val="-12"/>
          <w:sz w:val="24"/>
          <w:szCs w:val="24"/>
        </w:rPr>
        <w:t xml:space="preserve"> </w:t>
      </w:r>
      <w:r w:rsidRPr="0069494D">
        <w:rPr>
          <w:rFonts w:ascii="Tahoma" w:hAnsi="Tahoma" w:cs="Tahoma"/>
          <w:sz w:val="24"/>
          <w:szCs w:val="24"/>
        </w:rPr>
        <w:t>procesos con el propósito de determinar sus</w:t>
      </w:r>
      <w:r w:rsidRPr="0069494D">
        <w:rPr>
          <w:rFonts w:ascii="Tahoma" w:hAnsi="Tahoma" w:cs="Tahoma"/>
          <w:spacing w:val="-7"/>
          <w:sz w:val="24"/>
          <w:szCs w:val="24"/>
        </w:rPr>
        <w:t xml:space="preserve"> </w:t>
      </w:r>
      <w:r w:rsidRPr="0069494D">
        <w:rPr>
          <w:rFonts w:ascii="Tahoma" w:hAnsi="Tahoma" w:cs="Tahoma"/>
          <w:sz w:val="24"/>
          <w:szCs w:val="24"/>
        </w:rPr>
        <w:t>rutinas;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27"/>
        </w:numPr>
        <w:tabs>
          <w:tab w:val="left" w:pos="1211"/>
        </w:tabs>
        <w:spacing w:before="100"/>
        <w:ind w:left="0" w:right="82" w:firstLine="0"/>
        <w:jc w:val="both"/>
        <w:rPr>
          <w:rFonts w:ascii="Tahoma" w:hAnsi="Tahoma" w:cs="Tahoma"/>
          <w:sz w:val="24"/>
          <w:szCs w:val="24"/>
        </w:rPr>
      </w:pPr>
      <w:r w:rsidRPr="0069494D">
        <w:rPr>
          <w:rFonts w:ascii="Tahoma" w:hAnsi="Tahoma" w:cs="Tahoma"/>
          <w:sz w:val="24"/>
          <w:szCs w:val="24"/>
        </w:rPr>
        <w:t>Cuantificación de los materiales, suministros y los demás insumos tecnológicos</w:t>
      </w:r>
      <w:r w:rsidRPr="0069494D">
        <w:rPr>
          <w:rFonts w:ascii="Tahoma" w:hAnsi="Tahoma" w:cs="Tahoma"/>
          <w:spacing w:val="-14"/>
          <w:sz w:val="24"/>
          <w:szCs w:val="24"/>
        </w:rPr>
        <w:t xml:space="preserve"> </w:t>
      </w:r>
      <w:r w:rsidRPr="0069494D">
        <w:rPr>
          <w:rFonts w:ascii="Tahoma" w:hAnsi="Tahoma" w:cs="Tahoma"/>
          <w:sz w:val="24"/>
          <w:szCs w:val="24"/>
        </w:rPr>
        <w:t>y</w:t>
      </w:r>
      <w:r w:rsidRPr="0069494D">
        <w:rPr>
          <w:rFonts w:ascii="Tahoma" w:hAnsi="Tahoma" w:cs="Tahoma"/>
          <w:spacing w:val="-12"/>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recurso</w:t>
      </w:r>
      <w:r w:rsidRPr="0069494D">
        <w:rPr>
          <w:rFonts w:ascii="Tahoma" w:hAnsi="Tahoma" w:cs="Tahoma"/>
          <w:spacing w:val="-12"/>
          <w:sz w:val="24"/>
          <w:szCs w:val="24"/>
        </w:rPr>
        <w:t xml:space="preserve"> </w:t>
      </w:r>
      <w:r w:rsidRPr="0069494D">
        <w:rPr>
          <w:rFonts w:ascii="Tahoma" w:hAnsi="Tahoma" w:cs="Tahoma"/>
          <w:sz w:val="24"/>
          <w:szCs w:val="24"/>
        </w:rPr>
        <w:t>humano</w:t>
      </w:r>
      <w:r w:rsidRPr="0069494D">
        <w:rPr>
          <w:rFonts w:ascii="Tahoma" w:hAnsi="Tahoma" w:cs="Tahoma"/>
          <w:spacing w:val="-12"/>
          <w:sz w:val="24"/>
          <w:szCs w:val="24"/>
        </w:rPr>
        <w:t xml:space="preserve"> </w:t>
      </w:r>
      <w:r w:rsidRPr="0069494D">
        <w:rPr>
          <w:rFonts w:ascii="Tahoma" w:hAnsi="Tahoma" w:cs="Tahoma"/>
          <w:sz w:val="24"/>
          <w:szCs w:val="24"/>
        </w:rPr>
        <w:t>utilizados</w:t>
      </w:r>
      <w:r w:rsidRPr="0069494D">
        <w:rPr>
          <w:rFonts w:ascii="Tahoma" w:hAnsi="Tahoma" w:cs="Tahoma"/>
          <w:spacing w:val="-13"/>
          <w:sz w:val="24"/>
          <w:szCs w:val="24"/>
        </w:rPr>
        <w:t xml:space="preserve"> </w:t>
      </w:r>
      <w:r w:rsidRPr="0069494D">
        <w:rPr>
          <w:rFonts w:ascii="Tahoma" w:hAnsi="Tahoma" w:cs="Tahoma"/>
          <w:sz w:val="24"/>
          <w:szCs w:val="24"/>
        </w:rPr>
        <w:t>anualmente,</w:t>
      </w:r>
      <w:r w:rsidRPr="0069494D">
        <w:rPr>
          <w:rFonts w:ascii="Tahoma" w:hAnsi="Tahoma" w:cs="Tahoma"/>
          <w:spacing w:val="-14"/>
          <w:sz w:val="24"/>
          <w:szCs w:val="24"/>
        </w:rPr>
        <w:t xml:space="preserve"> </w:t>
      </w:r>
      <w:r w:rsidRPr="0069494D">
        <w:rPr>
          <w:rFonts w:ascii="Tahoma" w:hAnsi="Tahoma" w:cs="Tahoma"/>
          <w:sz w:val="24"/>
          <w:szCs w:val="24"/>
        </w:rPr>
        <w:t>en</w:t>
      </w:r>
      <w:r w:rsidRPr="0069494D">
        <w:rPr>
          <w:rFonts w:ascii="Tahoma" w:hAnsi="Tahoma" w:cs="Tahoma"/>
          <w:spacing w:val="-13"/>
          <w:sz w:val="24"/>
          <w:szCs w:val="24"/>
        </w:rPr>
        <w:t xml:space="preserve"> </w:t>
      </w:r>
      <w:r w:rsidRPr="0069494D">
        <w:rPr>
          <w:rFonts w:ascii="Tahoma" w:hAnsi="Tahoma" w:cs="Tahoma"/>
          <w:sz w:val="24"/>
          <w:szCs w:val="24"/>
        </w:rPr>
        <w:t>cada</w:t>
      </w:r>
      <w:r w:rsidRPr="0069494D">
        <w:rPr>
          <w:rFonts w:ascii="Tahoma" w:hAnsi="Tahoma" w:cs="Tahoma"/>
          <w:spacing w:val="-13"/>
          <w:sz w:val="24"/>
          <w:szCs w:val="24"/>
        </w:rPr>
        <w:t xml:space="preserve"> </w:t>
      </w:r>
      <w:r w:rsidRPr="0069494D">
        <w:rPr>
          <w:rFonts w:ascii="Tahoma" w:hAnsi="Tahoma" w:cs="Tahoma"/>
          <w:sz w:val="24"/>
          <w:szCs w:val="24"/>
        </w:rPr>
        <w:t>uno</w:t>
      </w:r>
      <w:r w:rsidRPr="0069494D">
        <w:rPr>
          <w:rFonts w:ascii="Tahoma" w:hAnsi="Tahoma" w:cs="Tahoma"/>
          <w:spacing w:val="-4"/>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los procesos y procedimientos definidos en el literal anterior. Estos insumos deben incluir unos porcentajes de los gastos de administración general del ICA cuantificados siguiendo las normas y principios aceptados de contabilidad de</w:t>
      </w:r>
      <w:r w:rsidRPr="0069494D">
        <w:rPr>
          <w:rFonts w:ascii="Tahoma" w:hAnsi="Tahoma" w:cs="Tahoma"/>
          <w:spacing w:val="-4"/>
          <w:sz w:val="24"/>
          <w:szCs w:val="24"/>
        </w:rPr>
        <w:t xml:space="preserve"> </w:t>
      </w:r>
      <w:r w:rsidRPr="0069494D">
        <w:rPr>
          <w:rFonts w:ascii="Tahoma" w:hAnsi="Tahoma" w:cs="Tahoma"/>
          <w:sz w:val="24"/>
          <w:szCs w:val="24"/>
        </w:rPr>
        <w:t>costos;</w:t>
      </w:r>
    </w:p>
    <w:p w:rsidR="002C6063" w:rsidRPr="0069494D" w:rsidRDefault="00851F7C" w:rsidP="0092258E">
      <w:pPr>
        <w:pStyle w:val="Prrafodelista"/>
        <w:numPr>
          <w:ilvl w:val="0"/>
          <w:numId w:val="27"/>
        </w:numPr>
        <w:tabs>
          <w:tab w:val="left" w:pos="1141"/>
        </w:tabs>
        <w:spacing w:before="159"/>
        <w:ind w:left="0" w:right="82" w:firstLine="0"/>
        <w:jc w:val="both"/>
        <w:rPr>
          <w:rFonts w:ascii="Tahoma" w:hAnsi="Tahoma" w:cs="Tahoma"/>
          <w:sz w:val="24"/>
          <w:szCs w:val="24"/>
        </w:rPr>
      </w:pPr>
      <w:r w:rsidRPr="0069494D">
        <w:rPr>
          <w:rFonts w:ascii="Tahoma" w:hAnsi="Tahoma" w:cs="Tahoma"/>
          <w:sz w:val="24"/>
          <w:szCs w:val="24"/>
        </w:rPr>
        <w:t>Valoración a precios de mercado de los insumos descritos en el literal anterior para cada uno de los procesos y procedimientos, incluidos los relativos a transporte y almacenamiento. Cuando uno de los procedimientos deba contratarse con terceros, se tomará el valor del servicio</w:t>
      </w:r>
      <w:r w:rsidRPr="0069494D">
        <w:rPr>
          <w:rFonts w:ascii="Tahoma" w:hAnsi="Tahoma" w:cs="Tahoma"/>
          <w:spacing w:val="-1"/>
          <w:sz w:val="24"/>
          <w:szCs w:val="24"/>
        </w:rPr>
        <w:t xml:space="preserve"> </w:t>
      </w:r>
      <w:r w:rsidRPr="0069494D">
        <w:rPr>
          <w:rFonts w:ascii="Tahoma" w:hAnsi="Tahoma" w:cs="Tahoma"/>
          <w:sz w:val="24"/>
          <w:szCs w:val="24"/>
        </w:rPr>
        <w:t>contratado;</w:t>
      </w:r>
    </w:p>
    <w:p w:rsidR="002C6063" w:rsidRPr="0069494D" w:rsidRDefault="00851F7C" w:rsidP="0092258E">
      <w:pPr>
        <w:pStyle w:val="Prrafodelista"/>
        <w:numPr>
          <w:ilvl w:val="0"/>
          <w:numId w:val="27"/>
        </w:numPr>
        <w:tabs>
          <w:tab w:val="left" w:pos="1158"/>
        </w:tabs>
        <w:spacing w:before="162"/>
        <w:ind w:left="0" w:right="82" w:firstLine="0"/>
        <w:jc w:val="both"/>
        <w:rPr>
          <w:rFonts w:ascii="Tahoma" w:hAnsi="Tahoma" w:cs="Tahoma"/>
          <w:sz w:val="24"/>
          <w:szCs w:val="24"/>
        </w:rPr>
      </w:pPr>
      <w:r w:rsidRPr="0069494D">
        <w:rPr>
          <w:rFonts w:ascii="Tahoma" w:hAnsi="Tahoma" w:cs="Tahoma"/>
          <w:sz w:val="24"/>
          <w:szCs w:val="24"/>
        </w:rPr>
        <w:t>Valoración del recurso humano utilizado directamente en la prestación del servicio, tomando como base los salarios y prestaciones de la planta de personal del ICA, así como el valor de los contratos que se celebren para el efecto;</w:t>
      </w:r>
    </w:p>
    <w:p w:rsidR="002C6063" w:rsidRPr="0069494D" w:rsidRDefault="00851F7C" w:rsidP="0092258E">
      <w:pPr>
        <w:pStyle w:val="Prrafodelista"/>
        <w:numPr>
          <w:ilvl w:val="0"/>
          <w:numId w:val="27"/>
        </w:numPr>
        <w:tabs>
          <w:tab w:val="left" w:pos="1201"/>
        </w:tabs>
        <w:spacing w:before="159"/>
        <w:ind w:left="0" w:right="82" w:firstLine="0"/>
        <w:jc w:val="both"/>
        <w:rPr>
          <w:rFonts w:ascii="Tahoma" w:hAnsi="Tahoma" w:cs="Tahoma"/>
          <w:sz w:val="24"/>
          <w:szCs w:val="24"/>
        </w:rPr>
      </w:pPr>
      <w:r w:rsidRPr="0069494D">
        <w:rPr>
          <w:rFonts w:ascii="Tahoma" w:hAnsi="Tahoma" w:cs="Tahoma"/>
          <w:sz w:val="24"/>
          <w:szCs w:val="24"/>
        </w:rPr>
        <w:t>Cuantificación de los costos en función de los equipos, técnicas y tecnologías disponibles para la operación de los</w:t>
      </w:r>
      <w:r w:rsidRPr="0069494D">
        <w:rPr>
          <w:rFonts w:ascii="Tahoma" w:hAnsi="Tahoma" w:cs="Tahoma"/>
          <w:spacing w:val="-10"/>
          <w:sz w:val="24"/>
          <w:szCs w:val="24"/>
        </w:rPr>
        <w:t xml:space="preserve"> </w:t>
      </w:r>
      <w:r w:rsidRPr="0069494D">
        <w:rPr>
          <w:rFonts w:ascii="Tahoma" w:hAnsi="Tahoma" w:cs="Tahoma"/>
          <w:sz w:val="24"/>
          <w:szCs w:val="24"/>
        </w:rPr>
        <w:t>servicios;</w:t>
      </w:r>
    </w:p>
    <w:p w:rsidR="002C6063" w:rsidRPr="0069494D" w:rsidRDefault="00851F7C" w:rsidP="0092258E">
      <w:pPr>
        <w:pStyle w:val="Prrafodelista"/>
        <w:numPr>
          <w:ilvl w:val="0"/>
          <w:numId w:val="27"/>
        </w:numPr>
        <w:tabs>
          <w:tab w:val="left" w:pos="1077"/>
        </w:tabs>
        <w:spacing w:before="160"/>
        <w:ind w:left="0" w:right="82" w:firstLine="0"/>
        <w:jc w:val="both"/>
        <w:rPr>
          <w:rFonts w:ascii="Tahoma" w:hAnsi="Tahoma" w:cs="Tahoma"/>
          <w:sz w:val="24"/>
          <w:szCs w:val="24"/>
        </w:rPr>
      </w:pPr>
      <w:r w:rsidRPr="0069494D">
        <w:rPr>
          <w:rFonts w:ascii="Tahoma" w:hAnsi="Tahoma" w:cs="Tahoma"/>
          <w:sz w:val="24"/>
          <w:szCs w:val="24"/>
        </w:rPr>
        <w:t>Estimación</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11"/>
          <w:sz w:val="24"/>
          <w:szCs w:val="24"/>
        </w:rPr>
        <w:t xml:space="preserve"> </w:t>
      </w:r>
      <w:r w:rsidRPr="0069494D">
        <w:rPr>
          <w:rFonts w:ascii="Tahoma" w:hAnsi="Tahoma" w:cs="Tahoma"/>
          <w:sz w:val="24"/>
          <w:szCs w:val="24"/>
        </w:rPr>
        <w:t>las</w:t>
      </w:r>
      <w:r w:rsidRPr="0069494D">
        <w:rPr>
          <w:rFonts w:ascii="Tahoma" w:hAnsi="Tahoma" w:cs="Tahoma"/>
          <w:spacing w:val="-9"/>
          <w:sz w:val="24"/>
          <w:szCs w:val="24"/>
        </w:rPr>
        <w:t xml:space="preserve"> </w:t>
      </w:r>
      <w:r w:rsidRPr="0069494D">
        <w:rPr>
          <w:rFonts w:ascii="Tahoma" w:hAnsi="Tahoma" w:cs="Tahoma"/>
          <w:sz w:val="24"/>
          <w:szCs w:val="24"/>
        </w:rPr>
        <w:t>frecuencias</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utilización</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los</w:t>
      </w:r>
      <w:r w:rsidRPr="0069494D">
        <w:rPr>
          <w:rFonts w:ascii="Tahoma" w:hAnsi="Tahoma" w:cs="Tahoma"/>
          <w:spacing w:val="-9"/>
          <w:sz w:val="24"/>
          <w:szCs w:val="24"/>
        </w:rPr>
        <w:t xml:space="preserve"> </w:t>
      </w:r>
      <w:r w:rsidRPr="0069494D">
        <w:rPr>
          <w:rFonts w:ascii="Tahoma" w:hAnsi="Tahoma" w:cs="Tahoma"/>
          <w:sz w:val="24"/>
          <w:szCs w:val="24"/>
        </w:rPr>
        <w:t>servicios.</w:t>
      </w:r>
      <w:r w:rsidRPr="0069494D">
        <w:rPr>
          <w:rFonts w:ascii="Tahoma" w:hAnsi="Tahoma" w:cs="Tahoma"/>
          <w:spacing w:val="-9"/>
          <w:sz w:val="24"/>
          <w:szCs w:val="24"/>
        </w:rPr>
        <w:t xml:space="preserve"> </w:t>
      </w:r>
      <w:r w:rsidRPr="0069494D">
        <w:rPr>
          <w:rFonts w:ascii="Tahoma" w:hAnsi="Tahoma" w:cs="Tahoma"/>
          <w:sz w:val="24"/>
          <w:szCs w:val="24"/>
        </w:rPr>
        <w:t>La</w:t>
      </w:r>
      <w:r w:rsidRPr="0069494D">
        <w:rPr>
          <w:rFonts w:ascii="Tahoma" w:hAnsi="Tahoma" w:cs="Tahoma"/>
          <w:spacing w:val="-9"/>
          <w:sz w:val="24"/>
          <w:szCs w:val="24"/>
        </w:rPr>
        <w:t xml:space="preserve"> </w:t>
      </w:r>
      <w:r w:rsidRPr="0069494D">
        <w:rPr>
          <w:rFonts w:ascii="Tahoma" w:hAnsi="Tahoma" w:cs="Tahoma"/>
          <w:sz w:val="24"/>
          <w:szCs w:val="24"/>
        </w:rPr>
        <w:t>frecuencia se</w:t>
      </w:r>
      <w:r w:rsidRPr="0069494D">
        <w:rPr>
          <w:rFonts w:ascii="Tahoma" w:hAnsi="Tahoma" w:cs="Tahoma"/>
          <w:spacing w:val="-5"/>
          <w:sz w:val="24"/>
          <w:szCs w:val="24"/>
        </w:rPr>
        <w:t xml:space="preserve"> </w:t>
      </w:r>
      <w:r w:rsidRPr="0069494D">
        <w:rPr>
          <w:rFonts w:ascii="Tahoma" w:hAnsi="Tahoma" w:cs="Tahoma"/>
          <w:sz w:val="24"/>
          <w:szCs w:val="24"/>
        </w:rPr>
        <w:t>entiende</w:t>
      </w:r>
      <w:r w:rsidRPr="0069494D">
        <w:rPr>
          <w:rFonts w:ascii="Tahoma" w:hAnsi="Tahoma" w:cs="Tahoma"/>
          <w:spacing w:val="-5"/>
          <w:sz w:val="24"/>
          <w:szCs w:val="24"/>
        </w:rPr>
        <w:t xml:space="preserve"> </w:t>
      </w:r>
      <w:r w:rsidRPr="0069494D">
        <w:rPr>
          <w:rFonts w:ascii="Tahoma" w:hAnsi="Tahoma" w:cs="Tahoma"/>
          <w:sz w:val="24"/>
          <w:szCs w:val="24"/>
        </w:rPr>
        <w:t>como</w:t>
      </w:r>
      <w:r w:rsidRPr="0069494D">
        <w:rPr>
          <w:rFonts w:ascii="Tahoma" w:hAnsi="Tahoma" w:cs="Tahoma"/>
          <w:spacing w:val="-4"/>
          <w:sz w:val="24"/>
          <w:szCs w:val="24"/>
        </w:rPr>
        <w:t xml:space="preserve"> </w:t>
      </w:r>
      <w:r w:rsidRPr="0069494D">
        <w:rPr>
          <w:rFonts w:ascii="Tahoma" w:hAnsi="Tahoma" w:cs="Tahoma"/>
          <w:sz w:val="24"/>
          <w:szCs w:val="24"/>
        </w:rPr>
        <w:t>el</w:t>
      </w:r>
      <w:r w:rsidRPr="0069494D">
        <w:rPr>
          <w:rFonts w:ascii="Tahoma" w:hAnsi="Tahoma" w:cs="Tahoma"/>
          <w:spacing w:val="-4"/>
          <w:sz w:val="24"/>
          <w:szCs w:val="24"/>
        </w:rPr>
        <w:t xml:space="preserve"> </w:t>
      </w:r>
      <w:r w:rsidRPr="0069494D">
        <w:rPr>
          <w:rFonts w:ascii="Tahoma" w:hAnsi="Tahoma" w:cs="Tahoma"/>
          <w:sz w:val="24"/>
          <w:szCs w:val="24"/>
        </w:rPr>
        <w:t>número</w:t>
      </w:r>
      <w:r w:rsidRPr="0069494D">
        <w:rPr>
          <w:rFonts w:ascii="Tahoma" w:hAnsi="Tahoma" w:cs="Tahoma"/>
          <w:spacing w:val="-4"/>
          <w:sz w:val="24"/>
          <w:szCs w:val="24"/>
        </w:rPr>
        <w:t xml:space="preserve"> </w:t>
      </w:r>
      <w:r w:rsidRPr="0069494D">
        <w:rPr>
          <w:rFonts w:ascii="Tahoma" w:hAnsi="Tahoma" w:cs="Tahoma"/>
          <w:sz w:val="24"/>
          <w:szCs w:val="24"/>
        </w:rPr>
        <w:t>de</w:t>
      </w:r>
      <w:r w:rsidRPr="0069494D">
        <w:rPr>
          <w:rFonts w:ascii="Tahoma" w:hAnsi="Tahoma" w:cs="Tahoma"/>
          <w:spacing w:val="-4"/>
          <w:sz w:val="24"/>
          <w:szCs w:val="24"/>
        </w:rPr>
        <w:t xml:space="preserve"> </w:t>
      </w:r>
      <w:r w:rsidRPr="0069494D">
        <w:rPr>
          <w:rFonts w:ascii="Tahoma" w:hAnsi="Tahoma" w:cs="Tahoma"/>
          <w:sz w:val="24"/>
          <w:szCs w:val="24"/>
        </w:rPr>
        <w:t>operaciones</w:t>
      </w:r>
      <w:r w:rsidRPr="0069494D">
        <w:rPr>
          <w:rFonts w:ascii="Tahoma" w:hAnsi="Tahoma" w:cs="Tahoma"/>
          <w:spacing w:val="-5"/>
          <w:sz w:val="24"/>
          <w:szCs w:val="24"/>
        </w:rPr>
        <w:t xml:space="preserve"> </w:t>
      </w:r>
      <w:r w:rsidRPr="0069494D">
        <w:rPr>
          <w:rFonts w:ascii="Tahoma" w:hAnsi="Tahoma" w:cs="Tahoma"/>
          <w:sz w:val="24"/>
          <w:szCs w:val="24"/>
        </w:rPr>
        <w:t>o</w:t>
      </w:r>
      <w:r w:rsidRPr="0069494D">
        <w:rPr>
          <w:rFonts w:ascii="Tahoma" w:hAnsi="Tahoma" w:cs="Tahoma"/>
          <w:spacing w:val="-1"/>
          <w:sz w:val="24"/>
          <w:szCs w:val="24"/>
        </w:rPr>
        <w:t xml:space="preserve"> </w:t>
      </w:r>
      <w:r w:rsidRPr="0069494D">
        <w:rPr>
          <w:rFonts w:ascii="Tahoma" w:hAnsi="Tahoma" w:cs="Tahoma"/>
          <w:sz w:val="24"/>
          <w:szCs w:val="24"/>
        </w:rPr>
        <w:t>ejecuciones</w:t>
      </w:r>
      <w:r w:rsidRPr="0069494D">
        <w:rPr>
          <w:rFonts w:ascii="Tahoma" w:hAnsi="Tahoma" w:cs="Tahoma"/>
          <w:spacing w:val="-5"/>
          <w:sz w:val="24"/>
          <w:szCs w:val="24"/>
        </w:rPr>
        <w:t xml:space="preserve"> </w:t>
      </w:r>
      <w:r w:rsidRPr="0069494D">
        <w:rPr>
          <w:rFonts w:ascii="Tahoma" w:hAnsi="Tahoma" w:cs="Tahoma"/>
          <w:sz w:val="24"/>
          <w:szCs w:val="24"/>
        </w:rPr>
        <w:t>de</w:t>
      </w:r>
      <w:r w:rsidRPr="0069494D">
        <w:rPr>
          <w:rFonts w:ascii="Tahoma" w:hAnsi="Tahoma" w:cs="Tahoma"/>
          <w:spacing w:val="-2"/>
          <w:sz w:val="24"/>
          <w:szCs w:val="24"/>
        </w:rPr>
        <w:t xml:space="preserve"> </w:t>
      </w:r>
      <w:r w:rsidRPr="0069494D">
        <w:rPr>
          <w:rFonts w:ascii="Tahoma" w:hAnsi="Tahoma" w:cs="Tahoma"/>
          <w:sz w:val="24"/>
          <w:szCs w:val="24"/>
        </w:rPr>
        <w:t>cada</w:t>
      </w:r>
      <w:r w:rsidRPr="0069494D">
        <w:rPr>
          <w:rFonts w:ascii="Tahoma" w:hAnsi="Tahoma" w:cs="Tahoma"/>
          <w:spacing w:val="-4"/>
          <w:sz w:val="24"/>
          <w:szCs w:val="24"/>
        </w:rPr>
        <w:t xml:space="preserve"> </w:t>
      </w:r>
      <w:r w:rsidRPr="0069494D">
        <w:rPr>
          <w:rFonts w:ascii="Tahoma" w:hAnsi="Tahoma" w:cs="Tahoma"/>
          <w:sz w:val="24"/>
          <w:szCs w:val="24"/>
        </w:rPr>
        <w:t>uno</w:t>
      </w:r>
      <w:r w:rsidRPr="0069494D">
        <w:rPr>
          <w:rFonts w:ascii="Tahoma" w:hAnsi="Tahoma" w:cs="Tahoma"/>
          <w:spacing w:val="-4"/>
          <w:sz w:val="24"/>
          <w:szCs w:val="24"/>
        </w:rPr>
        <w:t xml:space="preserve"> </w:t>
      </w:r>
      <w:r w:rsidRPr="0069494D">
        <w:rPr>
          <w:rFonts w:ascii="Tahoma" w:hAnsi="Tahoma" w:cs="Tahoma"/>
          <w:sz w:val="24"/>
          <w:szCs w:val="24"/>
        </w:rPr>
        <w:t>de</w:t>
      </w:r>
      <w:r w:rsidRPr="0069494D">
        <w:rPr>
          <w:rFonts w:ascii="Tahoma" w:hAnsi="Tahoma" w:cs="Tahoma"/>
          <w:spacing w:val="-5"/>
          <w:sz w:val="24"/>
          <w:szCs w:val="24"/>
        </w:rPr>
        <w:t xml:space="preserve"> </w:t>
      </w:r>
      <w:r w:rsidRPr="0069494D">
        <w:rPr>
          <w:rFonts w:ascii="Tahoma" w:hAnsi="Tahoma" w:cs="Tahoma"/>
          <w:sz w:val="24"/>
          <w:szCs w:val="24"/>
        </w:rPr>
        <w:t>los servicios prestados por el</w:t>
      </w:r>
      <w:r w:rsidRPr="0069494D">
        <w:rPr>
          <w:rFonts w:ascii="Tahoma" w:hAnsi="Tahoma" w:cs="Tahoma"/>
          <w:spacing w:val="-4"/>
          <w:sz w:val="24"/>
          <w:szCs w:val="24"/>
        </w:rPr>
        <w:t xml:space="preserve"> </w:t>
      </w:r>
      <w:r w:rsidRPr="0069494D">
        <w:rPr>
          <w:rFonts w:ascii="Tahoma" w:hAnsi="Tahoma" w:cs="Tahoma"/>
          <w:sz w:val="24"/>
          <w:szCs w:val="24"/>
        </w:rPr>
        <w:t>ICA.</w:t>
      </w:r>
    </w:p>
    <w:p w:rsidR="002C6063" w:rsidRPr="0069494D" w:rsidRDefault="00851F7C" w:rsidP="0092258E">
      <w:pPr>
        <w:pStyle w:val="Ttulo1"/>
        <w:numPr>
          <w:ilvl w:val="1"/>
          <w:numId w:val="28"/>
        </w:numPr>
        <w:tabs>
          <w:tab w:val="left" w:pos="1132"/>
        </w:tabs>
        <w:spacing w:before="162"/>
        <w:ind w:left="0" w:right="82" w:firstLine="0"/>
        <w:jc w:val="both"/>
        <w:rPr>
          <w:rFonts w:ascii="Tahoma" w:hAnsi="Tahoma" w:cs="Tahoma"/>
          <w:i w:val="0"/>
        </w:rPr>
      </w:pPr>
      <w:r w:rsidRPr="0069494D">
        <w:rPr>
          <w:rFonts w:ascii="Tahoma" w:hAnsi="Tahoma" w:cs="Tahoma"/>
          <w:i w:val="0"/>
        </w:rPr>
        <w:t>Sistema de</w:t>
      </w:r>
      <w:r w:rsidRPr="0069494D">
        <w:rPr>
          <w:rFonts w:ascii="Tahoma" w:hAnsi="Tahoma" w:cs="Tahoma"/>
          <w:i w:val="0"/>
          <w:spacing w:val="-4"/>
        </w:rPr>
        <w:t xml:space="preserve"> </w:t>
      </w:r>
      <w:r w:rsidRPr="0069494D">
        <w:rPr>
          <w:rFonts w:ascii="Tahoma" w:hAnsi="Tahoma" w:cs="Tahoma"/>
          <w:i w:val="0"/>
        </w:rPr>
        <w:t>costos</w:t>
      </w:r>
    </w:p>
    <w:p w:rsidR="002C6063" w:rsidRPr="0069494D" w:rsidRDefault="002C6063" w:rsidP="0092258E">
      <w:pPr>
        <w:pStyle w:val="Textoindependiente"/>
        <w:spacing w:before="10"/>
        <w:ind w:right="82"/>
        <w:jc w:val="both"/>
        <w:rPr>
          <w:rFonts w:ascii="Tahoma" w:hAnsi="Tahoma" w:cs="Tahoma"/>
          <w:b/>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sistema</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2"/>
        </w:rPr>
        <w:t xml:space="preserve"> </w:t>
      </w:r>
      <w:r w:rsidRPr="0069494D">
        <w:rPr>
          <w:rFonts w:ascii="Tahoma" w:hAnsi="Tahoma" w:cs="Tahoma"/>
          <w:i w:val="0"/>
        </w:rPr>
        <w:t>definir</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tarifas</w:t>
      </w:r>
      <w:r w:rsidRPr="0069494D">
        <w:rPr>
          <w:rFonts w:ascii="Tahoma" w:hAnsi="Tahoma" w:cs="Tahoma"/>
          <w:i w:val="0"/>
          <w:spacing w:val="-10"/>
        </w:rPr>
        <w:t xml:space="preserve"> </w:t>
      </w:r>
      <w:r w:rsidRPr="0069494D">
        <w:rPr>
          <w:rFonts w:ascii="Tahoma" w:hAnsi="Tahoma" w:cs="Tahoma"/>
          <w:i w:val="0"/>
        </w:rPr>
        <w:t>es</w:t>
      </w:r>
      <w:r w:rsidRPr="0069494D">
        <w:rPr>
          <w:rFonts w:ascii="Tahoma" w:hAnsi="Tahoma" w:cs="Tahoma"/>
          <w:i w:val="0"/>
          <w:spacing w:val="-12"/>
        </w:rPr>
        <w:t xml:space="preserve"> </w:t>
      </w:r>
      <w:r w:rsidRPr="0069494D">
        <w:rPr>
          <w:rFonts w:ascii="Tahoma" w:hAnsi="Tahoma" w:cs="Tahoma"/>
          <w:i w:val="0"/>
        </w:rPr>
        <w:t>un</w:t>
      </w:r>
      <w:r w:rsidRPr="0069494D">
        <w:rPr>
          <w:rFonts w:ascii="Tahoma" w:hAnsi="Tahoma" w:cs="Tahoma"/>
          <w:i w:val="0"/>
          <w:spacing w:val="-12"/>
        </w:rPr>
        <w:t xml:space="preserve"> </w:t>
      </w:r>
      <w:r w:rsidRPr="0069494D">
        <w:rPr>
          <w:rFonts w:ascii="Tahoma" w:hAnsi="Tahoma" w:cs="Tahoma"/>
          <w:i w:val="0"/>
        </w:rPr>
        <w:t>sistema</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costos</w:t>
      </w:r>
      <w:r w:rsidRPr="0069494D">
        <w:rPr>
          <w:rFonts w:ascii="Tahoma" w:hAnsi="Tahoma" w:cs="Tahoma"/>
          <w:i w:val="0"/>
          <w:spacing w:val="-11"/>
        </w:rPr>
        <w:t xml:space="preserve"> </w:t>
      </w:r>
      <w:proofErr w:type="spellStart"/>
      <w:r w:rsidRPr="0069494D">
        <w:rPr>
          <w:rFonts w:ascii="Tahoma" w:hAnsi="Tahoma" w:cs="Tahoma"/>
          <w:i w:val="0"/>
        </w:rPr>
        <w:t>estandarizables</w:t>
      </w:r>
      <w:proofErr w:type="spellEnd"/>
      <w:r w:rsidRPr="0069494D">
        <w:rPr>
          <w:rFonts w:ascii="Tahoma" w:hAnsi="Tahoma" w:cs="Tahoma"/>
          <w:i w:val="0"/>
        </w:rPr>
        <w:t>,</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que la valoración y ponderación de los factores que intervienen en su definición se realizará por medio de los procedimientos de costeo técnicamente</w:t>
      </w:r>
      <w:r w:rsidRPr="0069494D">
        <w:rPr>
          <w:rFonts w:ascii="Tahoma" w:hAnsi="Tahoma" w:cs="Tahoma"/>
          <w:i w:val="0"/>
          <w:spacing w:val="-25"/>
        </w:rPr>
        <w:t xml:space="preserve"> </w:t>
      </w:r>
      <w:r w:rsidRPr="0069494D">
        <w:rPr>
          <w:rFonts w:ascii="Tahoma" w:hAnsi="Tahoma" w:cs="Tahoma"/>
          <w:i w:val="0"/>
        </w:rPr>
        <w:t>aceptados.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tarifa para cada uno de los servicios prestados por el Instituto Colombiano Agropecuario – ICA, será el resultado de sumar el valor de los insumos y de los recursos</w:t>
      </w:r>
      <w:r w:rsidRPr="0069494D">
        <w:rPr>
          <w:rFonts w:ascii="Tahoma" w:hAnsi="Tahoma" w:cs="Tahoma"/>
          <w:i w:val="0"/>
          <w:spacing w:val="-15"/>
        </w:rPr>
        <w:t xml:space="preserve"> </w:t>
      </w:r>
      <w:r w:rsidRPr="0069494D">
        <w:rPr>
          <w:rFonts w:ascii="Tahoma" w:hAnsi="Tahoma" w:cs="Tahoma"/>
          <w:i w:val="0"/>
        </w:rPr>
        <w:t>humanos</w:t>
      </w:r>
      <w:r w:rsidRPr="0069494D">
        <w:rPr>
          <w:rFonts w:ascii="Tahoma" w:hAnsi="Tahoma" w:cs="Tahoma"/>
          <w:i w:val="0"/>
          <w:spacing w:val="-14"/>
        </w:rPr>
        <w:t xml:space="preserve"> </w:t>
      </w:r>
      <w:r w:rsidRPr="0069494D">
        <w:rPr>
          <w:rFonts w:ascii="Tahoma" w:hAnsi="Tahoma" w:cs="Tahoma"/>
          <w:i w:val="0"/>
        </w:rPr>
        <w:t>utilizados,</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conformidad</w:t>
      </w:r>
      <w:r w:rsidRPr="0069494D">
        <w:rPr>
          <w:rFonts w:ascii="Tahoma" w:hAnsi="Tahoma" w:cs="Tahoma"/>
          <w:i w:val="0"/>
          <w:spacing w:val="-15"/>
        </w:rPr>
        <w:t xml:space="preserve"> </w:t>
      </w:r>
      <w:r w:rsidRPr="0069494D">
        <w:rPr>
          <w:rFonts w:ascii="Tahoma" w:hAnsi="Tahoma" w:cs="Tahoma"/>
          <w:i w:val="0"/>
        </w:rPr>
        <w:t>con</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literales</w:t>
      </w:r>
      <w:r w:rsidRPr="0069494D">
        <w:rPr>
          <w:rFonts w:ascii="Tahoma" w:hAnsi="Tahoma" w:cs="Tahoma"/>
          <w:i w:val="0"/>
          <w:spacing w:val="-14"/>
        </w:rPr>
        <w:t xml:space="preserve"> </w:t>
      </w:r>
      <w:r w:rsidRPr="0069494D">
        <w:rPr>
          <w:rFonts w:ascii="Tahoma" w:hAnsi="Tahoma" w:cs="Tahoma"/>
          <w:i w:val="0"/>
        </w:rPr>
        <w:t>c),</w:t>
      </w:r>
      <w:r w:rsidRPr="0069494D">
        <w:rPr>
          <w:rFonts w:ascii="Tahoma" w:hAnsi="Tahoma" w:cs="Tahoma"/>
          <w:i w:val="0"/>
          <w:spacing w:val="-13"/>
        </w:rPr>
        <w:t xml:space="preserve"> </w:t>
      </w:r>
      <w:r w:rsidRPr="0069494D">
        <w:rPr>
          <w:rFonts w:ascii="Tahoma" w:hAnsi="Tahoma" w:cs="Tahoma"/>
          <w:i w:val="0"/>
        </w:rPr>
        <w:t>d)</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e)</w:t>
      </w:r>
      <w:r w:rsidRPr="0069494D">
        <w:rPr>
          <w:rFonts w:ascii="Tahoma" w:hAnsi="Tahoma" w:cs="Tahoma"/>
          <w:i w:val="0"/>
          <w:spacing w:val="-13"/>
        </w:rPr>
        <w:t xml:space="preserve"> </w:t>
      </w:r>
      <w:r w:rsidRPr="0069494D">
        <w:rPr>
          <w:rFonts w:ascii="Tahoma" w:hAnsi="Tahoma" w:cs="Tahoma"/>
          <w:i w:val="0"/>
        </w:rPr>
        <w:t>del</w:t>
      </w:r>
      <w:r w:rsidRPr="0069494D">
        <w:rPr>
          <w:rFonts w:ascii="Tahoma" w:hAnsi="Tahoma" w:cs="Tahoma"/>
          <w:i w:val="0"/>
          <w:spacing w:val="-13"/>
        </w:rPr>
        <w:t xml:space="preserve"> </w:t>
      </w:r>
      <w:r w:rsidRPr="0069494D">
        <w:rPr>
          <w:rFonts w:ascii="Tahoma" w:hAnsi="Tahoma" w:cs="Tahoma"/>
          <w:i w:val="0"/>
        </w:rPr>
        <w:t>artículo anterior</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esta</w:t>
      </w:r>
      <w:r w:rsidRPr="0069494D">
        <w:rPr>
          <w:rFonts w:ascii="Tahoma" w:hAnsi="Tahoma" w:cs="Tahoma"/>
          <w:i w:val="0"/>
          <w:spacing w:val="-11"/>
        </w:rPr>
        <w:t xml:space="preserve"> </w:t>
      </w:r>
      <w:r w:rsidRPr="0069494D">
        <w:rPr>
          <w:rFonts w:ascii="Tahoma" w:hAnsi="Tahoma" w:cs="Tahoma"/>
          <w:i w:val="0"/>
        </w:rPr>
        <w:t>ley,</w:t>
      </w:r>
      <w:r w:rsidRPr="0069494D">
        <w:rPr>
          <w:rFonts w:ascii="Tahoma" w:hAnsi="Tahoma" w:cs="Tahoma"/>
          <w:i w:val="0"/>
          <w:spacing w:val="-12"/>
        </w:rPr>
        <w:t xml:space="preserve"> </w:t>
      </w:r>
      <w:r w:rsidRPr="0069494D">
        <w:rPr>
          <w:rFonts w:ascii="Tahoma" w:hAnsi="Tahoma" w:cs="Tahoma"/>
          <w:i w:val="0"/>
        </w:rPr>
        <w:t>divididos</w:t>
      </w:r>
      <w:r w:rsidRPr="0069494D">
        <w:rPr>
          <w:rFonts w:ascii="Tahoma" w:hAnsi="Tahoma" w:cs="Tahoma"/>
          <w:i w:val="0"/>
          <w:spacing w:val="-12"/>
        </w:rPr>
        <w:t xml:space="preserve"> </w:t>
      </w:r>
      <w:r w:rsidRPr="0069494D">
        <w:rPr>
          <w:rFonts w:ascii="Tahoma" w:hAnsi="Tahoma" w:cs="Tahoma"/>
          <w:i w:val="0"/>
        </w:rPr>
        <w:t>cada</w:t>
      </w:r>
      <w:r w:rsidRPr="0069494D">
        <w:rPr>
          <w:rFonts w:ascii="Tahoma" w:hAnsi="Tahoma" w:cs="Tahoma"/>
          <w:i w:val="0"/>
          <w:spacing w:val="-13"/>
        </w:rPr>
        <w:t xml:space="preserve"> </w:t>
      </w:r>
      <w:r w:rsidRPr="0069494D">
        <w:rPr>
          <w:rFonts w:ascii="Tahoma" w:hAnsi="Tahoma" w:cs="Tahoma"/>
          <w:i w:val="0"/>
        </w:rPr>
        <w:t>uno</w:t>
      </w:r>
      <w:r w:rsidRPr="0069494D">
        <w:rPr>
          <w:rFonts w:ascii="Tahoma" w:hAnsi="Tahoma" w:cs="Tahoma"/>
          <w:i w:val="0"/>
          <w:spacing w:val="-11"/>
        </w:rPr>
        <w:t xml:space="preserve"> </w:t>
      </w:r>
      <w:r w:rsidRPr="0069494D">
        <w:rPr>
          <w:rFonts w:ascii="Tahoma" w:hAnsi="Tahoma" w:cs="Tahoma"/>
          <w:i w:val="0"/>
        </w:rPr>
        <w:t>por</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frecuencia</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utilización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3"/>
        </w:rPr>
        <w:t xml:space="preserve"> </w:t>
      </w:r>
      <w:proofErr w:type="spellStart"/>
      <w:r w:rsidRPr="0069494D">
        <w:rPr>
          <w:rFonts w:ascii="Tahoma" w:hAnsi="Tahoma" w:cs="Tahoma"/>
          <w:i w:val="0"/>
        </w:rPr>
        <w:t>que</w:t>
      </w:r>
      <w:proofErr w:type="spellEnd"/>
      <w:r w:rsidRPr="0069494D">
        <w:rPr>
          <w:rFonts w:ascii="Tahoma" w:hAnsi="Tahoma" w:cs="Tahoma"/>
          <w:i w:val="0"/>
          <w:spacing w:val="-12"/>
        </w:rPr>
        <w:t xml:space="preserve"> </w:t>
      </w:r>
      <w:r w:rsidRPr="0069494D">
        <w:rPr>
          <w:rFonts w:ascii="Tahoma" w:hAnsi="Tahoma" w:cs="Tahoma"/>
          <w:i w:val="0"/>
        </w:rPr>
        <w:t>trata el literal f) del mismo</w:t>
      </w:r>
      <w:r w:rsidRPr="0069494D">
        <w:rPr>
          <w:rFonts w:ascii="Tahoma" w:hAnsi="Tahoma" w:cs="Tahoma"/>
          <w:i w:val="0"/>
          <w:spacing w:val="-4"/>
        </w:rPr>
        <w:t xml:space="preserve"> </w:t>
      </w:r>
      <w:r w:rsidRPr="0069494D">
        <w:rPr>
          <w:rFonts w:ascii="Tahoma" w:hAnsi="Tahoma" w:cs="Tahoma"/>
          <w:i w:val="0"/>
        </w:rPr>
        <w:t>artículo.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El Gobierno nacional podrá revisar periódicamente los criterios para la determinación de las tarifas considerando mejoras en eficiencia que puedan</w:t>
      </w:r>
      <w:r w:rsidRPr="0069494D">
        <w:rPr>
          <w:rFonts w:ascii="Tahoma" w:hAnsi="Tahoma" w:cs="Tahoma"/>
          <w:i w:val="0"/>
          <w:spacing w:val="-12"/>
        </w:rPr>
        <w:t xml:space="preserve"> </w:t>
      </w:r>
      <w:r w:rsidRPr="0069494D">
        <w:rPr>
          <w:rFonts w:ascii="Tahoma" w:hAnsi="Tahoma" w:cs="Tahoma"/>
          <w:i w:val="0"/>
        </w:rPr>
        <w:t>resultar</w:t>
      </w:r>
      <w:r w:rsidRPr="0069494D">
        <w:rPr>
          <w:rFonts w:ascii="Tahoma" w:hAnsi="Tahoma" w:cs="Tahoma"/>
          <w:i w:val="0"/>
          <w:spacing w:val="-13"/>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menores</w:t>
      </w:r>
      <w:r w:rsidRPr="0069494D">
        <w:rPr>
          <w:rFonts w:ascii="Tahoma" w:hAnsi="Tahoma" w:cs="Tahoma"/>
          <w:i w:val="0"/>
          <w:spacing w:val="-13"/>
        </w:rPr>
        <w:t xml:space="preserve"> </w:t>
      </w:r>
      <w:r w:rsidRPr="0069494D">
        <w:rPr>
          <w:rFonts w:ascii="Tahoma" w:hAnsi="Tahoma" w:cs="Tahoma"/>
          <w:i w:val="0"/>
        </w:rPr>
        <w:t>costos</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prestación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2"/>
        </w:rPr>
        <w:t xml:space="preserve"> </w:t>
      </w:r>
      <w:r w:rsidRPr="0069494D">
        <w:rPr>
          <w:rFonts w:ascii="Tahoma" w:hAnsi="Tahoma" w:cs="Tahoma"/>
          <w:i w:val="0"/>
        </w:rPr>
        <w:t>servicios</w:t>
      </w:r>
      <w:r w:rsidRPr="0069494D">
        <w:rPr>
          <w:rFonts w:ascii="Tahoma" w:hAnsi="Tahoma" w:cs="Tahoma"/>
          <w:i w:val="0"/>
          <w:spacing w:val="-10"/>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cargo</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ICA, así como utilizar ponderaciones regionales para la fijación de las</w:t>
      </w:r>
      <w:r w:rsidRPr="0069494D">
        <w:rPr>
          <w:rFonts w:ascii="Tahoma" w:hAnsi="Tahoma" w:cs="Tahoma"/>
          <w:i w:val="0"/>
          <w:spacing w:val="-17"/>
        </w:rPr>
        <w:t xml:space="preserve"> </w:t>
      </w:r>
      <w:r w:rsidRPr="0069494D">
        <w:rPr>
          <w:rFonts w:ascii="Tahoma" w:hAnsi="Tahoma" w:cs="Tahoma"/>
          <w:i w:val="0"/>
        </w:rPr>
        <w:t>tarifas.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w:t>
      </w:r>
      <w:r w:rsidRPr="0069494D">
        <w:rPr>
          <w:rFonts w:ascii="Tahoma" w:hAnsi="Tahoma" w:cs="Tahoma"/>
          <w:i w:val="0"/>
          <w:spacing w:val="38"/>
        </w:rPr>
        <w:t xml:space="preserve"> </w:t>
      </w:r>
      <w:r w:rsidRPr="0069494D">
        <w:rPr>
          <w:rFonts w:ascii="Tahoma" w:hAnsi="Tahoma" w:cs="Tahoma"/>
          <w:i w:val="0"/>
        </w:rPr>
        <w:t>167º.</w:t>
      </w:r>
      <w:r w:rsidRPr="0069494D">
        <w:rPr>
          <w:rFonts w:ascii="Tahoma" w:hAnsi="Tahoma" w:cs="Tahoma"/>
          <w:i w:val="0"/>
          <w:spacing w:val="38"/>
        </w:rPr>
        <w:t xml:space="preserve"> </w:t>
      </w:r>
      <w:r w:rsidRPr="0069494D">
        <w:rPr>
          <w:rFonts w:ascii="Tahoma" w:hAnsi="Tahoma" w:cs="Tahoma"/>
          <w:i w:val="0"/>
        </w:rPr>
        <w:t>PAGO,</w:t>
      </w:r>
      <w:r w:rsidRPr="0069494D">
        <w:rPr>
          <w:rFonts w:ascii="Tahoma" w:hAnsi="Tahoma" w:cs="Tahoma"/>
          <w:i w:val="0"/>
          <w:spacing w:val="39"/>
        </w:rPr>
        <w:t xml:space="preserve"> </w:t>
      </w:r>
      <w:r w:rsidRPr="0069494D">
        <w:rPr>
          <w:rFonts w:ascii="Tahoma" w:hAnsi="Tahoma" w:cs="Tahoma"/>
          <w:i w:val="0"/>
        </w:rPr>
        <w:t>RECAUDO</w:t>
      </w:r>
      <w:r w:rsidRPr="0069494D">
        <w:rPr>
          <w:rFonts w:ascii="Tahoma" w:hAnsi="Tahoma" w:cs="Tahoma"/>
          <w:i w:val="0"/>
          <w:spacing w:val="38"/>
        </w:rPr>
        <w:t xml:space="preserve"> </w:t>
      </w:r>
      <w:r w:rsidRPr="0069494D">
        <w:rPr>
          <w:rFonts w:ascii="Tahoma" w:hAnsi="Tahoma" w:cs="Tahoma"/>
          <w:i w:val="0"/>
        </w:rPr>
        <w:t>Y</w:t>
      </w:r>
      <w:r w:rsidRPr="0069494D">
        <w:rPr>
          <w:rFonts w:ascii="Tahoma" w:hAnsi="Tahoma" w:cs="Tahoma"/>
          <w:i w:val="0"/>
          <w:spacing w:val="38"/>
        </w:rPr>
        <w:t xml:space="preserve"> </w:t>
      </w:r>
      <w:r w:rsidRPr="0069494D">
        <w:rPr>
          <w:rFonts w:ascii="Tahoma" w:hAnsi="Tahoma" w:cs="Tahoma"/>
          <w:i w:val="0"/>
        </w:rPr>
        <w:t>DESTINACIÓN</w:t>
      </w:r>
      <w:r w:rsidRPr="0069494D">
        <w:rPr>
          <w:rFonts w:ascii="Tahoma" w:hAnsi="Tahoma" w:cs="Tahoma"/>
          <w:i w:val="0"/>
          <w:spacing w:val="38"/>
        </w:rPr>
        <w:t xml:space="preserve"> </w:t>
      </w:r>
      <w:r w:rsidRPr="0069494D">
        <w:rPr>
          <w:rFonts w:ascii="Tahoma" w:hAnsi="Tahoma" w:cs="Tahoma"/>
          <w:i w:val="0"/>
        </w:rPr>
        <w:t>ESPECÍFICA</w:t>
      </w:r>
      <w:r w:rsidRPr="0069494D">
        <w:rPr>
          <w:rFonts w:ascii="Tahoma" w:hAnsi="Tahoma" w:cs="Tahoma"/>
          <w:i w:val="0"/>
          <w:spacing w:val="39"/>
        </w:rPr>
        <w:t xml:space="preserve"> </w:t>
      </w:r>
      <w:r w:rsidRPr="0069494D">
        <w:rPr>
          <w:rFonts w:ascii="Tahoma" w:hAnsi="Tahoma" w:cs="Tahoma"/>
          <w:i w:val="0"/>
        </w:rPr>
        <w:t>DE</w:t>
      </w:r>
      <w:r w:rsidR="00346CA8" w:rsidRPr="0069494D">
        <w:rPr>
          <w:rFonts w:ascii="Tahoma" w:hAnsi="Tahoma" w:cs="Tahoma"/>
          <w:i w:val="0"/>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RECURSOS.</w:t>
      </w:r>
      <w:r w:rsidRPr="0069494D">
        <w:rPr>
          <w:rFonts w:ascii="Tahoma" w:hAnsi="Tahoma" w:cs="Tahoma"/>
          <w:i w:val="0"/>
          <w:spacing w:val="-6"/>
        </w:rPr>
        <w:t xml:space="preserve"> </w:t>
      </w:r>
      <w:r w:rsidRPr="0069494D">
        <w:rPr>
          <w:rFonts w:ascii="Tahoma" w:hAnsi="Tahoma" w:cs="Tahoma"/>
          <w:b w:val="0"/>
          <w:i w:val="0"/>
        </w:rPr>
        <w:t>El</w:t>
      </w:r>
      <w:r w:rsidRPr="0069494D">
        <w:rPr>
          <w:rFonts w:ascii="Tahoma" w:hAnsi="Tahoma" w:cs="Tahoma"/>
          <w:b w:val="0"/>
          <w:i w:val="0"/>
          <w:spacing w:val="-8"/>
        </w:rPr>
        <w:t xml:space="preserve"> </w:t>
      </w:r>
      <w:r w:rsidRPr="0069494D">
        <w:rPr>
          <w:rFonts w:ascii="Tahoma" w:hAnsi="Tahoma" w:cs="Tahoma"/>
          <w:b w:val="0"/>
          <w:i w:val="0"/>
        </w:rPr>
        <w:t>sujeto</w:t>
      </w:r>
      <w:r w:rsidRPr="0069494D">
        <w:rPr>
          <w:rFonts w:ascii="Tahoma" w:hAnsi="Tahoma" w:cs="Tahoma"/>
          <w:b w:val="0"/>
          <w:i w:val="0"/>
          <w:spacing w:val="-4"/>
        </w:rPr>
        <w:t xml:space="preserve"> </w:t>
      </w:r>
      <w:r w:rsidRPr="0069494D">
        <w:rPr>
          <w:rFonts w:ascii="Tahoma" w:hAnsi="Tahoma" w:cs="Tahoma"/>
          <w:b w:val="0"/>
          <w:i w:val="0"/>
        </w:rPr>
        <w:t>pasivo</w:t>
      </w:r>
      <w:r w:rsidRPr="0069494D">
        <w:rPr>
          <w:rFonts w:ascii="Tahoma" w:hAnsi="Tahoma" w:cs="Tahoma"/>
          <w:b w:val="0"/>
          <w:i w:val="0"/>
          <w:spacing w:val="-8"/>
        </w:rPr>
        <w:t xml:space="preserve"> </w:t>
      </w:r>
      <w:r w:rsidRPr="0069494D">
        <w:rPr>
          <w:rFonts w:ascii="Tahoma" w:hAnsi="Tahoma" w:cs="Tahoma"/>
          <w:b w:val="0"/>
          <w:i w:val="0"/>
        </w:rPr>
        <w:t>o</w:t>
      </w:r>
      <w:r w:rsidRPr="0069494D">
        <w:rPr>
          <w:rFonts w:ascii="Tahoma" w:hAnsi="Tahoma" w:cs="Tahoma"/>
          <w:b w:val="0"/>
          <w:i w:val="0"/>
          <w:spacing w:val="-6"/>
        </w:rPr>
        <w:t xml:space="preserve"> </w:t>
      </w:r>
      <w:r w:rsidRPr="0069494D">
        <w:rPr>
          <w:rFonts w:ascii="Tahoma" w:hAnsi="Tahoma" w:cs="Tahoma"/>
          <w:b w:val="0"/>
          <w:i w:val="0"/>
        </w:rPr>
        <w:t>usuario</w:t>
      </w:r>
      <w:r w:rsidRPr="0069494D">
        <w:rPr>
          <w:rFonts w:ascii="Tahoma" w:hAnsi="Tahoma" w:cs="Tahoma"/>
          <w:b w:val="0"/>
          <w:i w:val="0"/>
          <w:spacing w:val="-2"/>
        </w:rPr>
        <w:t xml:space="preserve"> </w:t>
      </w:r>
      <w:r w:rsidRPr="0069494D">
        <w:rPr>
          <w:rFonts w:ascii="Tahoma" w:hAnsi="Tahoma" w:cs="Tahoma"/>
          <w:b w:val="0"/>
          <w:i w:val="0"/>
        </w:rPr>
        <w:t>deberá</w:t>
      </w:r>
      <w:r w:rsidRPr="0069494D">
        <w:rPr>
          <w:rFonts w:ascii="Tahoma" w:hAnsi="Tahoma" w:cs="Tahoma"/>
          <w:b w:val="0"/>
          <w:i w:val="0"/>
          <w:spacing w:val="-7"/>
        </w:rPr>
        <w:t xml:space="preserve"> </w:t>
      </w:r>
      <w:r w:rsidRPr="0069494D">
        <w:rPr>
          <w:rFonts w:ascii="Tahoma" w:hAnsi="Tahoma" w:cs="Tahoma"/>
          <w:b w:val="0"/>
          <w:i w:val="0"/>
        </w:rPr>
        <w:t>acreditar</w:t>
      </w:r>
      <w:r w:rsidRPr="0069494D">
        <w:rPr>
          <w:rFonts w:ascii="Tahoma" w:hAnsi="Tahoma" w:cs="Tahoma"/>
          <w:b w:val="0"/>
          <w:i w:val="0"/>
          <w:spacing w:val="-7"/>
        </w:rPr>
        <w:t xml:space="preserve"> </w:t>
      </w:r>
      <w:r w:rsidRPr="0069494D">
        <w:rPr>
          <w:rFonts w:ascii="Tahoma" w:hAnsi="Tahoma" w:cs="Tahoma"/>
          <w:b w:val="0"/>
          <w:i w:val="0"/>
        </w:rPr>
        <w:t>el</w:t>
      </w:r>
      <w:r w:rsidRPr="0069494D">
        <w:rPr>
          <w:rFonts w:ascii="Tahoma" w:hAnsi="Tahoma" w:cs="Tahoma"/>
          <w:b w:val="0"/>
          <w:i w:val="0"/>
          <w:spacing w:val="-6"/>
        </w:rPr>
        <w:t xml:space="preserve"> </w:t>
      </w:r>
      <w:r w:rsidRPr="0069494D">
        <w:rPr>
          <w:rFonts w:ascii="Tahoma" w:hAnsi="Tahoma" w:cs="Tahoma"/>
          <w:b w:val="0"/>
          <w:i w:val="0"/>
        </w:rPr>
        <w:t>pago</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la</w:t>
      </w:r>
      <w:r w:rsidRPr="0069494D">
        <w:rPr>
          <w:rFonts w:ascii="Tahoma" w:hAnsi="Tahoma" w:cs="Tahoma"/>
          <w:b w:val="0"/>
          <w:i w:val="0"/>
          <w:spacing w:val="-6"/>
        </w:rPr>
        <w:t xml:space="preserve"> </w:t>
      </w:r>
      <w:r w:rsidRPr="0069494D">
        <w:rPr>
          <w:rFonts w:ascii="Tahoma" w:hAnsi="Tahoma" w:cs="Tahoma"/>
          <w:b w:val="0"/>
          <w:i w:val="0"/>
        </w:rPr>
        <w:t>tarifa</w:t>
      </w:r>
      <w:r w:rsidR="00346CA8" w:rsidRPr="0069494D">
        <w:rPr>
          <w:rFonts w:ascii="Tahoma" w:hAnsi="Tahoma" w:cs="Tahoma"/>
          <w:b w:val="0"/>
          <w:i w:val="0"/>
        </w:rPr>
        <w:t xml:space="preserve"> </w:t>
      </w:r>
      <w:r w:rsidRPr="0069494D">
        <w:rPr>
          <w:rFonts w:ascii="Tahoma" w:hAnsi="Tahoma" w:cs="Tahoma"/>
          <w:b w:val="0"/>
          <w:i w:val="0"/>
        </w:rPr>
        <w:t>correspondiente al momento de solicitar el servicio al Instituto Colombiano Agropecuario - ICA.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recaudo de las tarifas de que trata la presente ley estará a cargo del Instituto Colombiano Agropecuario – ICA, y tendrá una destinación específica encaminada a la prevención, control y la erradicación de</w:t>
      </w:r>
      <w:r w:rsidRPr="0069494D">
        <w:rPr>
          <w:rFonts w:ascii="Tahoma" w:hAnsi="Tahoma" w:cs="Tahoma"/>
          <w:i w:val="0"/>
          <w:spacing w:val="-43"/>
        </w:rPr>
        <w:t xml:space="preserve"> </w:t>
      </w:r>
      <w:r w:rsidRPr="0069494D">
        <w:rPr>
          <w:rFonts w:ascii="Tahoma" w:hAnsi="Tahoma" w:cs="Tahoma"/>
          <w:i w:val="0"/>
        </w:rPr>
        <w:t>enfermedades y plagas en animales y vegetales y la inocuidad en la producción</w:t>
      </w:r>
      <w:r w:rsidRPr="0069494D">
        <w:rPr>
          <w:rFonts w:ascii="Tahoma" w:hAnsi="Tahoma" w:cs="Tahoma"/>
          <w:i w:val="0"/>
          <w:spacing w:val="-7"/>
        </w:rPr>
        <w:t xml:space="preserve"> </w:t>
      </w:r>
      <w:r w:rsidRPr="0069494D">
        <w:rPr>
          <w:rFonts w:ascii="Tahoma" w:hAnsi="Tahoma" w:cs="Tahoma"/>
          <w:i w:val="0"/>
        </w:rPr>
        <w:t>primaria.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Los recursos serán incorporados en el presupuesto del ICA de conformidad con lo previsto en la Ley Orgánica de Presupuesto y se destinarán a financiar los programas de prevención, control y erradicación.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D1490D">
      <w:pPr>
        <w:pStyle w:val="Ttulo1"/>
        <w:spacing w:before="1"/>
        <w:ind w:left="0" w:right="82"/>
        <w:jc w:val="center"/>
        <w:rPr>
          <w:rFonts w:ascii="Tahoma" w:hAnsi="Tahoma" w:cs="Tahoma"/>
          <w:i w:val="0"/>
        </w:rPr>
      </w:pPr>
      <w:r w:rsidRPr="0069494D">
        <w:rPr>
          <w:rFonts w:ascii="Tahoma" w:hAnsi="Tahoma" w:cs="Tahoma"/>
          <w:i w:val="0"/>
        </w:rPr>
        <w:t>SECCIÓN II.</w:t>
      </w:r>
    </w:p>
    <w:p w:rsidR="002C6063" w:rsidRPr="0069494D" w:rsidRDefault="00851F7C" w:rsidP="00D1490D">
      <w:pPr>
        <w:spacing w:before="49"/>
        <w:ind w:right="82"/>
        <w:jc w:val="center"/>
        <w:rPr>
          <w:rFonts w:ascii="Tahoma" w:hAnsi="Tahoma" w:cs="Tahoma"/>
          <w:b/>
          <w:sz w:val="24"/>
          <w:szCs w:val="24"/>
        </w:rPr>
      </w:pPr>
      <w:r w:rsidRPr="0069494D">
        <w:rPr>
          <w:rFonts w:ascii="Tahoma" w:hAnsi="Tahoma" w:cs="Tahoma"/>
          <w:b/>
          <w:sz w:val="24"/>
          <w:szCs w:val="24"/>
        </w:rPr>
        <w:t>PACTO POR EL EMPRENDIMIENTO, LA FORMALIZACIÓN Y LA PRODUCTIVIDAD: UNA ECONOMÍA DINÁMICA, INCLUYENTE Y SOSTENIBLE QUE POTENCIE TODOS NUESTROS TALENTOS</w:t>
      </w:r>
    </w:p>
    <w:p w:rsidR="002C6063" w:rsidRPr="0069494D" w:rsidRDefault="002C6063" w:rsidP="0092258E">
      <w:pPr>
        <w:pStyle w:val="Textoindependiente"/>
        <w:spacing w:before="6"/>
        <w:ind w:right="82"/>
        <w:jc w:val="both"/>
        <w:rPr>
          <w:rFonts w:ascii="Tahoma" w:hAnsi="Tahoma" w:cs="Tahoma"/>
          <w:b/>
          <w:i w:val="0"/>
        </w:rPr>
      </w:pPr>
    </w:p>
    <w:p w:rsidR="002C6063" w:rsidRPr="0069494D" w:rsidRDefault="00851F7C" w:rsidP="0092258E">
      <w:pPr>
        <w:spacing w:line="272" w:lineRule="exact"/>
        <w:ind w:right="82"/>
        <w:jc w:val="both"/>
        <w:rPr>
          <w:rFonts w:ascii="Tahoma" w:hAnsi="Tahoma" w:cs="Tahoma"/>
          <w:i/>
          <w:sz w:val="24"/>
          <w:szCs w:val="24"/>
        </w:rPr>
      </w:pPr>
      <w:r w:rsidRPr="0069494D">
        <w:rPr>
          <w:rFonts w:ascii="Tahoma" w:hAnsi="Tahoma" w:cs="Tahoma"/>
          <w:b/>
          <w:sz w:val="24"/>
          <w:szCs w:val="24"/>
        </w:rPr>
        <w:t>ARTÍCULO 168º. EMISIONES PARA PEQUEÑAS Y MEDIANAS</w:t>
      </w:r>
      <w:r w:rsidR="00346CA8" w:rsidRPr="0069494D">
        <w:rPr>
          <w:rFonts w:ascii="Tahoma" w:hAnsi="Tahoma" w:cs="Tahoma"/>
          <w:b/>
          <w:sz w:val="24"/>
          <w:szCs w:val="24"/>
        </w:rPr>
        <w:t xml:space="preserve"> </w:t>
      </w:r>
      <w:r w:rsidRPr="0069494D">
        <w:rPr>
          <w:rFonts w:ascii="Tahoma" w:hAnsi="Tahoma" w:cs="Tahoma"/>
          <w:b/>
          <w:sz w:val="24"/>
          <w:szCs w:val="24"/>
        </w:rPr>
        <w:t xml:space="preserve">EMPRESAS. </w:t>
      </w:r>
      <w:r w:rsidRPr="0069494D">
        <w:rPr>
          <w:rFonts w:ascii="Tahoma" w:hAnsi="Tahoma" w:cs="Tahoma"/>
          <w:sz w:val="24"/>
          <w:szCs w:val="24"/>
        </w:rPr>
        <w:t xml:space="preserve">El Gobierno nacional creará un modelo de emisiones de acciones </w:t>
      </w:r>
      <w:r w:rsidR="0024631F" w:rsidRPr="0069494D">
        <w:rPr>
          <w:rFonts w:ascii="Tahoma" w:hAnsi="Tahoma" w:cs="Tahoma"/>
          <w:sz w:val="24"/>
          <w:szCs w:val="24"/>
        </w:rPr>
        <w:t>e</w:t>
      </w:r>
      <w:r w:rsidRPr="0069494D">
        <w:rPr>
          <w:rFonts w:ascii="Tahoma" w:hAnsi="Tahoma" w:cs="Tahoma"/>
          <w:sz w:val="24"/>
          <w:szCs w:val="24"/>
        </w:rPr>
        <w:t xml:space="preserve"> instrumentos de crédito, hasta 584.000 unidades de valor tributario - UVT por cada emisor, para pequeñas y medianas empresas, en el cual se establecerán condiciones que faciliten su proceso de emisión. Así mismo, serán negociados a través de un sistema autorizado por la Superintendencia Financiera de Colombia, al</w:t>
      </w:r>
      <w:r w:rsidRPr="0069494D">
        <w:rPr>
          <w:rFonts w:ascii="Tahoma" w:hAnsi="Tahoma" w:cs="Tahoma"/>
          <w:spacing w:val="-16"/>
          <w:sz w:val="24"/>
          <w:szCs w:val="24"/>
        </w:rPr>
        <w:t xml:space="preserve"> </w:t>
      </w:r>
      <w:r w:rsidRPr="0069494D">
        <w:rPr>
          <w:rFonts w:ascii="Tahoma" w:hAnsi="Tahoma" w:cs="Tahoma"/>
          <w:sz w:val="24"/>
          <w:szCs w:val="24"/>
        </w:rPr>
        <w:t>cual</w:t>
      </w:r>
      <w:r w:rsidRPr="0069494D">
        <w:rPr>
          <w:rFonts w:ascii="Tahoma" w:hAnsi="Tahoma" w:cs="Tahoma"/>
          <w:spacing w:val="-16"/>
          <w:sz w:val="24"/>
          <w:szCs w:val="24"/>
        </w:rPr>
        <w:t xml:space="preserve"> </w:t>
      </w:r>
      <w:r w:rsidRPr="0069494D">
        <w:rPr>
          <w:rFonts w:ascii="Tahoma" w:hAnsi="Tahoma" w:cs="Tahoma"/>
          <w:sz w:val="24"/>
          <w:szCs w:val="24"/>
        </w:rPr>
        <w:t>concurrirán</w:t>
      </w:r>
      <w:r w:rsidRPr="0069494D">
        <w:rPr>
          <w:rFonts w:ascii="Tahoma" w:hAnsi="Tahoma" w:cs="Tahoma"/>
          <w:spacing w:val="-16"/>
          <w:sz w:val="24"/>
          <w:szCs w:val="24"/>
        </w:rPr>
        <w:t xml:space="preserve"> </w:t>
      </w:r>
      <w:r w:rsidRPr="0069494D">
        <w:rPr>
          <w:rFonts w:ascii="Tahoma" w:hAnsi="Tahoma" w:cs="Tahoma"/>
          <w:sz w:val="24"/>
          <w:szCs w:val="24"/>
        </w:rPr>
        <w:t>inversionistas</w:t>
      </w:r>
      <w:r w:rsidRPr="0069494D">
        <w:rPr>
          <w:rFonts w:ascii="Tahoma" w:hAnsi="Tahoma" w:cs="Tahoma"/>
          <w:spacing w:val="-17"/>
          <w:sz w:val="24"/>
          <w:szCs w:val="24"/>
        </w:rPr>
        <w:t xml:space="preserve"> </w:t>
      </w:r>
      <w:r w:rsidRPr="0069494D">
        <w:rPr>
          <w:rFonts w:ascii="Tahoma" w:hAnsi="Tahoma" w:cs="Tahoma"/>
          <w:sz w:val="24"/>
          <w:szCs w:val="24"/>
        </w:rPr>
        <w:t>y</w:t>
      </w:r>
      <w:r w:rsidRPr="0069494D">
        <w:rPr>
          <w:rFonts w:ascii="Tahoma" w:hAnsi="Tahoma" w:cs="Tahoma"/>
          <w:spacing w:val="-16"/>
          <w:sz w:val="24"/>
          <w:szCs w:val="24"/>
        </w:rPr>
        <w:t xml:space="preserve"> </w:t>
      </w:r>
      <w:r w:rsidRPr="0069494D">
        <w:rPr>
          <w:rFonts w:ascii="Tahoma" w:hAnsi="Tahoma" w:cs="Tahoma"/>
          <w:sz w:val="24"/>
          <w:szCs w:val="24"/>
        </w:rPr>
        <w:t>emisores,</w:t>
      </w:r>
      <w:r w:rsidRPr="0069494D">
        <w:rPr>
          <w:rFonts w:ascii="Tahoma" w:hAnsi="Tahoma" w:cs="Tahoma"/>
          <w:spacing w:val="-17"/>
          <w:sz w:val="24"/>
          <w:szCs w:val="24"/>
        </w:rPr>
        <w:t xml:space="preserve"> </w:t>
      </w:r>
      <w:r w:rsidRPr="0069494D">
        <w:rPr>
          <w:rFonts w:ascii="Tahoma" w:hAnsi="Tahoma" w:cs="Tahoma"/>
          <w:sz w:val="24"/>
          <w:szCs w:val="24"/>
        </w:rPr>
        <w:t>para</w:t>
      </w:r>
      <w:r w:rsidRPr="0069494D">
        <w:rPr>
          <w:rFonts w:ascii="Tahoma" w:hAnsi="Tahoma" w:cs="Tahoma"/>
          <w:spacing w:val="-17"/>
          <w:sz w:val="24"/>
          <w:szCs w:val="24"/>
        </w:rPr>
        <w:t xml:space="preserve"> </w:t>
      </w:r>
      <w:r w:rsidRPr="0069494D">
        <w:rPr>
          <w:rFonts w:ascii="Tahoma" w:hAnsi="Tahoma" w:cs="Tahoma"/>
          <w:sz w:val="24"/>
          <w:szCs w:val="24"/>
        </w:rPr>
        <w:t>efectuar</w:t>
      </w:r>
      <w:r w:rsidRPr="0069494D">
        <w:rPr>
          <w:rFonts w:ascii="Tahoma" w:hAnsi="Tahoma" w:cs="Tahoma"/>
          <w:spacing w:val="-17"/>
          <w:sz w:val="24"/>
          <w:szCs w:val="24"/>
        </w:rPr>
        <w:t xml:space="preserve"> </w:t>
      </w:r>
      <w:r w:rsidRPr="0069494D">
        <w:rPr>
          <w:rFonts w:ascii="Tahoma" w:hAnsi="Tahoma" w:cs="Tahoma"/>
          <w:sz w:val="24"/>
          <w:szCs w:val="24"/>
        </w:rPr>
        <w:t>operaciones</w:t>
      </w:r>
      <w:r w:rsidRPr="0069494D">
        <w:rPr>
          <w:rFonts w:ascii="Tahoma" w:hAnsi="Tahoma" w:cs="Tahoma"/>
          <w:spacing w:val="-16"/>
          <w:sz w:val="24"/>
          <w:szCs w:val="24"/>
        </w:rPr>
        <w:t xml:space="preserve"> </w:t>
      </w:r>
      <w:r w:rsidRPr="0069494D">
        <w:rPr>
          <w:rFonts w:ascii="Tahoma" w:hAnsi="Tahoma" w:cs="Tahoma"/>
          <w:sz w:val="24"/>
          <w:szCs w:val="24"/>
        </w:rPr>
        <w:t>primarias y secundarias de compra y venta. El Gobierno nacional reglamentará la</w:t>
      </w:r>
      <w:r w:rsidRPr="0069494D">
        <w:rPr>
          <w:rFonts w:ascii="Tahoma" w:hAnsi="Tahoma" w:cs="Tahoma"/>
          <w:spacing w:val="-34"/>
          <w:sz w:val="24"/>
          <w:szCs w:val="24"/>
        </w:rPr>
        <w:t xml:space="preserve"> </w:t>
      </w:r>
      <w:r w:rsidRPr="0069494D">
        <w:rPr>
          <w:rFonts w:ascii="Tahoma" w:hAnsi="Tahoma" w:cs="Tahoma"/>
          <w:sz w:val="24"/>
          <w:szCs w:val="24"/>
        </w:rPr>
        <w:t>materia.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spacing w:before="1"/>
        <w:ind w:right="82"/>
        <w:jc w:val="both"/>
        <w:rPr>
          <w:rFonts w:ascii="Tahoma" w:hAnsi="Tahoma" w:cs="Tahoma"/>
          <w:sz w:val="24"/>
          <w:szCs w:val="24"/>
        </w:rPr>
      </w:pPr>
      <w:r w:rsidRPr="0069494D">
        <w:rPr>
          <w:rFonts w:ascii="Tahoma" w:hAnsi="Tahoma" w:cs="Tahoma"/>
          <w:b/>
          <w:sz w:val="24"/>
          <w:szCs w:val="24"/>
        </w:rPr>
        <w:t xml:space="preserve">ARTÍCULO 169°. COLOMBIA PRODUCTIVA. </w:t>
      </w:r>
      <w:r w:rsidRPr="0069494D">
        <w:rPr>
          <w:rFonts w:ascii="Tahoma" w:hAnsi="Tahoma" w:cs="Tahoma"/>
          <w:sz w:val="24"/>
          <w:szCs w:val="24"/>
        </w:rPr>
        <w:t>Modifíquese el artículo 50 de la Ley 1450 de 2011, modificado por el artículo 11 de la Ley 1753 de 2015, el cual quedará</w:t>
      </w:r>
      <w:r w:rsidRPr="0069494D">
        <w:rPr>
          <w:rFonts w:ascii="Tahoma" w:hAnsi="Tahoma" w:cs="Tahoma"/>
          <w:spacing w:val="-3"/>
          <w:sz w:val="24"/>
          <w:szCs w:val="24"/>
        </w:rPr>
        <w:t xml:space="preserve"> </w:t>
      </w:r>
      <w:r w:rsidRPr="0069494D">
        <w:rPr>
          <w:rFonts w:ascii="Tahoma" w:hAnsi="Tahoma" w:cs="Tahoma"/>
          <w:sz w:val="24"/>
          <w:szCs w:val="24"/>
        </w:rPr>
        <w:t>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50. COLOMBIA PRODUCTIVA. El Programa de Transformación Productiva,</w:t>
      </w:r>
      <w:r w:rsidRPr="0069494D">
        <w:rPr>
          <w:rFonts w:ascii="Tahoma" w:hAnsi="Tahoma" w:cs="Tahoma"/>
          <w:i w:val="0"/>
          <w:spacing w:val="-11"/>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adelante</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9"/>
        </w:rPr>
        <w:t xml:space="preserve"> </w:t>
      </w:r>
      <w:r w:rsidRPr="0069494D">
        <w:rPr>
          <w:rFonts w:ascii="Tahoma" w:hAnsi="Tahoma" w:cs="Tahoma"/>
          <w:i w:val="0"/>
        </w:rPr>
        <w:t>llamará</w:t>
      </w:r>
      <w:r w:rsidRPr="0069494D">
        <w:rPr>
          <w:rFonts w:ascii="Tahoma" w:hAnsi="Tahoma" w:cs="Tahoma"/>
          <w:i w:val="0"/>
          <w:spacing w:val="-8"/>
        </w:rPr>
        <w:t xml:space="preserve"> </w:t>
      </w:r>
      <w:r w:rsidRPr="0069494D">
        <w:rPr>
          <w:rFonts w:ascii="Tahoma" w:hAnsi="Tahoma" w:cs="Tahoma"/>
          <w:i w:val="0"/>
        </w:rPr>
        <w:t>Colombia</w:t>
      </w:r>
      <w:r w:rsidRPr="0069494D">
        <w:rPr>
          <w:rFonts w:ascii="Tahoma" w:hAnsi="Tahoma" w:cs="Tahoma"/>
          <w:i w:val="0"/>
          <w:spacing w:val="-9"/>
        </w:rPr>
        <w:t xml:space="preserve"> </w:t>
      </w:r>
      <w:r w:rsidRPr="0069494D">
        <w:rPr>
          <w:rFonts w:ascii="Tahoma" w:hAnsi="Tahoma" w:cs="Tahoma"/>
          <w:i w:val="0"/>
        </w:rPr>
        <w:t>Productiva,</w:t>
      </w:r>
      <w:r w:rsidRPr="0069494D">
        <w:rPr>
          <w:rFonts w:ascii="Tahoma" w:hAnsi="Tahoma" w:cs="Tahoma"/>
          <w:i w:val="0"/>
          <w:spacing w:val="-8"/>
        </w:rPr>
        <w:t xml:space="preserve"> </w:t>
      </w:r>
      <w:r w:rsidRPr="0069494D">
        <w:rPr>
          <w:rFonts w:ascii="Tahoma" w:hAnsi="Tahoma" w:cs="Tahoma"/>
          <w:i w:val="0"/>
        </w:rPr>
        <w:t>será</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encargado</w:t>
      </w:r>
      <w:r w:rsidRPr="0069494D">
        <w:rPr>
          <w:rFonts w:ascii="Tahoma" w:hAnsi="Tahoma" w:cs="Tahoma"/>
          <w:i w:val="0"/>
          <w:spacing w:val="-8"/>
        </w:rPr>
        <w:t xml:space="preserve"> </w:t>
      </w:r>
      <w:r w:rsidRPr="0069494D">
        <w:rPr>
          <w:rFonts w:ascii="Tahoma" w:hAnsi="Tahoma" w:cs="Tahoma"/>
          <w:i w:val="0"/>
        </w:rPr>
        <w:t>de promover la productividad, la competitividad y los encadenamientos productivos para fortalecer cadenas de valor sostenibles; implementar estrategias público- privadas que permitan el aprovechamiento de ventajas comparativas y competitivas para afrontar los retos del mercado global; y, fortalecer las capacidades empresariales, la sofisticación, la calidad y el valor agregado de los productos</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servicios,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acuerdo</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política</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defina</w:t>
      </w:r>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Ministerio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Comercio, Industria y</w:t>
      </w:r>
      <w:r w:rsidRPr="0069494D">
        <w:rPr>
          <w:rFonts w:ascii="Tahoma" w:hAnsi="Tahoma" w:cs="Tahoma"/>
          <w:i w:val="0"/>
          <w:spacing w:val="-2"/>
        </w:rPr>
        <w:t xml:space="preserve"> </w:t>
      </w:r>
      <w:r w:rsidRPr="0069494D">
        <w:rPr>
          <w:rFonts w:ascii="Tahoma" w:hAnsi="Tahoma" w:cs="Tahoma"/>
          <w:i w:val="0"/>
        </w:rPr>
        <w:t>Turismo.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que integrarán el patrimonio autónomo son los siguientes: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Prrafodelista"/>
        <w:numPr>
          <w:ilvl w:val="0"/>
          <w:numId w:val="26"/>
        </w:numPr>
        <w:tabs>
          <w:tab w:val="left" w:pos="329"/>
        </w:tabs>
        <w:spacing w:before="100"/>
        <w:ind w:left="0" w:right="82" w:firstLine="0"/>
        <w:jc w:val="both"/>
        <w:rPr>
          <w:rFonts w:ascii="Tahoma" w:hAnsi="Tahoma" w:cs="Tahoma"/>
          <w:sz w:val="24"/>
          <w:szCs w:val="24"/>
        </w:rPr>
      </w:pPr>
      <w:r w:rsidRPr="0069494D">
        <w:rPr>
          <w:rFonts w:ascii="Tahoma" w:hAnsi="Tahoma" w:cs="Tahoma"/>
          <w:sz w:val="24"/>
          <w:szCs w:val="24"/>
        </w:rPr>
        <w:t>Recursos provenientes del Presupuesto General de la</w:t>
      </w:r>
      <w:r w:rsidRPr="0069494D">
        <w:rPr>
          <w:rFonts w:ascii="Tahoma" w:hAnsi="Tahoma" w:cs="Tahoma"/>
          <w:spacing w:val="-9"/>
          <w:sz w:val="24"/>
          <w:szCs w:val="24"/>
        </w:rPr>
        <w:t xml:space="preserve"> </w:t>
      </w:r>
      <w:r w:rsidRPr="0069494D">
        <w:rPr>
          <w:rFonts w:ascii="Tahoma" w:hAnsi="Tahoma" w:cs="Tahoma"/>
          <w:sz w:val="24"/>
          <w:szCs w:val="24"/>
        </w:rPr>
        <w:t>Nación.</w:t>
      </w:r>
    </w:p>
    <w:p w:rsidR="002C6063" w:rsidRPr="0069494D" w:rsidRDefault="00851F7C" w:rsidP="0092258E">
      <w:pPr>
        <w:pStyle w:val="Prrafodelista"/>
        <w:numPr>
          <w:ilvl w:val="0"/>
          <w:numId w:val="26"/>
        </w:numPr>
        <w:tabs>
          <w:tab w:val="left" w:pos="374"/>
        </w:tabs>
        <w:spacing w:before="46"/>
        <w:ind w:left="0" w:right="82" w:firstLine="0"/>
        <w:jc w:val="both"/>
        <w:rPr>
          <w:rFonts w:ascii="Tahoma" w:hAnsi="Tahoma" w:cs="Tahoma"/>
          <w:sz w:val="24"/>
          <w:szCs w:val="24"/>
        </w:rPr>
      </w:pPr>
      <w:r w:rsidRPr="0069494D">
        <w:rPr>
          <w:rFonts w:ascii="Tahoma" w:hAnsi="Tahoma" w:cs="Tahoma"/>
          <w:sz w:val="24"/>
          <w:szCs w:val="24"/>
        </w:rPr>
        <w:t>Recursos aportados por las entidades nacionales, internacionales, territoriales o por particulares a través de convenios o</w:t>
      </w:r>
      <w:r w:rsidRPr="0069494D">
        <w:rPr>
          <w:rFonts w:ascii="Tahoma" w:hAnsi="Tahoma" w:cs="Tahoma"/>
          <w:spacing w:val="-12"/>
          <w:sz w:val="24"/>
          <w:szCs w:val="24"/>
        </w:rPr>
        <w:t xml:space="preserve"> </w:t>
      </w:r>
      <w:r w:rsidRPr="0069494D">
        <w:rPr>
          <w:rFonts w:ascii="Tahoma" w:hAnsi="Tahoma" w:cs="Tahoma"/>
          <w:sz w:val="24"/>
          <w:szCs w:val="24"/>
        </w:rPr>
        <w:t>transferencias.</w:t>
      </w:r>
    </w:p>
    <w:p w:rsidR="002C6063" w:rsidRPr="0069494D" w:rsidRDefault="00851F7C" w:rsidP="0092258E">
      <w:pPr>
        <w:pStyle w:val="Prrafodelista"/>
        <w:numPr>
          <w:ilvl w:val="0"/>
          <w:numId w:val="26"/>
        </w:numPr>
        <w:tabs>
          <w:tab w:val="left" w:pos="358"/>
        </w:tabs>
        <w:spacing w:before="48"/>
        <w:ind w:left="0" w:right="82" w:firstLine="0"/>
        <w:jc w:val="both"/>
        <w:rPr>
          <w:rFonts w:ascii="Tahoma" w:hAnsi="Tahoma" w:cs="Tahoma"/>
          <w:sz w:val="24"/>
          <w:szCs w:val="24"/>
        </w:rPr>
      </w:pPr>
      <w:r w:rsidRPr="0069494D">
        <w:rPr>
          <w:rFonts w:ascii="Tahoma" w:hAnsi="Tahoma" w:cs="Tahoma"/>
          <w:sz w:val="24"/>
          <w:szCs w:val="24"/>
        </w:rPr>
        <w:t>Donaciones.</w:t>
      </w:r>
    </w:p>
    <w:p w:rsidR="002C6063" w:rsidRPr="0069494D" w:rsidRDefault="00851F7C" w:rsidP="0092258E">
      <w:pPr>
        <w:pStyle w:val="Prrafodelista"/>
        <w:numPr>
          <w:ilvl w:val="0"/>
          <w:numId w:val="26"/>
        </w:numPr>
        <w:tabs>
          <w:tab w:val="left" w:pos="362"/>
        </w:tabs>
        <w:spacing w:before="49"/>
        <w:ind w:left="0" w:right="82" w:firstLine="0"/>
        <w:jc w:val="both"/>
        <w:rPr>
          <w:rFonts w:ascii="Tahoma" w:hAnsi="Tahoma" w:cs="Tahoma"/>
          <w:sz w:val="24"/>
          <w:szCs w:val="24"/>
        </w:rPr>
      </w:pPr>
      <w:r w:rsidRPr="0069494D">
        <w:rPr>
          <w:rFonts w:ascii="Tahoma" w:hAnsi="Tahoma" w:cs="Tahoma"/>
          <w:sz w:val="24"/>
          <w:szCs w:val="24"/>
        </w:rPr>
        <w:t>Recursos de cooperación nacional o</w:t>
      </w:r>
      <w:r w:rsidRPr="0069494D">
        <w:rPr>
          <w:rFonts w:ascii="Tahoma" w:hAnsi="Tahoma" w:cs="Tahoma"/>
          <w:spacing w:val="-4"/>
          <w:sz w:val="24"/>
          <w:szCs w:val="24"/>
        </w:rPr>
        <w:t xml:space="preserve"> </w:t>
      </w:r>
      <w:r w:rsidRPr="0069494D">
        <w:rPr>
          <w:rFonts w:ascii="Tahoma" w:hAnsi="Tahoma" w:cs="Tahoma"/>
          <w:sz w:val="24"/>
          <w:szCs w:val="24"/>
        </w:rPr>
        <w:t>internacional.</w:t>
      </w:r>
    </w:p>
    <w:p w:rsidR="002C6063" w:rsidRPr="0069494D" w:rsidRDefault="00851F7C" w:rsidP="0092258E">
      <w:pPr>
        <w:pStyle w:val="Prrafodelista"/>
        <w:numPr>
          <w:ilvl w:val="0"/>
          <w:numId w:val="26"/>
        </w:numPr>
        <w:tabs>
          <w:tab w:val="left" w:pos="371"/>
        </w:tabs>
        <w:spacing w:before="49"/>
        <w:ind w:left="0" w:right="82" w:firstLine="0"/>
        <w:jc w:val="both"/>
        <w:rPr>
          <w:rFonts w:ascii="Tahoma" w:hAnsi="Tahoma" w:cs="Tahoma"/>
          <w:sz w:val="24"/>
          <w:szCs w:val="24"/>
        </w:rPr>
      </w:pPr>
      <w:r w:rsidRPr="0069494D">
        <w:rPr>
          <w:rFonts w:ascii="Tahoma" w:hAnsi="Tahoma" w:cs="Tahoma"/>
          <w:sz w:val="24"/>
          <w:szCs w:val="24"/>
        </w:rPr>
        <w:t>Rendimientos financieros generados por los recursos entregados, los cuales se reinvertirán de pleno derecho en el Patrimonio</w:t>
      </w:r>
      <w:r w:rsidRPr="0069494D">
        <w:rPr>
          <w:rFonts w:ascii="Tahoma" w:hAnsi="Tahoma" w:cs="Tahoma"/>
          <w:spacing w:val="-7"/>
          <w:sz w:val="24"/>
          <w:szCs w:val="24"/>
        </w:rPr>
        <w:t xml:space="preserve"> </w:t>
      </w:r>
      <w:r w:rsidRPr="0069494D">
        <w:rPr>
          <w:rFonts w:ascii="Tahoma" w:hAnsi="Tahoma" w:cs="Tahoma"/>
          <w:sz w:val="24"/>
          <w:szCs w:val="24"/>
        </w:rPr>
        <w:t>Autónomo.</w:t>
      </w:r>
    </w:p>
    <w:p w:rsidR="002C6063" w:rsidRPr="0069494D" w:rsidRDefault="00851F7C" w:rsidP="0092258E">
      <w:pPr>
        <w:pStyle w:val="Prrafodelista"/>
        <w:numPr>
          <w:ilvl w:val="0"/>
          <w:numId w:val="26"/>
        </w:numPr>
        <w:tabs>
          <w:tab w:val="left" w:pos="405"/>
        </w:tabs>
        <w:spacing w:before="47"/>
        <w:ind w:left="0" w:right="82" w:firstLine="0"/>
        <w:jc w:val="both"/>
        <w:rPr>
          <w:rFonts w:ascii="Tahoma" w:hAnsi="Tahoma" w:cs="Tahoma"/>
          <w:sz w:val="24"/>
          <w:szCs w:val="24"/>
        </w:rPr>
      </w:pPr>
      <w:r w:rsidRPr="0069494D">
        <w:rPr>
          <w:rFonts w:ascii="Tahoma" w:hAnsi="Tahoma" w:cs="Tahoma"/>
          <w:sz w:val="24"/>
          <w:szCs w:val="24"/>
        </w:rPr>
        <w:t>Los dividendos que sean decretados en favor de la Nación por la Asamblea General de Accionistas del Banco de Comercio Exterior</w:t>
      </w:r>
      <w:r w:rsidRPr="0069494D">
        <w:rPr>
          <w:rFonts w:ascii="Tahoma" w:hAnsi="Tahoma" w:cs="Tahoma"/>
          <w:spacing w:val="-11"/>
          <w:sz w:val="24"/>
          <w:szCs w:val="24"/>
        </w:rPr>
        <w:t xml:space="preserve"> </w:t>
      </w:r>
      <w:r w:rsidRPr="0069494D">
        <w:rPr>
          <w:rFonts w:ascii="Tahoma" w:hAnsi="Tahoma" w:cs="Tahoma"/>
          <w:sz w:val="24"/>
          <w:szCs w:val="24"/>
        </w:rPr>
        <w:t>(</w:t>
      </w:r>
      <w:proofErr w:type="spellStart"/>
      <w:r w:rsidRPr="0069494D">
        <w:rPr>
          <w:rFonts w:ascii="Tahoma" w:hAnsi="Tahoma" w:cs="Tahoma"/>
          <w:sz w:val="24"/>
          <w:szCs w:val="24"/>
        </w:rPr>
        <w:t>Bancóldex</w:t>
      </w:r>
      <w:proofErr w:type="spellEnd"/>
      <w:r w:rsidRPr="0069494D">
        <w:rPr>
          <w:rFonts w:ascii="Tahoma" w:hAnsi="Tahoma" w:cs="Tahoma"/>
          <w:sz w:val="24"/>
          <w:szCs w:val="24"/>
        </w:rPr>
        <w:t>).</w:t>
      </w:r>
    </w:p>
    <w:p w:rsidR="002C6063" w:rsidRPr="0069494D" w:rsidRDefault="00851F7C" w:rsidP="0092258E">
      <w:pPr>
        <w:pStyle w:val="Prrafodelista"/>
        <w:numPr>
          <w:ilvl w:val="0"/>
          <w:numId w:val="26"/>
        </w:numPr>
        <w:tabs>
          <w:tab w:val="left" w:pos="345"/>
        </w:tabs>
        <w:spacing w:before="48"/>
        <w:ind w:left="0" w:right="82" w:firstLine="0"/>
        <w:jc w:val="both"/>
        <w:rPr>
          <w:rFonts w:ascii="Tahoma" w:hAnsi="Tahoma" w:cs="Tahoma"/>
          <w:sz w:val="24"/>
          <w:szCs w:val="24"/>
        </w:rPr>
      </w:pPr>
      <w:r w:rsidRPr="0069494D">
        <w:rPr>
          <w:rFonts w:ascii="Tahoma" w:hAnsi="Tahoma" w:cs="Tahoma"/>
          <w:sz w:val="24"/>
          <w:szCs w:val="24"/>
        </w:rPr>
        <w:t>Los demás recursos que obtenga o se le asignen a cualquier</w:t>
      </w:r>
      <w:r w:rsidRPr="0069494D">
        <w:rPr>
          <w:rFonts w:ascii="Tahoma" w:hAnsi="Tahoma" w:cs="Tahoma"/>
          <w:spacing w:val="-14"/>
          <w:sz w:val="24"/>
          <w:szCs w:val="24"/>
        </w:rPr>
        <w:t xml:space="preserve"> </w:t>
      </w:r>
      <w:r w:rsidRPr="0069494D">
        <w:rPr>
          <w:rFonts w:ascii="Tahoma" w:hAnsi="Tahoma" w:cs="Tahoma"/>
          <w:sz w:val="24"/>
          <w:szCs w:val="24"/>
        </w:rPr>
        <w:t>título.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Este programa será un patrimonio autónomo con régimen privado y será administrado directamente por el Banco de Comercio Exterior (</w:t>
      </w:r>
      <w:proofErr w:type="spellStart"/>
      <w:r w:rsidRPr="0069494D">
        <w:rPr>
          <w:rFonts w:ascii="Tahoma" w:hAnsi="Tahoma" w:cs="Tahoma"/>
          <w:i w:val="0"/>
        </w:rPr>
        <w:t>Bancóldex</w:t>
      </w:r>
      <w:proofErr w:type="spellEnd"/>
      <w:r w:rsidRPr="0069494D">
        <w:rPr>
          <w:rFonts w:ascii="Tahoma" w:hAnsi="Tahoma" w:cs="Tahoma"/>
          <w:i w:val="0"/>
        </w:rPr>
        <w:t>), sus filiales o por la entidad que defina el Ministerio de Comercio, Industria y Turismo.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Todas las referencias que se hayan hecho o que se hagan al Programa de Transformación Productiva deben entenderse referidas a Colombia Productiva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 xml:space="preserve">ARTÍCULO 170º. LÍNEAS DE CRÉDITO PARA INVERSIÓN EN ACTIVIDADES DE CIENCIA, TECNOLOGÍA E INNOVACIÓN. </w:t>
      </w:r>
      <w:r w:rsidRPr="0069494D">
        <w:rPr>
          <w:rFonts w:ascii="Tahoma" w:hAnsi="Tahoma" w:cs="Tahoma"/>
          <w:b w:val="0"/>
          <w:i w:val="0"/>
        </w:rPr>
        <w:t>Podrán</w:t>
      </w:r>
      <w:r w:rsidR="00346CA8" w:rsidRPr="0069494D">
        <w:rPr>
          <w:rFonts w:ascii="Tahoma" w:hAnsi="Tahoma" w:cs="Tahoma"/>
          <w:b w:val="0"/>
          <w:i w:val="0"/>
        </w:rPr>
        <w:t xml:space="preserve"> </w:t>
      </w:r>
      <w:r w:rsidRPr="0069494D">
        <w:rPr>
          <w:rFonts w:ascii="Tahoma" w:hAnsi="Tahoma" w:cs="Tahoma"/>
          <w:b w:val="0"/>
          <w:i w:val="0"/>
        </w:rPr>
        <w:t>destinarse recursos públicos que pertenezcan a fondos de Ciencia, Tecnología e Innovación para apalancar inversión privada en actividades de Ciencia, Tecnología e Innovación, haciendo uso de líneas de crédito a través entidades financieras de segundo piso.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w:t>
      </w:r>
      <w:r w:rsidRPr="0069494D">
        <w:rPr>
          <w:rFonts w:ascii="Tahoma" w:hAnsi="Tahoma" w:cs="Tahoma"/>
          <w:i w:val="0"/>
          <w:spacing w:val="-8"/>
        </w:rPr>
        <w:t xml:space="preserve"> </w:t>
      </w:r>
      <w:r w:rsidRPr="0069494D">
        <w:rPr>
          <w:rFonts w:ascii="Tahoma" w:hAnsi="Tahoma" w:cs="Tahoma"/>
          <w:i w:val="0"/>
        </w:rPr>
        <w:t>Como</w:t>
      </w:r>
      <w:r w:rsidRPr="0069494D">
        <w:rPr>
          <w:rFonts w:ascii="Tahoma" w:hAnsi="Tahoma" w:cs="Tahoma"/>
          <w:i w:val="0"/>
          <w:spacing w:val="-9"/>
        </w:rPr>
        <w:t xml:space="preserve"> </w:t>
      </w:r>
      <w:r w:rsidRPr="0069494D">
        <w:rPr>
          <w:rFonts w:ascii="Tahoma" w:hAnsi="Tahoma" w:cs="Tahoma"/>
          <w:i w:val="0"/>
        </w:rPr>
        <w:t>apoyo</w:t>
      </w:r>
      <w:r w:rsidRPr="0069494D">
        <w:rPr>
          <w:rFonts w:ascii="Tahoma" w:hAnsi="Tahoma" w:cs="Tahoma"/>
          <w:i w:val="0"/>
          <w:spacing w:val="-7"/>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estas</w:t>
      </w:r>
      <w:r w:rsidRPr="0069494D">
        <w:rPr>
          <w:rFonts w:ascii="Tahoma" w:hAnsi="Tahoma" w:cs="Tahoma"/>
          <w:i w:val="0"/>
          <w:spacing w:val="-8"/>
        </w:rPr>
        <w:t xml:space="preserve"> </w:t>
      </w:r>
      <w:r w:rsidRPr="0069494D">
        <w:rPr>
          <w:rFonts w:ascii="Tahoma" w:hAnsi="Tahoma" w:cs="Tahoma"/>
          <w:i w:val="0"/>
        </w:rPr>
        <w:t>entidades</w:t>
      </w:r>
      <w:r w:rsidRPr="0069494D">
        <w:rPr>
          <w:rFonts w:ascii="Tahoma" w:hAnsi="Tahoma" w:cs="Tahoma"/>
          <w:i w:val="0"/>
          <w:spacing w:val="-8"/>
        </w:rPr>
        <w:t xml:space="preserve"> </w:t>
      </w:r>
      <w:r w:rsidRPr="0069494D">
        <w:rPr>
          <w:rFonts w:ascii="Tahoma" w:hAnsi="Tahoma" w:cs="Tahoma"/>
          <w:i w:val="0"/>
        </w:rPr>
        <w:t>se</w:t>
      </w:r>
      <w:r w:rsidRPr="0069494D">
        <w:rPr>
          <w:rFonts w:ascii="Tahoma" w:hAnsi="Tahoma" w:cs="Tahoma"/>
          <w:i w:val="0"/>
          <w:spacing w:val="-9"/>
        </w:rPr>
        <w:t xml:space="preserve"> </w:t>
      </w:r>
      <w:r w:rsidRPr="0069494D">
        <w:rPr>
          <w:rFonts w:ascii="Tahoma" w:hAnsi="Tahoma" w:cs="Tahoma"/>
          <w:i w:val="0"/>
        </w:rPr>
        <w:t>crearán</w:t>
      </w:r>
      <w:r w:rsidRPr="0069494D">
        <w:rPr>
          <w:rFonts w:ascii="Tahoma" w:hAnsi="Tahoma" w:cs="Tahoma"/>
          <w:i w:val="0"/>
          <w:spacing w:val="-8"/>
        </w:rPr>
        <w:t xml:space="preserve"> </w:t>
      </w:r>
      <w:r w:rsidRPr="0069494D">
        <w:rPr>
          <w:rFonts w:ascii="Tahoma" w:hAnsi="Tahoma" w:cs="Tahoma"/>
          <w:i w:val="0"/>
        </w:rPr>
        <w:t>centros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dinamización financiera que direccionen e incentiven a las empresas para acceder y obtener los recursos públicos existentes para fines de ciencia, tecnología e</w:t>
      </w:r>
      <w:r w:rsidRPr="0069494D">
        <w:rPr>
          <w:rFonts w:ascii="Tahoma" w:hAnsi="Tahoma" w:cs="Tahoma"/>
          <w:i w:val="0"/>
          <w:spacing w:val="-18"/>
        </w:rPr>
        <w:t xml:space="preserve"> </w:t>
      </w:r>
      <w:r w:rsidRPr="0069494D">
        <w:rPr>
          <w:rFonts w:ascii="Tahoma" w:hAnsi="Tahoma" w:cs="Tahoma"/>
          <w:i w:val="0"/>
        </w:rPr>
        <w:t>innovación.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171º. CONSTITUCIÓN DE EMPRESAS DE DESARROLLOS</w:t>
      </w:r>
      <w:r w:rsidR="00346CA8" w:rsidRPr="0069494D">
        <w:rPr>
          <w:rFonts w:ascii="Tahoma" w:hAnsi="Tahoma" w:cs="Tahoma"/>
          <w:i w:val="0"/>
        </w:rPr>
        <w:t xml:space="preserve"> </w:t>
      </w:r>
      <w:r w:rsidRPr="0069494D">
        <w:rPr>
          <w:rFonts w:ascii="Tahoma" w:hAnsi="Tahoma" w:cs="Tahoma"/>
          <w:i w:val="0"/>
        </w:rPr>
        <w:t>TECNOLÓGICOS</w:t>
      </w:r>
      <w:r w:rsidRPr="0069494D">
        <w:rPr>
          <w:rFonts w:ascii="Tahoma" w:hAnsi="Tahoma" w:cs="Tahoma"/>
          <w:b w:val="0"/>
          <w:i w:val="0"/>
        </w:rPr>
        <w:t xml:space="preserve"> </w:t>
      </w:r>
      <w:r w:rsidRPr="0069494D">
        <w:rPr>
          <w:rFonts w:ascii="Tahoma" w:hAnsi="Tahoma" w:cs="Tahoma"/>
          <w:i w:val="0"/>
        </w:rPr>
        <w:t>INNOVADORES</w:t>
      </w:r>
      <w:r w:rsidRPr="0069494D">
        <w:rPr>
          <w:rFonts w:ascii="Tahoma" w:hAnsi="Tahoma" w:cs="Tahoma"/>
          <w:b w:val="0"/>
          <w:i w:val="0"/>
        </w:rPr>
        <w:t>. Quienes se propongan implementar desarrollos tecnológicos innovadores para realizar actividades propias de las entidades vigiladas por la Superintendencia Financiera, podrán constituir una de estas entidades y obtener un certificado para operar temporalmente, de acuerdo con las condiciones, requisitos y requerimientos prudenciales, incluyendo la determinación o aplicación de capitales mínimos, de acuerdo con la reglamentación que para el efecto expida el Gobierno nacional. Dicho certificado de operación temporal no excederá de dos (2) años y podrá ser revocado en cualquier momento por la Superintendencia Financiera.</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La Superintendencia Financiera autorizará la constitución de estas entidades y otorgará el respectivo certificado de funcionamiento, conforme al procedimiento que se establezca para el efecto. En desarrollo de esta disposición, el Gobierno nacional</w:t>
      </w:r>
      <w:r w:rsidRPr="0069494D">
        <w:rPr>
          <w:rFonts w:ascii="Tahoma" w:hAnsi="Tahoma" w:cs="Tahoma"/>
          <w:i w:val="0"/>
          <w:spacing w:val="-13"/>
        </w:rPr>
        <w:t xml:space="preserve"> </w:t>
      </w:r>
      <w:r w:rsidRPr="0069494D">
        <w:rPr>
          <w:rFonts w:ascii="Tahoma" w:hAnsi="Tahoma" w:cs="Tahoma"/>
          <w:i w:val="0"/>
        </w:rPr>
        <w:t>podrá</w:t>
      </w:r>
      <w:r w:rsidRPr="0069494D">
        <w:rPr>
          <w:rFonts w:ascii="Tahoma" w:hAnsi="Tahoma" w:cs="Tahoma"/>
          <w:i w:val="0"/>
          <w:spacing w:val="-14"/>
        </w:rPr>
        <w:t xml:space="preserve"> </w:t>
      </w:r>
      <w:r w:rsidRPr="0069494D">
        <w:rPr>
          <w:rFonts w:ascii="Tahoma" w:hAnsi="Tahoma" w:cs="Tahoma"/>
          <w:i w:val="0"/>
        </w:rPr>
        <w:t>determinar</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montos</w:t>
      </w:r>
      <w:r w:rsidRPr="0069494D">
        <w:rPr>
          <w:rFonts w:ascii="Tahoma" w:hAnsi="Tahoma" w:cs="Tahoma"/>
          <w:i w:val="0"/>
          <w:spacing w:val="-14"/>
        </w:rPr>
        <w:t xml:space="preserve"> </w:t>
      </w:r>
      <w:r w:rsidRPr="0069494D">
        <w:rPr>
          <w:rFonts w:ascii="Tahoma" w:hAnsi="Tahoma" w:cs="Tahoma"/>
          <w:i w:val="0"/>
        </w:rPr>
        <w:t>mínimos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capital</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deberán</w:t>
      </w:r>
      <w:r w:rsidRPr="0069494D">
        <w:rPr>
          <w:rFonts w:ascii="Tahoma" w:hAnsi="Tahoma" w:cs="Tahoma"/>
          <w:i w:val="0"/>
          <w:spacing w:val="-13"/>
        </w:rPr>
        <w:t xml:space="preserve"> </w:t>
      </w:r>
      <w:r w:rsidRPr="0069494D">
        <w:rPr>
          <w:rFonts w:ascii="Tahoma" w:hAnsi="Tahoma" w:cs="Tahoma"/>
          <w:i w:val="0"/>
        </w:rPr>
        <w:t>acreditarse para solicitar la constitución de las entidades sometidas al control y vigilancia de la Superintendencia Financiera de Colombia, el cual podrá estar diferenciado en función de las operaciones autorizadas por la Superintendencia Financiera de Colombia, en los términos del numeral 2 del artículo 53 del Estatuto Orgánico del Sistema</w:t>
      </w:r>
      <w:r w:rsidRPr="0069494D">
        <w:rPr>
          <w:rFonts w:ascii="Tahoma" w:hAnsi="Tahoma" w:cs="Tahoma"/>
          <w:i w:val="0"/>
          <w:spacing w:val="-2"/>
        </w:rPr>
        <w:t xml:space="preserve"> </w:t>
      </w:r>
      <w:r w:rsidRPr="0069494D">
        <w:rPr>
          <w:rFonts w:ascii="Tahoma" w:hAnsi="Tahoma" w:cs="Tahoma"/>
          <w:i w:val="0"/>
        </w:rPr>
        <w:t>Financiero.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PRIMERO</w:t>
      </w:r>
      <w:r w:rsidRPr="0069494D">
        <w:rPr>
          <w:rFonts w:ascii="Tahoma" w:hAnsi="Tahoma" w:cs="Tahoma"/>
          <w:i w:val="0"/>
        </w:rPr>
        <w:t>. Con sujeción a las condiciones, requisitos y requerimientos</w:t>
      </w:r>
      <w:r w:rsidRPr="0069494D">
        <w:rPr>
          <w:rFonts w:ascii="Tahoma" w:hAnsi="Tahoma" w:cs="Tahoma"/>
          <w:i w:val="0"/>
          <w:spacing w:val="-11"/>
        </w:rPr>
        <w:t xml:space="preserve"> </w:t>
      </w:r>
      <w:r w:rsidRPr="0069494D">
        <w:rPr>
          <w:rFonts w:ascii="Tahoma" w:hAnsi="Tahoma" w:cs="Tahoma"/>
          <w:i w:val="0"/>
        </w:rPr>
        <w:t>prudenciales</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establezca</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reglamentación</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se</w:t>
      </w:r>
      <w:r w:rsidRPr="0069494D">
        <w:rPr>
          <w:rFonts w:ascii="Tahoma" w:hAnsi="Tahoma" w:cs="Tahoma"/>
          <w:i w:val="0"/>
          <w:spacing w:val="-9"/>
        </w:rPr>
        <w:t xml:space="preserve"> </w:t>
      </w:r>
      <w:r w:rsidRPr="0069494D">
        <w:rPr>
          <w:rFonts w:ascii="Tahoma" w:hAnsi="Tahoma" w:cs="Tahoma"/>
          <w:i w:val="0"/>
        </w:rPr>
        <w:t>refiere</w:t>
      </w:r>
      <w:r w:rsidRPr="0069494D">
        <w:rPr>
          <w:rFonts w:ascii="Tahoma" w:hAnsi="Tahoma" w:cs="Tahoma"/>
          <w:i w:val="0"/>
          <w:spacing w:val="-10"/>
        </w:rPr>
        <w:t xml:space="preserve"> </w:t>
      </w:r>
      <w:r w:rsidRPr="0069494D">
        <w:rPr>
          <w:rFonts w:ascii="Tahoma" w:hAnsi="Tahoma" w:cs="Tahoma"/>
          <w:i w:val="0"/>
        </w:rPr>
        <w:t>el presente artículo, las entidades vigiladas por la Superintendencia Financiera de Colombia podrán implementar desarrollos tecnológicos innovadores para probar temporalmente nuevos productos o servicios, bajo la supervisión de dicha Superintendencia, por el término indicado en este</w:t>
      </w:r>
      <w:r w:rsidRPr="0069494D">
        <w:rPr>
          <w:rFonts w:ascii="Tahoma" w:hAnsi="Tahoma" w:cs="Tahoma"/>
          <w:i w:val="0"/>
          <w:spacing w:val="-9"/>
        </w:rPr>
        <w:t xml:space="preserve"> </w:t>
      </w:r>
      <w:r w:rsidRPr="0069494D">
        <w:rPr>
          <w:rFonts w:ascii="Tahoma" w:hAnsi="Tahoma" w:cs="Tahoma"/>
          <w:i w:val="0"/>
        </w:rPr>
        <w:t>artículo.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Gobierno nacional a través de la Comisión Intersectorial para la Inclusión Financiera articulará las medidas y políticas tendientes a desarrollar mecanismos de financiación para empresas y emprendedores, con el propósito de evitar duplicidad y que se diseñen instrumentos adecuados para las diferentes etapas de desarrollo empresarial.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rPr>
      </w:pPr>
      <w:r w:rsidRPr="0069494D">
        <w:rPr>
          <w:rFonts w:ascii="Tahoma" w:hAnsi="Tahoma" w:cs="Tahoma"/>
          <w:i w:val="0"/>
        </w:rPr>
        <w:t>ARTÍCULO 172°. BIENES INTANGIBLES O DERECHOS DE PROPIEDAD</w:t>
      </w:r>
      <w:r w:rsidR="00346CA8" w:rsidRPr="0069494D">
        <w:rPr>
          <w:rFonts w:ascii="Tahoma" w:hAnsi="Tahoma" w:cs="Tahoma"/>
          <w:i w:val="0"/>
        </w:rPr>
        <w:t xml:space="preserve"> </w:t>
      </w:r>
      <w:r w:rsidRPr="0069494D">
        <w:rPr>
          <w:rFonts w:ascii="Tahoma" w:hAnsi="Tahoma" w:cs="Tahoma"/>
          <w:i w:val="0"/>
        </w:rPr>
        <w:t>INTELECTUAL</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ENTIDADES</w:t>
      </w:r>
      <w:r w:rsidRPr="0069494D">
        <w:rPr>
          <w:rFonts w:ascii="Tahoma" w:hAnsi="Tahoma" w:cs="Tahoma"/>
          <w:i w:val="0"/>
          <w:spacing w:val="-10"/>
        </w:rPr>
        <w:t xml:space="preserve"> </w:t>
      </w:r>
      <w:r w:rsidRPr="0069494D">
        <w:rPr>
          <w:rFonts w:ascii="Tahoma" w:hAnsi="Tahoma" w:cs="Tahoma"/>
          <w:i w:val="0"/>
        </w:rPr>
        <w:t>PÚBLICAS.</w:t>
      </w:r>
      <w:r w:rsidRPr="0069494D">
        <w:rPr>
          <w:rFonts w:ascii="Tahoma" w:hAnsi="Tahoma" w:cs="Tahoma"/>
          <w:i w:val="0"/>
          <w:spacing w:val="-8"/>
        </w:rPr>
        <w:t xml:space="preserve"> </w:t>
      </w:r>
      <w:r w:rsidRPr="0069494D">
        <w:rPr>
          <w:rFonts w:ascii="Tahoma" w:hAnsi="Tahoma" w:cs="Tahoma"/>
          <w:b w:val="0"/>
          <w:i w:val="0"/>
        </w:rPr>
        <w:t>La</w:t>
      </w:r>
      <w:r w:rsidRPr="0069494D">
        <w:rPr>
          <w:rFonts w:ascii="Tahoma" w:hAnsi="Tahoma" w:cs="Tahoma"/>
          <w:b w:val="0"/>
          <w:i w:val="0"/>
          <w:spacing w:val="-9"/>
        </w:rPr>
        <w:t xml:space="preserve"> </w:t>
      </w:r>
      <w:r w:rsidRPr="0069494D">
        <w:rPr>
          <w:rFonts w:ascii="Tahoma" w:hAnsi="Tahoma" w:cs="Tahoma"/>
          <w:b w:val="0"/>
          <w:i w:val="0"/>
        </w:rPr>
        <w:t>entidad</w:t>
      </w:r>
      <w:r w:rsidRPr="0069494D">
        <w:rPr>
          <w:rFonts w:ascii="Tahoma" w:hAnsi="Tahoma" w:cs="Tahoma"/>
          <w:b w:val="0"/>
          <w:i w:val="0"/>
          <w:spacing w:val="-10"/>
        </w:rPr>
        <w:t xml:space="preserve"> </w:t>
      </w:r>
      <w:r w:rsidRPr="0069494D">
        <w:rPr>
          <w:rFonts w:ascii="Tahoma" w:hAnsi="Tahoma" w:cs="Tahoma"/>
          <w:b w:val="0"/>
          <w:i w:val="0"/>
        </w:rPr>
        <w:t>pública</w:t>
      </w:r>
      <w:r w:rsidRPr="0069494D">
        <w:rPr>
          <w:rFonts w:ascii="Tahoma" w:hAnsi="Tahoma" w:cs="Tahoma"/>
          <w:b w:val="0"/>
          <w:i w:val="0"/>
          <w:spacing w:val="-8"/>
        </w:rPr>
        <w:t xml:space="preserve"> </w:t>
      </w:r>
      <w:r w:rsidRPr="0069494D">
        <w:rPr>
          <w:rFonts w:ascii="Tahoma" w:hAnsi="Tahoma" w:cs="Tahoma"/>
          <w:b w:val="0"/>
          <w:i w:val="0"/>
        </w:rPr>
        <w:t>que</w:t>
      </w:r>
      <w:r w:rsidRPr="0069494D">
        <w:rPr>
          <w:rFonts w:ascii="Tahoma" w:hAnsi="Tahoma" w:cs="Tahoma"/>
          <w:b w:val="0"/>
          <w:i w:val="0"/>
          <w:spacing w:val="-9"/>
        </w:rPr>
        <w:t xml:space="preserve"> </w:t>
      </w:r>
      <w:r w:rsidRPr="0069494D">
        <w:rPr>
          <w:rFonts w:ascii="Tahoma" w:hAnsi="Tahoma" w:cs="Tahoma"/>
          <w:b w:val="0"/>
          <w:i w:val="0"/>
        </w:rPr>
        <w:t>sea titular</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bienes</w:t>
      </w:r>
      <w:r w:rsidRPr="0069494D">
        <w:rPr>
          <w:rFonts w:ascii="Tahoma" w:hAnsi="Tahoma" w:cs="Tahoma"/>
          <w:b w:val="0"/>
          <w:i w:val="0"/>
          <w:spacing w:val="-8"/>
        </w:rPr>
        <w:t xml:space="preserve"> </w:t>
      </w:r>
      <w:r w:rsidRPr="0069494D">
        <w:rPr>
          <w:rFonts w:ascii="Tahoma" w:hAnsi="Tahoma" w:cs="Tahoma"/>
          <w:b w:val="0"/>
          <w:i w:val="0"/>
        </w:rPr>
        <w:t>intangibles</w:t>
      </w:r>
      <w:r w:rsidRPr="0069494D">
        <w:rPr>
          <w:rFonts w:ascii="Tahoma" w:hAnsi="Tahoma" w:cs="Tahoma"/>
          <w:b w:val="0"/>
          <w:i w:val="0"/>
          <w:spacing w:val="-8"/>
        </w:rPr>
        <w:t xml:space="preserve"> </w:t>
      </w:r>
      <w:r w:rsidRPr="0069494D">
        <w:rPr>
          <w:rFonts w:ascii="Tahoma" w:hAnsi="Tahoma" w:cs="Tahoma"/>
          <w:b w:val="0"/>
          <w:i w:val="0"/>
        </w:rPr>
        <w:t>y</w:t>
      </w:r>
      <w:r w:rsidRPr="0069494D">
        <w:rPr>
          <w:rFonts w:ascii="Tahoma" w:hAnsi="Tahoma" w:cs="Tahoma"/>
          <w:b w:val="0"/>
          <w:i w:val="0"/>
          <w:spacing w:val="-7"/>
        </w:rPr>
        <w:t xml:space="preserve"> </w:t>
      </w:r>
      <w:r w:rsidRPr="0069494D">
        <w:rPr>
          <w:rFonts w:ascii="Tahoma" w:hAnsi="Tahoma" w:cs="Tahoma"/>
          <w:b w:val="0"/>
          <w:i w:val="0"/>
        </w:rPr>
        <w:t>derechos</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propiedad</w:t>
      </w:r>
      <w:r w:rsidRPr="0069494D">
        <w:rPr>
          <w:rFonts w:ascii="Tahoma" w:hAnsi="Tahoma" w:cs="Tahoma"/>
          <w:b w:val="0"/>
          <w:i w:val="0"/>
          <w:spacing w:val="-7"/>
        </w:rPr>
        <w:t xml:space="preserve"> </w:t>
      </w:r>
      <w:r w:rsidRPr="0069494D">
        <w:rPr>
          <w:rFonts w:ascii="Tahoma" w:hAnsi="Tahoma" w:cs="Tahoma"/>
          <w:b w:val="0"/>
          <w:i w:val="0"/>
        </w:rPr>
        <w:t>intelectual</w:t>
      </w:r>
      <w:r w:rsidRPr="0069494D">
        <w:rPr>
          <w:rFonts w:ascii="Tahoma" w:hAnsi="Tahoma" w:cs="Tahoma"/>
          <w:b w:val="0"/>
          <w:i w:val="0"/>
          <w:spacing w:val="-7"/>
        </w:rPr>
        <w:t xml:space="preserve"> </w:t>
      </w:r>
      <w:r w:rsidRPr="0069494D">
        <w:rPr>
          <w:rFonts w:ascii="Tahoma" w:hAnsi="Tahoma" w:cs="Tahoma"/>
          <w:b w:val="0"/>
          <w:i w:val="0"/>
        </w:rPr>
        <w:t>podrá</w:t>
      </w:r>
      <w:r w:rsidRPr="0069494D">
        <w:rPr>
          <w:rFonts w:ascii="Tahoma" w:hAnsi="Tahoma" w:cs="Tahoma"/>
          <w:b w:val="0"/>
          <w:i w:val="0"/>
          <w:spacing w:val="-9"/>
        </w:rPr>
        <w:t xml:space="preserve"> </w:t>
      </w:r>
      <w:r w:rsidRPr="0069494D">
        <w:rPr>
          <w:rFonts w:ascii="Tahoma" w:hAnsi="Tahoma" w:cs="Tahoma"/>
          <w:b w:val="0"/>
          <w:i w:val="0"/>
        </w:rPr>
        <w:t>negociar</w:t>
      </w:r>
      <w:r w:rsidRPr="0069494D">
        <w:rPr>
          <w:rFonts w:ascii="Tahoma" w:hAnsi="Tahoma" w:cs="Tahoma"/>
          <w:b w:val="0"/>
          <w:i w:val="0"/>
          <w:spacing w:val="-7"/>
        </w:rPr>
        <w:t xml:space="preserve"> </w:t>
      </w:r>
      <w:r w:rsidRPr="0069494D">
        <w:rPr>
          <w:rFonts w:ascii="Tahoma" w:hAnsi="Tahoma" w:cs="Tahoma"/>
          <w:b w:val="0"/>
          <w:i w:val="0"/>
        </w:rPr>
        <w:t>su explotación</w:t>
      </w:r>
      <w:r w:rsidRPr="0069494D">
        <w:rPr>
          <w:rFonts w:ascii="Tahoma" w:hAnsi="Tahoma" w:cs="Tahoma"/>
          <w:b w:val="0"/>
          <w:i w:val="0"/>
          <w:spacing w:val="-1"/>
        </w:rPr>
        <w:t xml:space="preserve"> </w:t>
      </w:r>
      <w:r w:rsidRPr="0069494D">
        <w:rPr>
          <w:rFonts w:ascii="Tahoma" w:hAnsi="Tahoma" w:cs="Tahoma"/>
          <w:b w:val="0"/>
          <w:i w:val="0"/>
        </w:rPr>
        <w:t>comercial.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beneficios o regalías que se generen de la explotación comercial del bien intangible o derecho de propiedad intelectual de titularidad de la entidad pública, deberán ser destinados para el apoyo e inversión a los programas, proyectos, actividades e iniciativas de ciencia, tecnología e innovación de la entidad pública. Para lo anterior, la entidad pública podrá suscribir convenios de ejecución con fondos o fiducias que garanticen dicha destinación.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aquellas entidades públicas que no desarrollen o ejecuten programas, proyectos, actividades e iniciativas de ciencia, tecnología e innovación, los beneficios o regalías que genere la explotación comercial de sus bienes intangibles o propiedad intelectual, deberá ser destinada a la promoción de industrias creativas de conformidad con el artículo 2 de la Ley 1834 de 2017.</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D1490D">
      <w:pPr>
        <w:pStyle w:val="Ttulo1"/>
        <w:spacing w:before="100"/>
        <w:ind w:left="0" w:right="82"/>
        <w:rPr>
          <w:rFonts w:ascii="Tahoma" w:hAnsi="Tahoma" w:cs="Tahoma"/>
          <w:i w:val="0"/>
        </w:rPr>
      </w:pPr>
      <w:r w:rsidRPr="0069494D">
        <w:rPr>
          <w:rFonts w:ascii="Tahoma" w:hAnsi="Tahoma" w:cs="Tahoma"/>
          <w:i w:val="0"/>
        </w:rPr>
        <w:t>ARTÍCULO 173°. CRÉDITO FISCAL PARA INVERSIONES EN PROYECTOS DE INVESTIGACIÓN, DESARROLLO TECNOLÓGICO E INNOVACIÓN O VINCULACIÓN DE CAPITAL HUMANO DE ALTO</w:t>
      </w:r>
      <w:r w:rsidR="00D1490D">
        <w:rPr>
          <w:rFonts w:ascii="Tahoma" w:hAnsi="Tahoma" w:cs="Tahoma"/>
          <w:i w:val="0"/>
        </w:rPr>
        <w:t xml:space="preserve"> </w:t>
      </w:r>
      <w:r w:rsidRPr="00D1490D">
        <w:rPr>
          <w:rFonts w:ascii="Tahoma" w:hAnsi="Tahoma" w:cs="Tahoma"/>
          <w:i w:val="0"/>
        </w:rPr>
        <w:t>NIVEL</w:t>
      </w:r>
      <w:r w:rsidRPr="0069494D">
        <w:rPr>
          <w:rFonts w:ascii="Tahoma" w:hAnsi="Tahoma" w:cs="Tahoma"/>
          <w:b w:val="0"/>
          <w:i w:val="0"/>
        </w:rPr>
        <w:t xml:space="preserve">. </w:t>
      </w:r>
      <w:r w:rsidRPr="00D1490D">
        <w:rPr>
          <w:rFonts w:ascii="Tahoma" w:hAnsi="Tahoma" w:cs="Tahoma"/>
          <w:b w:val="0"/>
          <w:i w:val="0"/>
        </w:rPr>
        <w:t>Adiciónese al Libro Primero, Título I, Capítulo X del Estatuto Tributario el artículo 256-1, así:</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256-1. CRÉDITO FISCAL PARA INVERSIONES EN PROYECTOS DE INVESTIGACIÓN, DESARROLLO TECNOLÓGICO E INNOVACIÓN O VINCULACIÓN DE CAPITAL HUMANO DE ALTO NIVEL</w:t>
      </w:r>
      <w:r w:rsidRPr="0069494D">
        <w:rPr>
          <w:rFonts w:ascii="Tahoma" w:hAnsi="Tahoma" w:cs="Tahoma"/>
          <w:b/>
          <w:i w:val="0"/>
        </w:rPr>
        <w:t xml:space="preserve">. </w:t>
      </w:r>
      <w:r w:rsidRPr="0069494D">
        <w:rPr>
          <w:rFonts w:ascii="Tahoma" w:hAnsi="Tahoma" w:cs="Tahoma"/>
          <w:i w:val="0"/>
        </w:rPr>
        <w:t>Las inversiones que</w:t>
      </w:r>
      <w:r w:rsidR="00346CA8" w:rsidRPr="0069494D">
        <w:rPr>
          <w:rFonts w:ascii="Tahoma" w:hAnsi="Tahoma" w:cs="Tahoma"/>
          <w:i w:val="0"/>
        </w:rPr>
        <w:t xml:space="preserve"> </w:t>
      </w:r>
      <w:r w:rsidRPr="0069494D">
        <w:rPr>
          <w:rFonts w:ascii="Tahoma" w:hAnsi="Tahoma" w:cs="Tahoma"/>
          <w:i w:val="0"/>
        </w:rPr>
        <w:t>realicen las Micro, Pequeñas y Medianas empresas en proyectos calificados como de</w:t>
      </w:r>
      <w:r w:rsidRPr="0069494D">
        <w:rPr>
          <w:rFonts w:ascii="Tahoma" w:hAnsi="Tahoma" w:cs="Tahoma"/>
          <w:i w:val="0"/>
          <w:spacing w:val="-10"/>
        </w:rPr>
        <w:t xml:space="preserve"> </w:t>
      </w:r>
      <w:r w:rsidRPr="0069494D">
        <w:rPr>
          <w:rFonts w:ascii="Tahoma" w:hAnsi="Tahoma" w:cs="Tahoma"/>
          <w:i w:val="0"/>
        </w:rPr>
        <w:t>Investigación,</w:t>
      </w:r>
      <w:r w:rsidRPr="0069494D">
        <w:rPr>
          <w:rFonts w:ascii="Tahoma" w:hAnsi="Tahoma" w:cs="Tahoma"/>
          <w:i w:val="0"/>
          <w:spacing w:val="-9"/>
        </w:rPr>
        <w:t xml:space="preserve"> </w:t>
      </w:r>
      <w:r w:rsidRPr="0069494D">
        <w:rPr>
          <w:rFonts w:ascii="Tahoma" w:hAnsi="Tahoma" w:cs="Tahoma"/>
          <w:i w:val="0"/>
        </w:rPr>
        <w:t>Desarrollo</w:t>
      </w:r>
      <w:r w:rsidRPr="0069494D">
        <w:rPr>
          <w:rFonts w:ascii="Tahoma" w:hAnsi="Tahoma" w:cs="Tahoma"/>
          <w:i w:val="0"/>
          <w:spacing w:val="-10"/>
        </w:rPr>
        <w:t xml:space="preserve"> </w:t>
      </w:r>
      <w:r w:rsidRPr="0069494D">
        <w:rPr>
          <w:rFonts w:ascii="Tahoma" w:hAnsi="Tahoma" w:cs="Tahoma"/>
          <w:i w:val="0"/>
        </w:rPr>
        <w:t>Tecnológico</w:t>
      </w:r>
      <w:r w:rsidRPr="0069494D">
        <w:rPr>
          <w:rFonts w:ascii="Tahoma" w:hAnsi="Tahoma" w:cs="Tahoma"/>
          <w:i w:val="0"/>
          <w:spacing w:val="-9"/>
        </w:rPr>
        <w:t xml:space="preserve"> </w:t>
      </w:r>
      <w:r w:rsidRPr="0069494D">
        <w:rPr>
          <w:rFonts w:ascii="Tahoma" w:hAnsi="Tahoma" w:cs="Tahoma"/>
          <w:i w:val="0"/>
        </w:rPr>
        <w:t>e</w:t>
      </w:r>
      <w:r w:rsidRPr="0069494D">
        <w:rPr>
          <w:rFonts w:ascii="Tahoma" w:hAnsi="Tahoma" w:cs="Tahoma"/>
          <w:i w:val="0"/>
          <w:spacing w:val="-10"/>
        </w:rPr>
        <w:t xml:space="preserve"> </w:t>
      </w:r>
      <w:r w:rsidRPr="0069494D">
        <w:rPr>
          <w:rFonts w:ascii="Tahoma" w:hAnsi="Tahoma" w:cs="Tahoma"/>
          <w:i w:val="0"/>
        </w:rPr>
        <w:t>Innovación,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acuerdo</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criterios y condiciones definidas por el Consejo Nacional de Beneficios Tributarios en Ciencia, Tecnología e Innovación - CNBT, podrán acceder a un crédito fiscal por un</w:t>
      </w:r>
      <w:r w:rsidRPr="0069494D">
        <w:rPr>
          <w:rFonts w:ascii="Tahoma" w:hAnsi="Tahoma" w:cs="Tahoma"/>
          <w:i w:val="0"/>
          <w:spacing w:val="-10"/>
        </w:rPr>
        <w:t xml:space="preserve"> </w:t>
      </w:r>
      <w:r w:rsidRPr="0069494D">
        <w:rPr>
          <w:rFonts w:ascii="Tahoma" w:hAnsi="Tahoma" w:cs="Tahoma"/>
          <w:i w:val="0"/>
        </w:rPr>
        <w:t>valor</w:t>
      </w:r>
      <w:r w:rsidRPr="0069494D">
        <w:rPr>
          <w:rFonts w:ascii="Tahoma" w:hAnsi="Tahoma" w:cs="Tahoma"/>
          <w:i w:val="0"/>
          <w:spacing w:val="-10"/>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50%</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inversión</w:t>
      </w:r>
      <w:r w:rsidRPr="0069494D">
        <w:rPr>
          <w:rFonts w:ascii="Tahoma" w:hAnsi="Tahoma" w:cs="Tahoma"/>
          <w:i w:val="0"/>
          <w:spacing w:val="-7"/>
        </w:rPr>
        <w:t xml:space="preserve"> </w:t>
      </w:r>
      <w:r w:rsidRPr="0069494D">
        <w:rPr>
          <w:rFonts w:ascii="Tahoma" w:hAnsi="Tahoma" w:cs="Tahoma"/>
          <w:i w:val="0"/>
        </w:rPr>
        <w:t>realizada</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certificada</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CNBT</w:t>
      </w:r>
      <w:r w:rsidRPr="0069494D">
        <w:rPr>
          <w:rFonts w:ascii="Tahoma" w:hAnsi="Tahoma" w:cs="Tahoma"/>
          <w:i w:val="0"/>
          <w:spacing w:val="-13"/>
        </w:rPr>
        <w:t xml:space="preserve"> </w:t>
      </w:r>
      <w:r w:rsidRPr="0069494D">
        <w:rPr>
          <w:rFonts w:ascii="Tahoma" w:hAnsi="Tahoma" w:cs="Tahoma"/>
          <w:i w:val="0"/>
        </w:rPr>
        <w:t>aplicable</w:t>
      </w:r>
      <w:r w:rsidRPr="0069494D">
        <w:rPr>
          <w:rFonts w:ascii="Tahoma" w:hAnsi="Tahoma" w:cs="Tahoma"/>
          <w:i w:val="0"/>
          <w:spacing w:val="-10"/>
        </w:rPr>
        <w:t xml:space="preserve"> </w:t>
      </w:r>
      <w:r w:rsidRPr="0069494D">
        <w:rPr>
          <w:rFonts w:ascii="Tahoma" w:hAnsi="Tahoma" w:cs="Tahoma"/>
          <w:i w:val="0"/>
        </w:rPr>
        <w:t>para la compensación de impuestos nacionales. El crédito fiscal aquí establecido no generará saldo a favor susceptible de devolución, excepto únicamente respecto de lo previsto en los parágrafos 3 y 4 del presente</w:t>
      </w:r>
      <w:r w:rsidRPr="0069494D">
        <w:rPr>
          <w:rFonts w:ascii="Tahoma" w:hAnsi="Tahoma" w:cs="Tahoma"/>
          <w:i w:val="0"/>
          <w:spacing w:val="-9"/>
        </w:rPr>
        <w:t xml:space="preserve"> </w:t>
      </w:r>
      <w:r w:rsidRPr="0069494D">
        <w:rPr>
          <w:rFonts w:ascii="Tahoma" w:hAnsi="Tahoma" w:cs="Tahoma"/>
          <w:i w:val="0"/>
        </w:rPr>
        <w:t>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Igual tratamiento será aplicable a la remuneración correspondiente a la vinculación de personal con título de doctorado en las </w:t>
      </w:r>
      <w:proofErr w:type="spellStart"/>
      <w:r w:rsidRPr="0069494D">
        <w:rPr>
          <w:rFonts w:ascii="Tahoma" w:hAnsi="Tahoma" w:cs="Tahoma"/>
          <w:i w:val="0"/>
        </w:rPr>
        <w:t>Mipymes</w:t>
      </w:r>
      <w:proofErr w:type="spellEnd"/>
      <w:r w:rsidRPr="0069494D">
        <w:rPr>
          <w:rFonts w:ascii="Tahoma" w:hAnsi="Tahoma" w:cs="Tahoma"/>
          <w:i w:val="0"/>
        </w:rPr>
        <w:t>, que se realice con posterioridad a la expedición de la presente ley, siempre y cuando se cumplan con los criterios y condiciones definidos por el CNBT para tal fin y su vinculación esté asociada</w:t>
      </w:r>
      <w:r w:rsidRPr="0069494D">
        <w:rPr>
          <w:rFonts w:ascii="Tahoma" w:hAnsi="Tahoma" w:cs="Tahoma"/>
          <w:i w:val="0"/>
          <w:spacing w:val="-17"/>
        </w:rPr>
        <w:t xml:space="preserve"> </w:t>
      </w:r>
      <w:r w:rsidRPr="0069494D">
        <w:rPr>
          <w:rFonts w:ascii="Tahoma" w:hAnsi="Tahoma" w:cs="Tahoma"/>
          <w:i w:val="0"/>
        </w:rPr>
        <w:t>al</w:t>
      </w:r>
      <w:r w:rsidRPr="0069494D">
        <w:rPr>
          <w:rFonts w:ascii="Tahoma" w:hAnsi="Tahoma" w:cs="Tahoma"/>
          <w:i w:val="0"/>
          <w:spacing w:val="-15"/>
        </w:rPr>
        <w:t xml:space="preserve"> </w:t>
      </w:r>
      <w:r w:rsidRPr="0069494D">
        <w:rPr>
          <w:rFonts w:ascii="Tahoma" w:hAnsi="Tahoma" w:cs="Tahoma"/>
          <w:i w:val="0"/>
        </w:rPr>
        <w:t>desarrollo</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actividades</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proofErr w:type="spellStart"/>
      <w:r w:rsidRPr="0069494D">
        <w:rPr>
          <w:rFonts w:ascii="Tahoma" w:hAnsi="Tahoma" w:cs="Tahoma"/>
          <w:i w:val="0"/>
        </w:rPr>
        <w:t>I+D+i</w:t>
      </w:r>
      <w:proofErr w:type="spellEnd"/>
      <w:r w:rsidRPr="0069494D">
        <w:rPr>
          <w:rFonts w:ascii="Tahoma" w:hAnsi="Tahoma" w:cs="Tahoma"/>
          <w:i w:val="0"/>
        </w:rPr>
        <w:t>.</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crédito</w:t>
      </w:r>
      <w:r w:rsidRPr="0069494D">
        <w:rPr>
          <w:rFonts w:ascii="Tahoma" w:hAnsi="Tahoma" w:cs="Tahoma"/>
          <w:i w:val="0"/>
          <w:spacing w:val="-15"/>
        </w:rPr>
        <w:t xml:space="preserve"> </w:t>
      </w:r>
      <w:r w:rsidRPr="0069494D">
        <w:rPr>
          <w:rFonts w:ascii="Tahoma" w:hAnsi="Tahoma" w:cs="Tahoma"/>
          <w:i w:val="0"/>
        </w:rPr>
        <w:t>fiscal</w:t>
      </w:r>
      <w:r w:rsidRPr="0069494D">
        <w:rPr>
          <w:rFonts w:ascii="Tahoma" w:hAnsi="Tahoma" w:cs="Tahoma"/>
          <w:i w:val="0"/>
          <w:spacing w:val="-15"/>
        </w:rPr>
        <w:t xml:space="preserve"> </w:t>
      </w:r>
      <w:r w:rsidRPr="0069494D">
        <w:rPr>
          <w:rFonts w:ascii="Tahoma" w:hAnsi="Tahoma" w:cs="Tahoma"/>
          <w:i w:val="0"/>
        </w:rPr>
        <w:t>corresponde</w:t>
      </w:r>
      <w:r w:rsidRPr="0069494D">
        <w:rPr>
          <w:rFonts w:ascii="Tahoma" w:hAnsi="Tahoma" w:cs="Tahoma"/>
          <w:i w:val="0"/>
          <w:spacing w:val="-16"/>
        </w:rPr>
        <w:t xml:space="preserve"> </w:t>
      </w:r>
      <w:r w:rsidRPr="0069494D">
        <w:rPr>
          <w:rFonts w:ascii="Tahoma" w:hAnsi="Tahoma" w:cs="Tahoma"/>
          <w:i w:val="0"/>
        </w:rPr>
        <w:t>al</w:t>
      </w:r>
      <w:r w:rsidRPr="0069494D">
        <w:rPr>
          <w:rFonts w:ascii="Tahoma" w:hAnsi="Tahoma" w:cs="Tahoma"/>
          <w:i w:val="0"/>
          <w:spacing w:val="-15"/>
        </w:rPr>
        <w:t xml:space="preserve"> </w:t>
      </w:r>
      <w:r w:rsidRPr="0069494D">
        <w:rPr>
          <w:rFonts w:ascii="Tahoma" w:hAnsi="Tahoma" w:cs="Tahoma"/>
          <w:i w:val="0"/>
        </w:rPr>
        <w:t>50% de la remuneración efectivamente pagada durante la vigencia fiscal y deberá solicitarse cada año una vez demostrada la vinculación del personal con título de doctorado.</w:t>
      </w:r>
      <w:r w:rsidRPr="0069494D">
        <w:rPr>
          <w:rFonts w:ascii="Tahoma" w:hAnsi="Tahoma" w:cs="Tahoma"/>
          <w:i w:val="0"/>
          <w:spacing w:val="-7"/>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caso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títulos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doctorado</w:t>
      </w:r>
      <w:r w:rsidRPr="0069494D">
        <w:rPr>
          <w:rFonts w:ascii="Tahoma" w:hAnsi="Tahoma" w:cs="Tahoma"/>
          <w:i w:val="0"/>
          <w:spacing w:val="-7"/>
        </w:rPr>
        <w:t xml:space="preserve"> </w:t>
      </w:r>
      <w:r w:rsidRPr="0069494D">
        <w:rPr>
          <w:rFonts w:ascii="Tahoma" w:hAnsi="Tahoma" w:cs="Tahoma"/>
          <w:i w:val="0"/>
        </w:rPr>
        <w:t>obtenidos</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exterior,</w:t>
      </w:r>
      <w:r w:rsidRPr="0069494D">
        <w:rPr>
          <w:rFonts w:ascii="Tahoma" w:hAnsi="Tahoma" w:cs="Tahoma"/>
          <w:i w:val="0"/>
          <w:spacing w:val="-8"/>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deberán cumplir los requisitos de convalidación previstos en la normatividad vigente, de manera previa a su</w:t>
      </w:r>
      <w:r w:rsidRPr="0069494D">
        <w:rPr>
          <w:rFonts w:ascii="Tahoma" w:hAnsi="Tahoma" w:cs="Tahoma"/>
          <w:i w:val="0"/>
          <w:spacing w:val="-4"/>
        </w:rPr>
        <w:t xml:space="preserve"> </w:t>
      </w:r>
      <w:r w:rsidRPr="0069494D">
        <w:rPr>
          <w:rFonts w:ascii="Tahoma" w:hAnsi="Tahoma" w:cs="Tahoma"/>
          <w:i w:val="0"/>
        </w:rPr>
        <w:t>vinculación.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Los proyectos presentados y calificados bajo la modalidad de crédito fiscal no podrán acceder a la deducción y descuento definido en el artículo 158-1 y 256 del Estatuto Tributario, respectivamente. Igual tratamiento aplica para la remuneración derivada de la vinculación del nuevo personal con título de doctorado.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2. </w:t>
      </w:r>
      <w:r w:rsidRPr="0069494D">
        <w:rPr>
          <w:rFonts w:ascii="Tahoma" w:hAnsi="Tahoma" w:cs="Tahoma"/>
          <w:i w:val="0"/>
        </w:rPr>
        <w:t>El CNBT definirá el cupo máximo de inversiones que podrá certificar bajo esta modalidad, el cuál hará parte del cupo establecido en el parágrafo 1 del artículo 158-1 del Estatuto Tributario.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3. </w:t>
      </w:r>
      <w:r w:rsidRPr="0069494D">
        <w:rPr>
          <w:rFonts w:ascii="Tahoma" w:hAnsi="Tahoma" w:cs="Tahoma"/>
          <w:i w:val="0"/>
        </w:rPr>
        <w:t>Las micro, pequeñas y medianas empresas que cuenten con créditos fiscales vigentes superiores a mil UVT (1000 UVT) por inversiones en proyectos</w:t>
      </w:r>
      <w:r w:rsidRPr="0069494D">
        <w:rPr>
          <w:rFonts w:ascii="Tahoma" w:hAnsi="Tahoma" w:cs="Tahoma"/>
          <w:i w:val="0"/>
          <w:spacing w:val="-7"/>
        </w:rPr>
        <w:t xml:space="preserve"> </w:t>
      </w:r>
      <w:r w:rsidRPr="0069494D">
        <w:rPr>
          <w:rFonts w:ascii="Tahoma" w:hAnsi="Tahoma" w:cs="Tahoma"/>
          <w:i w:val="0"/>
        </w:rPr>
        <w:t>calificados</w:t>
      </w:r>
      <w:r w:rsidRPr="0069494D">
        <w:rPr>
          <w:rFonts w:ascii="Tahoma" w:hAnsi="Tahoma" w:cs="Tahoma"/>
          <w:i w:val="0"/>
          <w:spacing w:val="-6"/>
        </w:rPr>
        <w:t xml:space="preserve"> </w:t>
      </w:r>
      <w:r w:rsidRPr="0069494D">
        <w:rPr>
          <w:rFonts w:ascii="Tahoma" w:hAnsi="Tahoma" w:cs="Tahoma"/>
          <w:i w:val="0"/>
        </w:rPr>
        <w:t>como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Investigación,</w:t>
      </w:r>
      <w:r w:rsidRPr="0069494D">
        <w:rPr>
          <w:rFonts w:ascii="Tahoma" w:hAnsi="Tahoma" w:cs="Tahoma"/>
          <w:i w:val="0"/>
          <w:spacing w:val="-9"/>
        </w:rPr>
        <w:t xml:space="preserve"> </w:t>
      </w:r>
      <w:r w:rsidRPr="0069494D">
        <w:rPr>
          <w:rFonts w:ascii="Tahoma" w:hAnsi="Tahoma" w:cs="Tahoma"/>
          <w:i w:val="0"/>
        </w:rPr>
        <w:t>Desarrollo</w:t>
      </w:r>
      <w:r w:rsidRPr="0069494D">
        <w:rPr>
          <w:rFonts w:ascii="Tahoma" w:hAnsi="Tahoma" w:cs="Tahoma"/>
          <w:i w:val="0"/>
          <w:spacing w:val="-6"/>
        </w:rPr>
        <w:t xml:space="preserve"> </w:t>
      </w:r>
      <w:r w:rsidRPr="0069494D">
        <w:rPr>
          <w:rFonts w:ascii="Tahoma" w:hAnsi="Tahoma" w:cs="Tahoma"/>
          <w:i w:val="0"/>
        </w:rPr>
        <w:t>Tecnológico</w:t>
      </w:r>
      <w:r w:rsidRPr="0069494D">
        <w:rPr>
          <w:rFonts w:ascii="Tahoma" w:hAnsi="Tahoma" w:cs="Tahoma"/>
          <w:i w:val="0"/>
          <w:spacing w:val="-6"/>
        </w:rPr>
        <w:t xml:space="preserve"> </w:t>
      </w:r>
      <w:r w:rsidRPr="0069494D">
        <w:rPr>
          <w:rFonts w:ascii="Tahoma" w:hAnsi="Tahoma" w:cs="Tahoma"/>
          <w:i w:val="0"/>
        </w:rPr>
        <w:t>e</w:t>
      </w:r>
      <w:r w:rsidRPr="0069494D">
        <w:rPr>
          <w:rFonts w:ascii="Tahoma" w:hAnsi="Tahoma" w:cs="Tahoma"/>
          <w:i w:val="0"/>
          <w:spacing w:val="-7"/>
        </w:rPr>
        <w:t xml:space="preserve"> </w:t>
      </w:r>
      <w:r w:rsidRPr="0069494D">
        <w:rPr>
          <w:rFonts w:ascii="Tahoma" w:hAnsi="Tahoma" w:cs="Tahoma"/>
          <w:i w:val="0"/>
        </w:rPr>
        <w:t>Innovación, de acuerdo con los criterios y condiciones definidas por el Consejo Nacional de Beneficios Tributarios en Ciencia, Tecnología e Innovación - CNBT, podrán solicitar Títulos de Devolución de Impuestos - TIDIS por el valor del crédito</w:t>
      </w:r>
      <w:r w:rsidRPr="0069494D">
        <w:rPr>
          <w:rFonts w:ascii="Tahoma" w:hAnsi="Tahoma" w:cs="Tahoma"/>
          <w:i w:val="0"/>
          <w:spacing w:val="-31"/>
        </w:rPr>
        <w:t xml:space="preserve"> </w:t>
      </w:r>
      <w:r w:rsidRPr="0069494D">
        <w:rPr>
          <w:rFonts w:ascii="Tahoma" w:hAnsi="Tahoma" w:cs="Tahoma"/>
          <w:i w:val="0"/>
        </w:rPr>
        <w:t>fiscal.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4. </w:t>
      </w:r>
      <w:r w:rsidRPr="0069494D">
        <w:rPr>
          <w:rFonts w:ascii="Tahoma" w:hAnsi="Tahoma" w:cs="Tahoma"/>
          <w:i w:val="0"/>
        </w:rPr>
        <w:t xml:space="preserve">La remuneración pagada por la vinculación de personal con título de doctorado en las </w:t>
      </w:r>
      <w:proofErr w:type="spellStart"/>
      <w:r w:rsidRPr="0069494D">
        <w:rPr>
          <w:rFonts w:ascii="Tahoma" w:hAnsi="Tahoma" w:cs="Tahoma"/>
          <w:i w:val="0"/>
        </w:rPr>
        <w:t>Mipymes</w:t>
      </w:r>
      <w:proofErr w:type="spellEnd"/>
      <w:r w:rsidRPr="0069494D">
        <w:rPr>
          <w:rFonts w:ascii="Tahoma" w:hAnsi="Tahoma" w:cs="Tahoma"/>
          <w:i w:val="0"/>
        </w:rPr>
        <w:t xml:space="preserve"> podrá ser solicitada como TIDIS (Títulos de Devolución de Impuestos) siempre y cuando se cumplan con los criterios y condiciones definidos por el Consejo Nacional de Beneficios Tributarios y cuenten con un crédito fiscal vigente superior a los 1000 UVT.</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5. </w:t>
      </w:r>
      <w:r w:rsidRPr="0069494D">
        <w:rPr>
          <w:rFonts w:ascii="Tahoma" w:hAnsi="Tahoma" w:cs="Tahoma"/>
          <w:i w:val="0"/>
        </w:rPr>
        <w:t>Los créditos fiscales tendrán una vigencia de dos años una vez expedido el respectivo certificado</w:t>
      </w:r>
      <w:r w:rsidR="009A276D">
        <w:rPr>
          <w:rFonts w:ascii="Tahoma" w:hAnsi="Tahoma" w:cs="Tahoma"/>
          <w:i w:val="0"/>
        </w:rPr>
        <w:t>.</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174°. DERECHOS DE PROPIEDAD INTELECTUAL SOBRE RESULTADOS DE PROGRAMAS Y PROYECTOS DE CIENCIA, TECNOLOGÍA E INNOVACIÓN Y DE TECNOLOGÍAS DE LA INFORMACIÓN Y LAS COMUNICACIONES FINANCIADOS CON</w:t>
      </w: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RECURSOS</w:t>
      </w:r>
      <w:r w:rsidRPr="0069494D">
        <w:rPr>
          <w:rFonts w:ascii="Tahoma" w:hAnsi="Tahoma" w:cs="Tahoma"/>
          <w:b/>
          <w:i w:val="0"/>
          <w:spacing w:val="-7"/>
        </w:rPr>
        <w:t xml:space="preserve"> </w:t>
      </w:r>
      <w:r w:rsidRPr="0069494D">
        <w:rPr>
          <w:rFonts w:ascii="Tahoma" w:hAnsi="Tahoma" w:cs="Tahoma"/>
          <w:b/>
          <w:i w:val="0"/>
        </w:rPr>
        <w:t>PÚBLICOS.</w:t>
      </w:r>
      <w:r w:rsidRPr="0069494D">
        <w:rPr>
          <w:rFonts w:ascii="Tahoma" w:hAnsi="Tahoma" w:cs="Tahoma"/>
          <w:b/>
          <w:i w:val="0"/>
          <w:spacing w:val="-7"/>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casos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proyectos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investigación</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desarrollo de ciencia, tecnología e innovación y de tecnologías de la información y las comunicaciones, adelantados con recursos públicos, el Estado como titular de los derechos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propiedad</w:t>
      </w:r>
      <w:r w:rsidRPr="0069494D">
        <w:rPr>
          <w:rFonts w:ascii="Tahoma" w:hAnsi="Tahoma" w:cs="Tahoma"/>
          <w:i w:val="0"/>
          <w:spacing w:val="-4"/>
        </w:rPr>
        <w:t xml:space="preserve"> </w:t>
      </w:r>
      <w:r w:rsidRPr="0069494D">
        <w:rPr>
          <w:rFonts w:ascii="Tahoma" w:hAnsi="Tahoma" w:cs="Tahoma"/>
          <w:i w:val="0"/>
        </w:rPr>
        <w:t>intelectual</w:t>
      </w:r>
      <w:r w:rsidRPr="0069494D">
        <w:rPr>
          <w:rFonts w:ascii="Tahoma" w:hAnsi="Tahoma" w:cs="Tahoma"/>
          <w:i w:val="0"/>
          <w:spacing w:val="-4"/>
        </w:rPr>
        <w:t xml:space="preserve"> </w:t>
      </w:r>
      <w:r w:rsidRPr="0069494D">
        <w:rPr>
          <w:rFonts w:ascii="Tahoma" w:hAnsi="Tahoma" w:cs="Tahoma"/>
          <w:i w:val="0"/>
        </w:rPr>
        <w:t>derivados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estos</w:t>
      </w:r>
      <w:r w:rsidRPr="0069494D">
        <w:rPr>
          <w:rFonts w:ascii="Tahoma" w:hAnsi="Tahoma" w:cs="Tahoma"/>
          <w:i w:val="0"/>
          <w:spacing w:val="-5"/>
        </w:rPr>
        <w:t xml:space="preserve"> </w:t>
      </w:r>
      <w:r w:rsidRPr="0069494D">
        <w:rPr>
          <w:rFonts w:ascii="Tahoma" w:hAnsi="Tahoma" w:cs="Tahoma"/>
          <w:i w:val="0"/>
        </w:rPr>
        <w:t>proyectos</w:t>
      </w:r>
      <w:r w:rsidRPr="0069494D">
        <w:rPr>
          <w:rFonts w:ascii="Tahoma" w:hAnsi="Tahoma" w:cs="Tahoma"/>
          <w:i w:val="0"/>
          <w:spacing w:val="-5"/>
        </w:rPr>
        <w:t xml:space="preserve"> </w:t>
      </w:r>
      <w:r w:rsidRPr="0069494D">
        <w:rPr>
          <w:rFonts w:ascii="Tahoma" w:hAnsi="Tahoma" w:cs="Tahoma"/>
          <w:i w:val="0"/>
        </w:rPr>
        <w:t>podrá</w:t>
      </w:r>
      <w:r w:rsidRPr="0069494D">
        <w:rPr>
          <w:rFonts w:ascii="Tahoma" w:hAnsi="Tahoma" w:cs="Tahoma"/>
          <w:i w:val="0"/>
          <w:spacing w:val="-6"/>
        </w:rPr>
        <w:t xml:space="preserve"> </w:t>
      </w:r>
      <w:r w:rsidRPr="0069494D">
        <w:rPr>
          <w:rFonts w:ascii="Tahoma" w:hAnsi="Tahoma" w:cs="Tahoma"/>
          <w:i w:val="0"/>
        </w:rPr>
        <w:t>ceder</w:t>
      </w:r>
      <w:r w:rsidRPr="0069494D">
        <w:rPr>
          <w:rFonts w:ascii="Tahoma" w:hAnsi="Tahoma" w:cs="Tahoma"/>
          <w:i w:val="0"/>
          <w:spacing w:val="-4"/>
        </w:rPr>
        <w:t xml:space="preserve"> </w:t>
      </w:r>
      <w:r w:rsidRPr="0069494D">
        <w:rPr>
          <w:rFonts w:ascii="Tahoma" w:hAnsi="Tahoma" w:cs="Tahoma"/>
          <w:i w:val="0"/>
        </w:rPr>
        <w:t>dichos derechos a través de la entidad financiadora, y autorizará su transferencia, comercialización y explotación a quien adelante y ejecute el proyecto, sin que ello le constituya daño patrimonial. Las condiciones de esta cesión serán fijadas en el respectivo contrato o</w:t>
      </w:r>
      <w:r w:rsidRPr="0069494D">
        <w:rPr>
          <w:rFonts w:ascii="Tahoma" w:hAnsi="Tahoma" w:cs="Tahoma"/>
          <w:i w:val="0"/>
          <w:spacing w:val="-1"/>
        </w:rPr>
        <w:t xml:space="preserve"> </w:t>
      </w:r>
      <w:r w:rsidRPr="0069494D">
        <w:rPr>
          <w:rFonts w:ascii="Tahoma" w:hAnsi="Tahoma" w:cs="Tahoma"/>
          <w:i w:val="0"/>
        </w:rPr>
        <w:t>convenio.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En todo caso, el Estado, a través de la entidad financiadora, se reserva el derecho de obtener una licencia no exclusiva y gratuita de estos derechos de propiedad intelectual por motivos de interés público. Así mismo, en caso de presentarse motivos de seguridad y defensa nacional, el titular de los derechos de propiedad intelectual deberá ceder a título gratuito y sin limitación alguna al Estado, los derechos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propiedad</w:t>
      </w:r>
      <w:r w:rsidRPr="0069494D">
        <w:rPr>
          <w:rFonts w:ascii="Tahoma" w:hAnsi="Tahoma" w:cs="Tahoma"/>
          <w:i w:val="0"/>
          <w:spacing w:val="-4"/>
        </w:rPr>
        <w:t xml:space="preserve"> </w:t>
      </w:r>
      <w:r w:rsidRPr="0069494D">
        <w:rPr>
          <w:rFonts w:ascii="Tahoma" w:hAnsi="Tahoma" w:cs="Tahoma"/>
          <w:i w:val="0"/>
        </w:rPr>
        <w:t>intelectual</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le</w:t>
      </w:r>
      <w:r w:rsidRPr="0069494D">
        <w:rPr>
          <w:rFonts w:ascii="Tahoma" w:hAnsi="Tahoma" w:cs="Tahoma"/>
          <w:i w:val="0"/>
          <w:spacing w:val="-6"/>
        </w:rPr>
        <w:t xml:space="preserve"> </w:t>
      </w:r>
      <w:r w:rsidRPr="0069494D">
        <w:rPr>
          <w:rFonts w:ascii="Tahoma" w:hAnsi="Tahoma" w:cs="Tahoma"/>
          <w:i w:val="0"/>
        </w:rPr>
        <w:t>correspondan.</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derechos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propiedad intelectual a ceder, así como sus condiciones de uso, serán fijados en el respectivo contrato o</w:t>
      </w:r>
      <w:r w:rsidRPr="0069494D">
        <w:rPr>
          <w:rFonts w:ascii="Tahoma" w:hAnsi="Tahoma" w:cs="Tahoma"/>
          <w:i w:val="0"/>
          <w:spacing w:val="-1"/>
        </w:rPr>
        <w:t xml:space="preserve"> </w:t>
      </w:r>
      <w:r w:rsidRPr="0069494D">
        <w:rPr>
          <w:rFonts w:ascii="Tahoma" w:hAnsi="Tahoma" w:cs="Tahoma"/>
          <w:i w:val="0"/>
        </w:rPr>
        <w:t>convenio.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6"/>
        </w:rPr>
        <w:t xml:space="preserve"> </w:t>
      </w:r>
      <w:r w:rsidRPr="0069494D">
        <w:rPr>
          <w:rFonts w:ascii="Tahoma" w:hAnsi="Tahoma" w:cs="Tahoma"/>
          <w:i w:val="0"/>
        </w:rPr>
        <w:t>Cuando</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respectivo</w:t>
      </w:r>
      <w:r w:rsidRPr="0069494D">
        <w:rPr>
          <w:rFonts w:ascii="Tahoma" w:hAnsi="Tahoma" w:cs="Tahoma"/>
          <w:i w:val="0"/>
          <w:spacing w:val="-14"/>
        </w:rPr>
        <w:t xml:space="preserve"> </w:t>
      </w:r>
      <w:r w:rsidRPr="0069494D">
        <w:rPr>
          <w:rFonts w:ascii="Tahoma" w:hAnsi="Tahoma" w:cs="Tahoma"/>
          <w:i w:val="0"/>
        </w:rPr>
        <w:t>contrato</w:t>
      </w:r>
      <w:r w:rsidRPr="0069494D">
        <w:rPr>
          <w:rFonts w:ascii="Tahoma" w:hAnsi="Tahoma" w:cs="Tahoma"/>
          <w:i w:val="0"/>
          <w:spacing w:val="-13"/>
        </w:rPr>
        <w:t xml:space="preserve"> </w:t>
      </w:r>
      <w:r w:rsidRPr="0069494D">
        <w:rPr>
          <w:rFonts w:ascii="Tahoma" w:hAnsi="Tahoma" w:cs="Tahoma"/>
          <w:i w:val="0"/>
        </w:rPr>
        <w:t>o</w:t>
      </w:r>
      <w:r w:rsidRPr="0069494D">
        <w:rPr>
          <w:rFonts w:ascii="Tahoma" w:hAnsi="Tahoma" w:cs="Tahoma"/>
          <w:i w:val="0"/>
          <w:spacing w:val="-14"/>
        </w:rPr>
        <w:t xml:space="preserve"> </w:t>
      </w:r>
      <w:r w:rsidRPr="0069494D">
        <w:rPr>
          <w:rFonts w:ascii="Tahoma" w:hAnsi="Tahoma" w:cs="Tahoma"/>
          <w:i w:val="0"/>
        </w:rPr>
        <w:t>convenio</w:t>
      </w:r>
      <w:r w:rsidRPr="0069494D">
        <w:rPr>
          <w:rFonts w:ascii="Tahoma" w:hAnsi="Tahoma" w:cs="Tahoma"/>
          <w:i w:val="0"/>
          <w:spacing w:val="-13"/>
        </w:rPr>
        <w:t xml:space="preserve"> </w:t>
      </w:r>
      <w:r w:rsidRPr="0069494D">
        <w:rPr>
          <w:rFonts w:ascii="Tahoma" w:hAnsi="Tahoma" w:cs="Tahoma"/>
          <w:i w:val="0"/>
        </w:rPr>
        <w:t>se</w:t>
      </w:r>
      <w:r w:rsidRPr="0069494D">
        <w:rPr>
          <w:rFonts w:ascii="Tahoma" w:hAnsi="Tahoma" w:cs="Tahoma"/>
          <w:i w:val="0"/>
          <w:spacing w:val="-16"/>
        </w:rPr>
        <w:t xml:space="preserve"> </w:t>
      </w:r>
      <w:r w:rsidRPr="0069494D">
        <w:rPr>
          <w:rFonts w:ascii="Tahoma" w:hAnsi="Tahoma" w:cs="Tahoma"/>
          <w:i w:val="0"/>
        </w:rPr>
        <w:t>defina</w:t>
      </w:r>
      <w:r w:rsidRPr="0069494D">
        <w:rPr>
          <w:rFonts w:ascii="Tahoma" w:hAnsi="Tahoma" w:cs="Tahoma"/>
          <w:i w:val="0"/>
          <w:spacing w:val="-14"/>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titular de derechos de propiedad intelectual es quien adelante y ejecute el proyecto, y este realice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explotación</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dichos</w:t>
      </w:r>
      <w:r w:rsidRPr="0069494D">
        <w:rPr>
          <w:rFonts w:ascii="Tahoma" w:hAnsi="Tahoma" w:cs="Tahoma"/>
          <w:i w:val="0"/>
          <w:spacing w:val="15"/>
        </w:rPr>
        <w:t xml:space="preserve"> </w:t>
      </w:r>
      <w:r w:rsidRPr="0069494D">
        <w:rPr>
          <w:rFonts w:ascii="Tahoma" w:hAnsi="Tahoma" w:cs="Tahoma"/>
          <w:i w:val="0"/>
        </w:rPr>
        <w:t>derechos,</w:t>
      </w:r>
      <w:r w:rsidRPr="0069494D">
        <w:rPr>
          <w:rFonts w:ascii="Tahoma" w:hAnsi="Tahoma" w:cs="Tahoma"/>
          <w:i w:val="0"/>
          <w:spacing w:val="17"/>
        </w:rPr>
        <w:t xml:space="preserve"> </w:t>
      </w:r>
      <w:r w:rsidRPr="0069494D">
        <w:rPr>
          <w:rFonts w:ascii="Tahoma" w:hAnsi="Tahoma" w:cs="Tahoma"/>
          <w:i w:val="0"/>
        </w:rPr>
        <w:t>obteniendo</w:t>
      </w:r>
      <w:r w:rsidRPr="0069494D">
        <w:rPr>
          <w:rFonts w:ascii="Tahoma" w:hAnsi="Tahoma" w:cs="Tahoma"/>
          <w:i w:val="0"/>
          <w:spacing w:val="15"/>
        </w:rPr>
        <w:t xml:space="preserve"> </w:t>
      </w:r>
      <w:r w:rsidRPr="0069494D">
        <w:rPr>
          <w:rFonts w:ascii="Tahoma" w:hAnsi="Tahoma" w:cs="Tahoma"/>
          <w:i w:val="0"/>
        </w:rPr>
        <w:t>ganancias</w:t>
      </w:r>
      <w:r w:rsidRPr="0069494D">
        <w:rPr>
          <w:rFonts w:ascii="Tahoma" w:hAnsi="Tahoma" w:cs="Tahoma"/>
          <w:i w:val="0"/>
          <w:spacing w:val="15"/>
        </w:rPr>
        <w:t xml:space="preserve"> </w:t>
      </w:r>
      <w:r w:rsidRPr="0069494D">
        <w:rPr>
          <w:rFonts w:ascii="Tahoma" w:hAnsi="Tahoma" w:cs="Tahoma"/>
          <w:i w:val="0"/>
        </w:rPr>
        <w:t>económicas,</w:t>
      </w:r>
      <w:r w:rsidR="00346CA8" w:rsidRPr="0069494D">
        <w:rPr>
          <w:rFonts w:ascii="Tahoma" w:hAnsi="Tahoma" w:cs="Tahoma"/>
          <w:i w:val="0"/>
        </w:rPr>
        <w:t xml:space="preserve"> </w:t>
      </w:r>
      <w:r w:rsidRPr="0069494D">
        <w:rPr>
          <w:rFonts w:ascii="Tahoma" w:hAnsi="Tahoma" w:cs="Tahoma"/>
          <w:i w:val="0"/>
        </w:rPr>
        <w:t>deberá</w:t>
      </w:r>
      <w:r w:rsidRPr="0069494D">
        <w:rPr>
          <w:rFonts w:ascii="Tahoma" w:hAnsi="Tahoma" w:cs="Tahoma"/>
          <w:i w:val="0"/>
          <w:spacing w:val="-8"/>
        </w:rPr>
        <w:t xml:space="preserve"> </w:t>
      </w:r>
      <w:r w:rsidRPr="0069494D">
        <w:rPr>
          <w:rFonts w:ascii="Tahoma" w:hAnsi="Tahoma" w:cs="Tahoma"/>
          <w:i w:val="0"/>
        </w:rPr>
        <w:t>garantizar</w:t>
      </w:r>
      <w:r w:rsidRPr="0069494D">
        <w:rPr>
          <w:rFonts w:ascii="Tahoma" w:hAnsi="Tahoma" w:cs="Tahoma"/>
          <w:i w:val="0"/>
          <w:spacing w:val="-6"/>
        </w:rPr>
        <w:t xml:space="preserve"> </w:t>
      </w:r>
      <w:r w:rsidRPr="0069494D">
        <w:rPr>
          <w:rFonts w:ascii="Tahoma" w:hAnsi="Tahoma" w:cs="Tahoma"/>
          <w:i w:val="0"/>
        </w:rPr>
        <w:t>al</w:t>
      </w:r>
      <w:r w:rsidRPr="0069494D">
        <w:rPr>
          <w:rFonts w:ascii="Tahoma" w:hAnsi="Tahoma" w:cs="Tahoma"/>
          <w:i w:val="0"/>
          <w:spacing w:val="-5"/>
        </w:rPr>
        <w:t xml:space="preserve"> </w:t>
      </w:r>
      <w:r w:rsidRPr="0069494D">
        <w:rPr>
          <w:rFonts w:ascii="Tahoma" w:hAnsi="Tahoma" w:cs="Tahoma"/>
          <w:i w:val="0"/>
        </w:rPr>
        <w:t>Estado,</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través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entidad</w:t>
      </w:r>
      <w:r w:rsidRPr="0069494D">
        <w:rPr>
          <w:rFonts w:ascii="Tahoma" w:hAnsi="Tahoma" w:cs="Tahoma"/>
          <w:i w:val="0"/>
          <w:spacing w:val="-5"/>
        </w:rPr>
        <w:t xml:space="preserve"> </w:t>
      </w:r>
      <w:r w:rsidRPr="0069494D">
        <w:rPr>
          <w:rFonts w:ascii="Tahoma" w:hAnsi="Tahoma" w:cs="Tahoma"/>
          <w:i w:val="0"/>
        </w:rPr>
        <w:t>financiadora,</w:t>
      </w:r>
      <w:r w:rsidRPr="0069494D">
        <w:rPr>
          <w:rFonts w:ascii="Tahoma" w:hAnsi="Tahoma" w:cs="Tahoma"/>
          <w:i w:val="0"/>
          <w:spacing w:val="-5"/>
        </w:rPr>
        <w:t xml:space="preserve"> </w:t>
      </w:r>
      <w:r w:rsidRPr="0069494D">
        <w:rPr>
          <w:rFonts w:ascii="Tahoma" w:hAnsi="Tahoma" w:cs="Tahoma"/>
          <w:i w:val="0"/>
        </w:rPr>
        <w:t>un</w:t>
      </w:r>
      <w:r w:rsidRPr="0069494D">
        <w:rPr>
          <w:rFonts w:ascii="Tahoma" w:hAnsi="Tahoma" w:cs="Tahoma"/>
          <w:i w:val="0"/>
          <w:spacing w:val="-5"/>
        </w:rPr>
        <w:t xml:space="preserve"> </w:t>
      </w:r>
      <w:r w:rsidRPr="0069494D">
        <w:rPr>
          <w:rFonts w:ascii="Tahoma" w:hAnsi="Tahoma" w:cs="Tahoma"/>
          <w:i w:val="0"/>
        </w:rPr>
        <w:t>porcentaje</w:t>
      </w:r>
      <w:r w:rsidRPr="0069494D">
        <w:rPr>
          <w:rFonts w:ascii="Tahoma" w:hAnsi="Tahoma" w:cs="Tahoma"/>
          <w:i w:val="0"/>
          <w:spacing w:val="-7"/>
        </w:rPr>
        <w:t xml:space="preserve"> </w:t>
      </w:r>
      <w:r w:rsidRPr="0069494D">
        <w:rPr>
          <w:rFonts w:ascii="Tahoma" w:hAnsi="Tahoma" w:cs="Tahoma"/>
          <w:i w:val="0"/>
        </w:rPr>
        <w:t>de las ganancias netas obtenidas en la explotación de la propiedad intelectual de la cual es titular, porcentaje que deberá ser acordado por mutuo acuerdo con el Estado, a través de la entidad financiadora. El Estado a través de la entidad financiadora, deberá invertir los dineros obtenidos, en programas y proyectos de Ciencia, Tecnología e Innovación y de tecnologías de la información y las comunicaciones.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ARTÍCULO 175°. DEDUCCIÓN POR DONACIONES E INVERSIONES EN INVESTIGACIÓN, DESARROLLO TECNOLÓGICO E</w:t>
      </w:r>
      <w:r w:rsidRPr="0069494D">
        <w:rPr>
          <w:rFonts w:ascii="Tahoma" w:hAnsi="Tahoma" w:cs="Tahoma"/>
          <w:i w:val="0"/>
          <w:spacing w:val="56"/>
        </w:rPr>
        <w:t xml:space="preserve"> </w:t>
      </w:r>
      <w:r w:rsidRPr="0069494D">
        <w:rPr>
          <w:rFonts w:ascii="Tahoma" w:hAnsi="Tahoma" w:cs="Tahoma"/>
          <w:i w:val="0"/>
        </w:rPr>
        <w:t>INNOVACIÓN.</w:t>
      </w:r>
      <w:r w:rsidR="00346CA8" w:rsidRPr="0069494D">
        <w:rPr>
          <w:rFonts w:ascii="Tahoma" w:hAnsi="Tahoma" w:cs="Tahoma"/>
          <w:i w:val="0"/>
        </w:rPr>
        <w:t xml:space="preserve"> </w:t>
      </w:r>
      <w:r w:rsidRPr="0069494D">
        <w:rPr>
          <w:rFonts w:ascii="Tahoma" w:hAnsi="Tahoma" w:cs="Tahoma"/>
          <w:b w:val="0"/>
          <w:i w:val="0"/>
        </w:rPr>
        <w:t>Modifíquese el artículo 158-1 del Estatuto Tributario, modificado por el artículo 91 de la Ley 1819 de 2016,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158-1. DEDUCCIÓN POR DONACIONES E INVERSIONES EN INVESTIGACIÓN, DESARROLLO TECNOLÓGICO E INNOVACIÓN.</w:t>
      </w:r>
      <w:r w:rsidRPr="0069494D">
        <w:rPr>
          <w:rFonts w:ascii="Tahoma" w:hAnsi="Tahoma" w:cs="Tahoma"/>
          <w:i w:val="0"/>
          <w:spacing w:val="51"/>
        </w:rPr>
        <w:t xml:space="preserve"> </w:t>
      </w:r>
      <w:r w:rsidRPr="0069494D">
        <w:rPr>
          <w:rFonts w:ascii="Tahoma" w:hAnsi="Tahoma" w:cs="Tahoma"/>
          <w:i w:val="0"/>
        </w:rPr>
        <w:t>Las</w:t>
      </w:r>
      <w:r w:rsidR="00346CA8" w:rsidRPr="0069494D">
        <w:rPr>
          <w:rFonts w:ascii="Tahoma" w:hAnsi="Tahoma" w:cs="Tahoma"/>
          <w:i w:val="0"/>
        </w:rPr>
        <w:t xml:space="preserve"> </w:t>
      </w:r>
      <w:r w:rsidRPr="0069494D">
        <w:rPr>
          <w:rFonts w:ascii="Tahoma" w:hAnsi="Tahoma" w:cs="Tahoma"/>
          <w:i w:val="0"/>
        </w:rPr>
        <w:t>inversiones que se realicen en investigación, desarrollo tecnológico e innovación, de</w:t>
      </w:r>
      <w:r w:rsidRPr="0069494D">
        <w:rPr>
          <w:rFonts w:ascii="Tahoma" w:hAnsi="Tahoma" w:cs="Tahoma"/>
          <w:i w:val="0"/>
          <w:spacing w:val="-6"/>
        </w:rPr>
        <w:t xml:space="preserve"> </w:t>
      </w:r>
      <w:r w:rsidRPr="0069494D">
        <w:rPr>
          <w:rFonts w:ascii="Tahoma" w:hAnsi="Tahoma" w:cs="Tahoma"/>
          <w:i w:val="0"/>
        </w:rPr>
        <w:t>acuerdo</w:t>
      </w:r>
      <w:r w:rsidRPr="0069494D">
        <w:rPr>
          <w:rFonts w:ascii="Tahoma" w:hAnsi="Tahoma" w:cs="Tahoma"/>
          <w:i w:val="0"/>
          <w:spacing w:val="-4"/>
        </w:rPr>
        <w:t xml:space="preserve"> </w:t>
      </w:r>
      <w:r w:rsidRPr="0069494D">
        <w:rPr>
          <w:rFonts w:ascii="Tahoma" w:hAnsi="Tahoma" w:cs="Tahoma"/>
          <w:i w:val="0"/>
        </w:rPr>
        <w:t>con</w:t>
      </w:r>
      <w:r w:rsidRPr="0069494D">
        <w:rPr>
          <w:rFonts w:ascii="Tahoma" w:hAnsi="Tahoma" w:cs="Tahoma"/>
          <w:i w:val="0"/>
          <w:spacing w:val="-5"/>
        </w:rPr>
        <w:t xml:space="preserve"> </w:t>
      </w:r>
      <w:r w:rsidRPr="0069494D">
        <w:rPr>
          <w:rFonts w:ascii="Tahoma" w:hAnsi="Tahoma" w:cs="Tahoma"/>
          <w:i w:val="0"/>
        </w:rPr>
        <w:t>los</w:t>
      </w:r>
      <w:r w:rsidRPr="0069494D">
        <w:rPr>
          <w:rFonts w:ascii="Tahoma" w:hAnsi="Tahoma" w:cs="Tahoma"/>
          <w:i w:val="0"/>
          <w:spacing w:val="-4"/>
        </w:rPr>
        <w:t xml:space="preserve"> </w:t>
      </w:r>
      <w:r w:rsidRPr="0069494D">
        <w:rPr>
          <w:rFonts w:ascii="Tahoma" w:hAnsi="Tahoma" w:cs="Tahoma"/>
          <w:i w:val="0"/>
        </w:rPr>
        <w:t>criterios</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las</w:t>
      </w:r>
      <w:r w:rsidRPr="0069494D">
        <w:rPr>
          <w:rFonts w:ascii="Tahoma" w:hAnsi="Tahoma" w:cs="Tahoma"/>
          <w:i w:val="0"/>
          <w:spacing w:val="-4"/>
        </w:rPr>
        <w:t xml:space="preserve"> </w:t>
      </w:r>
      <w:r w:rsidRPr="0069494D">
        <w:rPr>
          <w:rFonts w:ascii="Tahoma" w:hAnsi="Tahoma" w:cs="Tahoma"/>
          <w:i w:val="0"/>
        </w:rPr>
        <w:t>condiciones</w:t>
      </w:r>
      <w:r w:rsidRPr="0069494D">
        <w:rPr>
          <w:rFonts w:ascii="Tahoma" w:hAnsi="Tahoma" w:cs="Tahoma"/>
          <w:i w:val="0"/>
          <w:spacing w:val="-8"/>
        </w:rPr>
        <w:t xml:space="preserve"> </w:t>
      </w:r>
      <w:r w:rsidRPr="0069494D">
        <w:rPr>
          <w:rFonts w:ascii="Tahoma" w:hAnsi="Tahoma" w:cs="Tahoma"/>
          <w:i w:val="0"/>
        </w:rPr>
        <w:t>señaladas</w:t>
      </w:r>
      <w:r w:rsidRPr="0069494D">
        <w:rPr>
          <w:rFonts w:ascii="Tahoma" w:hAnsi="Tahoma" w:cs="Tahoma"/>
          <w:i w:val="0"/>
          <w:spacing w:val="-5"/>
        </w:rPr>
        <w:t xml:space="preserve"> </w:t>
      </w:r>
      <w:r w:rsidRPr="0069494D">
        <w:rPr>
          <w:rFonts w:ascii="Tahoma" w:hAnsi="Tahoma" w:cs="Tahoma"/>
          <w:i w:val="0"/>
        </w:rPr>
        <w:t>por</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Consejo</w:t>
      </w:r>
      <w:r w:rsidRPr="0069494D">
        <w:rPr>
          <w:rFonts w:ascii="Tahoma" w:hAnsi="Tahoma" w:cs="Tahoma"/>
          <w:i w:val="0"/>
          <w:spacing w:val="-5"/>
        </w:rPr>
        <w:t xml:space="preserve"> </w:t>
      </w:r>
      <w:r w:rsidRPr="0069494D">
        <w:rPr>
          <w:rFonts w:ascii="Tahoma" w:hAnsi="Tahoma" w:cs="Tahoma"/>
          <w:i w:val="0"/>
        </w:rPr>
        <w:t>Nacional</w:t>
      </w:r>
      <w:r w:rsidRPr="0069494D">
        <w:rPr>
          <w:rFonts w:ascii="Tahoma" w:hAnsi="Tahoma" w:cs="Tahoma"/>
          <w:i w:val="0"/>
          <w:spacing w:val="-4"/>
        </w:rPr>
        <w:t xml:space="preserve"> </w:t>
      </w:r>
      <w:r w:rsidRPr="0069494D">
        <w:rPr>
          <w:rFonts w:ascii="Tahoma" w:hAnsi="Tahoma" w:cs="Tahoma"/>
          <w:i w:val="0"/>
        </w:rPr>
        <w:t>de Beneficios Tributarios en Ciencia, Tecnología e Innovación - CNBT, serán deducibles en el período gravable en que se realicen. Lo anterior, no excluye la aplicación</w:t>
      </w:r>
      <w:r w:rsidRPr="0069494D">
        <w:rPr>
          <w:rFonts w:ascii="Tahoma" w:hAnsi="Tahoma" w:cs="Tahoma"/>
          <w:i w:val="0"/>
          <w:spacing w:val="-16"/>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descuento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trata</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artículo</w:t>
      </w:r>
      <w:r w:rsidRPr="0069494D">
        <w:rPr>
          <w:rFonts w:ascii="Tahoma" w:hAnsi="Tahoma" w:cs="Tahoma"/>
          <w:i w:val="0"/>
          <w:spacing w:val="-15"/>
        </w:rPr>
        <w:t xml:space="preserve"> </w:t>
      </w:r>
      <w:r w:rsidRPr="0069494D">
        <w:rPr>
          <w:rFonts w:ascii="Tahoma" w:hAnsi="Tahoma" w:cs="Tahoma"/>
          <w:i w:val="0"/>
        </w:rPr>
        <w:t>256</w:t>
      </w:r>
      <w:r w:rsidRPr="0069494D">
        <w:rPr>
          <w:rFonts w:ascii="Tahoma" w:hAnsi="Tahoma" w:cs="Tahoma"/>
          <w:i w:val="0"/>
          <w:spacing w:val="-13"/>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Estatuto</w:t>
      </w:r>
      <w:r w:rsidRPr="0069494D">
        <w:rPr>
          <w:rFonts w:ascii="Tahoma" w:hAnsi="Tahoma" w:cs="Tahoma"/>
          <w:i w:val="0"/>
          <w:spacing w:val="-15"/>
        </w:rPr>
        <w:t xml:space="preserve"> </w:t>
      </w:r>
      <w:r w:rsidRPr="0069494D">
        <w:rPr>
          <w:rFonts w:ascii="Tahoma" w:hAnsi="Tahoma" w:cs="Tahoma"/>
          <w:i w:val="0"/>
        </w:rPr>
        <w:t>Tributario</w:t>
      </w:r>
      <w:r w:rsidRPr="0069494D">
        <w:rPr>
          <w:rFonts w:ascii="Tahoma" w:hAnsi="Tahoma" w:cs="Tahoma"/>
          <w:i w:val="0"/>
          <w:spacing w:val="-14"/>
        </w:rPr>
        <w:t xml:space="preserve"> </w:t>
      </w:r>
      <w:r w:rsidRPr="0069494D">
        <w:rPr>
          <w:rFonts w:ascii="Tahoma" w:hAnsi="Tahoma" w:cs="Tahoma"/>
          <w:i w:val="0"/>
        </w:rPr>
        <w:t>cuando se cumplan las condiciones y requisitos allí</w:t>
      </w:r>
      <w:r w:rsidRPr="0069494D">
        <w:rPr>
          <w:rFonts w:ascii="Tahoma" w:hAnsi="Tahoma" w:cs="Tahoma"/>
          <w:i w:val="0"/>
          <w:spacing w:val="-8"/>
        </w:rPr>
        <w:t xml:space="preserve"> </w:t>
      </w:r>
      <w:r w:rsidRPr="0069494D">
        <w:rPr>
          <w:rFonts w:ascii="Tahoma" w:hAnsi="Tahoma" w:cs="Tahoma"/>
          <w:i w:val="0"/>
        </w:rPr>
        <w:t>previstos.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El mismo tratamiento previsto en este artículo será aplicable en los siguientes casos: i) a las donaciones que se realicen por intermedio de las Instituciones de Educación Superior o del Instituto Colombiano de Crédito Educativo y Estudios Técnicos en el Exterior - ICETEX dirigidas a programas de becas o créditos </w:t>
      </w:r>
      <w:proofErr w:type="spellStart"/>
      <w:r w:rsidRPr="0069494D">
        <w:rPr>
          <w:rFonts w:ascii="Tahoma" w:hAnsi="Tahoma" w:cs="Tahoma"/>
          <w:i w:val="0"/>
        </w:rPr>
        <w:t>condonables</w:t>
      </w:r>
      <w:proofErr w:type="spellEnd"/>
      <w:r w:rsidRPr="0069494D">
        <w:rPr>
          <w:rFonts w:ascii="Tahoma" w:hAnsi="Tahoma" w:cs="Tahoma"/>
          <w:i w:val="0"/>
        </w:rPr>
        <w:t xml:space="preserve"> que sean aprobados por el Ministerio de Educación Nacional, y que beneficien a estudiantes de estratos 1, 2 y 3 a través de becas de estudio total o parcial, o créditos </w:t>
      </w:r>
      <w:proofErr w:type="spellStart"/>
      <w:r w:rsidRPr="0069494D">
        <w:rPr>
          <w:rFonts w:ascii="Tahoma" w:hAnsi="Tahoma" w:cs="Tahoma"/>
          <w:i w:val="0"/>
        </w:rPr>
        <w:t>condonables</w:t>
      </w:r>
      <w:proofErr w:type="spellEnd"/>
      <w:r w:rsidRPr="0069494D">
        <w:rPr>
          <w:rFonts w:ascii="Tahoma" w:hAnsi="Tahoma" w:cs="Tahoma"/>
          <w:i w:val="0"/>
        </w:rPr>
        <w:t xml:space="preserve"> que podrán incluir manutención, hospedaje, transporte,</w:t>
      </w:r>
      <w:r w:rsidRPr="0069494D">
        <w:rPr>
          <w:rFonts w:ascii="Tahoma" w:hAnsi="Tahoma" w:cs="Tahoma"/>
          <w:i w:val="0"/>
          <w:spacing w:val="-10"/>
        </w:rPr>
        <w:t xml:space="preserve"> </w:t>
      </w:r>
      <w:r w:rsidRPr="0069494D">
        <w:rPr>
          <w:rFonts w:ascii="Tahoma" w:hAnsi="Tahoma" w:cs="Tahoma"/>
          <w:i w:val="0"/>
        </w:rPr>
        <w:t>matrícula,</w:t>
      </w:r>
      <w:r w:rsidRPr="0069494D">
        <w:rPr>
          <w:rFonts w:ascii="Tahoma" w:hAnsi="Tahoma" w:cs="Tahoma"/>
          <w:i w:val="0"/>
          <w:spacing w:val="-11"/>
        </w:rPr>
        <w:t xml:space="preserve"> </w:t>
      </w:r>
      <w:r w:rsidRPr="0069494D">
        <w:rPr>
          <w:rFonts w:ascii="Tahoma" w:hAnsi="Tahoma" w:cs="Tahoma"/>
          <w:i w:val="0"/>
        </w:rPr>
        <w:t>útiles</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libros,</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acuerdo</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reglamentación</w:t>
      </w:r>
      <w:r w:rsidRPr="0069494D">
        <w:rPr>
          <w:rFonts w:ascii="Tahoma" w:hAnsi="Tahoma" w:cs="Tahoma"/>
          <w:i w:val="0"/>
          <w:spacing w:val="-9"/>
        </w:rPr>
        <w:t xml:space="preserve"> </w:t>
      </w:r>
      <w:r w:rsidRPr="0069494D">
        <w:rPr>
          <w:rFonts w:ascii="Tahoma" w:hAnsi="Tahoma" w:cs="Tahoma"/>
          <w:i w:val="0"/>
        </w:rPr>
        <w:t>expedida</w:t>
      </w:r>
      <w:r w:rsidRPr="0069494D">
        <w:rPr>
          <w:rFonts w:ascii="Tahoma" w:hAnsi="Tahoma" w:cs="Tahoma"/>
          <w:i w:val="0"/>
          <w:spacing w:val="-10"/>
        </w:rPr>
        <w:t xml:space="preserve"> </w:t>
      </w:r>
      <w:r w:rsidRPr="0069494D">
        <w:rPr>
          <w:rFonts w:ascii="Tahoma" w:hAnsi="Tahoma" w:cs="Tahoma"/>
          <w:i w:val="0"/>
        </w:rPr>
        <w:t xml:space="preserve">por el Gobierno Nacional respecto de las condiciones de asignación y funcionamiento de los programas de becas y créditos </w:t>
      </w:r>
      <w:proofErr w:type="spellStart"/>
      <w:r w:rsidRPr="0069494D">
        <w:rPr>
          <w:rFonts w:ascii="Tahoma" w:hAnsi="Tahoma" w:cs="Tahoma"/>
          <w:i w:val="0"/>
        </w:rPr>
        <w:t>condonables</w:t>
      </w:r>
      <w:proofErr w:type="spellEnd"/>
      <w:r w:rsidRPr="0069494D">
        <w:rPr>
          <w:rFonts w:ascii="Tahoma" w:hAnsi="Tahoma" w:cs="Tahoma"/>
          <w:i w:val="0"/>
        </w:rPr>
        <w:t xml:space="preserve"> a los que hace referencia el presente artículo, ii) 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w:t>
      </w:r>
      <w:r w:rsidRPr="0069494D">
        <w:rPr>
          <w:rFonts w:ascii="Tahoma" w:hAnsi="Tahoma" w:cs="Tahoma"/>
          <w:i w:val="0"/>
          <w:spacing w:val="-7"/>
        </w:rPr>
        <w:t xml:space="preserve"> </w:t>
      </w:r>
      <w:r w:rsidRPr="0069494D">
        <w:rPr>
          <w:rFonts w:ascii="Tahoma" w:hAnsi="Tahoma" w:cs="Tahoma"/>
          <w:i w:val="0"/>
        </w:rPr>
        <w:t>Tecnología</w:t>
      </w:r>
      <w:r w:rsidRPr="0069494D">
        <w:rPr>
          <w:rFonts w:ascii="Tahoma" w:hAnsi="Tahoma" w:cs="Tahoma"/>
          <w:i w:val="0"/>
          <w:spacing w:val="-7"/>
        </w:rPr>
        <w:t xml:space="preserve"> </w:t>
      </w:r>
      <w:r w:rsidRPr="0069494D">
        <w:rPr>
          <w:rFonts w:ascii="Tahoma" w:hAnsi="Tahoma" w:cs="Tahoma"/>
          <w:i w:val="0"/>
        </w:rPr>
        <w:t>e</w:t>
      </w:r>
      <w:r w:rsidRPr="0069494D">
        <w:rPr>
          <w:rFonts w:ascii="Tahoma" w:hAnsi="Tahoma" w:cs="Tahoma"/>
          <w:i w:val="0"/>
          <w:spacing w:val="-7"/>
        </w:rPr>
        <w:t xml:space="preserve"> </w:t>
      </w:r>
      <w:r w:rsidRPr="0069494D">
        <w:rPr>
          <w:rFonts w:ascii="Tahoma" w:hAnsi="Tahoma" w:cs="Tahoma"/>
          <w:i w:val="0"/>
        </w:rPr>
        <w:t>Innovación</w:t>
      </w:r>
      <w:r w:rsidRPr="0069494D">
        <w:rPr>
          <w:rFonts w:ascii="Tahoma" w:hAnsi="Tahoma" w:cs="Tahoma"/>
          <w:i w:val="0"/>
          <w:spacing w:val="-5"/>
        </w:rPr>
        <w:t xml:space="preserve"> </w:t>
      </w:r>
      <w:r w:rsidRPr="0069494D">
        <w:rPr>
          <w:rFonts w:ascii="Tahoma" w:hAnsi="Tahoma" w:cs="Tahoma"/>
          <w:i w:val="0"/>
        </w:rPr>
        <w:t>-</w:t>
      </w:r>
      <w:r w:rsidRPr="0069494D">
        <w:rPr>
          <w:rFonts w:ascii="Tahoma" w:hAnsi="Tahoma" w:cs="Tahoma"/>
          <w:i w:val="0"/>
          <w:spacing w:val="-7"/>
        </w:rPr>
        <w:t xml:space="preserve"> </w:t>
      </w:r>
      <w:r w:rsidRPr="0069494D">
        <w:rPr>
          <w:rFonts w:ascii="Tahoma" w:hAnsi="Tahoma" w:cs="Tahoma"/>
          <w:i w:val="0"/>
        </w:rPr>
        <w:t>CNBT,</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iii)</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remuneración</w:t>
      </w:r>
      <w:r w:rsidRPr="0069494D">
        <w:rPr>
          <w:rFonts w:ascii="Tahoma" w:hAnsi="Tahoma" w:cs="Tahoma"/>
          <w:i w:val="0"/>
          <w:spacing w:val="-7"/>
        </w:rPr>
        <w:t xml:space="preserve"> </w:t>
      </w:r>
      <w:r w:rsidRPr="0069494D">
        <w:rPr>
          <w:rFonts w:ascii="Tahoma" w:hAnsi="Tahoma" w:cs="Tahoma"/>
          <w:i w:val="0"/>
        </w:rPr>
        <w:t>correspondiente a la vinculación de personal con título de Doctorado en las empresas contribuyentes de renta, que se realice con posterioridad a la expedición de la presente</w:t>
      </w:r>
      <w:r w:rsidRPr="0069494D">
        <w:rPr>
          <w:rFonts w:ascii="Tahoma" w:hAnsi="Tahoma" w:cs="Tahoma"/>
          <w:i w:val="0"/>
          <w:spacing w:val="-9"/>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siempre</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cuando</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9"/>
        </w:rPr>
        <w:t xml:space="preserve"> </w:t>
      </w:r>
      <w:r w:rsidRPr="0069494D">
        <w:rPr>
          <w:rFonts w:ascii="Tahoma" w:hAnsi="Tahoma" w:cs="Tahoma"/>
          <w:i w:val="0"/>
        </w:rPr>
        <w:t>cumplan</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criterios</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condiciones</w:t>
      </w:r>
      <w:r w:rsidRPr="0069494D">
        <w:rPr>
          <w:rFonts w:ascii="Tahoma" w:hAnsi="Tahoma" w:cs="Tahoma"/>
          <w:i w:val="0"/>
          <w:spacing w:val="-9"/>
        </w:rPr>
        <w:t xml:space="preserve"> </w:t>
      </w:r>
      <w:r w:rsidRPr="0069494D">
        <w:rPr>
          <w:rFonts w:ascii="Tahoma" w:hAnsi="Tahoma" w:cs="Tahoma"/>
          <w:i w:val="0"/>
        </w:rPr>
        <w:t>definidos por</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CNBT</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tal</w:t>
      </w:r>
      <w:r w:rsidRPr="0069494D">
        <w:rPr>
          <w:rFonts w:ascii="Tahoma" w:hAnsi="Tahoma" w:cs="Tahoma"/>
          <w:i w:val="0"/>
          <w:spacing w:val="-7"/>
        </w:rPr>
        <w:t xml:space="preserve"> </w:t>
      </w:r>
      <w:r w:rsidRPr="0069494D">
        <w:rPr>
          <w:rFonts w:ascii="Tahoma" w:hAnsi="Tahoma" w:cs="Tahoma"/>
          <w:i w:val="0"/>
        </w:rPr>
        <w:t>fin</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su</w:t>
      </w:r>
      <w:r w:rsidRPr="0069494D">
        <w:rPr>
          <w:rFonts w:ascii="Tahoma" w:hAnsi="Tahoma" w:cs="Tahoma"/>
          <w:i w:val="0"/>
          <w:spacing w:val="-8"/>
        </w:rPr>
        <w:t xml:space="preserve"> </w:t>
      </w:r>
      <w:r w:rsidRPr="0069494D">
        <w:rPr>
          <w:rFonts w:ascii="Tahoma" w:hAnsi="Tahoma" w:cs="Tahoma"/>
          <w:i w:val="0"/>
        </w:rPr>
        <w:t>vinculación</w:t>
      </w:r>
      <w:r w:rsidRPr="0069494D">
        <w:rPr>
          <w:rFonts w:ascii="Tahoma" w:hAnsi="Tahoma" w:cs="Tahoma"/>
          <w:i w:val="0"/>
          <w:spacing w:val="-8"/>
        </w:rPr>
        <w:t xml:space="preserve"> </w:t>
      </w:r>
      <w:r w:rsidRPr="0069494D">
        <w:rPr>
          <w:rFonts w:ascii="Tahoma" w:hAnsi="Tahoma" w:cs="Tahoma"/>
          <w:i w:val="0"/>
        </w:rPr>
        <w:t>esté</w:t>
      </w:r>
      <w:r w:rsidRPr="0069494D">
        <w:rPr>
          <w:rFonts w:ascii="Tahoma" w:hAnsi="Tahoma" w:cs="Tahoma"/>
          <w:i w:val="0"/>
          <w:spacing w:val="-11"/>
        </w:rPr>
        <w:t xml:space="preserve"> </w:t>
      </w:r>
      <w:r w:rsidRPr="0069494D">
        <w:rPr>
          <w:rFonts w:ascii="Tahoma" w:hAnsi="Tahoma" w:cs="Tahoma"/>
          <w:i w:val="0"/>
        </w:rPr>
        <w:t>asociada</w:t>
      </w:r>
      <w:r w:rsidRPr="0069494D">
        <w:rPr>
          <w:rFonts w:ascii="Tahoma" w:hAnsi="Tahoma" w:cs="Tahoma"/>
          <w:i w:val="0"/>
          <w:spacing w:val="-8"/>
        </w:rPr>
        <w:t xml:space="preserve"> </w:t>
      </w:r>
      <w:r w:rsidRPr="0069494D">
        <w:rPr>
          <w:rFonts w:ascii="Tahoma" w:hAnsi="Tahoma" w:cs="Tahoma"/>
          <w:i w:val="0"/>
        </w:rPr>
        <w:t>al</w:t>
      </w:r>
      <w:r w:rsidRPr="0069494D">
        <w:rPr>
          <w:rFonts w:ascii="Tahoma" w:hAnsi="Tahoma" w:cs="Tahoma"/>
          <w:i w:val="0"/>
          <w:spacing w:val="-8"/>
        </w:rPr>
        <w:t xml:space="preserve"> </w:t>
      </w:r>
      <w:r w:rsidRPr="0069494D">
        <w:rPr>
          <w:rFonts w:ascii="Tahoma" w:hAnsi="Tahoma" w:cs="Tahoma"/>
          <w:i w:val="0"/>
        </w:rPr>
        <w:t>desarrollo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actividades</w:t>
      </w:r>
      <w:r w:rsidR="00346CA8" w:rsidRPr="0069494D">
        <w:rPr>
          <w:rFonts w:ascii="Tahoma" w:hAnsi="Tahoma" w:cs="Tahoma"/>
          <w:i w:val="0"/>
        </w:rPr>
        <w:t xml:space="preserve"> </w:t>
      </w:r>
      <w:r w:rsidRPr="0069494D">
        <w:rPr>
          <w:rFonts w:ascii="Tahoma" w:hAnsi="Tahoma" w:cs="Tahoma"/>
          <w:i w:val="0"/>
        </w:rPr>
        <w:t xml:space="preserve">de </w:t>
      </w:r>
      <w:proofErr w:type="spellStart"/>
      <w:r w:rsidRPr="0069494D">
        <w:rPr>
          <w:rFonts w:ascii="Tahoma" w:hAnsi="Tahoma" w:cs="Tahoma"/>
          <w:i w:val="0"/>
        </w:rPr>
        <w:t>I+D+i</w:t>
      </w:r>
      <w:proofErr w:type="spellEnd"/>
      <w:r w:rsidRPr="0069494D">
        <w:rPr>
          <w:rFonts w:ascii="Tahoma" w:hAnsi="Tahoma" w:cs="Tahoma"/>
          <w:i w:val="0"/>
        </w:rPr>
        <w:t>. Para el caso de títulos de Doctorado obtenidos en el exterior, se deberán cumplir los requisitos de convalidación previstos en la normatividad vigente, de manera previa a su vinculación.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1. El Consejo Nacional de Beneficios Tributarios en Ciencia, Tecnología</w:t>
      </w:r>
      <w:r w:rsidRPr="0069494D">
        <w:rPr>
          <w:rFonts w:ascii="Tahoma" w:hAnsi="Tahoma" w:cs="Tahoma"/>
          <w:i w:val="0"/>
          <w:spacing w:val="-9"/>
        </w:rPr>
        <w:t xml:space="preserve"> </w:t>
      </w:r>
      <w:r w:rsidRPr="0069494D">
        <w:rPr>
          <w:rFonts w:ascii="Tahoma" w:hAnsi="Tahoma" w:cs="Tahoma"/>
          <w:i w:val="0"/>
        </w:rPr>
        <w:t>e</w:t>
      </w:r>
      <w:r w:rsidRPr="0069494D">
        <w:rPr>
          <w:rFonts w:ascii="Tahoma" w:hAnsi="Tahoma" w:cs="Tahoma"/>
          <w:i w:val="0"/>
          <w:spacing w:val="-9"/>
        </w:rPr>
        <w:t xml:space="preserve"> </w:t>
      </w:r>
      <w:r w:rsidRPr="0069494D">
        <w:rPr>
          <w:rFonts w:ascii="Tahoma" w:hAnsi="Tahoma" w:cs="Tahoma"/>
          <w:i w:val="0"/>
        </w:rPr>
        <w:t>Innovación</w:t>
      </w:r>
      <w:r w:rsidRPr="0069494D">
        <w:rPr>
          <w:rFonts w:ascii="Tahoma" w:hAnsi="Tahoma" w:cs="Tahoma"/>
          <w:i w:val="0"/>
          <w:spacing w:val="-6"/>
        </w:rPr>
        <w:t xml:space="preserve"> </w:t>
      </w:r>
      <w:r w:rsidRPr="0069494D">
        <w:rPr>
          <w:rFonts w:ascii="Tahoma" w:hAnsi="Tahoma" w:cs="Tahoma"/>
          <w:i w:val="0"/>
        </w:rPr>
        <w:t>-</w:t>
      </w:r>
      <w:r w:rsidRPr="0069494D">
        <w:rPr>
          <w:rFonts w:ascii="Tahoma" w:hAnsi="Tahoma" w:cs="Tahoma"/>
          <w:i w:val="0"/>
          <w:spacing w:val="-10"/>
        </w:rPr>
        <w:t xml:space="preserve"> </w:t>
      </w:r>
      <w:r w:rsidRPr="0069494D">
        <w:rPr>
          <w:rFonts w:ascii="Tahoma" w:hAnsi="Tahoma" w:cs="Tahoma"/>
          <w:i w:val="0"/>
        </w:rPr>
        <w:t>CNBT</w:t>
      </w:r>
      <w:r w:rsidRPr="0069494D">
        <w:rPr>
          <w:rFonts w:ascii="Tahoma" w:hAnsi="Tahoma" w:cs="Tahoma"/>
          <w:i w:val="0"/>
          <w:spacing w:val="-8"/>
        </w:rPr>
        <w:t xml:space="preserve"> </w:t>
      </w:r>
      <w:r w:rsidRPr="0069494D">
        <w:rPr>
          <w:rFonts w:ascii="Tahoma" w:hAnsi="Tahoma" w:cs="Tahoma"/>
          <w:i w:val="0"/>
        </w:rPr>
        <w:t>definirá</w:t>
      </w:r>
      <w:r w:rsidRPr="0069494D">
        <w:rPr>
          <w:rFonts w:ascii="Tahoma" w:hAnsi="Tahoma" w:cs="Tahoma"/>
          <w:i w:val="0"/>
          <w:spacing w:val="-10"/>
        </w:rPr>
        <w:t xml:space="preserve"> </w:t>
      </w:r>
      <w:r w:rsidRPr="0069494D">
        <w:rPr>
          <w:rFonts w:ascii="Tahoma" w:hAnsi="Tahoma" w:cs="Tahoma"/>
          <w:i w:val="0"/>
        </w:rPr>
        <w:t>anualmente</w:t>
      </w:r>
      <w:r w:rsidRPr="0069494D">
        <w:rPr>
          <w:rFonts w:ascii="Tahoma" w:hAnsi="Tahoma" w:cs="Tahoma"/>
          <w:i w:val="0"/>
          <w:spacing w:val="-9"/>
        </w:rPr>
        <w:t xml:space="preserve"> </w:t>
      </w:r>
      <w:r w:rsidRPr="0069494D">
        <w:rPr>
          <w:rFonts w:ascii="Tahoma" w:hAnsi="Tahoma" w:cs="Tahoma"/>
          <w:i w:val="0"/>
        </w:rPr>
        <w:t>un</w:t>
      </w:r>
      <w:r w:rsidRPr="0069494D">
        <w:rPr>
          <w:rFonts w:ascii="Tahoma" w:hAnsi="Tahoma" w:cs="Tahoma"/>
          <w:i w:val="0"/>
          <w:spacing w:val="-10"/>
        </w:rPr>
        <w:t xml:space="preserve"> </w:t>
      </w:r>
      <w:r w:rsidRPr="0069494D">
        <w:rPr>
          <w:rFonts w:ascii="Tahoma" w:hAnsi="Tahoma" w:cs="Tahoma"/>
          <w:i w:val="0"/>
        </w:rPr>
        <w:t>monto</w:t>
      </w:r>
      <w:r w:rsidRPr="0069494D">
        <w:rPr>
          <w:rFonts w:ascii="Tahoma" w:hAnsi="Tahoma" w:cs="Tahoma"/>
          <w:i w:val="0"/>
          <w:spacing w:val="-8"/>
        </w:rPr>
        <w:t xml:space="preserve"> </w:t>
      </w:r>
      <w:r w:rsidRPr="0069494D">
        <w:rPr>
          <w:rFonts w:ascii="Tahoma" w:hAnsi="Tahoma" w:cs="Tahoma"/>
          <w:i w:val="0"/>
        </w:rPr>
        <w:t>máximo</w:t>
      </w:r>
      <w:r w:rsidRPr="0069494D">
        <w:rPr>
          <w:rFonts w:ascii="Tahoma" w:hAnsi="Tahoma" w:cs="Tahoma"/>
          <w:i w:val="0"/>
          <w:spacing w:val="-6"/>
        </w:rPr>
        <w:t xml:space="preserve"> </w:t>
      </w:r>
      <w:r w:rsidRPr="0069494D">
        <w:rPr>
          <w:rFonts w:ascii="Tahoma" w:hAnsi="Tahoma" w:cs="Tahoma"/>
          <w:i w:val="0"/>
        </w:rPr>
        <w:t>total</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la deducción</w:t>
      </w:r>
      <w:r w:rsidRPr="0069494D">
        <w:rPr>
          <w:rFonts w:ascii="Tahoma" w:hAnsi="Tahoma" w:cs="Tahoma"/>
          <w:i w:val="0"/>
          <w:spacing w:val="-7"/>
        </w:rPr>
        <w:t xml:space="preserve"> </w:t>
      </w:r>
      <w:r w:rsidRPr="0069494D">
        <w:rPr>
          <w:rFonts w:ascii="Tahoma" w:hAnsi="Tahoma" w:cs="Tahoma"/>
          <w:i w:val="0"/>
        </w:rPr>
        <w:t>prevista</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presente</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6"/>
        </w:rPr>
        <w:t xml:space="preserve"> </w:t>
      </w:r>
      <w:r w:rsidRPr="0069494D">
        <w:rPr>
          <w:rFonts w:ascii="Tahoma" w:hAnsi="Tahoma" w:cs="Tahoma"/>
          <w:i w:val="0"/>
        </w:rPr>
        <w:t>descuento</w:t>
      </w:r>
      <w:r w:rsidRPr="0069494D">
        <w:rPr>
          <w:rFonts w:ascii="Tahoma" w:hAnsi="Tahoma" w:cs="Tahoma"/>
          <w:i w:val="0"/>
          <w:spacing w:val="-5"/>
        </w:rPr>
        <w:t xml:space="preserve"> </w:t>
      </w:r>
      <w:r w:rsidRPr="0069494D">
        <w:rPr>
          <w:rFonts w:ascii="Tahoma" w:hAnsi="Tahoma" w:cs="Tahoma"/>
          <w:i w:val="0"/>
        </w:rPr>
        <w:t>establecido</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artículo 256</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Estatuto</w:t>
      </w:r>
      <w:r w:rsidRPr="0069494D">
        <w:rPr>
          <w:rFonts w:ascii="Tahoma" w:hAnsi="Tahoma" w:cs="Tahoma"/>
          <w:i w:val="0"/>
          <w:spacing w:val="-4"/>
        </w:rPr>
        <w:t xml:space="preserve"> </w:t>
      </w:r>
      <w:r w:rsidRPr="0069494D">
        <w:rPr>
          <w:rFonts w:ascii="Tahoma" w:hAnsi="Tahoma" w:cs="Tahoma"/>
          <w:i w:val="0"/>
        </w:rPr>
        <w:t>Tributario</w:t>
      </w:r>
      <w:r w:rsidRPr="0069494D">
        <w:rPr>
          <w:rFonts w:ascii="Tahoma" w:hAnsi="Tahoma" w:cs="Tahoma"/>
          <w:i w:val="0"/>
          <w:spacing w:val="-3"/>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crédito</w:t>
      </w:r>
      <w:r w:rsidRPr="0069494D">
        <w:rPr>
          <w:rFonts w:ascii="Tahoma" w:hAnsi="Tahoma" w:cs="Tahoma"/>
          <w:i w:val="0"/>
          <w:spacing w:val="-3"/>
        </w:rPr>
        <w:t xml:space="preserve"> </w:t>
      </w:r>
      <w:r w:rsidRPr="0069494D">
        <w:rPr>
          <w:rFonts w:ascii="Tahoma" w:hAnsi="Tahoma" w:cs="Tahoma"/>
          <w:i w:val="0"/>
        </w:rPr>
        <w:t>fiscal</w:t>
      </w:r>
      <w:r w:rsidRPr="0069494D">
        <w:rPr>
          <w:rFonts w:ascii="Tahoma" w:hAnsi="Tahoma" w:cs="Tahoma"/>
          <w:i w:val="0"/>
          <w:spacing w:val="-4"/>
        </w:rPr>
        <w:t xml:space="preserve"> </w:t>
      </w:r>
      <w:r w:rsidRPr="0069494D">
        <w:rPr>
          <w:rFonts w:ascii="Tahoma" w:hAnsi="Tahoma" w:cs="Tahoma"/>
          <w:i w:val="0"/>
        </w:rPr>
        <w:t>por</w:t>
      </w:r>
      <w:r w:rsidRPr="0069494D">
        <w:rPr>
          <w:rFonts w:ascii="Tahoma" w:hAnsi="Tahoma" w:cs="Tahoma"/>
          <w:i w:val="0"/>
          <w:spacing w:val="-6"/>
        </w:rPr>
        <w:t xml:space="preserve"> </w:t>
      </w:r>
      <w:r w:rsidRPr="0069494D">
        <w:rPr>
          <w:rFonts w:ascii="Tahoma" w:hAnsi="Tahoma" w:cs="Tahoma"/>
          <w:i w:val="0"/>
        </w:rPr>
        <w:t>inversiones</w:t>
      </w:r>
      <w:r w:rsidRPr="0069494D">
        <w:rPr>
          <w:rFonts w:ascii="Tahoma" w:hAnsi="Tahoma" w:cs="Tahoma"/>
          <w:i w:val="0"/>
          <w:spacing w:val="-4"/>
        </w:rPr>
        <w:t xml:space="preserve"> </w:t>
      </w:r>
      <w:r w:rsidRPr="0069494D">
        <w:rPr>
          <w:rFonts w:ascii="Tahoma" w:hAnsi="Tahoma" w:cs="Tahoma"/>
          <w:i w:val="0"/>
        </w:rPr>
        <w:t>en</w:t>
      </w:r>
      <w:r w:rsidRPr="0069494D">
        <w:rPr>
          <w:rFonts w:ascii="Tahoma" w:hAnsi="Tahoma" w:cs="Tahoma"/>
          <w:i w:val="0"/>
          <w:spacing w:val="-2"/>
        </w:rPr>
        <w:t xml:space="preserve"> </w:t>
      </w:r>
      <w:proofErr w:type="spellStart"/>
      <w:r w:rsidRPr="0069494D">
        <w:rPr>
          <w:rFonts w:ascii="Tahoma" w:hAnsi="Tahoma" w:cs="Tahoma"/>
          <w:i w:val="0"/>
        </w:rPr>
        <w:t>CTeI</w:t>
      </w:r>
      <w:proofErr w:type="spellEnd"/>
      <w:r w:rsidRPr="0069494D">
        <w:rPr>
          <w:rFonts w:ascii="Tahoma" w:hAnsi="Tahoma" w:cs="Tahoma"/>
          <w:i w:val="0"/>
        </w:rPr>
        <w:t>,</w:t>
      </w:r>
      <w:r w:rsidRPr="0069494D">
        <w:rPr>
          <w:rFonts w:ascii="Tahoma" w:hAnsi="Tahoma" w:cs="Tahoma"/>
          <w:i w:val="0"/>
          <w:spacing w:val="-5"/>
        </w:rPr>
        <w:t xml:space="preserve"> </w:t>
      </w:r>
      <w:r w:rsidRPr="0069494D">
        <w:rPr>
          <w:rFonts w:ascii="Tahoma" w:hAnsi="Tahoma" w:cs="Tahoma"/>
          <w:i w:val="0"/>
        </w:rPr>
        <w:t>así</w:t>
      </w:r>
      <w:r w:rsidRPr="0069494D">
        <w:rPr>
          <w:rFonts w:ascii="Tahoma" w:hAnsi="Tahoma" w:cs="Tahoma"/>
          <w:i w:val="0"/>
          <w:spacing w:val="-4"/>
        </w:rPr>
        <w:t xml:space="preserve"> </w:t>
      </w:r>
      <w:r w:rsidRPr="0069494D">
        <w:rPr>
          <w:rFonts w:ascii="Tahoma" w:hAnsi="Tahoma" w:cs="Tahoma"/>
          <w:i w:val="0"/>
        </w:rPr>
        <w:t>como</w:t>
      </w:r>
      <w:r w:rsidRPr="0069494D">
        <w:rPr>
          <w:rFonts w:ascii="Tahoma" w:hAnsi="Tahoma" w:cs="Tahoma"/>
          <w:i w:val="0"/>
          <w:spacing w:val="-2"/>
        </w:rPr>
        <w:t xml:space="preserve"> </w:t>
      </w:r>
      <w:r w:rsidRPr="0069494D">
        <w:rPr>
          <w:rFonts w:ascii="Tahoma" w:hAnsi="Tahoma" w:cs="Tahoma"/>
          <w:i w:val="0"/>
        </w:rPr>
        <w:t>el monto máximo anual que individualmente pueden solicitar las empresas como deducción</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descuento</w:t>
      </w:r>
      <w:r w:rsidRPr="0069494D">
        <w:rPr>
          <w:rFonts w:ascii="Tahoma" w:hAnsi="Tahoma" w:cs="Tahoma"/>
          <w:i w:val="0"/>
          <w:spacing w:val="-12"/>
        </w:rPr>
        <w:t xml:space="preserve"> </w:t>
      </w:r>
      <w:r w:rsidRPr="0069494D">
        <w:rPr>
          <w:rFonts w:ascii="Tahoma" w:hAnsi="Tahoma" w:cs="Tahoma"/>
          <w:i w:val="0"/>
        </w:rPr>
        <w:t>por</w:t>
      </w:r>
      <w:r w:rsidRPr="0069494D">
        <w:rPr>
          <w:rFonts w:ascii="Tahoma" w:hAnsi="Tahoma" w:cs="Tahoma"/>
          <w:i w:val="0"/>
          <w:spacing w:val="-10"/>
        </w:rPr>
        <w:t xml:space="preserve"> </w:t>
      </w:r>
      <w:r w:rsidRPr="0069494D">
        <w:rPr>
          <w:rFonts w:ascii="Tahoma" w:hAnsi="Tahoma" w:cs="Tahoma"/>
          <w:i w:val="0"/>
        </w:rPr>
        <w:t>inversiones</w:t>
      </w:r>
      <w:r w:rsidRPr="0069494D">
        <w:rPr>
          <w:rFonts w:ascii="Tahoma" w:hAnsi="Tahoma" w:cs="Tahoma"/>
          <w:i w:val="0"/>
          <w:spacing w:val="-10"/>
        </w:rPr>
        <w:t xml:space="preserve"> </w:t>
      </w:r>
      <w:r w:rsidRPr="0069494D">
        <w:rPr>
          <w:rFonts w:ascii="Tahoma" w:hAnsi="Tahoma" w:cs="Tahoma"/>
          <w:i w:val="0"/>
        </w:rPr>
        <w:t>o</w:t>
      </w:r>
      <w:r w:rsidRPr="0069494D">
        <w:rPr>
          <w:rFonts w:ascii="Tahoma" w:hAnsi="Tahoma" w:cs="Tahoma"/>
          <w:i w:val="0"/>
          <w:spacing w:val="-12"/>
        </w:rPr>
        <w:t xml:space="preserve"> </w:t>
      </w:r>
      <w:r w:rsidRPr="0069494D">
        <w:rPr>
          <w:rFonts w:ascii="Tahoma" w:hAnsi="Tahoma" w:cs="Tahoma"/>
          <w:i w:val="0"/>
        </w:rPr>
        <w:t>donaciones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trata</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Parágrafo</w:t>
      </w:r>
      <w:r w:rsidRPr="0069494D">
        <w:rPr>
          <w:rFonts w:ascii="Tahoma" w:hAnsi="Tahoma" w:cs="Tahoma"/>
          <w:i w:val="0"/>
          <w:spacing w:val="-3"/>
        </w:rPr>
        <w:t xml:space="preserve"> </w:t>
      </w:r>
      <w:r w:rsidRPr="0069494D">
        <w:rPr>
          <w:rFonts w:ascii="Tahoma" w:hAnsi="Tahoma" w:cs="Tahoma"/>
          <w:i w:val="0"/>
        </w:rPr>
        <w:t>2</w:t>
      </w:r>
      <w:r w:rsidRPr="0069494D">
        <w:rPr>
          <w:rFonts w:ascii="Tahoma" w:hAnsi="Tahoma" w:cs="Tahoma"/>
          <w:i w:val="0"/>
          <w:spacing w:val="-10"/>
        </w:rPr>
        <w:t xml:space="preserve"> </w:t>
      </w:r>
      <w:r w:rsidRPr="0069494D">
        <w:rPr>
          <w:rFonts w:ascii="Tahoma" w:hAnsi="Tahoma" w:cs="Tahoma"/>
          <w:i w:val="0"/>
        </w:rPr>
        <w:t>del artículo 256 del Estatuto Tributario, efectivamente realizadas en el año. El Gobierno nacional definirá mediante reglamento que un porcentaje específico del monto máximo total de la deducción de que trata el presente artículo y del descuento de que trata el artículo 256 del Estatuto Tributario, se invierta en proyectos de investigación, desarrollo tecnológico e innovación en pequeñas y medianas empresas -</w:t>
      </w:r>
      <w:r w:rsidRPr="0069494D">
        <w:rPr>
          <w:rFonts w:ascii="Tahoma" w:hAnsi="Tahoma" w:cs="Tahoma"/>
          <w:i w:val="0"/>
          <w:spacing w:val="2"/>
        </w:rPr>
        <w:t xml:space="preserve"> </w:t>
      </w:r>
      <w:r w:rsidRPr="0069494D">
        <w:rPr>
          <w:rFonts w:ascii="Tahoma" w:hAnsi="Tahoma" w:cs="Tahoma"/>
          <w:i w:val="0"/>
        </w:rPr>
        <w:t>Pymes.</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Cuando se presenten proyectos en CT+I que establezcan inversiones superiores al monto señalado anteriormente, el contribuyente podrá solicitar al CNBT la ampliación de dicho tope, justificando los beneficios y la conveniencia del mismo. En</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casos</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proyectos</w:t>
      </w:r>
      <w:r w:rsidRPr="0069494D">
        <w:rPr>
          <w:rFonts w:ascii="Tahoma" w:hAnsi="Tahoma" w:cs="Tahoma"/>
          <w:i w:val="0"/>
          <w:spacing w:val="-6"/>
        </w:rPr>
        <w:t xml:space="preserve"> </w:t>
      </w:r>
      <w:r w:rsidRPr="0069494D">
        <w:rPr>
          <w:rFonts w:ascii="Tahoma" w:hAnsi="Tahoma" w:cs="Tahoma"/>
          <w:i w:val="0"/>
        </w:rPr>
        <w:t>plurianuales,</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monto</w:t>
      </w:r>
      <w:r w:rsidRPr="0069494D">
        <w:rPr>
          <w:rFonts w:ascii="Tahoma" w:hAnsi="Tahoma" w:cs="Tahoma"/>
          <w:i w:val="0"/>
          <w:spacing w:val="-5"/>
        </w:rPr>
        <w:t xml:space="preserve"> </w:t>
      </w:r>
      <w:r w:rsidRPr="0069494D">
        <w:rPr>
          <w:rFonts w:ascii="Tahoma" w:hAnsi="Tahoma" w:cs="Tahoma"/>
          <w:i w:val="0"/>
        </w:rPr>
        <w:t>máximo</w:t>
      </w:r>
      <w:r w:rsidRPr="0069494D">
        <w:rPr>
          <w:rFonts w:ascii="Tahoma" w:hAnsi="Tahoma" w:cs="Tahoma"/>
          <w:i w:val="0"/>
          <w:spacing w:val="-6"/>
        </w:rPr>
        <w:t xml:space="preserve"> </w:t>
      </w:r>
      <w:r w:rsidRPr="0069494D">
        <w:rPr>
          <w:rFonts w:ascii="Tahoma" w:hAnsi="Tahoma" w:cs="Tahoma"/>
          <w:i w:val="0"/>
        </w:rPr>
        <w:t>establecido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este</w:t>
      </w:r>
      <w:r w:rsidRPr="0069494D">
        <w:rPr>
          <w:rFonts w:ascii="Tahoma" w:hAnsi="Tahoma" w:cs="Tahoma"/>
          <w:i w:val="0"/>
          <w:spacing w:val="-5"/>
        </w:rPr>
        <w:t xml:space="preserve"> </w:t>
      </w:r>
      <w:r w:rsidRPr="0069494D">
        <w:rPr>
          <w:rFonts w:ascii="Tahoma" w:hAnsi="Tahoma" w:cs="Tahoma"/>
          <w:i w:val="0"/>
        </w:rPr>
        <w:t>inciso se mantendrá vigente durante los años de ejecución del proyecto calificado, sin perjuicio de tomar en un año un valor superior, cuando el CNBT establezca un monto superior al mismo para dicho</w:t>
      </w:r>
      <w:r w:rsidRPr="0069494D">
        <w:rPr>
          <w:rFonts w:ascii="Tahoma" w:hAnsi="Tahoma" w:cs="Tahoma"/>
          <w:i w:val="0"/>
          <w:spacing w:val="-5"/>
        </w:rPr>
        <w:t xml:space="preserve"> </w:t>
      </w:r>
      <w:r w:rsidRPr="0069494D">
        <w:rPr>
          <w:rFonts w:ascii="Tahoma" w:hAnsi="Tahoma" w:cs="Tahoma"/>
          <w:i w:val="0"/>
        </w:rPr>
        <w:t>año.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2. Los costos y gastos que dan lugar a la deducción de que trata este artículo y al descuento del artículo 256 del Estatuto Tributario, no podrán ser capitalizados ni tomados como costo o deducción nuevamente por el mismo contribuyente.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PARÁGRAFO</w:t>
      </w:r>
      <w:r w:rsidRPr="0069494D">
        <w:rPr>
          <w:rFonts w:ascii="Tahoma" w:hAnsi="Tahoma" w:cs="Tahoma"/>
          <w:i w:val="0"/>
          <w:spacing w:val="-11"/>
        </w:rPr>
        <w:t xml:space="preserve"> </w:t>
      </w:r>
      <w:r w:rsidRPr="0069494D">
        <w:rPr>
          <w:rFonts w:ascii="Tahoma" w:hAnsi="Tahoma" w:cs="Tahoma"/>
          <w:i w:val="0"/>
        </w:rPr>
        <w:t>3.</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1"/>
        </w:rPr>
        <w:t xml:space="preserve"> </w:t>
      </w:r>
      <w:r w:rsidRPr="0069494D">
        <w:rPr>
          <w:rFonts w:ascii="Tahoma" w:hAnsi="Tahoma" w:cs="Tahoma"/>
          <w:i w:val="0"/>
        </w:rPr>
        <w:t>contribuyentes</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impuesto</w:t>
      </w:r>
      <w:r w:rsidRPr="0069494D">
        <w:rPr>
          <w:rFonts w:ascii="Tahoma" w:hAnsi="Tahoma" w:cs="Tahoma"/>
          <w:i w:val="0"/>
          <w:spacing w:val="-10"/>
        </w:rPr>
        <w:t xml:space="preserve"> </w:t>
      </w:r>
      <w:r w:rsidRPr="0069494D">
        <w:rPr>
          <w:rFonts w:ascii="Tahoma" w:hAnsi="Tahoma" w:cs="Tahoma"/>
          <w:i w:val="0"/>
        </w:rPr>
        <w:t>sobre</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renta</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complementarios que hayan accedido al beneficio contemplado en el artículo 158-1 del Estatuto Tributario antes de 31 de diciembre de 2016 en un proyecto plurianual, conservarán las condiciones previstas al momento de obtener la aprobación por parte del CNBT respecto del proyecto correspondiente. Las inversiones en los proyectos</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3"/>
        </w:rPr>
        <w:t xml:space="preserve"> </w:t>
      </w:r>
      <w:proofErr w:type="spellStart"/>
      <w:r w:rsidRPr="0069494D">
        <w:rPr>
          <w:rFonts w:ascii="Tahoma" w:hAnsi="Tahoma" w:cs="Tahoma"/>
          <w:i w:val="0"/>
        </w:rPr>
        <w:t>que</w:t>
      </w:r>
      <w:proofErr w:type="spellEnd"/>
      <w:r w:rsidRPr="0069494D">
        <w:rPr>
          <w:rFonts w:ascii="Tahoma" w:hAnsi="Tahoma" w:cs="Tahoma"/>
          <w:i w:val="0"/>
          <w:spacing w:val="-13"/>
        </w:rPr>
        <w:t xml:space="preserve"> </w:t>
      </w:r>
      <w:r w:rsidRPr="0069494D">
        <w:rPr>
          <w:rFonts w:ascii="Tahoma" w:hAnsi="Tahoma" w:cs="Tahoma"/>
          <w:i w:val="0"/>
        </w:rPr>
        <w:t>trata</w:t>
      </w:r>
      <w:r w:rsidRPr="0069494D">
        <w:rPr>
          <w:rFonts w:ascii="Tahoma" w:hAnsi="Tahoma" w:cs="Tahoma"/>
          <w:i w:val="0"/>
          <w:spacing w:val="-13"/>
        </w:rPr>
        <w:t xml:space="preserve"> </w:t>
      </w:r>
      <w:r w:rsidRPr="0069494D">
        <w:rPr>
          <w:rFonts w:ascii="Tahoma" w:hAnsi="Tahoma" w:cs="Tahoma"/>
          <w:i w:val="0"/>
        </w:rPr>
        <w:t>este</w:t>
      </w:r>
      <w:r w:rsidRPr="0069494D">
        <w:rPr>
          <w:rFonts w:ascii="Tahoma" w:hAnsi="Tahoma" w:cs="Tahoma"/>
          <w:i w:val="0"/>
          <w:spacing w:val="-13"/>
        </w:rPr>
        <w:t xml:space="preserve"> </w:t>
      </w:r>
      <w:r w:rsidRPr="0069494D">
        <w:rPr>
          <w:rFonts w:ascii="Tahoma" w:hAnsi="Tahoma" w:cs="Tahoma"/>
          <w:i w:val="0"/>
        </w:rPr>
        <w:t>Parágrafo,</w:t>
      </w:r>
      <w:r w:rsidRPr="0069494D">
        <w:rPr>
          <w:rFonts w:ascii="Tahoma" w:hAnsi="Tahoma" w:cs="Tahoma"/>
          <w:i w:val="0"/>
          <w:spacing w:val="-12"/>
        </w:rPr>
        <w:t xml:space="preserve"> </w:t>
      </w:r>
      <w:r w:rsidRPr="0069494D">
        <w:rPr>
          <w:rFonts w:ascii="Tahoma" w:hAnsi="Tahoma" w:cs="Tahoma"/>
          <w:i w:val="0"/>
        </w:rPr>
        <w:t>no</w:t>
      </w:r>
      <w:r w:rsidRPr="0069494D">
        <w:rPr>
          <w:rFonts w:ascii="Tahoma" w:hAnsi="Tahoma" w:cs="Tahoma"/>
          <w:i w:val="0"/>
          <w:spacing w:val="-12"/>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someten</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lo</w:t>
      </w:r>
      <w:r w:rsidRPr="0069494D">
        <w:rPr>
          <w:rFonts w:ascii="Tahoma" w:hAnsi="Tahoma" w:cs="Tahoma"/>
          <w:i w:val="0"/>
          <w:spacing w:val="-12"/>
        </w:rPr>
        <w:t xml:space="preserve"> </w:t>
      </w:r>
      <w:r w:rsidRPr="0069494D">
        <w:rPr>
          <w:rFonts w:ascii="Tahoma" w:hAnsi="Tahoma" w:cs="Tahoma"/>
          <w:i w:val="0"/>
        </w:rPr>
        <w:t>previsto</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artículo</w:t>
      </w:r>
      <w:r w:rsidRPr="0069494D">
        <w:rPr>
          <w:rFonts w:ascii="Tahoma" w:hAnsi="Tahoma" w:cs="Tahoma"/>
          <w:i w:val="0"/>
          <w:spacing w:val="-12"/>
        </w:rPr>
        <w:t xml:space="preserve"> </w:t>
      </w:r>
      <w:r w:rsidRPr="0069494D">
        <w:rPr>
          <w:rFonts w:ascii="Tahoma" w:hAnsi="Tahoma" w:cs="Tahoma"/>
          <w:i w:val="0"/>
        </w:rPr>
        <w:t>256 del Estatuto</w:t>
      </w:r>
      <w:r w:rsidRPr="0069494D">
        <w:rPr>
          <w:rFonts w:ascii="Tahoma" w:hAnsi="Tahoma" w:cs="Tahoma"/>
          <w:i w:val="0"/>
          <w:spacing w:val="-1"/>
        </w:rPr>
        <w:t xml:space="preserve"> </w:t>
      </w:r>
      <w:r w:rsidRPr="0069494D">
        <w:rPr>
          <w:rFonts w:ascii="Tahoma" w:hAnsi="Tahoma" w:cs="Tahoma"/>
          <w:i w:val="0"/>
        </w:rPr>
        <w:t>Tributario.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4. La deducción prevista por la remuneración de personal con título de</w:t>
      </w:r>
      <w:r w:rsidRPr="0069494D">
        <w:rPr>
          <w:rFonts w:ascii="Tahoma" w:hAnsi="Tahoma" w:cs="Tahoma"/>
          <w:i w:val="0"/>
          <w:spacing w:val="-8"/>
        </w:rPr>
        <w:t xml:space="preserve"> </w:t>
      </w:r>
      <w:r w:rsidRPr="0069494D">
        <w:rPr>
          <w:rFonts w:ascii="Tahoma" w:hAnsi="Tahoma" w:cs="Tahoma"/>
          <w:i w:val="0"/>
        </w:rPr>
        <w:t>doctorado</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causará</w:t>
      </w:r>
      <w:r w:rsidRPr="0069494D">
        <w:rPr>
          <w:rFonts w:ascii="Tahoma" w:hAnsi="Tahoma" w:cs="Tahoma"/>
          <w:i w:val="0"/>
          <w:spacing w:val="-9"/>
        </w:rPr>
        <w:t xml:space="preserve"> </w:t>
      </w:r>
      <w:r w:rsidRPr="0069494D">
        <w:rPr>
          <w:rFonts w:ascii="Tahoma" w:hAnsi="Tahoma" w:cs="Tahoma"/>
          <w:i w:val="0"/>
        </w:rPr>
        <w:t>cuando</w:t>
      </w:r>
      <w:r w:rsidRPr="0069494D">
        <w:rPr>
          <w:rFonts w:ascii="Tahoma" w:hAnsi="Tahoma" w:cs="Tahoma"/>
          <w:i w:val="0"/>
          <w:spacing w:val="-6"/>
        </w:rPr>
        <w:t xml:space="preserve"> </w:t>
      </w:r>
      <w:r w:rsidRPr="0069494D">
        <w:rPr>
          <w:rFonts w:ascii="Tahoma" w:hAnsi="Tahoma" w:cs="Tahoma"/>
          <w:i w:val="0"/>
        </w:rPr>
        <w:t>dicho</w:t>
      </w:r>
      <w:r w:rsidRPr="0069494D">
        <w:rPr>
          <w:rFonts w:ascii="Tahoma" w:hAnsi="Tahoma" w:cs="Tahoma"/>
          <w:i w:val="0"/>
          <w:spacing w:val="-7"/>
        </w:rPr>
        <w:t xml:space="preserve"> </w:t>
      </w:r>
      <w:r w:rsidRPr="0069494D">
        <w:rPr>
          <w:rFonts w:ascii="Tahoma" w:hAnsi="Tahoma" w:cs="Tahoma"/>
          <w:i w:val="0"/>
        </w:rPr>
        <w:t>personal</w:t>
      </w:r>
      <w:r w:rsidRPr="0069494D">
        <w:rPr>
          <w:rFonts w:ascii="Tahoma" w:hAnsi="Tahoma" w:cs="Tahoma"/>
          <w:i w:val="0"/>
          <w:spacing w:val="-7"/>
        </w:rPr>
        <w:t xml:space="preserve"> </w:t>
      </w:r>
      <w:r w:rsidRPr="0069494D">
        <w:rPr>
          <w:rFonts w:ascii="Tahoma" w:hAnsi="Tahoma" w:cs="Tahoma"/>
          <w:i w:val="0"/>
        </w:rPr>
        <w:t>no</w:t>
      </w:r>
      <w:r w:rsidRPr="0069494D">
        <w:rPr>
          <w:rFonts w:ascii="Tahoma" w:hAnsi="Tahoma" w:cs="Tahoma"/>
          <w:i w:val="0"/>
          <w:spacing w:val="-6"/>
        </w:rPr>
        <w:t xml:space="preserve"> </w:t>
      </w:r>
      <w:r w:rsidRPr="0069494D">
        <w:rPr>
          <w:rFonts w:ascii="Tahoma" w:hAnsi="Tahoma" w:cs="Tahoma"/>
          <w:i w:val="0"/>
        </w:rPr>
        <w:t>esté</w:t>
      </w:r>
      <w:r w:rsidRPr="0069494D">
        <w:rPr>
          <w:rFonts w:ascii="Tahoma" w:hAnsi="Tahoma" w:cs="Tahoma"/>
          <w:i w:val="0"/>
          <w:spacing w:val="-7"/>
        </w:rPr>
        <w:t xml:space="preserve"> </w:t>
      </w:r>
      <w:r w:rsidRPr="0069494D">
        <w:rPr>
          <w:rFonts w:ascii="Tahoma" w:hAnsi="Tahoma" w:cs="Tahoma"/>
          <w:i w:val="0"/>
        </w:rPr>
        <w:t>vinculado</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proyectos</w:t>
      </w:r>
      <w:r w:rsidRPr="0069494D">
        <w:rPr>
          <w:rFonts w:ascii="Tahoma" w:hAnsi="Tahoma" w:cs="Tahoma"/>
          <w:i w:val="0"/>
          <w:spacing w:val="-7"/>
        </w:rPr>
        <w:t xml:space="preserve"> </w:t>
      </w:r>
      <w:r w:rsidRPr="0069494D">
        <w:rPr>
          <w:rFonts w:ascii="Tahoma" w:hAnsi="Tahoma" w:cs="Tahoma"/>
          <w:i w:val="0"/>
        </w:rPr>
        <w:t>a los que hace mención el presente artículo en su primer</w:t>
      </w:r>
      <w:r w:rsidRPr="0069494D">
        <w:rPr>
          <w:rFonts w:ascii="Tahoma" w:hAnsi="Tahoma" w:cs="Tahoma"/>
          <w:i w:val="0"/>
          <w:spacing w:val="-9"/>
        </w:rPr>
        <w:t xml:space="preserve"> </w:t>
      </w:r>
      <w:r w:rsidRPr="0069494D">
        <w:rPr>
          <w:rFonts w:ascii="Tahoma" w:hAnsi="Tahoma" w:cs="Tahoma"/>
          <w:i w:val="0"/>
        </w:rPr>
        <w:t>inciso.</w:t>
      </w:r>
    </w:p>
    <w:p w:rsidR="002C6063" w:rsidRPr="0069494D" w:rsidRDefault="002C6063" w:rsidP="0092258E">
      <w:pPr>
        <w:ind w:right="82"/>
        <w:jc w:val="both"/>
        <w:rPr>
          <w:rFonts w:ascii="Tahoma" w:hAnsi="Tahoma" w:cs="Tahoma"/>
          <w:sz w:val="24"/>
          <w:szCs w:val="24"/>
        </w:rPr>
        <w:sectPr w:rsidR="002C6063" w:rsidRPr="0069494D" w:rsidSect="00B17E07">
          <w:pgSz w:w="12240" w:h="15840"/>
          <w:pgMar w:top="2268" w:right="1134" w:bottom="1134" w:left="1134" w:header="0" w:footer="1094" w:gutter="0"/>
          <w:cols w:space="720"/>
        </w:sectPr>
      </w:pP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tulo1"/>
        <w:spacing w:before="100"/>
        <w:ind w:left="0" w:right="82"/>
        <w:rPr>
          <w:rFonts w:ascii="Tahoma" w:hAnsi="Tahoma" w:cs="Tahoma"/>
          <w:b w:val="0"/>
          <w:i w:val="0"/>
        </w:rPr>
      </w:pPr>
      <w:r w:rsidRPr="0069494D">
        <w:rPr>
          <w:rFonts w:ascii="Tahoma" w:hAnsi="Tahoma" w:cs="Tahoma"/>
          <w:i w:val="0"/>
        </w:rPr>
        <w:t>ARTÍCULO 176°. DESCUENTO PARA INVERSIONES Y DONACIONES REALIZADAS EN INVESTIGACIÓN, DESARROLLO TECNOLÓGICO O</w:t>
      </w:r>
      <w:r w:rsidR="00346CA8" w:rsidRPr="0069494D">
        <w:rPr>
          <w:rFonts w:ascii="Tahoma" w:hAnsi="Tahoma" w:cs="Tahoma"/>
          <w:i w:val="0"/>
        </w:rPr>
        <w:t xml:space="preserve"> </w:t>
      </w:r>
      <w:r w:rsidRPr="0069494D">
        <w:rPr>
          <w:rFonts w:ascii="Tahoma" w:hAnsi="Tahoma" w:cs="Tahoma"/>
          <w:i w:val="0"/>
        </w:rPr>
        <w:t>INNOVACIÓN</w:t>
      </w:r>
      <w:r w:rsidRPr="0069494D">
        <w:rPr>
          <w:rFonts w:ascii="Tahoma" w:hAnsi="Tahoma" w:cs="Tahoma"/>
          <w:b w:val="0"/>
          <w:i w:val="0"/>
        </w:rPr>
        <w:t>. Modifíquese el artículo 256 del Estatuto Tributario, modificado por el artículo 104 de la Ley 1819 de 2016,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ARTÍCULO 256. DESCUENTO PARA INVERSIONES REALIZADAS EN INVESTIGACIÓN, DESARROLLO TECNOLÓGICO O INNOVACIÓN. Las</w:t>
      </w:r>
      <w:r w:rsidRPr="0069494D">
        <w:rPr>
          <w:rFonts w:ascii="Tahoma" w:hAnsi="Tahoma" w:cs="Tahoma"/>
          <w:i w:val="0"/>
          <w:spacing w:val="-27"/>
        </w:rPr>
        <w:t xml:space="preserve"> </w:t>
      </w:r>
      <w:r w:rsidRPr="0069494D">
        <w:rPr>
          <w:rFonts w:ascii="Tahoma" w:hAnsi="Tahoma" w:cs="Tahoma"/>
          <w:i w:val="0"/>
        </w:rPr>
        <w:t>personas</w:t>
      </w:r>
      <w:r w:rsidR="00346CA8" w:rsidRPr="0069494D">
        <w:rPr>
          <w:rFonts w:ascii="Tahoma" w:hAnsi="Tahoma" w:cs="Tahoma"/>
          <w:i w:val="0"/>
        </w:rPr>
        <w:t xml:space="preserve"> </w:t>
      </w:r>
      <w:r w:rsidRPr="0069494D">
        <w:rPr>
          <w:rFonts w:ascii="Tahoma" w:hAnsi="Tahoma" w:cs="Tahoma"/>
          <w:i w:val="0"/>
        </w:rPr>
        <w:t>que realicen inversiones en proyectos calificados por el Consejo Nacional de Beneficios Tributarios en Ciencia y Tecnología en Innovación como de investigación, desarrollo tecnológico o innovación, de acuerdo con los criterios y condiciones definidas por dicho Consejo, tendrán derecho a descontar de su impuesto sobre la renta a cargo el 25% del valor invertido en dichos proyectos en el</w:t>
      </w:r>
      <w:r w:rsidRPr="0069494D">
        <w:rPr>
          <w:rFonts w:ascii="Tahoma" w:hAnsi="Tahoma" w:cs="Tahoma"/>
          <w:i w:val="0"/>
          <w:spacing w:val="-6"/>
        </w:rPr>
        <w:t xml:space="preserve"> </w:t>
      </w:r>
      <w:r w:rsidRPr="0069494D">
        <w:rPr>
          <w:rFonts w:ascii="Tahoma" w:hAnsi="Tahoma" w:cs="Tahoma"/>
          <w:i w:val="0"/>
        </w:rPr>
        <w:t>período</w:t>
      </w:r>
      <w:r w:rsidRPr="0069494D">
        <w:rPr>
          <w:rFonts w:ascii="Tahoma" w:hAnsi="Tahoma" w:cs="Tahoma"/>
          <w:i w:val="0"/>
          <w:spacing w:val="-5"/>
        </w:rPr>
        <w:t xml:space="preserve"> </w:t>
      </w:r>
      <w:r w:rsidRPr="0069494D">
        <w:rPr>
          <w:rFonts w:ascii="Tahoma" w:hAnsi="Tahoma" w:cs="Tahoma"/>
          <w:i w:val="0"/>
        </w:rPr>
        <w:t>gravable</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realizó</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inversión.</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inversiones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trata</w:t>
      </w:r>
      <w:r w:rsidRPr="0069494D">
        <w:rPr>
          <w:rFonts w:ascii="Tahoma" w:hAnsi="Tahoma" w:cs="Tahoma"/>
          <w:i w:val="0"/>
          <w:spacing w:val="-6"/>
        </w:rPr>
        <w:t xml:space="preserve"> </w:t>
      </w:r>
      <w:r w:rsidRPr="0069494D">
        <w:rPr>
          <w:rFonts w:ascii="Tahoma" w:hAnsi="Tahoma" w:cs="Tahoma"/>
          <w:i w:val="0"/>
        </w:rPr>
        <w:t>este artículo, podrán ser realizadas a través de los actores reconocidos por COLCIENCIAS de acuerdo con la normatividad vigente. 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w:t>
      </w:r>
      <w:r w:rsidRPr="0069494D">
        <w:rPr>
          <w:rFonts w:ascii="Tahoma" w:hAnsi="Tahoma" w:cs="Tahoma"/>
          <w:i w:val="0"/>
          <w:spacing w:val="-7"/>
        </w:rPr>
        <w:t xml:space="preserve"> </w:t>
      </w:r>
      <w:r w:rsidRPr="0069494D">
        <w:rPr>
          <w:rFonts w:ascii="Tahoma" w:hAnsi="Tahoma" w:cs="Tahoma"/>
          <w:i w:val="0"/>
        </w:rPr>
        <w:t>recursos.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1. Para que proceda el descuento de que trata el presente artículo, al calificar el proyecto se deberá tener en cuenta criterios de impacto ambiental.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PARÁGRAFO 2. El mismo tratamiento previsto en este artículo será aplicable en los siguientes casos: i) a las donaciones hechas a programas creados por las instituciones de educación superior, o del Instituto Colombiano de Crédito Educativo y Estudios Técnicos en el Exterior -ICETEX dirigidas a programas de becas o créditos </w:t>
      </w:r>
      <w:proofErr w:type="spellStart"/>
      <w:r w:rsidRPr="0069494D">
        <w:rPr>
          <w:rFonts w:ascii="Tahoma" w:hAnsi="Tahoma" w:cs="Tahoma"/>
          <w:i w:val="0"/>
        </w:rPr>
        <w:t>condonables</w:t>
      </w:r>
      <w:proofErr w:type="spellEnd"/>
      <w:r w:rsidRPr="0069494D">
        <w:rPr>
          <w:rFonts w:ascii="Tahoma" w:hAnsi="Tahoma" w:cs="Tahoma"/>
          <w:i w:val="0"/>
        </w:rPr>
        <w:t xml:space="preserve"> que sean aprobados por el Ministerio de Educación Nacional y que beneficien a estudiantes de estratos 1, 2 y 3 a través de becas de estudio total o parcial o créditos </w:t>
      </w:r>
      <w:proofErr w:type="spellStart"/>
      <w:r w:rsidRPr="0069494D">
        <w:rPr>
          <w:rFonts w:ascii="Tahoma" w:hAnsi="Tahoma" w:cs="Tahoma"/>
          <w:i w:val="0"/>
        </w:rPr>
        <w:t>condonables</w:t>
      </w:r>
      <w:proofErr w:type="spellEnd"/>
      <w:r w:rsidRPr="0069494D">
        <w:rPr>
          <w:rFonts w:ascii="Tahoma" w:hAnsi="Tahoma" w:cs="Tahoma"/>
          <w:i w:val="0"/>
        </w:rPr>
        <w:t xml:space="preserve"> que podrán incluir manutención, hospedaje, transporte, matrícula, útiles y libros de acuerdo a la reglamentación expedida por el Gobierno Nacional respecto de las condiciones de asignación y funcionamiento de los programas de becas y créditos </w:t>
      </w:r>
      <w:proofErr w:type="spellStart"/>
      <w:r w:rsidRPr="0069494D">
        <w:rPr>
          <w:rFonts w:ascii="Tahoma" w:hAnsi="Tahoma" w:cs="Tahoma"/>
          <w:i w:val="0"/>
        </w:rPr>
        <w:t>condonables</w:t>
      </w:r>
      <w:proofErr w:type="spellEnd"/>
      <w:r w:rsidRPr="0069494D">
        <w:rPr>
          <w:rFonts w:ascii="Tahoma" w:hAnsi="Tahoma" w:cs="Tahoma"/>
          <w:i w:val="0"/>
        </w:rPr>
        <w:t xml:space="preserve"> a los que se refiere el presente artículo. ii) a las donaciones recibidas por el Fondo Nacional de Financiamiento para la Ciencia, la Tecnología y la Innovación, Fondo Francisco José de Caldas, y que sean destinadas al financiamiento de Programas y/o Proyectos de Ciencia, Tecnología e Innovación, de acuerdo con los criterios y las condiciones señaladas por el Consejo Nacional de Beneficios Tributarios en Ciencia,</w:t>
      </w:r>
      <w:r w:rsidRPr="0069494D">
        <w:rPr>
          <w:rFonts w:ascii="Tahoma" w:hAnsi="Tahoma" w:cs="Tahoma"/>
          <w:i w:val="0"/>
          <w:spacing w:val="-11"/>
        </w:rPr>
        <w:t xml:space="preserve"> </w:t>
      </w:r>
      <w:r w:rsidRPr="0069494D">
        <w:rPr>
          <w:rFonts w:ascii="Tahoma" w:hAnsi="Tahoma" w:cs="Tahoma"/>
          <w:i w:val="0"/>
        </w:rPr>
        <w:t>Tecnología</w:t>
      </w:r>
      <w:r w:rsidRPr="0069494D">
        <w:rPr>
          <w:rFonts w:ascii="Tahoma" w:hAnsi="Tahoma" w:cs="Tahoma"/>
          <w:i w:val="0"/>
          <w:spacing w:val="-11"/>
        </w:rPr>
        <w:t xml:space="preserve"> </w:t>
      </w:r>
      <w:r w:rsidRPr="0069494D">
        <w:rPr>
          <w:rFonts w:ascii="Tahoma" w:hAnsi="Tahoma" w:cs="Tahoma"/>
          <w:i w:val="0"/>
        </w:rPr>
        <w:t>e</w:t>
      </w:r>
      <w:r w:rsidRPr="0069494D">
        <w:rPr>
          <w:rFonts w:ascii="Tahoma" w:hAnsi="Tahoma" w:cs="Tahoma"/>
          <w:i w:val="0"/>
          <w:spacing w:val="-10"/>
        </w:rPr>
        <w:t xml:space="preserve"> </w:t>
      </w:r>
      <w:r w:rsidRPr="0069494D">
        <w:rPr>
          <w:rFonts w:ascii="Tahoma" w:hAnsi="Tahoma" w:cs="Tahoma"/>
          <w:i w:val="0"/>
        </w:rPr>
        <w:t>Innovación</w:t>
      </w:r>
      <w:r w:rsidRPr="0069494D">
        <w:rPr>
          <w:rFonts w:ascii="Tahoma" w:hAnsi="Tahoma" w:cs="Tahoma"/>
          <w:i w:val="0"/>
          <w:spacing w:val="-10"/>
        </w:rPr>
        <w:t xml:space="preserve"> </w:t>
      </w:r>
      <w:r w:rsidRPr="0069494D">
        <w:rPr>
          <w:rFonts w:ascii="Tahoma" w:hAnsi="Tahoma" w:cs="Tahoma"/>
          <w:i w:val="0"/>
        </w:rPr>
        <w:t>(CNBT),</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iii)</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remuneración</w:t>
      </w:r>
      <w:r w:rsidRPr="0069494D">
        <w:rPr>
          <w:rFonts w:ascii="Tahoma" w:hAnsi="Tahoma" w:cs="Tahoma"/>
          <w:i w:val="0"/>
          <w:spacing w:val="-11"/>
        </w:rPr>
        <w:t xml:space="preserve"> </w:t>
      </w:r>
      <w:r w:rsidRPr="0069494D">
        <w:rPr>
          <w:rFonts w:ascii="Tahoma" w:hAnsi="Tahoma" w:cs="Tahoma"/>
          <w:i w:val="0"/>
        </w:rPr>
        <w:t>correspondiente a</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vinculación</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personal</w:t>
      </w:r>
      <w:r w:rsidRPr="0069494D">
        <w:rPr>
          <w:rFonts w:ascii="Tahoma" w:hAnsi="Tahoma" w:cs="Tahoma"/>
          <w:i w:val="0"/>
          <w:spacing w:val="-14"/>
        </w:rPr>
        <w:t xml:space="preserve"> </w:t>
      </w:r>
      <w:r w:rsidRPr="0069494D">
        <w:rPr>
          <w:rFonts w:ascii="Tahoma" w:hAnsi="Tahoma" w:cs="Tahoma"/>
          <w:i w:val="0"/>
        </w:rPr>
        <w:t>con</w:t>
      </w:r>
      <w:r w:rsidRPr="0069494D">
        <w:rPr>
          <w:rFonts w:ascii="Tahoma" w:hAnsi="Tahoma" w:cs="Tahoma"/>
          <w:i w:val="0"/>
          <w:spacing w:val="-16"/>
        </w:rPr>
        <w:t xml:space="preserve"> </w:t>
      </w:r>
      <w:r w:rsidRPr="0069494D">
        <w:rPr>
          <w:rFonts w:ascii="Tahoma" w:hAnsi="Tahoma" w:cs="Tahoma"/>
          <w:i w:val="0"/>
        </w:rPr>
        <w:t>título</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doctorado</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las</w:t>
      </w:r>
      <w:r w:rsidRPr="0069494D">
        <w:rPr>
          <w:rFonts w:ascii="Tahoma" w:hAnsi="Tahoma" w:cs="Tahoma"/>
          <w:i w:val="0"/>
          <w:spacing w:val="-15"/>
        </w:rPr>
        <w:t xml:space="preserve"> </w:t>
      </w:r>
      <w:r w:rsidRPr="0069494D">
        <w:rPr>
          <w:rFonts w:ascii="Tahoma" w:hAnsi="Tahoma" w:cs="Tahoma"/>
          <w:i w:val="0"/>
        </w:rPr>
        <w:t>empresas</w:t>
      </w:r>
      <w:r w:rsidRPr="0069494D">
        <w:rPr>
          <w:rFonts w:ascii="Tahoma" w:hAnsi="Tahoma" w:cs="Tahoma"/>
          <w:i w:val="0"/>
          <w:spacing w:val="-16"/>
        </w:rPr>
        <w:t xml:space="preserve"> </w:t>
      </w:r>
      <w:r w:rsidRPr="0069494D">
        <w:rPr>
          <w:rFonts w:ascii="Tahoma" w:hAnsi="Tahoma" w:cs="Tahoma"/>
          <w:i w:val="0"/>
        </w:rPr>
        <w:t>contribuyentes</w:t>
      </w:r>
      <w:r w:rsidR="00346CA8" w:rsidRPr="0069494D">
        <w:rPr>
          <w:rFonts w:ascii="Tahoma" w:hAnsi="Tahoma" w:cs="Tahoma"/>
          <w:i w:val="0"/>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renta,</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se</w:t>
      </w:r>
      <w:r w:rsidRPr="0069494D">
        <w:rPr>
          <w:rFonts w:ascii="Tahoma" w:hAnsi="Tahoma" w:cs="Tahoma"/>
          <w:i w:val="0"/>
          <w:spacing w:val="-16"/>
        </w:rPr>
        <w:t xml:space="preserve"> </w:t>
      </w:r>
      <w:r w:rsidRPr="0069494D">
        <w:rPr>
          <w:rFonts w:ascii="Tahoma" w:hAnsi="Tahoma" w:cs="Tahoma"/>
          <w:i w:val="0"/>
        </w:rPr>
        <w:t>realice</w:t>
      </w:r>
      <w:r w:rsidRPr="0069494D">
        <w:rPr>
          <w:rFonts w:ascii="Tahoma" w:hAnsi="Tahoma" w:cs="Tahoma"/>
          <w:i w:val="0"/>
          <w:spacing w:val="-15"/>
        </w:rPr>
        <w:t xml:space="preserve"> </w:t>
      </w:r>
      <w:r w:rsidRPr="0069494D">
        <w:rPr>
          <w:rFonts w:ascii="Tahoma" w:hAnsi="Tahoma" w:cs="Tahoma"/>
          <w:i w:val="0"/>
        </w:rPr>
        <w:t>con</w:t>
      </w:r>
      <w:r w:rsidRPr="0069494D">
        <w:rPr>
          <w:rFonts w:ascii="Tahoma" w:hAnsi="Tahoma" w:cs="Tahoma"/>
          <w:i w:val="0"/>
          <w:spacing w:val="-15"/>
        </w:rPr>
        <w:t xml:space="preserve"> </w:t>
      </w:r>
      <w:r w:rsidRPr="0069494D">
        <w:rPr>
          <w:rFonts w:ascii="Tahoma" w:hAnsi="Tahoma" w:cs="Tahoma"/>
          <w:i w:val="0"/>
        </w:rPr>
        <w:t>posterioridad</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expedición</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presente</w:t>
      </w:r>
      <w:r w:rsidRPr="0069494D">
        <w:rPr>
          <w:rFonts w:ascii="Tahoma" w:hAnsi="Tahoma" w:cs="Tahoma"/>
          <w:i w:val="0"/>
          <w:spacing w:val="-15"/>
        </w:rPr>
        <w:t xml:space="preserve"> </w:t>
      </w:r>
      <w:r w:rsidRPr="0069494D">
        <w:rPr>
          <w:rFonts w:ascii="Tahoma" w:hAnsi="Tahoma" w:cs="Tahoma"/>
          <w:i w:val="0"/>
        </w:rPr>
        <w:t>ley,</w:t>
      </w:r>
      <w:r w:rsidRPr="0069494D">
        <w:rPr>
          <w:rFonts w:ascii="Tahoma" w:hAnsi="Tahoma" w:cs="Tahoma"/>
          <w:i w:val="0"/>
          <w:spacing w:val="-15"/>
        </w:rPr>
        <w:t xml:space="preserve"> </w:t>
      </w:r>
      <w:r w:rsidRPr="0069494D">
        <w:rPr>
          <w:rFonts w:ascii="Tahoma" w:hAnsi="Tahoma" w:cs="Tahoma"/>
          <w:i w:val="0"/>
        </w:rPr>
        <w:t>siempre y</w:t>
      </w:r>
      <w:r w:rsidRPr="0069494D">
        <w:rPr>
          <w:rFonts w:ascii="Tahoma" w:hAnsi="Tahoma" w:cs="Tahoma"/>
          <w:i w:val="0"/>
          <w:spacing w:val="-5"/>
        </w:rPr>
        <w:t xml:space="preserve"> </w:t>
      </w:r>
      <w:r w:rsidRPr="0069494D">
        <w:rPr>
          <w:rFonts w:ascii="Tahoma" w:hAnsi="Tahoma" w:cs="Tahoma"/>
          <w:i w:val="0"/>
        </w:rPr>
        <w:t>cuando</w:t>
      </w:r>
      <w:r w:rsidRPr="0069494D">
        <w:rPr>
          <w:rFonts w:ascii="Tahoma" w:hAnsi="Tahoma" w:cs="Tahoma"/>
          <w:i w:val="0"/>
          <w:spacing w:val="-5"/>
        </w:rPr>
        <w:t xml:space="preserve"> </w:t>
      </w:r>
      <w:r w:rsidRPr="0069494D">
        <w:rPr>
          <w:rFonts w:ascii="Tahoma" w:hAnsi="Tahoma" w:cs="Tahoma"/>
          <w:i w:val="0"/>
        </w:rPr>
        <w:t>se</w:t>
      </w:r>
      <w:r w:rsidRPr="0069494D">
        <w:rPr>
          <w:rFonts w:ascii="Tahoma" w:hAnsi="Tahoma" w:cs="Tahoma"/>
          <w:i w:val="0"/>
          <w:spacing w:val="-5"/>
        </w:rPr>
        <w:t xml:space="preserve"> </w:t>
      </w:r>
      <w:r w:rsidRPr="0069494D">
        <w:rPr>
          <w:rFonts w:ascii="Tahoma" w:hAnsi="Tahoma" w:cs="Tahoma"/>
          <w:i w:val="0"/>
        </w:rPr>
        <w:t>cumplan</w:t>
      </w:r>
      <w:r w:rsidRPr="0069494D">
        <w:rPr>
          <w:rFonts w:ascii="Tahoma" w:hAnsi="Tahoma" w:cs="Tahoma"/>
          <w:i w:val="0"/>
          <w:spacing w:val="-5"/>
        </w:rPr>
        <w:t xml:space="preserve"> </w:t>
      </w:r>
      <w:r w:rsidRPr="0069494D">
        <w:rPr>
          <w:rFonts w:ascii="Tahoma" w:hAnsi="Tahoma" w:cs="Tahoma"/>
          <w:i w:val="0"/>
        </w:rPr>
        <w:t>con</w:t>
      </w:r>
      <w:r w:rsidRPr="0069494D">
        <w:rPr>
          <w:rFonts w:ascii="Tahoma" w:hAnsi="Tahoma" w:cs="Tahoma"/>
          <w:i w:val="0"/>
          <w:spacing w:val="-4"/>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criterios</w:t>
      </w:r>
      <w:r w:rsidRPr="0069494D">
        <w:rPr>
          <w:rFonts w:ascii="Tahoma" w:hAnsi="Tahoma" w:cs="Tahoma"/>
          <w:i w:val="0"/>
          <w:spacing w:val="-4"/>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condiciones</w:t>
      </w:r>
      <w:r w:rsidRPr="0069494D">
        <w:rPr>
          <w:rFonts w:ascii="Tahoma" w:hAnsi="Tahoma" w:cs="Tahoma"/>
          <w:i w:val="0"/>
          <w:spacing w:val="-6"/>
        </w:rPr>
        <w:t xml:space="preserve"> </w:t>
      </w:r>
      <w:r w:rsidRPr="0069494D">
        <w:rPr>
          <w:rFonts w:ascii="Tahoma" w:hAnsi="Tahoma" w:cs="Tahoma"/>
          <w:i w:val="0"/>
        </w:rPr>
        <w:t>definidos</w:t>
      </w:r>
      <w:r w:rsidRPr="0069494D">
        <w:rPr>
          <w:rFonts w:ascii="Tahoma" w:hAnsi="Tahoma" w:cs="Tahoma"/>
          <w:i w:val="0"/>
          <w:spacing w:val="-4"/>
        </w:rPr>
        <w:t xml:space="preserve"> </w:t>
      </w:r>
      <w:r w:rsidRPr="0069494D">
        <w:rPr>
          <w:rFonts w:ascii="Tahoma" w:hAnsi="Tahoma" w:cs="Tahoma"/>
          <w:i w:val="0"/>
        </w:rPr>
        <w:t>por</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CNBT</w:t>
      </w:r>
      <w:r w:rsidRPr="0069494D">
        <w:rPr>
          <w:rFonts w:ascii="Tahoma" w:hAnsi="Tahoma" w:cs="Tahoma"/>
          <w:i w:val="0"/>
          <w:spacing w:val="-6"/>
        </w:rPr>
        <w:t xml:space="preserve"> </w:t>
      </w:r>
      <w:r w:rsidRPr="0069494D">
        <w:rPr>
          <w:rFonts w:ascii="Tahoma" w:hAnsi="Tahoma" w:cs="Tahoma"/>
          <w:i w:val="0"/>
        </w:rPr>
        <w:t xml:space="preserve">para tal fin y su vinculación esté asociada al desarrollo de actividades de </w:t>
      </w:r>
      <w:proofErr w:type="spellStart"/>
      <w:r w:rsidRPr="0069494D">
        <w:rPr>
          <w:rFonts w:ascii="Tahoma" w:hAnsi="Tahoma" w:cs="Tahoma"/>
          <w:i w:val="0"/>
        </w:rPr>
        <w:t>I+D+i</w:t>
      </w:r>
      <w:proofErr w:type="spellEnd"/>
      <w:r w:rsidRPr="0069494D">
        <w:rPr>
          <w:rFonts w:ascii="Tahoma" w:hAnsi="Tahoma" w:cs="Tahoma"/>
          <w:i w:val="0"/>
        </w:rPr>
        <w:t>. Para el caso de títulos de Doctorado obtenidos en el exterior, se deberán cumplir los requisitos de convalidación previstos en la normatividad vigente, de manera previa a su</w:t>
      </w:r>
      <w:r w:rsidRPr="0069494D">
        <w:rPr>
          <w:rFonts w:ascii="Tahoma" w:hAnsi="Tahoma" w:cs="Tahoma"/>
          <w:i w:val="0"/>
          <w:spacing w:val="-3"/>
        </w:rPr>
        <w:t xml:space="preserve"> </w:t>
      </w:r>
      <w:r w:rsidRPr="0069494D">
        <w:rPr>
          <w:rFonts w:ascii="Tahoma" w:hAnsi="Tahoma" w:cs="Tahoma"/>
          <w:i w:val="0"/>
        </w:rPr>
        <w:t>vinculación.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PARÁGRAFO 3. El descuento previsto por la remuneración de personal con título de</w:t>
      </w:r>
      <w:r w:rsidRPr="0069494D">
        <w:rPr>
          <w:rFonts w:ascii="Tahoma" w:hAnsi="Tahoma" w:cs="Tahoma"/>
          <w:i w:val="0"/>
          <w:spacing w:val="-8"/>
        </w:rPr>
        <w:t xml:space="preserve"> </w:t>
      </w:r>
      <w:r w:rsidRPr="0069494D">
        <w:rPr>
          <w:rFonts w:ascii="Tahoma" w:hAnsi="Tahoma" w:cs="Tahoma"/>
          <w:i w:val="0"/>
        </w:rPr>
        <w:t>doctorado</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causará</w:t>
      </w:r>
      <w:r w:rsidRPr="0069494D">
        <w:rPr>
          <w:rFonts w:ascii="Tahoma" w:hAnsi="Tahoma" w:cs="Tahoma"/>
          <w:i w:val="0"/>
          <w:spacing w:val="-9"/>
        </w:rPr>
        <w:t xml:space="preserve"> </w:t>
      </w:r>
      <w:r w:rsidRPr="0069494D">
        <w:rPr>
          <w:rFonts w:ascii="Tahoma" w:hAnsi="Tahoma" w:cs="Tahoma"/>
          <w:i w:val="0"/>
        </w:rPr>
        <w:t>cuando</w:t>
      </w:r>
      <w:r w:rsidRPr="0069494D">
        <w:rPr>
          <w:rFonts w:ascii="Tahoma" w:hAnsi="Tahoma" w:cs="Tahoma"/>
          <w:i w:val="0"/>
          <w:spacing w:val="-6"/>
        </w:rPr>
        <w:t xml:space="preserve"> </w:t>
      </w:r>
      <w:r w:rsidRPr="0069494D">
        <w:rPr>
          <w:rFonts w:ascii="Tahoma" w:hAnsi="Tahoma" w:cs="Tahoma"/>
          <w:i w:val="0"/>
        </w:rPr>
        <w:t>dicho</w:t>
      </w:r>
      <w:r w:rsidRPr="0069494D">
        <w:rPr>
          <w:rFonts w:ascii="Tahoma" w:hAnsi="Tahoma" w:cs="Tahoma"/>
          <w:i w:val="0"/>
          <w:spacing w:val="-7"/>
        </w:rPr>
        <w:t xml:space="preserve"> </w:t>
      </w:r>
      <w:r w:rsidRPr="0069494D">
        <w:rPr>
          <w:rFonts w:ascii="Tahoma" w:hAnsi="Tahoma" w:cs="Tahoma"/>
          <w:i w:val="0"/>
        </w:rPr>
        <w:t>personal</w:t>
      </w:r>
      <w:r w:rsidRPr="0069494D">
        <w:rPr>
          <w:rFonts w:ascii="Tahoma" w:hAnsi="Tahoma" w:cs="Tahoma"/>
          <w:i w:val="0"/>
          <w:spacing w:val="-7"/>
        </w:rPr>
        <w:t xml:space="preserve"> </w:t>
      </w:r>
      <w:r w:rsidRPr="0069494D">
        <w:rPr>
          <w:rFonts w:ascii="Tahoma" w:hAnsi="Tahoma" w:cs="Tahoma"/>
          <w:i w:val="0"/>
        </w:rPr>
        <w:t>no</w:t>
      </w:r>
      <w:r w:rsidRPr="0069494D">
        <w:rPr>
          <w:rFonts w:ascii="Tahoma" w:hAnsi="Tahoma" w:cs="Tahoma"/>
          <w:i w:val="0"/>
          <w:spacing w:val="-6"/>
        </w:rPr>
        <w:t xml:space="preserve"> </w:t>
      </w:r>
      <w:r w:rsidRPr="0069494D">
        <w:rPr>
          <w:rFonts w:ascii="Tahoma" w:hAnsi="Tahoma" w:cs="Tahoma"/>
          <w:i w:val="0"/>
        </w:rPr>
        <w:t>esté</w:t>
      </w:r>
      <w:r w:rsidRPr="0069494D">
        <w:rPr>
          <w:rFonts w:ascii="Tahoma" w:hAnsi="Tahoma" w:cs="Tahoma"/>
          <w:i w:val="0"/>
          <w:spacing w:val="-7"/>
        </w:rPr>
        <w:t xml:space="preserve"> </w:t>
      </w:r>
      <w:r w:rsidRPr="0069494D">
        <w:rPr>
          <w:rFonts w:ascii="Tahoma" w:hAnsi="Tahoma" w:cs="Tahoma"/>
          <w:i w:val="0"/>
        </w:rPr>
        <w:t>vinculado</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proyectos</w:t>
      </w:r>
      <w:r w:rsidRPr="0069494D">
        <w:rPr>
          <w:rFonts w:ascii="Tahoma" w:hAnsi="Tahoma" w:cs="Tahoma"/>
          <w:i w:val="0"/>
          <w:spacing w:val="-7"/>
        </w:rPr>
        <w:t xml:space="preserve"> </w:t>
      </w:r>
      <w:r w:rsidRPr="0069494D">
        <w:rPr>
          <w:rFonts w:ascii="Tahoma" w:hAnsi="Tahoma" w:cs="Tahoma"/>
          <w:i w:val="0"/>
        </w:rPr>
        <w:t>a los que hace mención el presente artículo en su primer</w:t>
      </w:r>
      <w:r w:rsidRPr="0069494D">
        <w:rPr>
          <w:rFonts w:ascii="Tahoma" w:hAnsi="Tahoma" w:cs="Tahoma"/>
          <w:i w:val="0"/>
          <w:spacing w:val="-10"/>
        </w:rPr>
        <w:t xml:space="preserve"> </w:t>
      </w:r>
      <w:r w:rsidRPr="0069494D">
        <w:rPr>
          <w:rFonts w:ascii="Tahoma" w:hAnsi="Tahoma" w:cs="Tahoma"/>
          <w:i w:val="0"/>
        </w:rPr>
        <w:t>inciso.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PARÁGRAFO 4. El descuento aquí previsto se somete a lo establecido en los parágrafos 1 y 2 del artículo 158-1 del Estatuto Tributario.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177º. SISTEMA NACIONAL DE COMPETITIVIDAD E</w:t>
      </w:r>
      <w:r w:rsidR="00460221" w:rsidRPr="0069494D">
        <w:rPr>
          <w:rFonts w:ascii="Tahoma" w:hAnsi="Tahoma" w:cs="Tahoma"/>
          <w:i w:val="0"/>
        </w:rPr>
        <w:t xml:space="preserve"> </w:t>
      </w:r>
      <w:r w:rsidRPr="0069494D">
        <w:rPr>
          <w:rFonts w:ascii="Tahoma" w:hAnsi="Tahoma" w:cs="Tahoma"/>
          <w:i w:val="0"/>
        </w:rPr>
        <w:t>INNOVACIÓN – SNCI.</w:t>
      </w:r>
      <w:r w:rsidRPr="0069494D">
        <w:rPr>
          <w:rFonts w:ascii="Tahoma" w:hAnsi="Tahoma" w:cs="Tahoma"/>
          <w:b w:val="0"/>
          <w:i w:val="0"/>
        </w:rPr>
        <w:t xml:space="preserve"> Créese el Sistema Nacional de Competitividad e Innovación – SNCI con el objetivo de fortalecer la competitividad , en el marco de este</w:t>
      </w:r>
      <w:r w:rsidRPr="0069494D">
        <w:rPr>
          <w:rFonts w:ascii="Tahoma" w:hAnsi="Tahoma" w:cs="Tahoma"/>
          <w:b w:val="0"/>
          <w:i w:val="0"/>
          <w:spacing w:val="-11"/>
        </w:rPr>
        <w:t xml:space="preserve"> </w:t>
      </w:r>
      <w:r w:rsidRPr="0069494D">
        <w:rPr>
          <w:rFonts w:ascii="Tahoma" w:hAnsi="Tahoma" w:cs="Tahoma"/>
          <w:b w:val="0"/>
          <w:i w:val="0"/>
        </w:rPr>
        <w:t>sistema</w:t>
      </w:r>
      <w:r w:rsidRPr="0069494D">
        <w:rPr>
          <w:rFonts w:ascii="Tahoma" w:hAnsi="Tahoma" w:cs="Tahoma"/>
          <w:b w:val="0"/>
          <w:i w:val="0"/>
          <w:spacing w:val="-11"/>
        </w:rPr>
        <w:t xml:space="preserve"> </w:t>
      </w:r>
      <w:r w:rsidRPr="0069494D">
        <w:rPr>
          <w:rFonts w:ascii="Tahoma" w:hAnsi="Tahoma" w:cs="Tahoma"/>
          <w:b w:val="0"/>
          <w:i w:val="0"/>
        </w:rPr>
        <w:t>y</w:t>
      </w:r>
      <w:r w:rsidRPr="0069494D">
        <w:rPr>
          <w:rFonts w:ascii="Tahoma" w:hAnsi="Tahoma" w:cs="Tahoma"/>
          <w:b w:val="0"/>
          <w:i w:val="0"/>
          <w:spacing w:val="-7"/>
        </w:rPr>
        <w:t xml:space="preserve"> </w:t>
      </w:r>
      <w:r w:rsidRPr="0069494D">
        <w:rPr>
          <w:rFonts w:ascii="Tahoma" w:hAnsi="Tahoma" w:cs="Tahoma"/>
          <w:b w:val="0"/>
          <w:i w:val="0"/>
        </w:rPr>
        <w:t>a</w:t>
      </w:r>
      <w:r w:rsidRPr="0069494D">
        <w:rPr>
          <w:rFonts w:ascii="Tahoma" w:hAnsi="Tahoma" w:cs="Tahoma"/>
          <w:b w:val="0"/>
          <w:i w:val="0"/>
          <w:spacing w:val="-11"/>
        </w:rPr>
        <w:t xml:space="preserve"> </w:t>
      </w:r>
      <w:r w:rsidRPr="0069494D">
        <w:rPr>
          <w:rFonts w:ascii="Tahoma" w:hAnsi="Tahoma" w:cs="Tahoma"/>
          <w:b w:val="0"/>
          <w:i w:val="0"/>
        </w:rPr>
        <w:t>través</w:t>
      </w:r>
      <w:r w:rsidRPr="0069494D">
        <w:rPr>
          <w:rFonts w:ascii="Tahoma" w:hAnsi="Tahoma" w:cs="Tahoma"/>
          <w:b w:val="0"/>
          <w:i w:val="0"/>
          <w:spacing w:val="-7"/>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la</w:t>
      </w:r>
      <w:r w:rsidRPr="0069494D">
        <w:rPr>
          <w:rFonts w:ascii="Tahoma" w:hAnsi="Tahoma" w:cs="Tahoma"/>
          <w:b w:val="0"/>
          <w:i w:val="0"/>
          <w:spacing w:val="-11"/>
        </w:rPr>
        <w:t xml:space="preserve"> </w:t>
      </w:r>
      <w:r w:rsidRPr="0069494D">
        <w:rPr>
          <w:rFonts w:ascii="Tahoma" w:hAnsi="Tahoma" w:cs="Tahoma"/>
          <w:b w:val="0"/>
          <w:i w:val="0"/>
        </w:rPr>
        <w:t>Comisión</w:t>
      </w:r>
      <w:r w:rsidRPr="0069494D">
        <w:rPr>
          <w:rFonts w:ascii="Tahoma" w:hAnsi="Tahoma" w:cs="Tahoma"/>
          <w:b w:val="0"/>
          <w:i w:val="0"/>
          <w:spacing w:val="-10"/>
        </w:rPr>
        <w:t xml:space="preserve"> </w:t>
      </w:r>
      <w:r w:rsidRPr="0069494D">
        <w:rPr>
          <w:rFonts w:ascii="Tahoma" w:hAnsi="Tahoma" w:cs="Tahoma"/>
          <w:b w:val="0"/>
          <w:i w:val="0"/>
        </w:rPr>
        <w:t>Nacional</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Competitividad</w:t>
      </w:r>
      <w:r w:rsidRPr="0069494D">
        <w:rPr>
          <w:rFonts w:ascii="Tahoma" w:hAnsi="Tahoma" w:cs="Tahoma"/>
          <w:b w:val="0"/>
          <w:i w:val="0"/>
          <w:spacing w:val="-9"/>
        </w:rPr>
        <w:t xml:space="preserve"> </w:t>
      </w:r>
      <w:r w:rsidRPr="0069494D">
        <w:rPr>
          <w:rFonts w:ascii="Tahoma" w:hAnsi="Tahoma" w:cs="Tahoma"/>
          <w:b w:val="0"/>
          <w:i w:val="0"/>
        </w:rPr>
        <w:t>e</w:t>
      </w:r>
      <w:r w:rsidRPr="0069494D">
        <w:rPr>
          <w:rFonts w:ascii="Tahoma" w:hAnsi="Tahoma" w:cs="Tahoma"/>
          <w:b w:val="0"/>
          <w:i w:val="0"/>
          <w:spacing w:val="-10"/>
        </w:rPr>
        <w:t xml:space="preserve"> </w:t>
      </w:r>
      <w:r w:rsidRPr="0069494D">
        <w:rPr>
          <w:rFonts w:ascii="Tahoma" w:hAnsi="Tahoma" w:cs="Tahoma"/>
          <w:b w:val="0"/>
          <w:i w:val="0"/>
        </w:rPr>
        <w:t>Innovación,</w:t>
      </w:r>
      <w:r w:rsidRPr="0069494D">
        <w:rPr>
          <w:rFonts w:ascii="Tahoma" w:hAnsi="Tahoma" w:cs="Tahoma"/>
          <w:b w:val="0"/>
          <w:i w:val="0"/>
          <w:spacing w:val="-10"/>
        </w:rPr>
        <w:t xml:space="preserve"> </w:t>
      </w:r>
      <w:r w:rsidRPr="0069494D">
        <w:rPr>
          <w:rFonts w:ascii="Tahoma" w:hAnsi="Tahoma" w:cs="Tahoma"/>
          <w:b w:val="0"/>
          <w:i w:val="0"/>
        </w:rPr>
        <w:t>se articularán los siguientes sistemas: el Sistema Nacional de Ciencia, Tecnología e Innovación – SNCTI; el Sistema Nacional de Innovación Agropecuaria – SNIA; la Comisión Intersectorial de Propiedad Intelectual – CIPI; el Consejo Nacional de Economía Naranja – CNEN; el Sistema Nacional Ambiental – SINA y los demás sistemas, órganos e instancias relacionadas con competitividad , productividad e innovación, y coordinar la elaboración, implementación y seguimiento de la agenda Nacional de Competitividad e</w:t>
      </w:r>
      <w:r w:rsidRPr="0069494D">
        <w:rPr>
          <w:rFonts w:ascii="Tahoma" w:hAnsi="Tahoma" w:cs="Tahoma"/>
          <w:b w:val="0"/>
          <w:i w:val="0"/>
          <w:spacing w:val="-5"/>
        </w:rPr>
        <w:t xml:space="preserve"> </w:t>
      </w:r>
      <w:r w:rsidRPr="0069494D">
        <w:rPr>
          <w:rFonts w:ascii="Tahoma" w:hAnsi="Tahoma" w:cs="Tahoma"/>
          <w:b w:val="0"/>
          <w:i w:val="0"/>
        </w:rPr>
        <w:t>Innovación.</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distintas</w:t>
      </w:r>
      <w:r w:rsidRPr="0069494D">
        <w:rPr>
          <w:rFonts w:ascii="Tahoma" w:hAnsi="Tahoma" w:cs="Tahoma"/>
          <w:i w:val="0"/>
          <w:spacing w:val="-10"/>
        </w:rPr>
        <w:t xml:space="preserve"> </w:t>
      </w:r>
      <w:r w:rsidRPr="0069494D">
        <w:rPr>
          <w:rFonts w:ascii="Tahoma" w:hAnsi="Tahoma" w:cs="Tahoma"/>
          <w:i w:val="0"/>
        </w:rPr>
        <w:t>instancias</w:t>
      </w:r>
      <w:r w:rsidRPr="0069494D">
        <w:rPr>
          <w:rFonts w:ascii="Tahoma" w:hAnsi="Tahoma" w:cs="Tahoma"/>
          <w:i w:val="0"/>
          <w:spacing w:val="-9"/>
        </w:rPr>
        <w:t xml:space="preserve"> </w:t>
      </w:r>
      <w:r w:rsidRPr="0069494D">
        <w:rPr>
          <w:rFonts w:ascii="Tahoma" w:hAnsi="Tahoma" w:cs="Tahoma"/>
          <w:i w:val="0"/>
        </w:rPr>
        <w:t>regionales,</w:t>
      </w:r>
      <w:r w:rsidRPr="0069494D">
        <w:rPr>
          <w:rFonts w:ascii="Tahoma" w:hAnsi="Tahoma" w:cs="Tahoma"/>
          <w:i w:val="0"/>
          <w:spacing w:val="-10"/>
        </w:rPr>
        <w:t xml:space="preserve"> </w:t>
      </w:r>
      <w:r w:rsidRPr="0069494D">
        <w:rPr>
          <w:rFonts w:ascii="Tahoma" w:hAnsi="Tahoma" w:cs="Tahoma"/>
          <w:i w:val="0"/>
        </w:rPr>
        <w:t>departamentales</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territoriales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sistemas que coordinan en la Comisión Nacional de Competitividad e Innovación se articularán en las Comisiones Regionales de Competitividad e Innovación con el objetivo de fortalecer la</w:t>
      </w:r>
      <w:r w:rsidRPr="0069494D">
        <w:rPr>
          <w:rFonts w:ascii="Tahoma" w:hAnsi="Tahoma" w:cs="Tahoma"/>
          <w:i w:val="0"/>
          <w:spacing w:val="-4"/>
        </w:rPr>
        <w:t xml:space="preserve"> </w:t>
      </w:r>
      <w:r w:rsidRPr="0069494D">
        <w:rPr>
          <w:rFonts w:ascii="Tahoma" w:hAnsi="Tahoma" w:cs="Tahoma"/>
          <w:i w:val="0"/>
        </w:rPr>
        <w:t>competitividad.</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comisiones Regionales de Competitividad e Innovación promoverán la implementación de la Agenda Departamental de Competitividad e Innovación, la cual se articulará con la Agenda Nacional en el marco del Sistema Nacional de Competitividad e Innovación.</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La coordinación general y secretaria técnica de la Comisión Nacional de Competitividad e Innovación estará a cargo del Departamento Administrativo de la Presidencia de la Republica.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PARÁGRAFO SEGUNDO</w:t>
      </w:r>
      <w:r w:rsidRPr="0069494D">
        <w:rPr>
          <w:rFonts w:ascii="Tahoma" w:hAnsi="Tahoma" w:cs="Tahoma"/>
          <w:i w:val="0"/>
        </w:rPr>
        <w:t>. El Gobierno nacional reglamentará la organización, articulación y funcionamiento del Sistema Nacional de Competitividad e Innovación.</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ARTÍCULO 178°. INNOVACIÓN E IMPLEMENTACIÓN DE NUEVAS TECNOLOGÍAS EN PROYECTOS DE INFRAESTRUCTURA DE</w:t>
      </w:r>
      <w:r w:rsidR="00460221" w:rsidRPr="0069494D">
        <w:rPr>
          <w:rFonts w:ascii="Tahoma" w:hAnsi="Tahoma" w:cs="Tahoma"/>
          <w:i w:val="0"/>
        </w:rPr>
        <w:t xml:space="preserve"> </w:t>
      </w:r>
      <w:r w:rsidRPr="0069494D">
        <w:rPr>
          <w:rFonts w:ascii="Tahoma" w:hAnsi="Tahoma" w:cs="Tahoma"/>
          <w:i w:val="0"/>
        </w:rPr>
        <w:t>TRANSPORTE</w:t>
      </w:r>
      <w:r w:rsidRPr="0069494D">
        <w:rPr>
          <w:rFonts w:ascii="Tahoma" w:hAnsi="Tahoma" w:cs="Tahoma"/>
          <w:b w:val="0"/>
          <w:i w:val="0"/>
        </w:rPr>
        <w:t>. Para la promoción del emprendimiento, investigación y desarrollo de nuevas tecnologías e innovación en la infraestructura de transporte, el INVIAS podrá incentivar la promoción del uso de nuevas tecnologías, mediante la cofinanciación de ejecución de tramos de prueba, con cargo a los presupuestos de los respectivos proyectos de infraestructura en desarrollo de los respectivos contratos.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La regulación técnica para la implementación, estandarización, seguimiento,</w:t>
      </w:r>
      <w:r w:rsidRPr="0069494D">
        <w:rPr>
          <w:rFonts w:ascii="Tahoma" w:hAnsi="Tahoma" w:cs="Tahoma"/>
          <w:i w:val="0"/>
          <w:spacing w:val="-14"/>
        </w:rPr>
        <w:t xml:space="preserve"> </w:t>
      </w:r>
      <w:r w:rsidRPr="0069494D">
        <w:rPr>
          <w:rFonts w:ascii="Tahoma" w:hAnsi="Tahoma" w:cs="Tahoma"/>
          <w:i w:val="0"/>
        </w:rPr>
        <w:t>metodologías</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4"/>
        </w:rPr>
        <w:t xml:space="preserve"> </w:t>
      </w:r>
      <w:r w:rsidRPr="0069494D">
        <w:rPr>
          <w:rFonts w:ascii="Tahoma" w:hAnsi="Tahoma" w:cs="Tahoma"/>
          <w:i w:val="0"/>
        </w:rPr>
        <w:t>protocolos</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nuevas</w:t>
      </w:r>
      <w:r w:rsidRPr="0069494D">
        <w:rPr>
          <w:rFonts w:ascii="Tahoma" w:hAnsi="Tahoma" w:cs="Tahoma"/>
          <w:i w:val="0"/>
          <w:spacing w:val="-15"/>
        </w:rPr>
        <w:t xml:space="preserve"> </w:t>
      </w:r>
      <w:r w:rsidRPr="0069494D">
        <w:rPr>
          <w:rFonts w:ascii="Tahoma" w:hAnsi="Tahoma" w:cs="Tahoma"/>
          <w:i w:val="0"/>
        </w:rPr>
        <w:t>tecnologías</w:t>
      </w:r>
      <w:r w:rsidRPr="0069494D">
        <w:rPr>
          <w:rFonts w:ascii="Tahoma" w:hAnsi="Tahoma" w:cs="Tahoma"/>
          <w:i w:val="0"/>
          <w:spacing w:val="-15"/>
        </w:rPr>
        <w:t xml:space="preserve"> </w:t>
      </w:r>
      <w:r w:rsidRPr="0069494D">
        <w:rPr>
          <w:rFonts w:ascii="Tahoma" w:hAnsi="Tahoma" w:cs="Tahoma"/>
          <w:i w:val="0"/>
        </w:rPr>
        <w:t>para</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intervención de la infraestructura de transporte, se definirá por el</w:t>
      </w:r>
      <w:r w:rsidRPr="0069494D">
        <w:rPr>
          <w:rFonts w:ascii="Tahoma" w:hAnsi="Tahoma" w:cs="Tahoma"/>
          <w:i w:val="0"/>
          <w:spacing w:val="-16"/>
        </w:rPr>
        <w:t xml:space="preserve"> </w:t>
      </w:r>
      <w:r w:rsidRPr="0069494D">
        <w:rPr>
          <w:rFonts w:ascii="Tahoma" w:hAnsi="Tahoma" w:cs="Tahoma"/>
          <w:i w:val="0"/>
        </w:rPr>
        <w:t>INVIAS.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 xml:space="preserve">ARTÍCULO 179º. INCENTIVOS A LA GENERACIÓN DE ENERGÍA ELÉCTRICA CON FUENTES NO CONVENCIONALES - FNCE. </w:t>
      </w:r>
      <w:r w:rsidRPr="0069494D">
        <w:rPr>
          <w:rFonts w:ascii="Tahoma" w:hAnsi="Tahoma" w:cs="Tahoma"/>
          <w:b w:val="0"/>
          <w:i w:val="0"/>
        </w:rPr>
        <w:t>Modifíquese</w:t>
      </w:r>
      <w:r w:rsidR="00460221" w:rsidRPr="0069494D">
        <w:rPr>
          <w:rFonts w:ascii="Tahoma" w:hAnsi="Tahoma" w:cs="Tahoma"/>
          <w:b w:val="0"/>
          <w:i w:val="0"/>
        </w:rPr>
        <w:t xml:space="preserve"> </w:t>
      </w:r>
      <w:r w:rsidRPr="0069494D">
        <w:rPr>
          <w:rFonts w:ascii="Tahoma" w:hAnsi="Tahoma" w:cs="Tahoma"/>
          <w:b w:val="0"/>
          <w:i w:val="0"/>
        </w:rPr>
        <w:t>el artículo 11 de la Ley 1715 de 2014,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11. INCENTIVOS A LA GENERACIÓN DE ENERGÍA ELÉCTRICA CON</w:t>
      </w:r>
      <w:r w:rsidR="00460221" w:rsidRPr="0069494D">
        <w:rPr>
          <w:rFonts w:ascii="Tahoma" w:hAnsi="Tahoma" w:cs="Tahoma"/>
          <w:i w:val="0"/>
        </w:rPr>
        <w:t xml:space="preserve"> </w:t>
      </w:r>
      <w:r w:rsidRPr="0069494D">
        <w:rPr>
          <w:rFonts w:ascii="Tahoma" w:hAnsi="Tahoma" w:cs="Tahoma"/>
          <w:i w:val="0"/>
        </w:rPr>
        <w:t>FUENTES NO CONVENCIONALES - FNCE. Como Fomento a la Investigación, desarrollo</w:t>
      </w:r>
      <w:r w:rsidRPr="0069494D">
        <w:rPr>
          <w:rFonts w:ascii="Tahoma" w:hAnsi="Tahoma" w:cs="Tahoma"/>
          <w:i w:val="0"/>
          <w:spacing w:val="-5"/>
        </w:rPr>
        <w:t xml:space="preserve"> </w:t>
      </w:r>
      <w:r w:rsidRPr="0069494D">
        <w:rPr>
          <w:rFonts w:ascii="Tahoma" w:hAnsi="Tahoma" w:cs="Tahoma"/>
          <w:i w:val="0"/>
        </w:rPr>
        <w:t>e</w:t>
      </w:r>
      <w:r w:rsidRPr="0069494D">
        <w:rPr>
          <w:rFonts w:ascii="Tahoma" w:hAnsi="Tahoma" w:cs="Tahoma"/>
          <w:i w:val="0"/>
          <w:spacing w:val="-6"/>
        </w:rPr>
        <w:t xml:space="preserve"> </w:t>
      </w:r>
      <w:r w:rsidRPr="0069494D">
        <w:rPr>
          <w:rFonts w:ascii="Tahoma" w:hAnsi="Tahoma" w:cs="Tahoma"/>
          <w:i w:val="0"/>
        </w:rPr>
        <w:t>inversión</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4"/>
        </w:rPr>
        <w:t xml:space="preserve"> </w:t>
      </w:r>
      <w:r w:rsidRPr="0069494D">
        <w:rPr>
          <w:rFonts w:ascii="Tahoma" w:hAnsi="Tahoma" w:cs="Tahoma"/>
          <w:i w:val="0"/>
        </w:rPr>
        <w:t>ámbito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producción</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energía</w:t>
      </w:r>
      <w:r w:rsidRPr="0069494D">
        <w:rPr>
          <w:rFonts w:ascii="Tahoma" w:hAnsi="Tahoma" w:cs="Tahoma"/>
          <w:i w:val="0"/>
          <w:spacing w:val="-5"/>
        </w:rPr>
        <w:t xml:space="preserve"> </w:t>
      </w:r>
      <w:r w:rsidRPr="0069494D">
        <w:rPr>
          <w:rFonts w:ascii="Tahoma" w:hAnsi="Tahoma" w:cs="Tahoma"/>
          <w:i w:val="0"/>
        </w:rPr>
        <w:t>eléctrica</w:t>
      </w:r>
      <w:r w:rsidRPr="0069494D">
        <w:rPr>
          <w:rFonts w:ascii="Tahoma" w:hAnsi="Tahoma" w:cs="Tahoma"/>
          <w:i w:val="0"/>
          <w:spacing w:val="-6"/>
        </w:rPr>
        <w:t xml:space="preserve"> </w:t>
      </w:r>
      <w:r w:rsidRPr="0069494D">
        <w:rPr>
          <w:rFonts w:ascii="Tahoma" w:hAnsi="Tahoma" w:cs="Tahoma"/>
          <w:i w:val="0"/>
        </w:rPr>
        <w:t>con</w:t>
      </w:r>
      <w:r w:rsidRPr="0069494D">
        <w:rPr>
          <w:rFonts w:ascii="Tahoma" w:hAnsi="Tahoma" w:cs="Tahoma"/>
          <w:i w:val="0"/>
          <w:spacing w:val="-5"/>
        </w:rPr>
        <w:t xml:space="preserve"> </w:t>
      </w:r>
      <w:r w:rsidRPr="0069494D">
        <w:rPr>
          <w:rFonts w:ascii="Tahoma" w:hAnsi="Tahoma" w:cs="Tahoma"/>
          <w:i w:val="0"/>
        </w:rPr>
        <w:t>FNCE y la gestión eficiente de la energía, los obligados a declarar renta que realicen directamente</w:t>
      </w:r>
      <w:r w:rsidRPr="0069494D">
        <w:rPr>
          <w:rFonts w:ascii="Tahoma" w:hAnsi="Tahoma" w:cs="Tahoma"/>
          <w:i w:val="0"/>
          <w:spacing w:val="-12"/>
        </w:rPr>
        <w:t xml:space="preserve"> </w:t>
      </w:r>
      <w:r w:rsidRPr="0069494D">
        <w:rPr>
          <w:rFonts w:ascii="Tahoma" w:hAnsi="Tahoma" w:cs="Tahoma"/>
          <w:i w:val="0"/>
        </w:rPr>
        <w:t>inversiones</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este</w:t>
      </w:r>
      <w:r w:rsidRPr="0069494D">
        <w:rPr>
          <w:rFonts w:ascii="Tahoma" w:hAnsi="Tahoma" w:cs="Tahoma"/>
          <w:i w:val="0"/>
          <w:spacing w:val="-11"/>
        </w:rPr>
        <w:t xml:space="preserve"> </w:t>
      </w:r>
      <w:r w:rsidRPr="0069494D">
        <w:rPr>
          <w:rFonts w:ascii="Tahoma" w:hAnsi="Tahoma" w:cs="Tahoma"/>
          <w:i w:val="0"/>
        </w:rPr>
        <w:t>sentido,</w:t>
      </w:r>
      <w:r w:rsidRPr="0069494D">
        <w:rPr>
          <w:rFonts w:ascii="Tahoma" w:hAnsi="Tahoma" w:cs="Tahoma"/>
          <w:i w:val="0"/>
          <w:spacing w:val="-9"/>
        </w:rPr>
        <w:t xml:space="preserve"> </w:t>
      </w:r>
      <w:r w:rsidRPr="0069494D">
        <w:rPr>
          <w:rFonts w:ascii="Tahoma" w:hAnsi="Tahoma" w:cs="Tahoma"/>
          <w:i w:val="0"/>
        </w:rPr>
        <w:t>tendrán</w:t>
      </w:r>
      <w:r w:rsidRPr="0069494D">
        <w:rPr>
          <w:rFonts w:ascii="Tahoma" w:hAnsi="Tahoma" w:cs="Tahoma"/>
          <w:i w:val="0"/>
          <w:spacing w:val="-11"/>
        </w:rPr>
        <w:t xml:space="preserve"> </w:t>
      </w:r>
      <w:r w:rsidRPr="0069494D">
        <w:rPr>
          <w:rFonts w:ascii="Tahoma" w:hAnsi="Tahoma" w:cs="Tahoma"/>
          <w:i w:val="0"/>
        </w:rPr>
        <w:t>derecho</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deducir</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su</w:t>
      </w:r>
      <w:r w:rsidRPr="0069494D">
        <w:rPr>
          <w:rFonts w:ascii="Tahoma" w:hAnsi="Tahoma" w:cs="Tahoma"/>
          <w:i w:val="0"/>
          <w:spacing w:val="-10"/>
        </w:rPr>
        <w:t xml:space="preserve"> </w:t>
      </w:r>
      <w:r w:rsidRPr="0069494D">
        <w:rPr>
          <w:rFonts w:ascii="Tahoma" w:hAnsi="Tahoma" w:cs="Tahoma"/>
          <w:i w:val="0"/>
        </w:rPr>
        <w:t>renta,</w:t>
      </w:r>
      <w:r w:rsidRPr="0069494D">
        <w:rPr>
          <w:rFonts w:ascii="Tahoma" w:hAnsi="Tahoma" w:cs="Tahoma"/>
          <w:i w:val="0"/>
          <w:spacing w:val="-7"/>
        </w:rPr>
        <w:t xml:space="preserve"> </w:t>
      </w:r>
      <w:r w:rsidRPr="0069494D">
        <w:rPr>
          <w:rFonts w:ascii="Tahoma" w:hAnsi="Tahoma" w:cs="Tahoma"/>
          <w:i w:val="0"/>
        </w:rPr>
        <w:t>en un</w:t>
      </w:r>
      <w:r w:rsidRPr="0069494D">
        <w:rPr>
          <w:rFonts w:ascii="Tahoma" w:hAnsi="Tahoma" w:cs="Tahoma"/>
          <w:i w:val="0"/>
          <w:spacing w:val="-8"/>
        </w:rPr>
        <w:t xml:space="preserve"> </w:t>
      </w:r>
      <w:r w:rsidRPr="0069494D">
        <w:rPr>
          <w:rFonts w:ascii="Tahoma" w:hAnsi="Tahoma" w:cs="Tahoma"/>
          <w:i w:val="0"/>
        </w:rPr>
        <w:t>período</w:t>
      </w:r>
      <w:r w:rsidRPr="0069494D">
        <w:rPr>
          <w:rFonts w:ascii="Tahoma" w:hAnsi="Tahoma" w:cs="Tahoma"/>
          <w:i w:val="0"/>
          <w:spacing w:val="-6"/>
        </w:rPr>
        <w:t xml:space="preserve"> </w:t>
      </w:r>
      <w:r w:rsidRPr="0069494D">
        <w:rPr>
          <w:rFonts w:ascii="Tahoma" w:hAnsi="Tahoma" w:cs="Tahoma"/>
          <w:i w:val="0"/>
        </w:rPr>
        <w:t>no</w:t>
      </w:r>
      <w:r w:rsidRPr="0069494D">
        <w:rPr>
          <w:rFonts w:ascii="Tahoma" w:hAnsi="Tahoma" w:cs="Tahoma"/>
          <w:i w:val="0"/>
          <w:spacing w:val="-7"/>
        </w:rPr>
        <w:t xml:space="preserve"> </w:t>
      </w:r>
      <w:r w:rsidRPr="0069494D">
        <w:rPr>
          <w:rFonts w:ascii="Tahoma" w:hAnsi="Tahoma" w:cs="Tahoma"/>
          <w:i w:val="0"/>
        </w:rPr>
        <w:t>mayor</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15</w:t>
      </w:r>
      <w:r w:rsidRPr="0069494D">
        <w:rPr>
          <w:rFonts w:ascii="Tahoma" w:hAnsi="Tahoma" w:cs="Tahoma"/>
          <w:i w:val="0"/>
          <w:spacing w:val="-7"/>
        </w:rPr>
        <w:t xml:space="preserve"> </w:t>
      </w:r>
      <w:r w:rsidRPr="0069494D">
        <w:rPr>
          <w:rFonts w:ascii="Tahoma" w:hAnsi="Tahoma" w:cs="Tahoma"/>
          <w:i w:val="0"/>
        </w:rPr>
        <w:t>años,</w:t>
      </w:r>
      <w:r w:rsidRPr="0069494D">
        <w:rPr>
          <w:rFonts w:ascii="Tahoma" w:hAnsi="Tahoma" w:cs="Tahoma"/>
          <w:i w:val="0"/>
          <w:spacing w:val="-4"/>
        </w:rPr>
        <w:t xml:space="preserve"> </w:t>
      </w:r>
      <w:r w:rsidRPr="0069494D">
        <w:rPr>
          <w:rFonts w:ascii="Tahoma" w:hAnsi="Tahoma" w:cs="Tahoma"/>
          <w:i w:val="0"/>
        </w:rPr>
        <w:t>contados</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5"/>
        </w:rPr>
        <w:t xml:space="preserve"> </w:t>
      </w:r>
      <w:r w:rsidRPr="0069494D">
        <w:rPr>
          <w:rFonts w:ascii="Tahoma" w:hAnsi="Tahoma" w:cs="Tahoma"/>
          <w:i w:val="0"/>
        </w:rPr>
        <w:t>partir</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año</w:t>
      </w:r>
      <w:r w:rsidRPr="0069494D">
        <w:rPr>
          <w:rFonts w:ascii="Tahoma" w:hAnsi="Tahoma" w:cs="Tahoma"/>
          <w:i w:val="0"/>
          <w:spacing w:val="-6"/>
        </w:rPr>
        <w:t xml:space="preserve"> </w:t>
      </w:r>
      <w:r w:rsidRPr="0069494D">
        <w:rPr>
          <w:rFonts w:ascii="Tahoma" w:hAnsi="Tahoma" w:cs="Tahoma"/>
          <w:i w:val="0"/>
        </w:rPr>
        <w:t>gravable</w:t>
      </w:r>
      <w:r w:rsidRPr="0069494D">
        <w:rPr>
          <w:rFonts w:ascii="Tahoma" w:hAnsi="Tahoma" w:cs="Tahoma"/>
          <w:i w:val="0"/>
          <w:spacing w:val="-8"/>
        </w:rPr>
        <w:t xml:space="preserve"> </w:t>
      </w:r>
      <w:r w:rsidRPr="0069494D">
        <w:rPr>
          <w:rFonts w:ascii="Tahoma" w:hAnsi="Tahoma" w:cs="Tahoma"/>
          <w:i w:val="0"/>
        </w:rPr>
        <w:t>siguiente</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5"/>
        </w:rPr>
        <w:t xml:space="preserve"> </w:t>
      </w:r>
      <w:r w:rsidRPr="0069494D">
        <w:rPr>
          <w:rFonts w:ascii="Tahoma" w:hAnsi="Tahoma" w:cs="Tahoma"/>
          <w:i w:val="0"/>
        </w:rPr>
        <w:t>el que haya entrado en operación la inversión, el 50% del total de la inversión realizada.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valor a deducir por este concepto en ningún caso podrá ser superior al 50% de la Renta Líquida del contribuyente, determinada antes de restar el valor de la inversión.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los efectos de la obtención del presente beneficio tributario, la inversión causante</w:t>
      </w:r>
      <w:r w:rsidRPr="0069494D">
        <w:rPr>
          <w:rFonts w:ascii="Tahoma" w:hAnsi="Tahoma" w:cs="Tahoma"/>
          <w:i w:val="0"/>
          <w:spacing w:val="-13"/>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mismo</w:t>
      </w:r>
      <w:r w:rsidRPr="0069494D">
        <w:rPr>
          <w:rFonts w:ascii="Tahoma" w:hAnsi="Tahoma" w:cs="Tahoma"/>
          <w:i w:val="0"/>
          <w:spacing w:val="-12"/>
        </w:rPr>
        <w:t xml:space="preserve"> </w:t>
      </w:r>
      <w:r w:rsidRPr="0069494D">
        <w:rPr>
          <w:rFonts w:ascii="Tahoma" w:hAnsi="Tahoma" w:cs="Tahoma"/>
          <w:i w:val="0"/>
        </w:rPr>
        <w:t>deberá</w:t>
      </w:r>
      <w:r w:rsidRPr="0069494D">
        <w:rPr>
          <w:rFonts w:ascii="Tahoma" w:hAnsi="Tahoma" w:cs="Tahoma"/>
          <w:i w:val="0"/>
          <w:spacing w:val="-11"/>
        </w:rPr>
        <w:t xml:space="preserve"> </w:t>
      </w:r>
      <w:r w:rsidRPr="0069494D">
        <w:rPr>
          <w:rFonts w:ascii="Tahoma" w:hAnsi="Tahoma" w:cs="Tahoma"/>
          <w:i w:val="0"/>
        </w:rPr>
        <w:t>ser</w:t>
      </w:r>
      <w:r w:rsidRPr="0069494D">
        <w:rPr>
          <w:rFonts w:ascii="Tahoma" w:hAnsi="Tahoma" w:cs="Tahoma"/>
          <w:i w:val="0"/>
          <w:spacing w:val="-10"/>
        </w:rPr>
        <w:t xml:space="preserve"> </w:t>
      </w:r>
      <w:r w:rsidRPr="0069494D">
        <w:rPr>
          <w:rFonts w:ascii="Tahoma" w:hAnsi="Tahoma" w:cs="Tahoma"/>
          <w:i w:val="0"/>
        </w:rPr>
        <w:t>certificada</w:t>
      </w:r>
      <w:r w:rsidRPr="0069494D">
        <w:rPr>
          <w:rFonts w:ascii="Tahoma" w:hAnsi="Tahoma" w:cs="Tahoma"/>
          <w:i w:val="0"/>
          <w:spacing w:val="-13"/>
        </w:rPr>
        <w:t xml:space="preserve"> </w:t>
      </w:r>
      <w:r w:rsidRPr="0069494D">
        <w:rPr>
          <w:rFonts w:ascii="Tahoma" w:hAnsi="Tahoma" w:cs="Tahoma"/>
          <w:i w:val="0"/>
        </w:rPr>
        <w:t>como</w:t>
      </w:r>
      <w:r w:rsidRPr="0069494D">
        <w:rPr>
          <w:rFonts w:ascii="Tahoma" w:hAnsi="Tahoma" w:cs="Tahoma"/>
          <w:i w:val="0"/>
          <w:spacing w:val="-12"/>
        </w:rPr>
        <w:t xml:space="preserve"> </w:t>
      </w:r>
      <w:r w:rsidRPr="0069494D">
        <w:rPr>
          <w:rFonts w:ascii="Tahoma" w:hAnsi="Tahoma" w:cs="Tahoma"/>
          <w:i w:val="0"/>
        </w:rPr>
        <w:t>proyecto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generación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energía eléctrica</w:t>
      </w:r>
      <w:r w:rsidRPr="0069494D">
        <w:rPr>
          <w:rFonts w:ascii="Tahoma" w:hAnsi="Tahoma" w:cs="Tahoma"/>
          <w:i w:val="0"/>
          <w:spacing w:val="-18"/>
        </w:rPr>
        <w:t xml:space="preserve"> </w:t>
      </w:r>
      <w:r w:rsidRPr="0069494D">
        <w:rPr>
          <w:rFonts w:ascii="Tahoma" w:hAnsi="Tahoma" w:cs="Tahoma"/>
          <w:i w:val="0"/>
        </w:rPr>
        <w:t>a</w:t>
      </w:r>
      <w:r w:rsidRPr="0069494D">
        <w:rPr>
          <w:rFonts w:ascii="Tahoma" w:hAnsi="Tahoma" w:cs="Tahoma"/>
          <w:i w:val="0"/>
          <w:spacing w:val="-15"/>
        </w:rPr>
        <w:t xml:space="preserve"> </w:t>
      </w:r>
      <w:r w:rsidRPr="0069494D">
        <w:rPr>
          <w:rFonts w:ascii="Tahoma" w:hAnsi="Tahoma" w:cs="Tahoma"/>
          <w:i w:val="0"/>
        </w:rPr>
        <w:t>partir</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FNCE</w:t>
      </w:r>
      <w:r w:rsidRPr="0069494D">
        <w:rPr>
          <w:rFonts w:ascii="Tahoma" w:hAnsi="Tahoma" w:cs="Tahoma"/>
          <w:i w:val="0"/>
          <w:spacing w:val="-18"/>
        </w:rPr>
        <w:t xml:space="preserve"> </w:t>
      </w:r>
      <w:r w:rsidRPr="0069494D">
        <w:rPr>
          <w:rFonts w:ascii="Tahoma" w:hAnsi="Tahoma" w:cs="Tahoma"/>
          <w:i w:val="0"/>
        </w:rPr>
        <w:t>por</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Unidad</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Planeación</w:t>
      </w:r>
      <w:r w:rsidRPr="0069494D">
        <w:rPr>
          <w:rFonts w:ascii="Tahoma" w:hAnsi="Tahoma" w:cs="Tahoma"/>
          <w:i w:val="0"/>
          <w:spacing w:val="-16"/>
        </w:rPr>
        <w:t xml:space="preserve"> </w:t>
      </w:r>
      <w:r w:rsidRPr="0069494D">
        <w:rPr>
          <w:rFonts w:ascii="Tahoma" w:hAnsi="Tahoma" w:cs="Tahoma"/>
          <w:i w:val="0"/>
        </w:rPr>
        <w:t>Minero</w:t>
      </w:r>
      <w:r w:rsidRPr="0069494D">
        <w:rPr>
          <w:rFonts w:ascii="Tahoma" w:hAnsi="Tahoma" w:cs="Tahoma"/>
          <w:i w:val="0"/>
          <w:spacing w:val="-16"/>
        </w:rPr>
        <w:t xml:space="preserve"> </w:t>
      </w:r>
      <w:r w:rsidRPr="0069494D">
        <w:rPr>
          <w:rFonts w:ascii="Tahoma" w:hAnsi="Tahoma" w:cs="Tahoma"/>
          <w:i w:val="0"/>
        </w:rPr>
        <w:t>Energética</w:t>
      </w:r>
      <w:r w:rsidRPr="0069494D">
        <w:rPr>
          <w:rFonts w:ascii="Tahoma" w:hAnsi="Tahoma" w:cs="Tahoma"/>
          <w:i w:val="0"/>
          <w:spacing w:val="-10"/>
        </w:rPr>
        <w:t xml:space="preserve"> </w:t>
      </w:r>
      <w:r w:rsidRPr="0069494D">
        <w:rPr>
          <w:rFonts w:ascii="Tahoma" w:hAnsi="Tahoma" w:cs="Tahoma"/>
          <w:i w:val="0"/>
        </w:rPr>
        <w:t>-</w:t>
      </w:r>
      <w:r w:rsidRPr="0069494D">
        <w:rPr>
          <w:rFonts w:ascii="Tahoma" w:hAnsi="Tahoma" w:cs="Tahoma"/>
          <w:i w:val="0"/>
          <w:spacing w:val="-17"/>
        </w:rPr>
        <w:t xml:space="preserve"> </w:t>
      </w:r>
      <w:r w:rsidRPr="0069494D">
        <w:rPr>
          <w:rFonts w:ascii="Tahoma" w:hAnsi="Tahoma" w:cs="Tahoma"/>
          <w:i w:val="0"/>
        </w:rPr>
        <w:t>UPME.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D1490D" w:rsidP="0092258E">
      <w:pPr>
        <w:pStyle w:val="Ttulo1"/>
        <w:spacing w:line="272" w:lineRule="exact"/>
        <w:ind w:left="0" w:right="82"/>
        <w:rPr>
          <w:rFonts w:ascii="Tahoma" w:hAnsi="Tahoma" w:cs="Tahoma"/>
          <w:b w:val="0"/>
          <w:i w:val="0"/>
        </w:rPr>
      </w:pPr>
      <w:r>
        <w:rPr>
          <w:rFonts w:ascii="Tahoma" w:hAnsi="Tahoma" w:cs="Tahoma"/>
          <w:i w:val="0"/>
        </w:rPr>
        <w:t xml:space="preserve">ARTÍCULO 180°. </w:t>
      </w:r>
      <w:r w:rsidR="00851F7C" w:rsidRPr="0069494D">
        <w:rPr>
          <w:rFonts w:ascii="Tahoma" w:hAnsi="Tahoma" w:cs="Tahoma"/>
          <w:i w:val="0"/>
        </w:rPr>
        <w:t>PARTIDAS ARANCELARIAS PARA PROYECTOS</w:t>
      </w:r>
      <w:r w:rsidR="00851F7C" w:rsidRPr="0069494D">
        <w:rPr>
          <w:rFonts w:ascii="Tahoma" w:hAnsi="Tahoma" w:cs="Tahoma"/>
          <w:i w:val="0"/>
          <w:spacing w:val="-4"/>
        </w:rPr>
        <w:t xml:space="preserve"> </w:t>
      </w:r>
      <w:r w:rsidR="00851F7C" w:rsidRPr="0069494D">
        <w:rPr>
          <w:rFonts w:ascii="Tahoma" w:hAnsi="Tahoma" w:cs="Tahoma"/>
          <w:i w:val="0"/>
        </w:rPr>
        <w:t>DE</w:t>
      </w:r>
      <w:r w:rsidR="00460221" w:rsidRPr="0069494D">
        <w:rPr>
          <w:rFonts w:ascii="Tahoma" w:hAnsi="Tahoma" w:cs="Tahoma"/>
          <w:i w:val="0"/>
        </w:rPr>
        <w:t xml:space="preserve"> </w:t>
      </w:r>
      <w:r w:rsidR="00851F7C" w:rsidRPr="0069494D">
        <w:rPr>
          <w:rFonts w:ascii="Tahoma" w:hAnsi="Tahoma" w:cs="Tahoma"/>
          <w:i w:val="0"/>
        </w:rPr>
        <w:t>ENERGÍA SOLAR.</w:t>
      </w:r>
      <w:r w:rsidR="00851F7C" w:rsidRPr="0069494D">
        <w:rPr>
          <w:rFonts w:ascii="Tahoma" w:hAnsi="Tahoma" w:cs="Tahoma"/>
          <w:b w:val="0"/>
          <w:i w:val="0"/>
        </w:rPr>
        <w:t xml:space="preserve"> Adiciónense las siguientes partidas arancelarias al cuadro del primer inciso del artículo 424 del Estatuto Tributario:</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Prrafodelista"/>
        <w:numPr>
          <w:ilvl w:val="0"/>
          <w:numId w:val="69"/>
        </w:numPr>
        <w:tabs>
          <w:tab w:val="left" w:pos="809"/>
          <w:tab w:val="left" w:pos="810"/>
        </w:tabs>
        <w:spacing w:before="100"/>
        <w:ind w:left="0" w:right="82" w:firstLine="0"/>
        <w:rPr>
          <w:rFonts w:ascii="Tahoma" w:hAnsi="Tahoma" w:cs="Tahoma"/>
          <w:sz w:val="24"/>
          <w:szCs w:val="24"/>
        </w:rPr>
      </w:pPr>
      <w:r w:rsidRPr="0069494D">
        <w:rPr>
          <w:rFonts w:ascii="Tahoma" w:hAnsi="Tahoma" w:cs="Tahoma"/>
          <w:sz w:val="24"/>
          <w:szCs w:val="24"/>
        </w:rPr>
        <w:t>85.04.40.90.90 Inversor de energía para sistema de energía solar con paneles.</w:t>
      </w:r>
    </w:p>
    <w:p w:rsidR="002C6063" w:rsidRPr="0069494D" w:rsidRDefault="00851F7C" w:rsidP="0092258E">
      <w:pPr>
        <w:pStyle w:val="Prrafodelista"/>
        <w:numPr>
          <w:ilvl w:val="0"/>
          <w:numId w:val="69"/>
        </w:numPr>
        <w:tabs>
          <w:tab w:val="left" w:pos="809"/>
          <w:tab w:val="left" w:pos="810"/>
        </w:tabs>
        <w:spacing w:before="47"/>
        <w:ind w:left="0" w:right="82" w:firstLine="0"/>
        <w:rPr>
          <w:rFonts w:ascii="Tahoma" w:hAnsi="Tahoma" w:cs="Tahoma"/>
          <w:sz w:val="24"/>
          <w:szCs w:val="24"/>
        </w:rPr>
      </w:pPr>
      <w:r w:rsidRPr="0069494D">
        <w:rPr>
          <w:rFonts w:ascii="Tahoma" w:hAnsi="Tahoma" w:cs="Tahoma"/>
          <w:sz w:val="24"/>
          <w:szCs w:val="24"/>
        </w:rPr>
        <w:t>85.41.40.10.00 Paneles</w:t>
      </w:r>
      <w:r w:rsidRPr="0069494D">
        <w:rPr>
          <w:rFonts w:ascii="Tahoma" w:hAnsi="Tahoma" w:cs="Tahoma"/>
          <w:spacing w:val="-3"/>
          <w:sz w:val="24"/>
          <w:szCs w:val="24"/>
        </w:rPr>
        <w:t xml:space="preserve"> </w:t>
      </w:r>
      <w:r w:rsidRPr="0069494D">
        <w:rPr>
          <w:rFonts w:ascii="Tahoma" w:hAnsi="Tahoma" w:cs="Tahoma"/>
          <w:sz w:val="24"/>
          <w:szCs w:val="24"/>
        </w:rPr>
        <w:t>solares.</w:t>
      </w:r>
    </w:p>
    <w:p w:rsidR="002C6063" w:rsidRPr="0069494D" w:rsidRDefault="00851F7C" w:rsidP="0092258E">
      <w:pPr>
        <w:pStyle w:val="Prrafodelista"/>
        <w:numPr>
          <w:ilvl w:val="0"/>
          <w:numId w:val="69"/>
        </w:numPr>
        <w:tabs>
          <w:tab w:val="left" w:pos="807"/>
          <w:tab w:val="left" w:pos="808"/>
        </w:tabs>
        <w:spacing w:before="47"/>
        <w:ind w:left="0" w:right="82" w:firstLine="0"/>
        <w:rPr>
          <w:rFonts w:ascii="Tahoma" w:hAnsi="Tahoma" w:cs="Tahoma"/>
          <w:sz w:val="24"/>
          <w:szCs w:val="24"/>
        </w:rPr>
      </w:pPr>
      <w:r w:rsidRPr="0069494D">
        <w:rPr>
          <w:rFonts w:ascii="Tahoma" w:hAnsi="Tahoma" w:cs="Tahoma"/>
          <w:sz w:val="24"/>
          <w:szCs w:val="24"/>
        </w:rPr>
        <w:t>90.32.89.90.00 Controlador de carga para sistema de energía solar con paneles.</w:t>
      </w:r>
    </w:p>
    <w:p w:rsidR="002C6063" w:rsidRPr="0069494D" w:rsidRDefault="002C6063" w:rsidP="0092258E">
      <w:pPr>
        <w:pStyle w:val="Textoindependiente"/>
        <w:spacing w:before="5"/>
        <w:ind w:right="82"/>
        <w:jc w:val="both"/>
        <w:rPr>
          <w:rFonts w:ascii="Tahoma" w:hAnsi="Tahoma" w:cs="Tahoma"/>
          <w:i w:val="0"/>
        </w:rPr>
      </w:pPr>
    </w:p>
    <w:p w:rsidR="0024631F" w:rsidRPr="00A166D6" w:rsidRDefault="00851F7C" w:rsidP="0092258E">
      <w:pPr>
        <w:pStyle w:val="Ttulo1"/>
        <w:ind w:left="0" w:right="82"/>
        <w:rPr>
          <w:rFonts w:ascii="Tahoma" w:hAnsi="Tahoma" w:cs="Tahoma"/>
          <w:b w:val="0"/>
          <w:i w:val="0"/>
        </w:rPr>
      </w:pPr>
      <w:r w:rsidRPr="0069494D">
        <w:rPr>
          <w:rFonts w:ascii="Tahoma" w:hAnsi="Tahoma" w:cs="Tahoma"/>
          <w:i w:val="0"/>
        </w:rPr>
        <w:t>ARTÍCULO 181º. DEL ESTABLECIMIENTO DEL SEGURO</w:t>
      </w:r>
      <w:r w:rsidR="00460221" w:rsidRPr="0069494D">
        <w:rPr>
          <w:rFonts w:ascii="Tahoma" w:hAnsi="Tahoma" w:cs="Tahoma"/>
          <w:i w:val="0"/>
        </w:rPr>
        <w:t xml:space="preserve"> </w:t>
      </w:r>
      <w:r w:rsidRPr="0069494D">
        <w:rPr>
          <w:rFonts w:ascii="Tahoma" w:hAnsi="Tahoma" w:cs="Tahoma"/>
          <w:i w:val="0"/>
        </w:rPr>
        <w:t>AGROPECUARIO.</w:t>
      </w:r>
      <w:r w:rsidR="0024631F" w:rsidRPr="0069494D">
        <w:rPr>
          <w:rFonts w:ascii="Tahoma" w:hAnsi="Tahoma" w:cs="Tahoma"/>
          <w:i w:val="0"/>
        </w:rPr>
        <w:t xml:space="preserve"> </w:t>
      </w:r>
      <w:r w:rsidR="0024631F" w:rsidRPr="0069494D">
        <w:rPr>
          <w:rFonts w:ascii="Tahoma" w:hAnsi="Tahoma" w:cs="Tahoma"/>
          <w:b w:val="0"/>
          <w:i w:val="0"/>
        </w:rPr>
        <w:t>Mediante el cual se modifica el artículo 1 de la Ley 69 de 1993.</w:t>
      </w:r>
    </w:p>
    <w:p w:rsidR="0024631F" w:rsidRPr="0069494D" w:rsidRDefault="0024631F" w:rsidP="0092258E">
      <w:pPr>
        <w:pStyle w:val="Ttulo1"/>
        <w:ind w:left="0" w:right="82"/>
        <w:rPr>
          <w:rFonts w:ascii="Tahoma" w:hAnsi="Tahoma" w:cs="Tahoma"/>
          <w:i w:val="0"/>
        </w:rPr>
      </w:pPr>
    </w:p>
    <w:p w:rsidR="002C6063" w:rsidRPr="0069494D" w:rsidRDefault="0024631F" w:rsidP="0092258E">
      <w:pPr>
        <w:pStyle w:val="Ttulo1"/>
        <w:ind w:left="0" w:right="82"/>
        <w:rPr>
          <w:rFonts w:ascii="Tahoma" w:hAnsi="Tahoma" w:cs="Tahoma"/>
          <w:i w:val="0"/>
        </w:rPr>
      </w:pPr>
      <w:r w:rsidRPr="0069494D">
        <w:rPr>
          <w:rFonts w:ascii="Tahoma" w:hAnsi="Tahoma" w:cs="Tahoma"/>
          <w:b w:val="0"/>
          <w:i w:val="0"/>
        </w:rPr>
        <w:t>ARTÍCULO 1.</w:t>
      </w:r>
      <w:r w:rsidRPr="0069494D">
        <w:rPr>
          <w:rFonts w:ascii="Tahoma" w:hAnsi="Tahoma" w:cs="Tahoma"/>
          <w:i w:val="0"/>
        </w:rPr>
        <w:t xml:space="preserve"> </w:t>
      </w:r>
      <w:r w:rsidRPr="00A166D6">
        <w:rPr>
          <w:rFonts w:ascii="Tahoma" w:hAnsi="Tahoma" w:cs="Tahoma"/>
          <w:b w:val="0"/>
          <w:i w:val="0"/>
        </w:rPr>
        <w:t>DEL ESTABLECIMIENTO DEL SEGURO AGROPECUARIO</w:t>
      </w:r>
      <w:r w:rsidRPr="0069494D">
        <w:rPr>
          <w:rFonts w:ascii="Tahoma" w:hAnsi="Tahoma" w:cs="Tahoma"/>
          <w:b w:val="0"/>
          <w:i w:val="0"/>
        </w:rPr>
        <w:t xml:space="preserve">. </w:t>
      </w:r>
      <w:r w:rsidR="00851F7C" w:rsidRPr="0069494D">
        <w:rPr>
          <w:rFonts w:ascii="Tahoma" w:hAnsi="Tahoma" w:cs="Tahoma"/>
          <w:b w:val="0"/>
          <w:i w:val="0"/>
        </w:rPr>
        <w:t>Establézcase el seguro agropecuario en Colombia, como instrumento para incentivar y proteger la producción de alimentos, buscar el mejoramiento económico del sector agropecuario, promover el ordenamiento económico</w:t>
      </w:r>
      <w:r w:rsidR="00851F7C" w:rsidRPr="0069494D">
        <w:rPr>
          <w:rFonts w:ascii="Tahoma" w:hAnsi="Tahoma" w:cs="Tahoma"/>
          <w:b w:val="0"/>
          <w:i w:val="0"/>
          <w:spacing w:val="-16"/>
        </w:rPr>
        <w:t xml:space="preserve"> </w:t>
      </w:r>
      <w:r w:rsidR="00851F7C" w:rsidRPr="0069494D">
        <w:rPr>
          <w:rFonts w:ascii="Tahoma" w:hAnsi="Tahoma" w:cs="Tahoma"/>
          <w:b w:val="0"/>
          <w:i w:val="0"/>
        </w:rPr>
        <w:t>del</w:t>
      </w:r>
      <w:r w:rsidR="00851F7C" w:rsidRPr="0069494D">
        <w:rPr>
          <w:rFonts w:ascii="Tahoma" w:hAnsi="Tahoma" w:cs="Tahoma"/>
          <w:b w:val="0"/>
          <w:i w:val="0"/>
          <w:spacing w:val="-15"/>
        </w:rPr>
        <w:t xml:space="preserve"> </w:t>
      </w:r>
      <w:r w:rsidR="00851F7C" w:rsidRPr="0069494D">
        <w:rPr>
          <w:rFonts w:ascii="Tahoma" w:hAnsi="Tahoma" w:cs="Tahoma"/>
          <w:b w:val="0"/>
          <w:i w:val="0"/>
        </w:rPr>
        <w:t>sector</w:t>
      </w:r>
      <w:r w:rsidR="00851F7C" w:rsidRPr="0069494D">
        <w:rPr>
          <w:rFonts w:ascii="Tahoma" w:hAnsi="Tahoma" w:cs="Tahoma"/>
          <w:b w:val="0"/>
          <w:i w:val="0"/>
          <w:spacing w:val="-16"/>
        </w:rPr>
        <w:t xml:space="preserve"> </w:t>
      </w:r>
      <w:r w:rsidR="00851F7C" w:rsidRPr="0069494D">
        <w:rPr>
          <w:rFonts w:ascii="Tahoma" w:hAnsi="Tahoma" w:cs="Tahoma"/>
          <w:b w:val="0"/>
          <w:i w:val="0"/>
        </w:rPr>
        <w:t>agropecuario</w:t>
      </w:r>
      <w:r w:rsidR="00851F7C" w:rsidRPr="0069494D">
        <w:rPr>
          <w:rFonts w:ascii="Tahoma" w:hAnsi="Tahoma" w:cs="Tahoma"/>
          <w:b w:val="0"/>
          <w:i w:val="0"/>
          <w:spacing w:val="-16"/>
        </w:rPr>
        <w:t xml:space="preserve"> </w:t>
      </w:r>
      <w:r w:rsidR="00851F7C" w:rsidRPr="0069494D">
        <w:rPr>
          <w:rFonts w:ascii="Tahoma" w:hAnsi="Tahoma" w:cs="Tahoma"/>
          <w:b w:val="0"/>
          <w:i w:val="0"/>
        </w:rPr>
        <w:t>y</w:t>
      </w:r>
      <w:r w:rsidR="00851F7C" w:rsidRPr="0069494D">
        <w:rPr>
          <w:rFonts w:ascii="Tahoma" w:hAnsi="Tahoma" w:cs="Tahoma"/>
          <w:b w:val="0"/>
          <w:i w:val="0"/>
          <w:spacing w:val="-16"/>
        </w:rPr>
        <w:t xml:space="preserve"> </w:t>
      </w:r>
      <w:r w:rsidR="00851F7C" w:rsidRPr="0069494D">
        <w:rPr>
          <w:rFonts w:ascii="Tahoma" w:hAnsi="Tahoma" w:cs="Tahoma"/>
          <w:b w:val="0"/>
          <w:i w:val="0"/>
        </w:rPr>
        <w:t>como</w:t>
      </w:r>
      <w:r w:rsidR="00851F7C" w:rsidRPr="0069494D">
        <w:rPr>
          <w:rFonts w:ascii="Tahoma" w:hAnsi="Tahoma" w:cs="Tahoma"/>
          <w:b w:val="0"/>
          <w:i w:val="0"/>
          <w:spacing w:val="-15"/>
        </w:rPr>
        <w:t xml:space="preserve"> </w:t>
      </w:r>
      <w:r w:rsidR="00851F7C" w:rsidRPr="0069494D">
        <w:rPr>
          <w:rFonts w:ascii="Tahoma" w:hAnsi="Tahoma" w:cs="Tahoma"/>
          <w:b w:val="0"/>
          <w:i w:val="0"/>
        </w:rPr>
        <w:t>estrategia</w:t>
      </w:r>
      <w:r w:rsidR="00851F7C" w:rsidRPr="0069494D">
        <w:rPr>
          <w:rFonts w:ascii="Tahoma" w:hAnsi="Tahoma" w:cs="Tahoma"/>
          <w:b w:val="0"/>
          <w:i w:val="0"/>
          <w:spacing w:val="-17"/>
        </w:rPr>
        <w:t xml:space="preserve"> </w:t>
      </w:r>
      <w:r w:rsidR="00851F7C" w:rsidRPr="0069494D">
        <w:rPr>
          <w:rFonts w:ascii="Tahoma" w:hAnsi="Tahoma" w:cs="Tahoma"/>
          <w:b w:val="0"/>
          <w:i w:val="0"/>
        </w:rPr>
        <w:t>para</w:t>
      </w:r>
      <w:r w:rsidR="00851F7C" w:rsidRPr="0069494D">
        <w:rPr>
          <w:rFonts w:ascii="Tahoma" w:hAnsi="Tahoma" w:cs="Tahoma"/>
          <w:b w:val="0"/>
          <w:i w:val="0"/>
          <w:spacing w:val="-15"/>
        </w:rPr>
        <w:t xml:space="preserve"> </w:t>
      </w:r>
      <w:r w:rsidR="00851F7C" w:rsidRPr="0069494D">
        <w:rPr>
          <w:rFonts w:ascii="Tahoma" w:hAnsi="Tahoma" w:cs="Tahoma"/>
          <w:b w:val="0"/>
          <w:i w:val="0"/>
        </w:rPr>
        <w:t>coadyuvar</w:t>
      </w:r>
      <w:r w:rsidR="00851F7C" w:rsidRPr="0069494D">
        <w:rPr>
          <w:rFonts w:ascii="Tahoma" w:hAnsi="Tahoma" w:cs="Tahoma"/>
          <w:b w:val="0"/>
          <w:i w:val="0"/>
          <w:spacing w:val="-16"/>
        </w:rPr>
        <w:t xml:space="preserve"> </w:t>
      </w:r>
      <w:r w:rsidR="00851F7C" w:rsidRPr="0069494D">
        <w:rPr>
          <w:rFonts w:ascii="Tahoma" w:hAnsi="Tahoma" w:cs="Tahoma"/>
          <w:b w:val="0"/>
          <w:i w:val="0"/>
        </w:rPr>
        <w:t>al</w:t>
      </w:r>
      <w:r w:rsidR="00851F7C" w:rsidRPr="0069494D">
        <w:rPr>
          <w:rFonts w:ascii="Tahoma" w:hAnsi="Tahoma" w:cs="Tahoma"/>
          <w:b w:val="0"/>
          <w:i w:val="0"/>
          <w:spacing w:val="-16"/>
        </w:rPr>
        <w:t xml:space="preserve"> </w:t>
      </w:r>
      <w:r w:rsidR="00851F7C" w:rsidRPr="0069494D">
        <w:rPr>
          <w:rFonts w:ascii="Tahoma" w:hAnsi="Tahoma" w:cs="Tahoma"/>
          <w:b w:val="0"/>
          <w:i w:val="0"/>
        </w:rPr>
        <w:t>desarrollo global del</w:t>
      </w:r>
      <w:r w:rsidR="00851F7C" w:rsidRPr="0069494D">
        <w:rPr>
          <w:rFonts w:ascii="Tahoma" w:hAnsi="Tahoma" w:cs="Tahoma"/>
          <w:b w:val="0"/>
          <w:i w:val="0"/>
          <w:spacing w:val="-1"/>
        </w:rPr>
        <w:t xml:space="preserve"> </w:t>
      </w:r>
      <w:r w:rsidR="00851F7C" w:rsidRPr="0069494D">
        <w:rPr>
          <w:rFonts w:ascii="Tahoma" w:hAnsi="Tahoma" w:cs="Tahoma"/>
          <w:b w:val="0"/>
          <w:i w:val="0"/>
        </w:rPr>
        <w:t>país.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objeto del seguro es la protección de la totalidad o parte de las inversiones agropecuarias financiadas con recursos de crédito provenientes del sistema nacional de crédito agropecuario o con recursos propios del productor. El seguro agropecuario podrá abarcar tanto el daño emergente como el lucro cesante, previendo las necesidades de producción y comercialización, y el desarrollo integral del sector económico primario.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El seguro agropecuario podrá ofrecerse bajo la modalidad de seguro paramétrico, de manera que el pago de la indemnización se hará exigible ante la realización de un índice definido en el contrato de seguro.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Esta modalidad de seguro podrá ser tomada por cualquier persona natural o jurídica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derecho</w:t>
      </w:r>
      <w:r w:rsidRPr="0069494D">
        <w:rPr>
          <w:rFonts w:ascii="Tahoma" w:hAnsi="Tahoma" w:cs="Tahoma"/>
          <w:i w:val="0"/>
          <w:spacing w:val="-10"/>
        </w:rPr>
        <w:t xml:space="preserve"> </w:t>
      </w:r>
      <w:r w:rsidRPr="0069494D">
        <w:rPr>
          <w:rFonts w:ascii="Tahoma" w:hAnsi="Tahoma" w:cs="Tahoma"/>
          <w:i w:val="0"/>
        </w:rPr>
        <w:t>privado</w:t>
      </w:r>
      <w:r w:rsidRPr="0069494D">
        <w:rPr>
          <w:rFonts w:ascii="Tahoma" w:hAnsi="Tahoma" w:cs="Tahoma"/>
          <w:i w:val="0"/>
          <w:spacing w:val="-9"/>
        </w:rPr>
        <w:t xml:space="preserve"> </w:t>
      </w:r>
      <w:r w:rsidRPr="0069494D">
        <w:rPr>
          <w:rFonts w:ascii="Tahoma" w:hAnsi="Tahoma" w:cs="Tahoma"/>
          <w:i w:val="0"/>
        </w:rPr>
        <w:t>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derecho</w:t>
      </w:r>
      <w:r w:rsidRPr="0069494D">
        <w:rPr>
          <w:rFonts w:ascii="Tahoma" w:hAnsi="Tahoma" w:cs="Tahoma"/>
          <w:i w:val="0"/>
          <w:spacing w:val="-10"/>
        </w:rPr>
        <w:t xml:space="preserve"> </w:t>
      </w:r>
      <w:r w:rsidRPr="0069494D">
        <w:rPr>
          <w:rFonts w:ascii="Tahoma" w:hAnsi="Tahoma" w:cs="Tahoma"/>
          <w:i w:val="0"/>
        </w:rPr>
        <w:t>público.</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este</w:t>
      </w:r>
      <w:r w:rsidRPr="0069494D">
        <w:rPr>
          <w:rFonts w:ascii="Tahoma" w:hAnsi="Tahoma" w:cs="Tahoma"/>
          <w:i w:val="0"/>
          <w:spacing w:val="-7"/>
        </w:rPr>
        <w:t xml:space="preserve"> </w:t>
      </w:r>
      <w:r w:rsidRPr="0069494D">
        <w:rPr>
          <w:rFonts w:ascii="Tahoma" w:hAnsi="Tahoma" w:cs="Tahoma"/>
          <w:i w:val="0"/>
        </w:rPr>
        <w:t>último</w:t>
      </w:r>
      <w:r w:rsidRPr="0069494D">
        <w:rPr>
          <w:rFonts w:ascii="Tahoma" w:hAnsi="Tahoma" w:cs="Tahoma"/>
          <w:i w:val="0"/>
          <w:spacing w:val="-9"/>
        </w:rPr>
        <w:t xml:space="preserve"> </w:t>
      </w:r>
      <w:r w:rsidRPr="0069494D">
        <w:rPr>
          <w:rFonts w:ascii="Tahoma" w:hAnsi="Tahoma" w:cs="Tahoma"/>
          <w:i w:val="0"/>
        </w:rPr>
        <w:t>caso,</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entidad</w:t>
      </w:r>
      <w:r w:rsidRPr="0069494D">
        <w:rPr>
          <w:rFonts w:ascii="Tahoma" w:hAnsi="Tahoma" w:cs="Tahoma"/>
          <w:i w:val="0"/>
          <w:spacing w:val="-8"/>
        </w:rPr>
        <w:t xml:space="preserve"> </w:t>
      </w:r>
      <w:r w:rsidRPr="0069494D">
        <w:rPr>
          <w:rFonts w:ascii="Tahoma" w:hAnsi="Tahoma" w:cs="Tahoma"/>
          <w:i w:val="0"/>
        </w:rPr>
        <w:t>de derecho público podrá actuar como tomador, asegurado y/o beneficiario del seguro agropecuario paramétrico, asumir el pago de la prima del seguro y disponer de los recursos recibidos por concepto de indemnización para resarcir a las personas o infraestructura afectada por el riesgo amparado en el</w:t>
      </w:r>
      <w:r w:rsidRPr="0069494D">
        <w:rPr>
          <w:rFonts w:ascii="Tahoma" w:hAnsi="Tahoma" w:cs="Tahoma"/>
          <w:i w:val="0"/>
          <w:spacing w:val="-30"/>
        </w:rPr>
        <w:t xml:space="preserve"> </w:t>
      </w:r>
      <w:r w:rsidRPr="0069494D">
        <w:rPr>
          <w:rFonts w:ascii="Tahoma" w:hAnsi="Tahoma" w:cs="Tahoma"/>
          <w:i w:val="0"/>
        </w:rPr>
        <w:t>seguro.</w:t>
      </w:r>
      <w:r w:rsidR="0024631F" w:rsidRPr="0069494D">
        <w:rPr>
          <w:rFonts w:ascii="Tahoma" w:hAnsi="Tahoma" w:cs="Tahoma"/>
          <w:i w:val="0"/>
        </w:rPr>
        <w:t xml:space="preserve"> En este último caso, tal erogación se entenderá como gasto público social.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La Comisión Nacional de Crédito Agropecuario definirá las condiciones para acceder al Incentivo al Seguro Agropecuario bajo la modalidad de seguro paramétrico o por índice, con el fin de garantizar que el diseño</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incentivo</w:t>
      </w:r>
      <w:r w:rsidRPr="0069494D">
        <w:rPr>
          <w:rFonts w:ascii="Tahoma" w:hAnsi="Tahoma" w:cs="Tahoma"/>
          <w:i w:val="0"/>
          <w:spacing w:val="-8"/>
        </w:rPr>
        <w:t xml:space="preserve"> </w:t>
      </w:r>
      <w:r w:rsidRPr="0069494D">
        <w:rPr>
          <w:rFonts w:ascii="Tahoma" w:hAnsi="Tahoma" w:cs="Tahoma"/>
          <w:i w:val="0"/>
        </w:rPr>
        <w:t>apoye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política</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Gestión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Riesgos</w:t>
      </w:r>
      <w:r w:rsidRPr="0069494D">
        <w:rPr>
          <w:rFonts w:ascii="Tahoma" w:hAnsi="Tahoma" w:cs="Tahoma"/>
          <w:i w:val="0"/>
          <w:spacing w:val="-9"/>
        </w:rPr>
        <w:t xml:space="preserve"> </w:t>
      </w:r>
      <w:r w:rsidRPr="0069494D">
        <w:rPr>
          <w:rFonts w:ascii="Tahoma" w:hAnsi="Tahoma" w:cs="Tahoma"/>
          <w:i w:val="0"/>
        </w:rPr>
        <w:t>Agropecuarios</w:t>
      </w:r>
      <w:r w:rsidRPr="0069494D">
        <w:rPr>
          <w:rFonts w:ascii="Tahoma" w:hAnsi="Tahoma" w:cs="Tahoma"/>
          <w:i w:val="0"/>
          <w:spacing w:val="-8"/>
        </w:rPr>
        <w:t xml:space="preserve"> </w:t>
      </w:r>
      <w:r w:rsidRPr="0069494D">
        <w:rPr>
          <w:rFonts w:ascii="Tahoma" w:hAnsi="Tahoma" w:cs="Tahoma"/>
          <w:i w:val="0"/>
        </w:rPr>
        <w:t>trazada por el Ministerio de Agricultura y Desarrollo</w:t>
      </w:r>
      <w:r w:rsidRPr="0069494D">
        <w:rPr>
          <w:rFonts w:ascii="Tahoma" w:hAnsi="Tahoma" w:cs="Tahoma"/>
          <w:i w:val="0"/>
          <w:spacing w:val="-8"/>
        </w:rPr>
        <w:t xml:space="preserve"> </w:t>
      </w:r>
      <w:r w:rsidRPr="0069494D">
        <w:rPr>
          <w:rFonts w:ascii="Tahoma" w:hAnsi="Tahoma" w:cs="Tahoma"/>
          <w:i w:val="0"/>
        </w:rPr>
        <w:t>Rural.</w:t>
      </w:r>
    </w:p>
    <w:p w:rsidR="002C6063" w:rsidRPr="0069494D" w:rsidRDefault="002C6063" w:rsidP="0092258E">
      <w:pPr>
        <w:pStyle w:val="Textoindependiente"/>
        <w:spacing w:before="6"/>
        <w:ind w:right="82"/>
        <w:jc w:val="both"/>
        <w:rPr>
          <w:rFonts w:ascii="Tahoma" w:hAnsi="Tahoma" w:cs="Tahoma"/>
          <w:i w:val="0"/>
        </w:rPr>
      </w:pPr>
    </w:p>
    <w:p w:rsidR="009C5B4E" w:rsidRDefault="00851F7C" w:rsidP="0092258E">
      <w:pPr>
        <w:pStyle w:val="Ttulo1"/>
        <w:ind w:left="0" w:right="82"/>
        <w:rPr>
          <w:rFonts w:ascii="Tahoma" w:hAnsi="Tahoma" w:cs="Tahoma"/>
          <w:i w:val="0"/>
        </w:rPr>
      </w:pPr>
      <w:r w:rsidRPr="0069494D">
        <w:rPr>
          <w:rFonts w:ascii="Tahoma" w:hAnsi="Tahoma" w:cs="Tahoma"/>
          <w:i w:val="0"/>
        </w:rPr>
        <w:t xml:space="preserve">ARTÍCULO 182°. </w:t>
      </w:r>
      <w:r w:rsidR="009C5B4E">
        <w:rPr>
          <w:rFonts w:ascii="Tahoma" w:hAnsi="Tahoma" w:cs="Tahoma"/>
          <w:i w:val="0"/>
        </w:rPr>
        <w:t>ELIMINA</w:t>
      </w:r>
      <w:r w:rsidR="006964E3">
        <w:rPr>
          <w:rFonts w:ascii="Tahoma" w:hAnsi="Tahoma" w:cs="Tahoma"/>
          <w:i w:val="0"/>
        </w:rPr>
        <w:t>DO.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183º. PRÓRROGA DE LA LEY 1556 DE 2012. </w:t>
      </w:r>
      <w:r w:rsidRPr="0069494D">
        <w:rPr>
          <w:rFonts w:ascii="Tahoma" w:hAnsi="Tahoma" w:cs="Tahoma"/>
          <w:sz w:val="24"/>
          <w:szCs w:val="24"/>
        </w:rPr>
        <w:t>Prorróguese la</w:t>
      </w:r>
      <w:r w:rsidR="00460221" w:rsidRPr="0069494D">
        <w:rPr>
          <w:rFonts w:ascii="Tahoma" w:hAnsi="Tahoma" w:cs="Tahoma"/>
          <w:sz w:val="24"/>
          <w:szCs w:val="24"/>
        </w:rPr>
        <w:t xml:space="preserve"> </w:t>
      </w:r>
      <w:r w:rsidRPr="0069494D">
        <w:rPr>
          <w:rFonts w:ascii="Tahoma" w:hAnsi="Tahoma" w:cs="Tahoma"/>
          <w:sz w:val="24"/>
          <w:szCs w:val="24"/>
        </w:rPr>
        <w:t>vigencia</w:t>
      </w:r>
      <w:r w:rsidRPr="0069494D">
        <w:rPr>
          <w:rFonts w:ascii="Tahoma" w:hAnsi="Tahoma" w:cs="Tahoma"/>
          <w:spacing w:val="-16"/>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la</w:t>
      </w:r>
      <w:r w:rsidRPr="0069494D">
        <w:rPr>
          <w:rFonts w:ascii="Tahoma" w:hAnsi="Tahoma" w:cs="Tahoma"/>
          <w:spacing w:val="-15"/>
          <w:sz w:val="24"/>
          <w:szCs w:val="24"/>
        </w:rPr>
        <w:t xml:space="preserve"> </w:t>
      </w:r>
      <w:r w:rsidRPr="0069494D">
        <w:rPr>
          <w:rFonts w:ascii="Tahoma" w:hAnsi="Tahoma" w:cs="Tahoma"/>
          <w:sz w:val="24"/>
          <w:szCs w:val="24"/>
        </w:rPr>
        <w:t>Ley</w:t>
      </w:r>
      <w:r w:rsidRPr="0069494D">
        <w:rPr>
          <w:rFonts w:ascii="Tahoma" w:hAnsi="Tahoma" w:cs="Tahoma"/>
          <w:spacing w:val="-15"/>
          <w:sz w:val="24"/>
          <w:szCs w:val="24"/>
        </w:rPr>
        <w:t xml:space="preserve"> </w:t>
      </w:r>
      <w:r w:rsidRPr="0069494D">
        <w:rPr>
          <w:rFonts w:ascii="Tahoma" w:hAnsi="Tahoma" w:cs="Tahoma"/>
          <w:sz w:val="24"/>
          <w:szCs w:val="24"/>
        </w:rPr>
        <w:t>1556</w:t>
      </w:r>
      <w:r w:rsidRPr="0069494D">
        <w:rPr>
          <w:rFonts w:ascii="Tahoma" w:hAnsi="Tahoma" w:cs="Tahoma"/>
          <w:spacing w:val="-17"/>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2012</w:t>
      </w:r>
      <w:r w:rsidRPr="0069494D">
        <w:rPr>
          <w:rFonts w:ascii="Tahoma" w:hAnsi="Tahoma" w:cs="Tahoma"/>
          <w:spacing w:val="-14"/>
          <w:sz w:val="24"/>
          <w:szCs w:val="24"/>
        </w:rPr>
        <w:t xml:space="preserve"> </w:t>
      </w:r>
      <w:r w:rsidRPr="0069494D">
        <w:rPr>
          <w:rFonts w:ascii="Tahoma" w:hAnsi="Tahoma" w:cs="Tahoma"/>
          <w:sz w:val="24"/>
          <w:szCs w:val="24"/>
        </w:rPr>
        <w:t>y</w:t>
      </w:r>
      <w:r w:rsidRPr="0069494D">
        <w:rPr>
          <w:rFonts w:ascii="Tahoma" w:hAnsi="Tahoma" w:cs="Tahoma"/>
          <w:spacing w:val="-15"/>
          <w:sz w:val="24"/>
          <w:szCs w:val="24"/>
        </w:rPr>
        <w:t xml:space="preserve"> </w:t>
      </w:r>
      <w:r w:rsidRPr="0069494D">
        <w:rPr>
          <w:rFonts w:ascii="Tahoma" w:hAnsi="Tahoma" w:cs="Tahoma"/>
          <w:sz w:val="24"/>
          <w:szCs w:val="24"/>
        </w:rPr>
        <w:t>del</w:t>
      </w:r>
      <w:r w:rsidRPr="0069494D">
        <w:rPr>
          <w:rFonts w:ascii="Tahoma" w:hAnsi="Tahoma" w:cs="Tahoma"/>
          <w:spacing w:val="-14"/>
          <w:sz w:val="24"/>
          <w:szCs w:val="24"/>
        </w:rPr>
        <w:t xml:space="preserve"> </w:t>
      </w:r>
      <w:r w:rsidRPr="0069494D">
        <w:rPr>
          <w:rFonts w:ascii="Tahoma" w:hAnsi="Tahoma" w:cs="Tahoma"/>
          <w:sz w:val="24"/>
          <w:szCs w:val="24"/>
        </w:rPr>
        <w:t>Fondo</w:t>
      </w:r>
      <w:r w:rsidRPr="0069494D">
        <w:rPr>
          <w:rFonts w:ascii="Tahoma" w:hAnsi="Tahoma" w:cs="Tahoma"/>
          <w:spacing w:val="-15"/>
          <w:sz w:val="24"/>
          <w:szCs w:val="24"/>
        </w:rPr>
        <w:t xml:space="preserve"> </w:t>
      </w:r>
      <w:r w:rsidRPr="0069494D">
        <w:rPr>
          <w:rFonts w:ascii="Tahoma" w:hAnsi="Tahoma" w:cs="Tahoma"/>
          <w:sz w:val="24"/>
          <w:szCs w:val="24"/>
        </w:rPr>
        <w:t>Fílmico</w:t>
      </w:r>
      <w:r w:rsidRPr="0069494D">
        <w:rPr>
          <w:rFonts w:ascii="Tahoma" w:hAnsi="Tahoma" w:cs="Tahoma"/>
          <w:spacing w:val="-14"/>
          <w:sz w:val="24"/>
          <w:szCs w:val="24"/>
        </w:rPr>
        <w:t xml:space="preserve"> </w:t>
      </w:r>
      <w:r w:rsidRPr="0069494D">
        <w:rPr>
          <w:rFonts w:ascii="Tahoma" w:hAnsi="Tahoma" w:cs="Tahoma"/>
          <w:sz w:val="24"/>
          <w:szCs w:val="24"/>
        </w:rPr>
        <w:t>Colombia</w:t>
      </w:r>
      <w:r w:rsidRPr="0069494D">
        <w:rPr>
          <w:rFonts w:ascii="Tahoma" w:hAnsi="Tahoma" w:cs="Tahoma"/>
          <w:spacing w:val="-15"/>
          <w:sz w:val="24"/>
          <w:szCs w:val="24"/>
        </w:rPr>
        <w:t xml:space="preserve"> </w:t>
      </w:r>
      <w:r w:rsidRPr="0069494D">
        <w:rPr>
          <w:rFonts w:ascii="Tahoma" w:hAnsi="Tahoma" w:cs="Tahoma"/>
          <w:sz w:val="24"/>
          <w:szCs w:val="24"/>
        </w:rPr>
        <w:t>allí</w:t>
      </w:r>
      <w:r w:rsidRPr="0069494D">
        <w:rPr>
          <w:rFonts w:ascii="Tahoma" w:hAnsi="Tahoma" w:cs="Tahoma"/>
          <w:spacing w:val="-14"/>
          <w:sz w:val="24"/>
          <w:szCs w:val="24"/>
        </w:rPr>
        <w:t xml:space="preserve"> </w:t>
      </w:r>
      <w:r w:rsidRPr="0069494D">
        <w:rPr>
          <w:rFonts w:ascii="Tahoma" w:hAnsi="Tahoma" w:cs="Tahoma"/>
          <w:sz w:val="24"/>
          <w:szCs w:val="24"/>
        </w:rPr>
        <w:t>establecido,</w:t>
      </w:r>
      <w:r w:rsidRPr="0069494D">
        <w:rPr>
          <w:rFonts w:ascii="Tahoma" w:hAnsi="Tahoma" w:cs="Tahoma"/>
          <w:spacing w:val="-16"/>
          <w:sz w:val="24"/>
          <w:szCs w:val="24"/>
        </w:rPr>
        <w:t xml:space="preserve"> </w:t>
      </w:r>
      <w:r w:rsidRPr="0069494D">
        <w:rPr>
          <w:rFonts w:ascii="Tahoma" w:hAnsi="Tahoma" w:cs="Tahoma"/>
          <w:sz w:val="24"/>
          <w:szCs w:val="24"/>
        </w:rPr>
        <w:t>hasta el 9 de julio de 2032. El Gobierno nacional promoverá la inclusión de las partidas presupuestales necesarias, convenientes y crecientes a los fines del Fondo Fílmico Colombia, teniendo en consideración la relación positiva de los aportes</w:t>
      </w:r>
      <w:r w:rsidRPr="0069494D">
        <w:rPr>
          <w:rFonts w:ascii="Tahoma" w:hAnsi="Tahoma" w:cs="Tahoma"/>
          <w:spacing w:val="-38"/>
          <w:sz w:val="24"/>
          <w:szCs w:val="24"/>
        </w:rPr>
        <w:t xml:space="preserve"> </w:t>
      </w:r>
      <w:r w:rsidRPr="0069494D">
        <w:rPr>
          <w:rFonts w:ascii="Tahoma" w:hAnsi="Tahoma" w:cs="Tahoma"/>
          <w:sz w:val="24"/>
          <w:szCs w:val="24"/>
        </w:rPr>
        <w:t>nacionales por la contraprestación allí establecida y la inversión real en servicios locales, imagen de país y otros fines de la referida</w:t>
      </w:r>
      <w:r w:rsidRPr="0069494D">
        <w:rPr>
          <w:rFonts w:ascii="Tahoma" w:hAnsi="Tahoma" w:cs="Tahoma"/>
          <w:spacing w:val="-7"/>
          <w:sz w:val="24"/>
          <w:szCs w:val="24"/>
        </w:rPr>
        <w:t xml:space="preserve"> </w:t>
      </w:r>
      <w:r w:rsidRPr="0069494D">
        <w:rPr>
          <w:rFonts w:ascii="Tahoma" w:hAnsi="Tahoma" w:cs="Tahoma"/>
          <w:sz w:val="24"/>
          <w:szCs w:val="24"/>
        </w:rPr>
        <w:t>Ley.</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proofErr w:type="gramStart"/>
      <w:r w:rsidRPr="0069494D">
        <w:rPr>
          <w:rFonts w:ascii="Tahoma" w:hAnsi="Tahoma" w:cs="Tahoma"/>
          <w:b/>
          <w:i w:val="0"/>
        </w:rPr>
        <w:t>PARÁGRAFO</w:t>
      </w:r>
      <w:r w:rsidR="00D1490D">
        <w:rPr>
          <w:rFonts w:ascii="Tahoma" w:hAnsi="Tahoma" w:cs="Tahoma"/>
          <w:b/>
          <w:i w:val="0"/>
        </w:rPr>
        <w:t xml:space="preserve"> </w:t>
      </w:r>
      <w:r w:rsidR="0024631F" w:rsidRPr="0069494D">
        <w:rPr>
          <w:rFonts w:ascii="Tahoma" w:hAnsi="Tahoma" w:cs="Tahoma"/>
          <w:b/>
          <w:i w:val="0"/>
        </w:rPr>
        <w:t>.</w:t>
      </w:r>
      <w:r w:rsidRPr="0069494D">
        <w:rPr>
          <w:rFonts w:ascii="Tahoma" w:hAnsi="Tahoma" w:cs="Tahoma"/>
          <w:i w:val="0"/>
        </w:rPr>
        <w:t>La</w:t>
      </w:r>
      <w:proofErr w:type="gramEnd"/>
      <w:r w:rsidRPr="0069494D">
        <w:rPr>
          <w:rFonts w:ascii="Tahoma" w:hAnsi="Tahoma" w:cs="Tahoma"/>
          <w:i w:val="0"/>
        </w:rPr>
        <w:t xml:space="preserve"> contraprestación del Fondo Fílmico Colombia establecida en la Ley 1556 de 2012, puede otorgarse igualmente a otros géneros audiovisuales realizados en Colombia conforme al Manual de Asignación de Recursos que expide el Comité Promoción Fílmica Colombia. No menos de un cincuenta por ciento (50%) del Fondo Fílmico Colombia será asignado a obras cinematográficas, salvo que no haya postulaciones suficientes o avaladas por el Comité Promoción Fílmica Colombia.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ARTÍCULO 184º. CONTRAPRESTACIÓN Y ESTÍMULO A LA PRODUCCIÓN DE OBRAS AUDIOVISUALES EN</w:t>
      </w:r>
      <w:r w:rsidRPr="0069494D">
        <w:rPr>
          <w:rFonts w:ascii="Tahoma" w:hAnsi="Tahoma" w:cs="Tahoma"/>
          <w:i w:val="0"/>
          <w:spacing w:val="-44"/>
        </w:rPr>
        <w:t xml:space="preserve"> </w:t>
      </w:r>
      <w:r w:rsidRPr="0069494D">
        <w:rPr>
          <w:rFonts w:ascii="Tahoma" w:hAnsi="Tahoma" w:cs="Tahoma"/>
          <w:i w:val="0"/>
        </w:rPr>
        <w:t>COLOMBIA</w:t>
      </w:r>
      <w:r w:rsidRPr="0069494D">
        <w:rPr>
          <w:rFonts w:ascii="Tahoma" w:hAnsi="Tahoma" w:cs="Tahoma"/>
          <w:b w:val="0"/>
          <w:i w:val="0"/>
        </w:rPr>
        <w:t>. Modifíquese</w:t>
      </w:r>
      <w:r w:rsidR="00460221" w:rsidRPr="0069494D">
        <w:rPr>
          <w:rFonts w:ascii="Tahoma" w:hAnsi="Tahoma" w:cs="Tahoma"/>
          <w:b w:val="0"/>
          <w:i w:val="0"/>
        </w:rPr>
        <w:t xml:space="preserve"> </w:t>
      </w:r>
      <w:r w:rsidRPr="0069494D">
        <w:rPr>
          <w:rFonts w:ascii="Tahoma" w:hAnsi="Tahoma" w:cs="Tahoma"/>
          <w:b w:val="0"/>
          <w:i w:val="0"/>
        </w:rPr>
        <w:t>el artículo 9 de la Ley 1556 de 2012,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ARTÍCULO </w:t>
      </w:r>
      <w:r w:rsidRPr="0069494D">
        <w:rPr>
          <w:rFonts w:ascii="Tahoma" w:hAnsi="Tahoma" w:cs="Tahoma"/>
          <w:i w:val="0"/>
          <w:spacing w:val="15"/>
        </w:rPr>
        <w:t xml:space="preserve"> </w:t>
      </w:r>
      <w:r w:rsidRPr="0069494D">
        <w:rPr>
          <w:rFonts w:ascii="Tahoma" w:hAnsi="Tahoma" w:cs="Tahoma"/>
          <w:i w:val="0"/>
        </w:rPr>
        <w:t xml:space="preserve">9. </w:t>
      </w:r>
      <w:r w:rsidRPr="0069494D">
        <w:rPr>
          <w:rFonts w:ascii="Tahoma" w:hAnsi="Tahoma" w:cs="Tahoma"/>
          <w:i w:val="0"/>
          <w:spacing w:val="15"/>
        </w:rPr>
        <w:t xml:space="preserve"> </w:t>
      </w:r>
      <w:r w:rsidRPr="0069494D">
        <w:rPr>
          <w:rFonts w:ascii="Tahoma" w:hAnsi="Tahoma" w:cs="Tahoma"/>
          <w:i w:val="0"/>
        </w:rPr>
        <w:t>CONTRAPRESTACIÓN</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ESTÍMULO A LA</w:t>
      </w:r>
      <w:r w:rsidRPr="0069494D">
        <w:rPr>
          <w:rFonts w:ascii="Tahoma" w:hAnsi="Tahoma" w:cs="Tahoma"/>
          <w:i w:val="0"/>
          <w:spacing w:val="15"/>
        </w:rPr>
        <w:t xml:space="preserve"> </w:t>
      </w:r>
      <w:r w:rsidRPr="0069494D">
        <w:rPr>
          <w:rFonts w:ascii="Tahoma" w:hAnsi="Tahoma" w:cs="Tahoma"/>
          <w:i w:val="0"/>
        </w:rPr>
        <w:t>PRODUCCIÓN DE</w:t>
      </w:r>
      <w:r w:rsidR="00460221" w:rsidRPr="0069494D">
        <w:rPr>
          <w:rFonts w:ascii="Tahoma" w:hAnsi="Tahoma" w:cs="Tahoma"/>
          <w:i w:val="0"/>
        </w:rPr>
        <w:t xml:space="preserve"> </w:t>
      </w:r>
      <w:r w:rsidRPr="0069494D">
        <w:rPr>
          <w:rFonts w:ascii="Tahoma" w:hAnsi="Tahoma" w:cs="Tahoma"/>
          <w:i w:val="0"/>
        </w:rPr>
        <w:t>OBRAS AUDIOVISUALES EN COLOMBIA. Las empresas productoras de obras audiovisuales, rodadas total o parcialmente dentro del territorio colombiano que celebren   los   Contratos   Filmación   Colombia, tendrán una contraprestación</w:t>
      </w:r>
      <w:r w:rsidR="00460221" w:rsidRPr="0069494D">
        <w:rPr>
          <w:rFonts w:ascii="Tahoma" w:hAnsi="Tahoma" w:cs="Tahoma"/>
          <w:i w:val="0"/>
        </w:rPr>
        <w:t xml:space="preserve"> </w:t>
      </w:r>
      <w:r w:rsidRPr="0069494D">
        <w:rPr>
          <w:rFonts w:ascii="Tahoma" w:hAnsi="Tahoma" w:cs="Tahoma"/>
          <w:i w:val="0"/>
        </w:rPr>
        <w:t>equivalente al cuarenta por ciento (40%) del valor de los gastos realizados en el país por concepto de servicios cinematográficos contratados con sociedades colombianas de servicios cinematográficos y al veinte por ciento (20%) del valor de</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gastos</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2"/>
        </w:rPr>
        <w:t xml:space="preserve"> </w:t>
      </w:r>
      <w:r w:rsidRPr="0069494D">
        <w:rPr>
          <w:rFonts w:ascii="Tahoma" w:hAnsi="Tahoma" w:cs="Tahoma"/>
          <w:i w:val="0"/>
        </w:rPr>
        <w:t>hotelería,</w:t>
      </w:r>
      <w:r w:rsidRPr="0069494D">
        <w:rPr>
          <w:rFonts w:ascii="Tahoma" w:hAnsi="Tahoma" w:cs="Tahoma"/>
          <w:i w:val="0"/>
          <w:spacing w:val="-12"/>
        </w:rPr>
        <w:t xml:space="preserve"> </w:t>
      </w:r>
      <w:r w:rsidRPr="0069494D">
        <w:rPr>
          <w:rFonts w:ascii="Tahoma" w:hAnsi="Tahoma" w:cs="Tahoma"/>
          <w:i w:val="0"/>
        </w:rPr>
        <w:t>alimentación</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4"/>
        </w:rPr>
        <w:t xml:space="preserve"> </w:t>
      </w:r>
      <w:r w:rsidRPr="0069494D">
        <w:rPr>
          <w:rFonts w:ascii="Tahoma" w:hAnsi="Tahoma" w:cs="Tahoma"/>
          <w:i w:val="0"/>
        </w:rPr>
        <w:t>transporte,</w:t>
      </w:r>
      <w:r w:rsidRPr="0069494D">
        <w:rPr>
          <w:rFonts w:ascii="Tahoma" w:hAnsi="Tahoma" w:cs="Tahoma"/>
          <w:i w:val="0"/>
          <w:spacing w:val="-12"/>
        </w:rPr>
        <w:t xml:space="preserve"> </w:t>
      </w:r>
      <w:r w:rsidRPr="0069494D">
        <w:rPr>
          <w:rFonts w:ascii="Tahoma" w:hAnsi="Tahoma" w:cs="Tahoma"/>
          <w:i w:val="0"/>
        </w:rPr>
        <w:t>siempre</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cuando</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cumplan las condiciones establecidas en el manual de asignación de</w:t>
      </w:r>
      <w:r w:rsidRPr="0069494D">
        <w:rPr>
          <w:rFonts w:ascii="Tahoma" w:hAnsi="Tahoma" w:cs="Tahoma"/>
          <w:i w:val="0"/>
          <w:spacing w:val="-13"/>
        </w:rPr>
        <w:t xml:space="preserve"> </w:t>
      </w:r>
      <w:r w:rsidRPr="0069494D">
        <w:rPr>
          <w:rFonts w:ascii="Tahoma" w:hAnsi="Tahoma" w:cs="Tahoma"/>
          <w:i w:val="0"/>
        </w:rPr>
        <w:t>recursos.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obras audiovisuales no nacionales de cualquier género o formato, producidas o</w:t>
      </w:r>
      <w:r w:rsidRPr="0069494D">
        <w:rPr>
          <w:rFonts w:ascii="Tahoma" w:hAnsi="Tahoma" w:cs="Tahoma"/>
          <w:i w:val="0"/>
          <w:spacing w:val="-8"/>
        </w:rPr>
        <w:t xml:space="preserve"> </w:t>
      </w:r>
      <w:proofErr w:type="spellStart"/>
      <w:r w:rsidRPr="0069494D">
        <w:rPr>
          <w:rFonts w:ascii="Tahoma" w:hAnsi="Tahoma" w:cs="Tahoma"/>
          <w:i w:val="0"/>
        </w:rPr>
        <w:t>postproducidas</w:t>
      </w:r>
      <w:proofErr w:type="spellEnd"/>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Colombia</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manera</w:t>
      </w:r>
      <w:r w:rsidRPr="0069494D">
        <w:rPr>
          <w:rFonts w:ascii="Tahoma" w:hAnsi="Tahoma" w:cs="Tahoma"/>
          <w:i w:val="0"/>
          <w:spacing w:val="-9"/>
        </w:rPr>
        <w:t xml:space="preserve"> </w:t>
      </w:r>
      <w:r w:rsidRPr="0069494D">
        <w:rPr>
          <w:rFonts w:ascii="Tahoma" w:hAnsi="Tahoma" w:cs="Tahoma"/>
          <w:i w:val="0"/>
        </w:rPr>
        <w:t>total</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8"/>
        </w:rPr>
        <w:t xml:space="preserve"> </w:t>
      </w:r>
      <w:r w:rsidRPr="0069494D">
        <w:rPr>
          <w:rFonts w:ascii="Tahoma" w:hAnsi="Tahoma" w:cs="Tahoma"/>
          <w:i w:val="0"/>
        </w:rPr>
        <w:t>parcial</w:t>
      </w:r>
      <w:r w:rsidRPr="0069494D">
        <w:rPr>
          <w:rFonts w:ascii="Tahoma" w:hAnsi="Tahoma" w:cs="Tahoma"/>
          <w:i w:val="0"/>
          <w:spacing w:val="-5"/>
        </w:rPr>
        <w:t xml:space="preserve"> </w:t>
      </w:r>
      <w:r w:rsidRPr="0069494D">
        <w:rPr>
          <w:rFonts w:ascii="Tahoma" w:hAnsi="Tahoma" w:cs="Tahoma"/>
          <w:i w:val="0"/>
        </w:rPr>
        <w:t>cuando</w:t>
      </w:r>
      <w:r w:rsidRPr="0069494D">
        <w:rPr>
          <w:rFonts w:ascii="Tahoma" w:hAnsi="Tahoma" w:cs="Tahoma"/>
          <w:i w:val="0"/>
          <w:spacing w:val="-7"/>
        </w:rPr>
        <w:t xml:space="preserve"> </w:t>
      </w:r>
      <w:r w:rsidRPr="0069494D">
        <w:rPr>
          <w:rFonts w:ascii="Tahoma" w:hAnsi="Tahoma" w:cs="Tahoma"/>
          <w:i w:val="0"/>
        </w:rPr>
        <w:t>sean</w:t>
      </w:r>
      <w:r w:rsidRPr="0069494D">
        <w:rPr>
          <w:rFonts w:ascii="Tahoma" w:hAnsi="Tahoma" w:cs="Tahoma"/>
          <w:i w:val="0"/>
          <w:spacing w:val="-9"/>
        </w:rPr>
        <w:t xml:space="preserve"> </w:t>
      </w:r>
      <w:r w:rsidRPr="0069494D">
        <w:rPr>
          <w:rFonts w:ascii="Tahoma" w:hAnsi="Tahoma" w:cs="Tahoma"/>
          <w:i w:val="0"/>
        </w:rPr>
        <w:t>previamente aprobadas</w:t>
      </w:r>
      <w:r w:rsidRPr="0069494D">
        <w:rPr>
          <w:rFonts w:ascii="Tahoma" w:hAnsi="Tahoma" w:cs="Tahoma"/>
          <w:i w:val="0"/>
          <w:spacing w:val="-17"/>
        </w:rPr>
        <w:t xml:space="preserve"> </w:t>
      </w:r>
      <w:r w:rsidRPr="0069494D">
        <w:rPr>
          <w:rFonts w:ascii="Tahoma" w:hAnsi="Tahoma" w:cs="Tahoma"/>
          <w:i w:val="0"/>
        </w:rPr>
        <w:t>por</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5"/>
        </w:rPr>
        <w:t xml:space="preserve"> </w:t>
      </w:r>
      <w:r w:rsidRPr="0069494D">
        <w:rPr>
          <w:rFonts w:ascii="Tahoma" w:hAnsi="Tahoma" w:cs="Tahoma"/>
          <w:i w:val="0"/>
        </w:rPr>
        <w:t>Comité</w:t>
      </w:r>
      <w:r w:rsidRPr="0069494D">
        <w:rPr>
          <w:rFonts w:ascii="Tahoma" w:hAnsi="Tahoma" w:cs="Tahoma"/>
          <w:i w:val="0"/>
          <w:spacing w:val="-17"/>
        </w:rPr>
        <w:t xml:space="preserve"> </w:t>
      </w:r>
      <w:r w:rsidRPr="0069494D">
        <w:rPr>
          <w:rFonts w:ascii="Tahoma" w:hAnsi="Tahoma" w:cs="Tahoma"/>
          <w:i w:val="0"/>
        </w:rPr>
        <w:t>Promoción</w:t>
      </w:r>
      <w:r w:rsidRPr="0069494D">
        <w:rPr>
          <w:rFonts w:ascii="Tahoma" w:hAnsi="Tahoma" w:cs="Tahoma"/>
          <w:i w:val="0"/>
          <w:spacing w:val="-16"/>
        </w:rPr>
        <w:t xml:space="preserve"> </w:t>
      </w:r>
      <w:r w:rsidRPr="0069494D">
        <w:rPr>
          <w:rFonts w:ascii="Tahoma" w:hAnsi="Tahoma" w:cs="Tahoma"/>
          <w:i w:val="0"/>
        </w:rPr>
        <w:t>Fílmica</w:t>
      </w:r>
      <w:r w:rsidRPr="0069494D">
        <w:rPr>
          <w:rFonts w:ascii="Tahoma" w:hAnsi="Tahoma" w:cs="Tahoma"/>
          <w:i w:val="0"/>
          <w:spacing w:val="-19"/>
        </w:rPr>
        <w:t xml:space="preserve"> </w:t>
      </w:r>
      <w:r w:rsidRPr="0069494D">
        <w:rPr>
          <w:rFonts w:ascii="Tahoma" w:hAnsi="Tahoma" w:cs="Tahoma"/>
          <w:i w:val="0"/>
        </w:rPr>
        <w:t>Colombia,</w:t>
      </w:r>
      <w:r w:rsidRPr="0069494D">
        <w:rPr>
          <w:rFonts w:ascii="Tahoma" w:hAnsi="Tahoma" w:cs="Tahoma"/>
          <w:i w:val="0"/>
          <w:spacing w:val="-16"/>
        </w:rPr>
        <w:t xml:space="preserve"> </w:t>
      </w:r>
      <w:r w:rsidRPr="0069494D">
        <w:rPr>
          <w:rFonts w:ascii="Tahoma" w:hAnsi="Tahoma" w:cs="Tahoma"/>
          <w:i w:val="0"/>
        </w:rPr>
        <w:t>darán</w:t>
      </w:r>
      <w:r w:rsidRPr="0069494D">
        <w:rPr>
          <w:rFonts w:ascii="Tahoma" w:hAnsi="Tahoma" w:cs="Tahoma"/>
          <w:i w:val="0"/>
          <w:spacing w:val="-17"/>
        </w:rPr>
        <w:t xml:space="preserve"> </w:t>
      </w:r>
      <w:r w:rsidRPr="0069494D">
        <w:rPr>
          <w:rFonts w:ascii="Tahoma" w:hAnsi="Tahoma" w:cs="Tahoma"/>
          <w:i w:val="0"/>
        </w:rPr>
        <w:t>derecho</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solicitud de un Certificado de Inversión Audiovisual en Colombia, descontable del impuesto de</w:t>
      </w:r>
      <w:r w:rsidRPr="0069494D">
        <w:rPr>
          <w:rFonts w:ascii="Tahoma" w:hAnsi="Tahoma" w:cs="Tahoma"/>
          <w:i w:val="0"/>
          <w:spacing w:val="-13"/>
        </w:rPr>
        <w:t xml:space="preserve"> </w:t>
      </w:r>
      <w:r w:rsidRPr="0069494D">
        <w:rPr>
          <w:rFonts w:ascii="Tahoma" w:hAnsi="Tahoma" w:cs="Tahoma"/>
          <w:i w:val="0"/>
        </w:rPr>
        <w:t>renta</w:t>
      </w:r>
      <w:r w:rsidRPr="0069494D">
        <w:rPr>
          <w:rFonts w:ascii="Tahoma" w:hAnsi="Tahoma" w:cs="Tahoma"/>
          <w:i w:val="0"/>
          <w:spacing w:val="-12"/>
        </w:rPr>
        <w:t xml:space="preserve"> </w:t>
      </w:r>
      <w:r w:rsidRPr="0069494D">
        <w:rPr>
          <w:rFonts w:ascii="Tahoma" w:hAnsi="Tahoma" w:cs="Tahoma"/>
          <w:i w:val="0"/>
        </w:rPr>
        <w:t>hasta</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13"/>
        </w:rPr>
        <w:t xml:space="preserve"> </w:t>
      </w:r>
      <w:r w:rsidRPr="0069494D">
        <w:rPr>
          <w:rFonts w:ascii="Tahoma" w:hAnsi="Tahoma" w:cs="Tahoma"/>
          <w:i w:val="0"/>
        </w:rPr>
        <w:t>un</w:t>
      </w:r>
      <w:r w:rsidRPr="0069494D">
        <w:rPr>
          <w:rFonts w:ascii="Tahoma" w:hAnsi="Tahoma" w:cs="Tahoma"/>
          <w:i w:val="0"/>
          <w:spacing w:val="-9"/>
        </w:rPr>
        <w:t xml:space="preserve"> </w:t>
      </w:r>
      <w:r w:rsidRPr="0069494D">
        <w:rPr>
          <w:rFonts w:ascii="Tahoma" w:hAnsi="Tahoma" w:cs="Tahoma"/>
          <w:i w:val="0"/>
        </w:rPr>
        <w:t>valor</w:t>
      </w:r>
      <w:r w:rsidRPr="0069494D">
        <w:rPr>
          <w:rFonts w:ascii="Tahoma" w:hAnsi="Tahoma" w:cs="Tahoma"/>
          <w:i w:val="0"/>
          <w:spacing w:val="-13"/>
        </w:rPr>
        <w:t xml:space="preserve"> </w:t>
      </w:r>
      <w:r w:rsidRPr="0069494D">
        <w:rPr>
          <w:rFonts w:ascii="Tahoma" w:hAnsi="Tahoma" w:cs="Tahoma"/>
          <w:i w:val="0"/>
        </w:rPr>
        <w:t>equivalente</w:t>
      </w:r>
      <w:r w:rsidRPr="0069494D">
        <w:rPr>
          <w:rFonts w:ascii="Tahoma" w:hAnsi="Tahoma" w:cs="Tahoma"/>
          <w:i w:val="0"/>
          <w:spacing w:val="-12"/>
        </w:rPr>
        <w:t xml:space="preserve"> </w:t>
      </w:r>
      <w:r w:rsidRPr="0069494D">
        <w:rPr>
          <w:rFonts w:ascii="Tahoma" w:hAnsi="Tahoma" w:cs="Tahoma"/>
          <w:i w:val="0"/>
        </w:rPr>
        <w:t>al</w:t>
      </w:r>
      <w:r w:rsidRPr="0069494D">
        <w:rPr>
          <w:rFonts w:ascii="Tahoma" w:hAnsi="Tahoma" w:cs="Tahoma"/>
          <w:i w:val="0"/>
          <w:spacing w:val="-11"/>
        </w:rPr>
        <w:t xml:space="preserve"> </w:t>
      </w:r>
      <w:r w:rsidRPr="0069494D">
        <w:rPr>
          <w:rFonts w:ascii="Tahoma" w:hAnsi="Tahoma" w:cs="Tahoma"/>
          <w:i w:val="0"/>
        </w:rPr>
        <w:t>treinta</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cinco</w:t>
      </w:r>
      <w:r w:rsidRPr="0069494D">
        <w:rPr>
          <w:rFonts w:ascii="Tahoma" w:hAnsi="Tahoma" w:cs="Tahoma"/>
          <w:i w:val="0"/>
          <w:spacing w:val="-12"/>
        </w:rPr>
        <w:t xml:space="preserve"> </w:t>
      </w:r>
      <w:r w:rsidRPr="0069494D">
        <w:rPr>
          <w:rFonts w:ascii="Tahoma" w:hAnsi="Tahoma" w:cs="Tahoma"/>
          <w:i w:val="0"/>
        </w:rPr>
        <w:t>por</w:t>
      </w:r>
      <w:r w:rsidRPr="0069494D">
        <w:rPr>
          <w:rFonts w:ascii="Tahoma" w:hAnsi="Tahoma" w:cs="Tahoma"/>
          <w:i w:val="0"/>
          <w:spacing w:val="-13"/>
        </w:rPr>
        <w:t xml:space="preserve"> </w:t>
      </w:r>
      <w:r w:rsidRPr="0069494D">
        <w:rPr>
          <w:rFonts w:ascii="Tahoma" w:hAnsi="Tahoma" w:cs="Tahoma"/>
          <w:i w:val="0"/>
        </w:rPr>
        <w:t>ciento</w:t>
      </w:r>
      <w:r w:rsidRPr="0069494D">
        <w:rPr>
          <w:rFonts w:ascii="Tahoma" w:hAnsi="Tahoma" w:cs="Tahoma"/>
          <w:i w:val="0"/>
          <w:spacing w:val="-11"/>
        </w:rPr>
        <w:t xml:space="preserve"> </w:t>
      </w:r>
      <w:r w:rsidRPr="0069494D">
        <w:rPr>
          <w:rFonts w:ascii="Tahoma" w:hAnsi="Tahoma" w:cs="Tahoma"/>
          <w:i w:val="0"/>
        </w:rPr>
        <w:t>(35%)</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11"/>
        </w:rPr>
        <w:t xml:space="preserve"> </w:t>
      </w:r>
      <w:r w:rsidRPr="0069494D">
        <w:rPr>
          <w:rFonts w:ascii="Tahoma" w:hAnsi="Tahoma" w:cs="Tahoma"/>
          <w:i w:val="0"/>
        </w:rPr>
        <w:t>valor de la inversión que realicen en</w:t>
      </w:r>
      <w:r w:rsidRPr="0069494D">
        <w:rPr>
          <w:rFonts w:ascii="Tahoma" w:hAnsi="Tahoma" w:cs="Tahoma"/>
          <w:i w:val="0"/>
          <w:spacing w:val="-5"/>
        </w:rPr>
        <w:t xml:space="preserve"> </w:t>
      </w:r>
      <w:r w:rsidRPr="0069494D">
        <w:rPr>
          <w:rFonts w:ascii="Tahoma" w:hAnsi="Tahoma" w:cs="Tahoma"/>
          <w:i w:val="0"/>
        </w:rPr>
        <w:t>Colombia.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poder acceder al Certificado de Inversión Audiovisual en Colombia debe demostrarse</w:t>
      </w:r>
      <w:r w:rsidRPr="0069494D">
        <w:rPr>
          <w:rFonts w:ascii="Tahoma" w:hAnsi="Tahoma" w:cs="Tahoma"/>
          <w:i w:val="0"/>
          <w:spacing w:val="-18"/>
        </w:rPr>
        <w:t xml:space="preserve"> </w:t>
      </w:r>
      <w:r w:rsidRPr="0069494D">
        <w:rPr>
          <w:rFonts w:ascii="Tahoma" w:hAnsi="Tahoma" w:cs="Tahoma"/>
          <w:i w:val="0"/>
        </w:rPr>
        <w:t>que</w:t>
      </w:r>
      <w:r w:rsidRPr="0069494D">
        <w:rPr>
          <w:rFonts w:ascii="Tahoma" w:hAnsi="Tahoma" w:cs="Tahoma"/>
          <w:i w:val="0"/>
          <w:spacing w:val="-18"/>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inversión</w:t>
      </w:r>
      <w:r w:rsidRPr="0069494D">
        <w:rPr>
          <w:rFonts w:ascii="Tahoma" w:hAnsi="Tahoma" w:cs="Tahoma"/>
          <w:i w:val="0"/>
          <w:spacing w:val="-17"/>
        </w:rPr>
        <w:t xml:space="preserve"> </w:t>
      </w:r>
      <w:r w:rsidRPr="0069494D">
        <w:rPr>
          <w:rFonts w:ascii="Tahoma" w:hAnsi="Tahoma" w:cs="Tahoma"/>
          <w:i w:val="0"/>
        </w:rPr>
        <w:t>se</w:t>
      </w:r>
      <w:r w:rsidRPr="0069494D">
        <w:rPr>
          <w:rFonts w:ascii="Tahoma" w:hAnsi="Tahoma" w:cs="Tahoma"/>
          <w:i w:val="0"/>
          <w:spacing w:val="-18"/>
        </w:rPr>
        <w:t xml:space="preserve"> </w:t>
      </w:r>
      <w:r w:rsidRPr="0069494D">
        <w:rPr>
          <w:rFonts w:ascii="Tahoma" w:hAnsi="Tahoma" w:cs="Tahoma"/>
          <w:i w:val="0"/>
        </w:rPr>
        <w:t>realizó</w:t>
      </w:r>
      <w:r w:rsidRPr="0069494D">
        <w:rPr>
          <w:rFonts w:ascii="Tahoma" w:hAnsi="Tahoma" w:cs="Tahoma"/>
          <w:i w:val="0"/>
          <w:spacing w:val="-17"/>
        </w:rPr>
        <w:t xml:space="preserve"> </w:t>
      </w:r>
      <w:r w:rsidRPr="0069494D">
        <w:rPr>
          <w:rFonts w:ascii="Tahoma" w:hAnsi="Tahoma" w:cs="Tahoma"/>
          <w:i w:val="0"/>
        </w:rPr>
        <w:t>sobre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contratación</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personas</w:t>
      </w:r>
      <w:r w:rsidRPr="0069494D">
        <w:rPr>
          <w:rFonts w:ascii="Tahoma" w:hAnsi="Tahoma" w:cs="Tahoma"/>
          <w:i w:val="0"/>
          <w:spacing w:val="-17"/>
        </w:rPr>
        <w:t xml:space="preserve"> </w:t>
      </w:r>
      <w:r w:rsidRPr="0069494D">
        <w:rPr>
          <w:rFonts w:ascii="Tahoma" w:hAnsi="Tahoma" w:cs="Tahoma"/>
          <w:i w:val="0"/>
        </w:rPr>
        <w:t>naturales o jurídicas colombianas que provean servicios audiovisuales necesarios para las diversas</w:t>
      </w:r>
      <w:r w:rsidRPr="0069494D">
        <w:rPr>
          <w:rFonts w:ascii="Tahoma" w:hAnsi="Tahoma" w:cs="Tahoma"/>
          <w:i w:val="0"/>
          <w:spacing w:val="-6"/>
        </w:rPr>
        <w:t xml:space="preserve"> </w:t>
      </w:r>
      <w:r w:rsidRPr="0069494D">
        <w:rPr>
          <w:rFonts w:ascii="Tahoma" w:hAnsi="Tahoma" w:cs="Tahoma"/>
          <w:i w:val="0"/>
        </w:rPr>
        <w:t>etapas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realización,</w:t>
      </w:r>
      <w:r w:rsidRPr="0069494D">
        <w:rPr>
          <w:rFonts w:ascii="Tahoma" w:hAnsi="Tahoma" w:cs="Tahoma"/>
          <w:i w:val="0"/>
          <w:spacing w:val="-5"/>
        </w:rPr>
        <w:t xml:space="preserve"> </w:t>
      </w:r>
      <w:r w:rsidRPr="0069494D">
        <w:rPr>
          <w:rFonts w:ascii="Tahoma" w:hAnsi="Tahoma" w:cs="Tahoma"/>
          <w:i w:val="0"/>
        </w:rPr>
        <w:t>producción</w:t>
      </w:r>
      <w:r w:rsidRPr="0069494D">
        <w:rPr>
          <w:rFonts w:ascii="Tahoma" w:hAnsi="Tahoma" w:cs="Tahoma"/>
          <w:i w:val="0"/>
          <w:spacing w:val="-7"/>
        </w:rPr>
        <w:t xml:space="preserve"> </w:t>
      </w:r>
      <w:r w:rsidRPr="0069494D">
        <w:rPr>
          <w:rFonts w:ascii="Tahoma" w:hAnsi="Tahoma" w:cs="Tahoma"/>
          <w:i w:val="0"/>
        </w:rPr>
        <w:t>o</w:t>
      </w:r>
      <w:r w:rsidRPr="0069494D">
        <w:rPr>
          <w:rFonts w:ascii="Tahoma" w:hAnsi="Tahoma" w:cs="Tahoma"/>
          <w:i w:val="0"/>
          <w:spacing w:val="-6"/>
        </w:rPr>
        <w:t xml:space="preserve"> </w:t>
      </w:r>
      <w:r w:rsidRPr="0069494D">
        <w:rPr>
          <w:rFonts w:ascii="Tahoma" w:hAnsi="Tahoma" w:cs="Tahoma"/>
          <w:i w:val="0"/>
        </w:rPr>
        <w:t>postproducción,</w:t>
      </w:r>
      <w:r w:rsidRPr="0069494D">
        <w:rPr>
          <w:rFonts w:ascii="Tahoma" w:hAnsi="Tahoma" w:cs="Tahoma"/>
          <w:i w:val="0"/>
          <w:spacing w:val="-4"/>
        </w:rPr>
        <w:t xml:space="preserve"> </w:t>
      </w:r>
      <w:r w:rsidRPr="0069494D">
        <w:rPr>
          <w:rFonts w:ascii="Tahoma" w:hAnsi="Tahoma" w:cs="Tahoma"/>
          <w:i w:val="0"/>
        </w:rPr>
        <w:t>incluidos</w:t>
      </w:r>
      <w:r w:rsidRPr="0069494D">
        <w:rPr>
          <w:rFonts w:ascii="Tahoma" w:hAnsi="Tahoma" w:cs="Tahoma"/>
          <w:i w:val="0"/>
          <w:spacing w:val="-8"/>
        </w:rPr>
        <w:t xml:space="preserve"> </w:t>
      </w:r>
      <w:r w:rsidRPr="0069494D">
        <w:rPr>
          <w:rFonts w:ascii="Tahoma" w:hAnsi="Tahoma" w:cs="Tahoma"/>
          <w:i w:val="0"/>
        </w:rPr>
        <w:t>servicios de hotelería, alimentación y transporte para la obra</w:t>
      </w:r>
      <w:r w:rsidRPr="0069494D">
        <w:rPr>
          <w:rFonts w:ascii="Tahoma" w:hAnsi="Tahoma" w:cs="Tahoma"/>
          <w:i w:val="0"/>
          <w:spacing w:val="-13"/>
        </w:rPr>
        <w:t xml:space="preserve"> </w:t>
      </w:r>
      <w:r w:rsidRPr="0069494D">
        <w:rPr>
          <w:rFonts w:ascii="Tahoma" w:hAnsi="Tahoma" w:cs="Tahoma"/>
          <w:i w:val="0"/>
        </w:rPr>
        <w:t>respectiva.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w:t>
      </w:r>
      <w:r w:rsidRPr="0069494D">
        <w:rPr>
          <w:rFonts w:ascii="Tahoma" w:hAnsi="Tahoma" w:cs="Tahoma"/>
          <w:i w:val="0"/>
          <w:spacing w:val="-7"/>
        </w:rPr>
        <w:t xml:space="preserve"> </w:t>
      </w:r>
      <w:r w:rsidRPr="0069494D">
        <w:rPr>
          <w:rFonts w:ascii="Tahoma" w:hAnsi="Tahoma" w:cs="Tahoma"/>
          <w:i w:val="0"/>
        </w:rPr>
        <w:t>1.</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caso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empresas</w:t>
      </w:r>
      <w:r w:rsidRPr="0069494D">
        <w:rPr>
          <w:rFonts w:ascii="Tahoma" w:hAnsi="Tahoma" w:cs="Tahoma"/>
          <w:i w:val="0"/>
          <w:spacing w:val="-8"/>
        </w:rPr>
        <w:t xml:space="preserve"> </w:t>
      </w:r>
      <w:r w:rsidRPr="0069494D">
        <w:rPr>
          <w:rFonts w:ascii="Tahoma" w:hAnsi="Tahoma" w:cs="Tahoma"/>
          <w:i w:val="0"/>
        </w:rPr>
        <w:t>productoras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obras</w:t>
      </w:r>
      <w:r w:rsidRPr="0069494D">
        <w:rPr>
          <w:rFonts w:ascii="Tahoma" w:hAnsi="Tahoma" w:cs="Tahoma"/>
          <w:i w:val="0"/>
          <w:spacing w:val="-8"/>
        </w:rPr>
        <w:t xml:space="preserve"> </w:t>
      </w:r>
      <w:r w:rsidRPr="0069494D">
        <w:rPr>
          <w:rFonts w:ascii="Tahoma" w:hAnsi="Tahoma" w:cs="Tahoma"/>
          <w:i w:val="0"/>
        </w:rPr>
        <w:t>cinematográficas nacionales, estas podrán o no realizar la contratación a través de sociedades colombianas de servicios</w:t>
      </w:r>
      <w:r w:rsidRPr="0069494D">
        <w:rPr>
          <w:rFonts w:ascii="Tahoma" w:hAnsi="Tahoma" w:cs="Tahoma"/>
          <w:i w:val="0"/>
          <w:spacing w:val="-4"/>
        </w:rPr>
        <w:t xml:space="preserve"> </w:t>
      </w:r>
      <w:r w:rsidRPr="0069494D">
        <w:rPr>
          <w:rFonts w:ascii="Tahoma" w:hAnsi="Tahoma" w:cs="Tahoma"/>
          <w:i w:val="0"/>
        </w:rPr>
        <w:t>cinematográficos.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2. El titular o productor cinematográfico deberá garantizar integralmente al personal que contrate o vincule laboralmente en el país, los derechos y prestaciones sociales consagrados en la legislación colombiana.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3. Las obras audiovisuales a las que se refiere este artículo podrán optar por la contraprestación o el certificado. Ambos mecanismos de estímulo no son compatibles en una misma obra.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4. El Certificado de Inversión Audiovisual en Colombia es un valor negociable que se emite a nombre del productor extranjero responsable del proyecto, el cual puede negociarlo con personas naturales o jurídicas declarantes del</w:t>
      </w:r>
      <w:r w:rsidRPr="0069494D">
        <w:rPr>
          <w:rFonts w:ascii="Tahoma" w:hAnsi="Tahoma" w:cs="Tahoma"/>
          <w:i w:val="0"/>
          <w:spacing w:val="-6"/>
        </w:rPr>
        <w:t xml:space="preserve"> </w:t>
      </w:r>
      <w:r w:rsidRPr="0069494D">
        <w:rPr>
          <w:rFonts w:ascii="Tahoma" w:hAnsi="Tahoma" w:cs="Tahoma"/>
          <w:i w:val="0"/>
        </w:rPr>
        <w:t>impuesto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renta</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Colombia.</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ingreso</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obtenga</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productor</w:t>
      </w:r>
      <w:r w:rsidRPr="0069494D">
        <w:rPr>
          <w:rFonts w:ascii="Tahoma" w:hAnsi="Tahoma" w:cs="Tahoma"/>
          <w:i w:val="0"/>
          <w:spacing w:val="-6"/>
        </w:rPr>
        <w:t xml:space="preserve"> </w:t>
      </w:r>
      <w:r w:rsidRPr="0069494D">
        <w:rPr>
          <w:rFonts w:ascii="Tahoma" w:hAnsi="Tahoma" w:cs="Tahoma"/>
          <w:i w:val="0"/>
        </w:rPr>
        <w:t>extranjero por la transferencia del Certificado no constituye para él ingreso tributario en Colombia, y no es susceptible de retención en la fuente en el</w:t>
      </w:r>
      <w:r w:rsidRPr="0069494D">
        <w:rPr>
          <w:rFonts w:ascii="Tahoma" w:hAnsi="Tahoma" w:cs="Tahoma"/>
          <w:i w:val="0"/>
          <w:spacing w:val="-10"/>
        </w:rPr>
        <w:t xml:space="preserve"> </w:t>
      </w:r>
      <w:r w:rsidRPr="0069494D">
        <w:rPr>
          <w:rFonts w:ascii="Tahoma" w:hAnsi="Tahoma" w:cs="Tahoma"/>
          <w:i w:val="0"/>
        </w:rPr>
        <w:t>país.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5. Para el uso del certificado de inversión audiovisual el Gobierno nacional reglamentará la materia.</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PARÁGRAFO 6. El Comité Promoción Fílmica Colombia fijará en los dos últimos meses de cada año, el monto máximo de Certificados de Inversión Audiovisual en Colombia que podrán otorgarse en el año calendario siguiente, en perspectiva de las</w:t>
      </w:r>
      <w:r w:rsidRPr="0069494D">
        <w:rPr>
          <w:rFonts w:ascii="Tahoma" w:hAnsi="Tahoma" w:cs="Tahoma"/>
          <w:i w:val="0"/>
          <w:spacing w:val="-6"/>
        </w:rPr>
        <w:t xml:space="preserve"> </w:t>
      </w:r>
      <w:r w:rsidRPr="0069494D">
        <w:rPr>
          <w:rFonts w:ascii="Tahoma" w:hAnsi="Tahoma" w:cs="Tahoma"/>
          <w:i w:val="0"/>
        </w:rPr>
        <w:t>condiciones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sector</w:t>
      </w:r>
      <w:r w:rsidRPr="0069494D">
        <w:rPr>
          <w:rFonts w:ascii="Tahoma" w:hAnsi="Tahoma" w:cs="Tahoma"/>
          <w:i w:val="0"/>
          <w:spacing w:val="-7"/>
        </w:rPr>
        <w:t xml:space="preserve"> </w:t>
      </w:r>
      <w:r w:rsidRPr="0069494D">
        <w:rPr>
          <w:rFonts w:ascii="Tahoma" w:hAnsi="Tahoma" w:cs="Tahoma"/>
          <w:i w:val="0"/>
        </w:rPr>
        <w:t>audiovisual,</w:t>
      </w:r>
      <w:r w:rsidRPr="0069494D">
        <w:rPr>
          <w:rFonts w:ascii="Tahoma" w:hAnsi="Tahoma" w:cs="Tahoma"/>
          <w:i w:val="0"/>
          <w:spacing w:val="-5"/>
        </w:rPr>
        <w:t xml:space="preserve"> </w:t>
      </w:r>
      <w:r w:rsidRPr="0069494D">
        <w:rPr>
          <w:rFonts w:ascii="Tahoma" w:hAnsi="Tahoma" w:cs="Tahoma"/>
          <w:i w:val="0"/>
        </w:rPr>
        <w:t>así</w:t>
      </w:r>
      <w:r w:rsidRPr="0069494D">
        <w:rPr>
          <w:rFonts w:ascii="Tahoma" w:hAnsi="Tahoma" w:cs="Tahoma"/>
          <w:i w:val="0"/>
          <w:spacing w:val="-6"/>
        </w:rPr>
        <w:t xml:space="preserve"> </w:t>
      </w:r>
      <w:r w:rsidRPr="0069494D">
        <w:rPr>
          <w:rFonts w:ascii="Tahoma" w:hAnsi="Tahoma" w:cs="Tahoma"/>
          <w:i w:val="0"/>
        </w:rPr>
        <w:t>como</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monto</w:t>
      </w:r>
      <w:r w:rsidRPr="0069494D">
        <w:rPr>
          <w:rFonts w:ascii="Tahoma" w:hAnsi="Tahoma" w:cs="Tahoma"/>
          <w:i w:val="0"/>
          <w:spacing w:val="-5"/>
        </w:rPr>
        <w:t xml:space="preserve"> </w:t>
      </w:r>
      <w:r w:rsidRPr="0069494D">
        <w:rPr>
          <w:rFonts w:ascii="Tahoma" w:hAnsi="Tahoma" w:cs="Tahoma"/>
          <w:i w:val="0"/>
        </w:rPr>
        <w:t>mínimo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6"/>
        </w:rPr>
        <w:t xml:space="preserve"> </w:t>
      </w:r>
      <w:r w:rsidRPr="0069494D">
        <w:rPr>
          <w:rFonts w:ascii="Tahoma" w:hAnsi="Tahoma" w:cs="Tahoma"/>
          <w:i w:val="0"/>
        </w:rPr>
        <w:t>inversiones requeridas en el país, el porcentaje de inversión para la operación del sistema de evaluación, seguimiento de proyectos y otorgamiento de los Certificados sin superar un cinco por ciento (5%), requisitos de inversión, sectores audiovisuales destinatarios</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demás</w:t>
      </w:r>
      <w:r w:rsidRPr="0069494D">
        <w:rPr>
          <w:rFonts w:ascii="Tahoma" w:hAnsi="Tahoma" w:cs="Tahoma"/>
          <w:i w:val="0"/>
          <w:spacing w:val="-16"/>
        </w:rPr>
        <w:t xml:space="preserve"> </w:t>
      </w:r>
      <w:r w:rsidRPr="0069494D">
        <w:rPr>
          <w:rFonts w:ascii="Tahoma" w:hAnsi="Tahoma" w:cs="Tahoma"/>
          <w:i w:val="0"/>
        </w:rPr>
        <w:t>aspectos</w:t>
      </w:r>
      <w:r w:rsidRPr="0069494D">
        <w:rPr>
          <w:rFonts w:ascii="Tahoma" w:hAnsi="Tahoma" w:cs="Tahoma"/>
          <w:i w:val="0"/>
          <w:spacing w:val="-14"/>
        </w:rPr>
        <w:t xml:space="preserve"> </w:t>
      </w:r>
      <w:r w:rsidRPr="0069494D">
        <w:rPr>
          <w:rFonts w:ascii="Tahoma" w:hAnsi="Tahoma" w:cs="Tahoma"/>
          <w:i w:val="0"/>
        </w:rPr>
        <w:t>operativos</w:t>
      </w:r>
      <w:r w:rsidRPr="0069494D">
        <w:rPr>
          <w:rFonts w:ascii="Tahoma" w:hAnsi="Tahoma" w:cs="Tahoma"/>
          <w:i w:val="0"/>
          <w:spacing w:val="-14"/>
        </w:rPr>
        <w:t xml:space="preserve"> </w:t>
      </w:r>
      <w:r w:rsidRPr="0069494D">
        <w:rPr>
          <w:rFonts w:ascii="Tahoma" w:hAnsi="Tahoma" w:cs="Tahoma"/>
          <w:i w:val="0"/>
        </w:rPr>
        <w:t>correspondientes.</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manejo</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13"/>
        </w:rPr>
        <w:t xml:space="preserve"> </w:t>
      </w:r>
      <w:r w:rsidRPr="0069494D">
        <w:rPr>
          <w:rFonts w:ascii="Tahoma" w:hAnsi="Tahoma" w:cs="Tahoma"/>
          <w:i w:val="0"/>
        </w:rPr>
        <w:t>sistema pertinente de evaluación, seguimiento de proyectos y emisión de los Certificados podrá hacerse, de ser preciso según decisión del Ministerio de Cultura, mediante un contrato de asociación o cooperación con una entidad sin ánimo de lucro afín con los propósitos de esta</w:t>
      </w:r>
      <w:r w:rsidRPr="0069494D">
        <w:rPr>
          <w:rFonts w:ascii="Tahoma" w:hAnsi="Tahoma" w:cs="Tahoma"/>
          <w:i w:val="0"/>
          <w:spacing w:val="-5"/>
        </w:rPr>
        <w:t xml:space="preserve"> </w:t>
      </w:r>
      <w:r w:rsidRPr="0069494D">
        <w:rPr>
          <w:rFonts w:ascii="Tahoma" w:hAnsi="Tahoma" w:cs="Tahoma"/>
          <w:i w:val="0"/>
        </w:rPr>
        <w:t>Ley.</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Manual de Asignación de Recursos que corresponde expedir al Comité Promoción Fílmica Colombia determinará mecanismos similares de operatividad para el sistema de contraprestación del Fondo Fílmico Colombia y el de los Certificados de Inversión Audiovisual en Colombia.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spacing w:line="272" w:lineRule="exact"/>
        <w:ind w:right="82"/>
        <w:jc w:val="both"/>
        <w:rPr>
          <w:rFonts w:ascii="Tahoma" w:hAnsi="Tahoma" w:cs="Tahoma"/>
          <w:sz w:val="24"/>
          <w:szCs w:val="24"/>
        </w:rPr>
      </w:pPr>
      <w:r w:rsidRPr="0069494D">
        <w:rPr>
          <w:rFonts w:ascii="Tahoma" w:hAnsi="Tahoma" w:cs="Tahoma"/>
          <w:b/>
          <w:sz w:val="24"/>
          <w:szCs w:val="24"/>
        </w:rPr>
        <w:t>ARTÍCULO 185°. ÁREAS DE DESARROLLO NARANJA</w:t>
      </w:r>
      <w:r w:rsidRPr="0069494D">
        <w:rPr>
          <w:rFonts w:ascii="Tahoma" w:hAnsi="Tahoma" w:cs="Tahoma"/>
          <w:sz w:val="24"/>
          <w:szCs w:val="24"/>
        </w:rPr>
        <w:t>. Se entiende por</w:t>
      </w:r>
      <w:r w:rsidR="00460221" w:rsidRPr="0069494D">
        <w:rPr>
          <w:rFonts w:ascii="Tahoma" w:hAnsi="Tahoma" w:cs="Tahoma"/>
          <w:sz w:val="24"/>
          <w:szCs w:val="24"/>
        </w:rPr>
        <w:t xml:space="preserve"> </w:t>
      </w:r>
      <w:r w:rsidRPr="0069494D">
        <w:rPr>
          <w:rFonts w:ascii="Tahoma" w:hAnsi="Tahoma" w:cs="Tahoma"/>
          <w:sz w:val="24"/>
          <w:szCs w:val="24"/>
        </w:rPr>
        <w:t>Áreas de Desarrollo Naranja -ADN los espacios geográficos que sean delimitados y reconocidos a través de instrumentos de ordenamiento territorial o decisiones administrativas de la entidad territorial, que tengan por objeto incentivar y fortalecer las actividades culturales y creativas previstas en el artículo 2 de la Ley 1834 de 2017. Las ADN basadas en la oferta cultural y creativa son espacios que operan como centros de actividad económica y creativa, contribuyen a la renovación urbana y al mejoramiento del área de ubicación, crean un ambiente propicio en el que confluyen iniciativas en estos campos, fortalecen el emprendimiento, el empleo basado en la creatividad, el turismo, la recuperación del patrimonio cultural construido, la conservación medioambiental, la transferencia de conocimientos, el sentido de pertenencia, la inclusión social y el acceso ciudadano a la oferta cultural y creativa.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el desarrollo de cada ADN la autoridad competente podrá definir las actividades</w:t>
      </w:r>
      <w:r w:rsidRPr="0069494D">
        <w:rPr>
          <w:rFonts w:ascii="Tahoma" w:hAnsi="Tahoma" w:cs="Tahoma"/>
          <w:i w:val="0"/>
          <w:spacing w:val="-14"/>
        </w:rPr>
        <w:t xml:space="preserve"> </w:t>
      </w:r>
      <w:r w:rsidRPr="0069494D">
        <w:rPr>
          <w:rFonts w:ascii="Tahoma" w:hAnsi="Tahoma" w:cs="Tahoma"/>
          <w:i w:val="0"/>
        </w:rPr>
        <w:t>culturales</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creativas</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desarrollar,</w:t>
      </w:r>
      <w:r w:rsidRPr="0069494D">
        <w:rPr>
          <w:rFonts w:ascii="Tahoma" w:hAnsi="Tahoma" w:cs="Tahoma"/>
          <w:i w:val="0"/>
          <w:spacing w:val="-14"/>
        </w:rPr>
        <w:t xml:space="preserve"> </w:t>
      </w:r>
      <w:r w:rsidRPr="0069494D">
        <w:rPr>
          <w:rFonts w:ascii="Tahoma" w:hAnsi="Tahoma" w:cs="Tahoma"/>
          <w:i w:val="0"/>
        </w:rPr>
        <w:t>así</w:t>
      </w:r>
      <w:r w:rsidRPr="0069494D">
        <w:rPr>
          <w:rFonts w:ascii="Tahoma" w:hAnsi="Tahoma" w:cs="Tahoma"/>
          <w:i w:val="0"/>
          <w:spacing w:val="-13"/>
        </w:rPr>
        <w:t xml:space="preserve"> </w:t>
      </w:r>
      <w:r w:rsidRPr="0069494D">
        <w:rPr>
          <w:rFonts w:ascii="Tahoma" w:hAnsi="Tahoma" w:cs="Tahoma"/>
          <w:i w:val="0"/>
        </w:rPr>
        <w:t>como</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beneficios</w:t>
      </w:r>
      <w:r w:rsidRPr="0069494D">
        <w:rPr>
          <w:rFonts w:ascii="Tahoma" w:hAnsi="Tahoma" w:cs="Tahoma"/>
          <w:i w:val="0"/>
          <w:spacing w:val="-14"/>
        </w:rPr>
        <w:t xml:space="preserve"> </w:t>
      </w:r>
      <w:r w:rsidRPr="0069494D">
        <w:rPr>
          <w:rFonts w:ascii="Tahoma" w:hAnsi="Tahoma" w:cs="Tahoma"/>
          <w:i w:val="0"/>
        </w:rPr>
        <w:t>normativos y tributarios</w:t>
      </w:r>
      <w:r w:rsidRPr="0069494D">
        <w:rPr>
          <w:rFonts w:ascii="Tahoma" w:hAnsi="Tahoma" w:cs="Tahoma"/>
          <w:i w:val="0"/>
          <w:spacing w:val="-2"/>
        </w:rPr>
        <w:t xml:space="preserve"> </w:t>
      </w:r>
      <w:r w:rsidRPr="0069494D">
        <w:rPr>
          <w:rFonts w:ascii="Tahoma" w:hAnsi="Tahoma" w:cs="Tahoma"/>
          <w:i w:val="0"/>
        </w:rPr>
        <w:t>respectivos.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Para estimular la localización de actividades culturales y creativas en los espacios identificados y crear un ambiente que permita atraer la inversión para mejoras locativas,</w:t>
      </w:r>
      <w:r w:rsidRPr="0069494D">
        <w:rPr>
          <w:rFonts w:ascii="Tahoma" w:hAnsi="Tahoma" w:cs="Tahoma"/>
          <w:i w:val="0"/>
          <w:spacing w:val="-14"/>
        </w:rPr>
        <w:t xml:space="preserve"> </w:t>
      </w:r>
      <w:r w:rsidRPr="0069494D">
        <w:rPr>
          <w:rFonts w:ascii="Tahoma" w:hAnsi="Tahoma" w:cs="Tahoma"/>
          <w:i w:val="0"/>
        </w:rPr>
        <w:t>se</w:t>
      </w:r>
      <w:r w:rsidRPr="0069494D">
        <w:rPr>
          <w:rFonts w:ascii="Tahoma" w:hAnsi="Tahoma" w:cs="Tahoma"/>
          <w:i w:val="0"/>
          <w:spacing w:val="-14"/>
        </w:rPr>
        <w:t xml:space="preserve"> </w:t>
      </w:r>
      <w:r w:rsidRPr="0069494D">
        <w:rPr>
          <w:rFonts w:ascii="Tahoma" w:hAnsi="Tahoma" w:cs="Tahoma"/>
          <w:i w:val="0"/>
        </w:rPr>
        <w:t>podrá</w:t>
      </w:r>
      <w:r w:rsidRPr="0069494D">
        <w:rPr>
          <w:rFonts w:ascii="Tahoma" w:hAnsi="Tahoma" w:cs="Tahoma"/>
          <w:i w:val="0"/>
          <w:spacing w:val="-14"/>
        </w:rPr>
        <w:t xml:space="preserve"> </w:t>
      </w:r>
      <w:r w:rsidRPr="0069494D">
        <w:rPr>
          <w:rFonts w:ascii="Tahoma" w:hAnsi="Tahoma" w:cs="Tahoma"/>
          <w:i w:val="0"/>
        </w:rPr>
        <w:t>promover</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exención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un</w:t>
      </w:r>
      <w:r w:rsidRPr="0069494D">
        <w:rPr>
          <w:rFonts w:ascii="Tahoma" w:hAnsi="Tahoma" w:cs="Tahoma"/>
          <w:i w:val="0"/>
          <w:spacing w:val="-12"/>
        </w:rPr>
        <w:t xml:space="preserve"> </w:t>
      </w:r>
      <w:r w:rsidRPr="0069494D">
        <w:rPr>
          <w:rFonts w:ascii="Tahoma" w:hAnsi="Tahoma" w:cs="Tahoma"/>
          <w:i w:val="0"/>
        </w:rPr>
        <w:t>porcentaje</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13"/>
        </w:rPr>
        <w:t xml:space="preserve"> </w:t>
      </w:r>
      <w:r w:rsidRPr="0069494D">
        <w:rPr>
          <w:rFonts w:ascii="Tahoma" w:hAnsi="Tahoma" w:cs="Tahoma"/>
          <w:i w:val="0"/>
        </w:rPr>
        <w:t>impuesto</w:t>
      </w:r>
      <w:r w:rsidRPr="0069494D">
        <w:rPr>
          <w:rFonts w:ascii="Tahoma" w:hAnsi="Tahoma" w:cs="Tahoma"/>
          <w:i w:val="0"/>
          <w:spacing w:val="-12"/>
        </w:rPr>
        <w:t xml:space="preserve"> </w:t>
      </w:r>
      <w:r w:rsidRPr="0069494D">
        <w:rPr>
          <w:rFonts w:ascii="Tahoma" w:hAnsi="Tahoma" w:cs="Tahoma"/>
          <w:i w:val="0"/>
        </w:rPr>
        <w:t>predial</w:t>
      </w:r>
      <w:r w:rsidRPr="0069494D">
        <w:rPr>
          <w:rFonts w:ascii="Tahoma" w:hAnsi="Tahoma" w:cs="Tahoma"/>
          <w:i w:val="0"/>
          <w:spacing w:val="-12"/>
        </w:rPr>
        <w:t xml:space="preserve"> </w:t>
      </w:r>
      <w:r w:rsidRPr="0069494D">
        <w:rPr>
          <w:rFonts w:ascii="Tahoma" w:hAnsi="Tahoma" w:cs="Tahoma"/>
          <w:i w:val="0"/>
        </w:rPr>
        <w:t>por</w:t>
      </w:r>
      <w:r w:rsidR="00460221" w:rsidRPr="0069494D">
        <w:rPr>
          <w:rFonts w:ascii="Tahoma" w:hAnsi="Tahoma" w:cs="Tahoma"/>
          <w:i w:val="0"/>
        </w:rPr>
        <w:t xml:space="preserve"> </w:t>
      </w:r>
      <w:r w:rsidRPr="0069494D">
        <w:rPr>
          <w:rFonts w:ascii="Tahoma" w:hAnsi="Tahoma" w:cs="Tahoma"/>
          <w:i w:val="0"/>
        </w:rPr>
        <w:t>un tiempo establecido, la exención de un porcentaje del impuesto por la compra o venta de inmuebles y la exención del pago del impuesto de delineación urbana.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todo caso, las autoridades competentes deben establecer los procedimientos de identificación y registro de los beneficiarios, los procedimientos legales para su operación y los mecanismos de control y seguimiento pertinentes.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identificación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beneficiarios</w:t>
      </w:r>
      <w:r w:rsidRPr="0069494D">
        <w:rPr>
          <w:rFonts w:ascii="Tahoma" w:hAnsi="Tahoma" w:cs="Tahoma"/>
          <w:i w:val="0"/>
          <w:spacing w:val="-8"/>
        </w:rPr>
        <w:t xml:space="preserve"> </w:t>
      </w:r>
      <w:r w:rsidRPr="0069494D">
        <w:rPr>
          <w:rFonts w:ascii="Tahoma" w:hAnsi="Tahoma" w:cs="Tahoma"/>
          <w:i w:val="0"/>
        </w:rPr>
        <w:t>tendrá</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cuenta</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residentes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zona y</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aquellos</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realizan</w:t>
      </w:r>
      <w:r w:rsidRPr="0069494D">
        <w:rPr>
          <w:rFonts w:ascii="Tahoma" w:hAnsi="Tahoma" w:cs="Tahoma"/>
          <w:i w:val="0"/>
          <w:spacing w:val="-9"/>
        </w:rPr>
        <w:t xml:space="preserve"> </w:t>
      </w:r>
      <w:r w:rsidRPr="0069494D">
        <w:rPr>
          <w:rFonts w:ascii="Tahoma" w:hAnsi="Tahoma" w:cs="Tahoma"/>
          <w:i w:val="0"/>
        </w:rPr>
        <w:t>allí</w:t>
      </w:r>
      <w:r w:rsidRPr="0069494D">
        <w:rPr>
          <w:rFonts w:ascii="Tahoma" w:hAnsi="Tahoma" w:cs="Tahoma"/>
          <w:i w:val="0"/>
          <w:spacing w:val="-8"/>
        </w:rPr>
        <w:t xml:space="preserve"> </w:t>
      </w:r>
      <w:r w:rsidRPr="0069494D">
        <w:rPr>
          <w:rFonts w:ascii="Tahoma" w:hAnsi="Tahoma" w:cs="Tahoma"/>
          <w:i w:val="0"/>
        </w:rPr>
        <w:t>sus</w:t>
      </w:r>
      <w:r w:rsidRPr="0069494D">
        <w:rPr>
          <w:rFonts w:ascii="Tahoma" w:hAnsi="Tahoma" w:cs="Tahoma"/>
          <w:i w:val="0"/>
          <w:spacing w:val="-9"/>
        </w:rPr>
        <w:t xml:space="preserve"> </w:t>
      </w:r>
      <w:r w:rsidRPr="0069494D">
        <w:rPr>
          <w:rFonts w:ascii="Tahoma" w:hAnsi="Tahoma" w:cs="Tahoma"/>
          <w:i w:val="0"/>
        </w:rPr>
        <w:t>actividades</w:t>
      </w:r>
      <w:r w:rsidRPr="0069494D">
        <w:rPr>
          <w:rFonts w:ascii="Tahoma" w:hAnsi="Tahoma" w:cs="Tahoma"/>
          <w:i w:val="0"/>
          <w:spacing w:val="-12"/>
        </w:rPr>
        <w:t xml:space="preserve"> </w:t>
      </w:r>
      <w:r w:rsidRPr="0069494D">
        <w:rPr>
          <w:rFonts w:ascii="Tahoma" w:hAnsi="Tahoma" w:cs="Tahoma"/>
          <w:i w:val="0"/>
        </w:rPr>
        <w:t>culturales</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creativas,</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buscar</w:t>
      </w:r>
      <w:r w:rsidRPr="0069494D">
        <w:rPr>
          <w:rFonts w:ascii="Tahoma" w:hAnsi="Tahoma" w:cs="Tahoma"/>
          <w:i w:val="0"/>
          <w:spacing w:val="-9"/>
        </w:rPr>
        <w:t xml:space="preserve"> </w:t>
      </w:r>
      <w:r w:rsidRPr="0069494D">
        <w:rPr>
          <w:rFonts w:ascii="Tahoma" w:hAnsi="Tahoma" w:cs="Tahoma"/>
          <w:i w:val="0"/>
        </w:rPr>
        <w:t>un equilibrio con la inversión público y privada que se</w:t>
      </w:r>
      <w:r w:rsidRPr="0069494D">
        <w:rPr>
          <w:rFonts w:ascii="Tahoma" w:hAnsi="Tahoma" w:cs="Tahoma"/>
          <w:i w:val="0"/>
          <w:spacing w:val="-10"/>
        </w:rPr>
        <w:t xml:space="preserve"> </w:t>
      </w:r>
      <w:r w:rsidRPr="0069494D">
        <w:rPr>
          <w:rFonts w:ascii="Tahoma" w:hAnsi="Tahoma" w:cs="Tahoma"/>
          <w:i w:val="0"/>
        </w:rPr>
        <w:t>atraiga.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Las inversiones que se realicen en Áreas de Desarrollo Naranja - ADN tendrán el mismo beneficio de obras por impuestos previsto en el artículo 71 de la Ley 1943 de 2018, que adiciona el artículo 800-1 al Estatuto Tributario. Las entidades estales declarantes de renta y los particulares que participen en asociaciones público privadas regidas por la Ley 1508 de 2012 para la realización de proyectos de economía creativa y que desarrollen infraestructuras en la forma descrita</w:t>
      </w:r>
      <w:r w:rsidRPr="0069494D">
        <w:rPr>
          <w:rFonts w:ascii="Tahoma" w:hAnsi="Tahoma" w:cs="Tahoma"/>
          <w:i w:val="0"/>
          <w:spacing w:val="-19"/>
        </w:rPr>
        <w:t xml:space="preserve"> </w:t>
      </w:r>
      <w:r w:rsidRPr="0069494D">
        <w:rPr>
          <w:rFonts w:ascii="Tahoma" w:hAnsi="Tahoma" w:cs="Tahoma"/>
          <w:i w:val="0"/>
        </w:rPr>
        <w:t>en</w:t>
      </w:r>
      <w:r w:rsidRPr="0069494D">
        <w:rPr>
          <w:rFonts w:ascii="Tahoma" w:hAnsi="Tahoma" w:cs="Tahoma"/>
          <w:i w:val="0"/>
          <w:spacing w:val="-19"/>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precitado</w:t>
      </w:r>
      <w:r w:rsidRPr="0069494D">
        <w:rPr>
          <w:rFonts w:ascii="Tahoma" w:hAnsi="Tahoma" w:cs="Tahoma"/>
          <w:i w:val="0"/>
          <w:spacing w:val="-18"/>
        </w:rPr>
        <w:t xml:space="preserve"> </w:t>
      </w:r>
      <w:r w:rsidRPr="0069494D">
        <w:rPr>
          <w:rFonts w:ascii="Tahoma" w:hAnsi="Tahoma" w:cs="Tahoma"/>
          <w:i w:val="0"/>
        </w:rPr>
        <w:t>artículo</w:t>
      </w:r>
      <w:r w:rsidRPr="0069494D">
        <w:rPr>
          <w:rFonts w:ascii="Tahoma" w:hAnsi="Tahoma" w:cs="Tahoma"/>
          <w:i w:val="0"/>
          <w:spacing w:val="-18"/>
        </w:rPr>
        <w:t xml:space="preserve"> </w:t>
      </w:r>
      <w:r w:rsidRPr="0069494D">
        <w:rPr>
          <w:rFonts w:ascii="Tahoma" w:hAnsi="Tahoma" w:cs="Tahoma"/>
          <w:i w:val="0"/>
        </w:rPr>
        <w:t>71,</w:t>
      </w:r>
      <w:r w:rsidRPr="0069494D">
        <w:rPr>
          <w:rFonts w:ascii="Tahoma" w:hAnsi="Tahoma" w:cs="Tahoma"/>
          <w:i w:val="0"/>
          <w:spacing w:val="-16"/>
        </w:rPr>
        <w:t xml:space="preserve"> </w:t>
      </w:r>
      <w:r w:rsidRPr="0069494D">
        <w:rPr>
          <w:rFonts w:ascii="Tahoma" w:hAnsi="Tahoma" w:cs="Tahoma"/>
          <w:i w:val="0"/>
        </w:rPr>
        <w:t>también</w:t>
      </w:r>
      <w:r w:rsidRPr="0069494D">
        <w:rPr>
          <w:rFonts w:ascii="Tahoma" w:hAnsi="Tahoma" w:cs="Tahoma"/>
          <w:i w:val="0"/>
          <w:spacing w:val="-19"/>
        </w:rPr>
        <w:t xml:space="preserve"> </w:t>
      </w:r>
      <w:r w:rsidRPr="0069494D">
        <w:rPr>
          <w:rFonts w:ascii="Tahoma" w:hAnsi="Tahoma" w:cs="Tahoma"/>
          <w:i w:val="0"/>
        </w:rPr>
        <w:t>serán</w:t>
      </w:r>
      <w:r w:rsidRPr="0069494D">
        <w:rPr>
          <w:rFonts w:ascii="Tahoma" w:hAnsi="Tahoma" w:cs="Tahoma"/>
          <w:i w:val="0"/>
          <w:spacing w:val="-17"/>
        </w:rPr>
        <w:t xml:space="preserve"> </w:t>
      </w:r>
      <w:r w:rsidRPr="0069494D">
        <w:rPr>
          <w:rFonts w:ascii="Tahoma" w:hAnsi="Tahoma" w:cs="Tahoma"/>
          <w:i w:val="0"/>
        </w:rPr>
        <w:t>destinatarias</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este</w:t>
      </w:r>
      <w:r w:rsidRPr="0069494D">
        <w:rPr>
          <w:rFonts w:ascii="Tahoma" w:hAnsi="Tahoma" w:cs="Tahoma"/>
          <w:i w:val="0"/>
          <w:spacing w:val="-17"/>
        </w:rPr>
        <w:t xml:space="preserve"> </w:t>
      </w:r>
      <w:r w:rsidRPr="0069494D">
        <w:rPr>
          <w:rFonts w:ascii="Tahoma" w:hAnsi="Tahoma" w:cs="Tahoma"/>
          <w:i w:val="0"/>
        </w:rPr>
        <w:t>mecanismo.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Las instancias de evaluación, </w:t>
      </w:r>
      <w:proofErr w:type="spellStart"/>
      <w:r w:rsidRPr="0069494D">
        <w:rPr>
          <w:rFonts w:ascii="Tahoma" w:hAnsi="Tahoma" w:cs="Tahoma"/>
          <w:i w:val="0"/>
        </w:rPr>
        <w:t>viabilización</w:t>
      </w:r>
      <w:proofErr w:type="spellEnd"/>
      <w:r w:rsidRPr="0069494D">
        <w:rPr>
          <w:rFonts w:ascii="Tahoma" w:hAnsi="Tahoma" w:cs="Tahoma"/>
          <w:i w:val="0"/>
        </w:rPr>
        <w:t xml:space="preserve"> y aprobación deberán contar con el concepto previo favorable del Ministerio de Cultura. Esta entidad deberá conformar un banco de proyectos susceptibles de contar con viabilidad técnica y presupuesta</w:t>
      </w:r>
      <w:r w:rsidRPr="0069494D">
        <w:rPr>
          <w:rFonts w:ascii="Tahoma" w:hAnsi="Tahoma" w:cs="Tahoma"/>
          <w:i w:val="0"/>
          <w:spacing w:val="-15"/>
        </w:rPr>
        <w:t xml:space="preserve"> </w:t>
      </w:r>
      <w:r w:rsidRPr="0069494D">
        <w:rPr>
          <w:rFonts w:ascii="Tahoma" w:hAnsi="Tahoma" w:cs="Tahoma"/>
          <w:i w:val="0"/>
        </w:rPr>
        <w:t>para</w:t>
      </w:r>
      <w:r w:rsidRPr="0069494D">
        <w:rPr>
          <w:rFonts w:ascii="Tahoma" w:hAnsi="Tahoma" w:cs="Tahoma"/>
          <w:i w:val="0"/>
          <w:spacing w:val="-15"/>
        </w:rPr>
        <w:t xml:space="preserve"> </w:t>
      </w:r>
      <w:r w:rsidRPr="0069494D">
        <w:rPr>
          <w:rFonts w:ascii="Tahoma" w:hAnsi="Tahoma" w:cs="Tahoma"/>
          <w:i w:val="0"/>
        </w:rPr>
        <w:t>recibir</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amparo</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trata</w:t>
      </w:r>
      <w:r w:rsidRPr="0069494D">
        <w:rPr>
          <w:rFonts w:ascii="Tahoma" w:hAnsi="Tahoma" w:cs="Tahoma"/>
          <w:i w:val="0"/>
          <w:spacing w:val="-14"/>
        </w:rPr>
        <w:t xml:space="preserve"> </w:t>
      </w:r>
      <w:r w:rsidRPr="0069494D">
        <w:rPr>
          <w:rFonts w:ascii="Tahoma" w:hAnsi="Tahoma" w:cs="Tahoma"/>
          <w:i w:val="0"/>
        </w:rPr>
        <w:t>este</w:t>
      </w:r>
      <w:r w:rsidRPr="0069494D">
        <w:rPr>
          <w:rFonts w:ascii="Tahoma" w:hAnsi="Tahoma" w:cs="Tahoma"/>
          <w:i w:val="0"/>
          <w:spacing w:val="-11"/>
        </w:rPr>
        <w:t xml:space="preserve"> </w:t>
      </w:r>
      <w:r w:rsidRPr="0069494D">
        <w:rPr>
          <w:rFonts w:ascii="Tahoma" w:hAnsi="Tahoma" w:cs="Tahoma"/>
          <w:i w:val="0"/>
        </w:rPr>
        <w:t>artículo</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4"/>
        </w:rPr>
        <w:t xml:space="preserve"> </w:t>
      </w:r>
      <w:r w:rsidRPr="0069494D">
        <w:rPr>
          <w:rFonts w:ascii="Tahoma" w:hAnsi="Tahoma" w:cs="Tahoma"/>
          <w:i w:val="0"/>
        </w:rPr>
        <w:t>que</w:t>
      </w:r>
      <w:r w:rsidRPr="0069494D">
        <w:rPr>
          <w:rFonts w:ascii="Tahoma" w:hAnsi="Tahoma" w:cs="Tahoma"/>
          <w:i w:val="0"/>
          <w:spacing w:val="-12"/>
        </w:rPr>
        <w:t xml:space="preserve"> </w:t>
      </w:r>
      <w:r w:rsidRPr="0069494D">
        <w:rPr>
          <w:rFonts w:ascii="Tahoma" w:hAnsi="Tahoma" w:cs="Tahoma"/>
          <w:i w:val="0"/>
        </w:rPr>
        <w:t>puedan</w:t>
      </w:r>
      <w:r w:rsidRPr="0069494D">
        <w:rPr>
          <w:rFonts w:ascii="Tahoma" w:hAnsi="Tahoma" w:cs="Tahoma"/>
          <w:i w:val="0"/>
          <w:spacing w:val="-14"/>
        </w:rPr>
        <w:t xml:space="preserve"> </w:t>
      </w:r>
      <w:r w:rsidRPr="0069494D">
        <w:rPr>
          <w:rFonts w:ascii="Tahoma" w:hAnsi="Tahoma" w:cs="Tahoma"/>
          <w:i w:val="0"/>
        </w:rPr>
        <w:t xml:space="preserve">llevarse a cabo en </w:t>
      </w:r>
      <w:proofErr w:type="gramStart"/>
      <w:r w:rsidRPr="0069494D">
        <w:rPr>
          <w:rFonts w:ascii="Tahoma" w:hAnsi="Tahoma" w:cs="Tahoma"/>
          <w:i w:val="0"/>
        </w:rPr>
        <w:t>las ADN</w:t>
      </w:r>
      <w:proofErr w:type="gramEnd"/>
      <w:r w:rsidRPr="0069494D">
        <w:rPr>
          <w:rFonts w:ascii="Tahoma" w:hAnsi="Tahoma" w:cs="Tahoma"/>
          <w:i w:val="0"/>
        </w:rPr>
        <w:t xml:space="preserve"> que se</w:t>
      </w:r>
      <w:r w:rsidRPr="0069494D">
        <w:rPr>
          <w:rFonts w:ascii="Tahoma" w:hAnsi="Tahoma" w:cs="Tahoma"/>
          <w:i w:val="0"/>
          <w:spacing w:val="-4"/>
        </w:rPr>
        <w:t xml:space="preserve"> </w:t>
      </w:r>
      <w:r w:rsidRPr="0069494D">
        <w:rPr>
          <w:rFonts w:ascii="Tahoma" w:hAnsi="Tahoma" w:cs="Tahoma"/>
          <w:i w:val="0"/>
        </w:rPr>
        <w:t>establezcan.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Gobierno</w:t>
      </w:r>
      <w:r w:rsidRPr="0069494D">
        <w:rPr>
          <w:rFonts w:ascii="Tahoma" w:hAnsi="Tahoma" w:cs="Tahoma"/>
          <w:i w:val="0"/>
          <w:spacing w:val="-9"/>
        </w:rPr>
        <w:t xml:space="preserve"> </w:t>
      </w:r>
      <w:r w:rsidRPr="0069494D">
        <w:rPr>
          <w:rFonts w:ascii="Tahoma" w:hAnsi="Tahoma" w:cs="Tahoma"/>
          <w:i w:val="0"/>
        </w:rPr>
        <w:t>nacional</w:t>
      </w:r>
      <w:r w:rsidRPr="0069494D">
        <w:rPr>
          <w:rFonts w:ascii="Tahoma" w:hAnsi="Tahoma" w:cs="Tahoma"/>
          <w:i w:val="0"/>
          <w:spacing w:val="-10"/>
        </w:rPr>
        <w:t xml:space="preserve"> </w:t>
      </w:r>
      <w:r w:rsidRPr="0069494D">
        <w:rPr>
          <w:rFonts w:ascii="Tahoma" w:hAnsi="Tahoma" w:cs="Tahoma"/>
          <w:i w:val="0"/>
        </w:rPr>
        <w:t>reglamentará</w:t>
      </w:r>
      <w:r w:rsidRPr="0069494D">
        <w:rPr>
          <w:rFonts w:ascii="Tahoma" w:hAnsi="Tahoma" w:cs="Tahoma"/>
          <w:i w:val="0"/>
          <w:spacing w:val="-10"/>
        </w:rPr>
        <w:t xml:space="preserve"> </w:t>
      </w:r>
      <w:r w:rsidRPr="0069494D">
        <w:rPr>
          <w:rFonts w:ascii="Tahoma" w:hAnsi="Tahoma" w:cs="Tahoma"/>
          <w:i w:val="0"/>
        </w:rPr>
        <w:t>lo</w:t>
      </w:r>
      <w:r w:rsidRPr="0069494D">
        <w:rPr>
          <w:rFonts w:ascii="Tahoma" w:hAnsi="Tahoma" w:cs="Tahoma"/>
          <w:i w:val="0"/>
          <w:spacing w:val="-9"/>
        </w:rPr>
        <w:t xml:space="preserve"> </w:t>
      </w:r>
      <w:r w:rsidRPr="0069494D">
        <w:rPr>
          <w:rFonts w:ascii="Tahoma" w:hAnsi="Tahoma" w:cs="Tahoma"/>
          <w:i w:val="0"/>
        </w:rPr>
        <w:t>previsto</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este</w:t>
      </w:r>
      <w:r w:rsidRPr="0069494D">
        <w:rPr>
          <w:rFonts w:ascii="Tahoma" w:hAnsi="Tahoma" w:cs="Tahoma"/>
          <w:i w:val="0"/>
          <w:spacing w:val="-9"/>
        </w:rPr>
        <w:t xml:space="preserve"> </w:t>
      </w:r>
      <w:r w:rsidRPr="0069494D">
        <w:rPr>
          <w:rFonts w:ascii="Tahoma" w:hAnsi="Tahoma" w:cs="Tahoma"/>
          <w:i w:val="0"/>
        </w:rPr>
        <w:t>artículo</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9"/>
        </w:rPr>
        <w:t xml:space="preserve"> </w:t>
      </w:r>
      <w:r w:rsidRPr="0069494D">
        <w:rPr>
          <w:rFonts w:ascii="Tahoma" w:hAnsi="Tahoma" w:cs="Tahoma"/>
          <w:i w:val="0"/>
        </w:rPr>
        <w:t>tendrá</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facultad para definir los topes o montos máximos de los proyectos beneficiarios de obras por impuestos en Áreas de Desarrollo</w:t>
      </w:r>
      <w:r w:rsidRPr="0069494D">
        <w:rPr>
          <w:rFonts w:ascii="Tahoma" w:hAnsi="Tahoma" w:cs="Tahoma"/>
          <w:i w:val="0"/>
          <w:spacing w:val="-6"/>
        </w:rPr>
        <w:t xml:space="preserve"> </w:t>
      </w:r>
      <w:r w:rsidRPr="0069494D">
        <w:rPr>
          <w:rFonts w:ascii="Tahoma" w:hAnsi="Tahoma" w:cs="Tahoma"/>
          <w:i w:val="0"/>
        </w:rPr>
        <w:t>Naranja.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186º. PROYECTOS DE ECONOMÍA CREATIVA. </w:t>
      </w:r>
      <w:r w:rsidRPr="0069494D">
        <w:rPr>
          <w:rFonts w:ascii="Tahoma" w:hAnsi="Tahoma" w:cs="Tahoma"/>
          <w:sz w:val="24"/>
          <w:szCs w:val="24"/>
        </w:rPr>
        <w:t>El Ministerio</w:t>
      </w:r>
      <w:r w:rsidR="00460221" w:rsidRPr="0069494D">
        <w:rPr>
          <w:rFonts w:ascii="Tahoma" w:hAnsi="Tahoma" w:cs="Tahoma"/>
          <w:sz w:val="24"/>
          <w:szCs w:val="24"/>
        </w:rPr>
        <w:t xml:space="preserve"> </w:t>
      </w:r>
      <w:r w:rsidRPr="0069494D">
        <w:rPr>
          <w:rFonts w:ascii="Tahoma" w:hAnsi="Tahoma" w:cs="Tahoma"/>
          <w:sz w:val="24"/>
          <w:szCs w:val="24"/>
        </w:rPr>
        <w:t>de Cultura podrá realizar una convocatoria anual de proyectos de economía creativa en los campos definidos en el artículo 2 de la Ley 1834 de 2017, así como planes especiales de salvaguardia de manifestaciones culturales incorporadas a listas</w:t>
      </w:r>
      <w:r w:rsidRPr="0069494D">
        <w:rPr>
          <w:rFonts w:ascii="Tahoma" w:hAnsi="Tahoma" w:cs="Tahoma"/>
          <w:spacing w:val="-12"/>
          <w:sz w:val="24"/>
          <w:szCs w:val="24"/>
        </w:rPr>
        <w:t xml:space="preserve"> </w:t>
      </w:r>
      <w:r w:rsidRPr="0069494D">
        <w:rPr>
          <w:rFonts w:ascii="Tahoma" w:hAnsi="Tahoma" w:cs="Tahoma"/>
          <w:sz w:val="24"/>
          <w:szCs w:val="24"/>
        </w:rPr>
        <w:t>representativas</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patrimonio</w:t>
      </w:r>
      <w:r w:rsidRPr="0069494D">
        <w:rPr>
          <w:rFonts w:ascii="Tahoma" w:hAnsi="Tahoma" w:cs="Tahoma"/>
          <w:spacing w:val="-11"/>
          <w:sz w:val="24"/>
          <w:szCs w:val="24"/>
        </w:rPr>
        <w:t xml:space="preserve"> </w:t>
      </w:r>
      <w:r w:rsidRPr="0069494D">
        <w:rPr>
          <w:rFonts w:ascii="Tahoma" w:hAnsi="Tahoma" w:cs="Tahoma"/>
          <w:sz w:val="24"/>
          <w:szCs w:val="24"/>
        </w:rPr>
        <w:t>cultural</w:t>
      </w:r>
      <w:r w:rsidRPr="0069494D">
        <w:rPr>
          <w:rFonts w:ascii="Tahoma" w:hAnsi="Tahoma" w:cs="Tahoma"/>
          <w:spacing w:val="-11"/>
          <w:sz w:val="24"/>
          <w:szCs w:val="24"/>
        </w:rPr>
        <w:t xml:space="preserve"> </w:t>
      </w:r>
      <w:r w:rsidRPr="0069494D">
        <w:rPr>
          <w:rFonts w:ascii="Tahoma" w:hAnsi="Tahoma" w:cs="Tahoma"/>
          <w:sz w:val="24"/>
          <w:szCs w:val="24"/>
        </w:rPr>
        <w:t>inmaterial</w:t>
      </w:r>
      <w:r w:rsidRPr="0069494D">
        <w:rPr>
          <w:rFonts w:ascii="Tahoma" w:hAnsi="Tahoma" w:cs="Tahoma"/>
          <w:spacing w:val="-10"/>
          <w:sz w:val="24"/>
          <w:szCs w:val="24"/>
        </w:rPr>
        <w:t xml:space="preserve"> </w:t>
      </w:r>
      <w:r w:rsidRPr="0069494D">
        <w:rPr>
          <w:rFonts w:ascii="Tahoma" w:hAnsi="Tahoma" w:cs="Tahoma"/>
          <w:sz w:val="24"/>
          <w:szCs w:val="24"/>
        </w:rPr>
        <w:t>acordes</w:t>
      </w:r>
      <w:r w:rsidRPr="0069494D">
        <w:rPr>
          <w:rFonts w:ascii="Tahoma" w:hAnsi="Tahoma" w:cs="Tahoma"/>
          <w:spacing w:val="-11"/>
          <w:sz w:val="24"/>
          <w:szCs w:val="24"/>
        </w:rPr>
        <w:t xml:space="preserve"> </w:t>
      </w:r>
      <w:r w:rsidRPr="0069494D">
        <w:rPr>
          <w:rFonts w:ascii="Tahoma" w:hAnsi="Tahoma" w:cs="Tahoma"/>
          <w:sz w:val="24"/>
          <w:szCs w:val="24"/>
        </w:rPr>
        <w:t>con</w:t>
      </w:r>
      <w:r w:rsidRPr="0069494D">
        <w:rPr>
          <w:rFonts w:ascii="Tahoma" w:hAnsi="Tahoma" w:cs="Tahoma"/>
          <w:spacing w:val="-10"/>
          <w:sz w:val="24"/>
          <w:szCs w:val="24"/>
        </w:rPr>
        <w:t xml:space="preserve"> </w:t>
      </w:r>
      <w:r w:rsidRPr="0069494D">
        <w:rPr>
          <w:rFonts w:ascii="Tahoma" w:hAnsi="Tahoma" w:cs="Tahoma"/>
          <w:sz w:val="24"/>
          <w:szCs w:val="24"/>
        </w:rPr>
        <w:t>la</w:t>
      </w:r>
      <w:r w:rsidRPr="0069494D">
        <w:rPr>
          <w:rFonts w:ascii="Tahoma" w:hAnsi="Tahoma" w:cs="Tahoma"/>
          <w:spacing w:val="-12"/>
          <w:sz w:val="24"/>
          <w:szCs w:val="24"/>
        </w:rPr>
        <w:t xml:space="preserve"> </w:t>
      </w:r>
      <w:r w:rsidRPr="0069494D">
        <w:rPr>
          <w:rFonts w:ascii="Tahoma" w:hAnsi="Tahoma" w:cs="Tahoma"/>
          <w:sz w:val="24"/>
          <w:szCs w:val="24"/>
        </w:rPr>
        <w:t>Ley</w:t>
      </w:r>
      <w:r w:rsidRPr="0069494D">
        <w:rPr>
          <w:rFonts w:ascii="Tahoma" w:hAnsi="Tahoma" w:cs="Tahoma"/>
          <w:spacing w:val="-10"/>
          <w:sz w:val="24"/>
          <w:szCs w:val="24"/>
        </w:rPr>
        <w:t xml:space="preserve"> </w:t>
      </w:r>
      <w:r w:rsidRPr="0069494D">
        <w:rPr>
          <w:rFonts w:ascii="Tahoma" w:hAnsi="Tahoma" w:cs="Tahoma"/>
          <w:sz w:val="24"/>
          <w:szCs w:val="24"/>
        </w:rPr>
        <w:t>1185</w:t>
      </w:r>
      <w:r w:rsidRPr="0069494D">
        <w:rPr>
          <w:rFonts w:ascii="Tahoma" w:hAnsi="Tahoma" w:cs="Tahoma"/>
          <w:spacing w:val="-10"/>
          <w:sz w:val="24"/>
          <w:szCs w:val="24"/>
        </w:rPr>
        <w:t xml:space="preserve"> </w:t>
      </w:r>
      <w:r w:rsidRPr="0069494D">
        <w:rPr>
          <w:rFonts w:ascii="Tahoma" w:hAnsi="Tahoma" w:cs="Tahoma"/>
          <w:sz w:val="24"/>
          <w:szCs w:val="24"/>
        </w:rPr>
        <w:t>de 2008, e infraestructura de espectáculos públicos de artes escénicas previstos en el artículo</w:t>
      </w:r>
      <w:r w:rsidRPr="0069494D">
        <w:rPr>
          <w:rFonts w:ascii="Tahoma" w:hAnsi="Tahoma" w:cs="Tahoma"/>
          <w:spacing w:val="-14"/>
          <w:sz w:val="24"/>
          <w:szCs w:val="24"/>
        </w:rPr>
        <w:t xml:space="preserve"> </w:t>
      </w:r>
      <w:r w:rsidRPr="0069494D">
        <w:rPr>
          <w:rFonts w:ascii="Tahoma" w:hAnsi="Tahoma" w:cs="Tahoma"/>
          <w:sz w:val="24"/>
          <w:szCs w:val="24"/>
        </w:rPr>
        <w:t>4</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Ley</w:t>
      </w:r>
      <w:r w:rsidRPr="0069494D">
        <w:rPr>
          <w:rFonts w:ascii="Tahoma" w:hAnsi="Tahoma" w:cs="Tahoma"/>
          <w:spacing w:val="-14"/>
          <w:sz w:val="24"/>
          <w:szCs w:val="24"/>
        </w:rPr>
        <w:t xml:space="preserve"> </w:t>
      </w:r>
      <w:r w:rsidRPr="0069494D">
        <w:rPr>
          <w:rFonts w:ascii="Tahoma" w:hAnsi="Tahoma" w:cs="Tahoma"/>
          <w:sz w:val="24"/>
          <w:szCs w:val="24"/>
        </w:rPr>
        <w:t>1493</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2011,</w:t>
      </w:r>
      <w:r w:rsidRPr="0069494D">
        <w:rPr>
          <w:rFonts w:ascii="Tahoma" w:hAnsi="Tahoma" w:cs="Tahoma"/>
          <w:spacing w:val="-15"/>
          <w:sz w:val="24"/>
          <w:szCs w:val="24"/>
        </w:rPr>
        <w:t xml:space="preserve"> </w:t>
      </w:r>
      <w:r w:rsidRPr="0069494D">
        <w:rPr>
          <w:rFonts w:ascii="Tahoma" w:hAnsi="Tahoma" w:cs="Tahoma"/>
          <w:sz w:val="24"/>
          <w:szCs w:val="24"/>
        </w:rPr>
        <w:t>respecto</w:t>
      </w:r>
      <w:r w:rsidRPr="0069494D">
        <w:rPr>
          <w:rFonts w:ascii="Tahoma" w:hAnsi="Tahoma" w:cs="Tahoma"/>
          <w:spacing w:val="-13"/>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las</w:t>
      </w:r>
      <w:r w:rsidRPr="0069494D">
        <w:rPr>
          <w:rFonts w:ascii="Tahoma" w:hAnsi="Tahoma" w:cs="Tahoma"/>
          <w:spacing w:val="-15"/>
          <w:sz w:val="24"/>
          <w:szCs w:val="24"/>
        </w:rPr>
        <w:t xml:space="preserve"> </w:t>
      </w:r>
      <w:r w:rsidRPr="0069494D">
        <w:rPr>
          <w:rFonts w:ascii="Tahoma" w:hAnsi="Tahoma" w:cs="Tahoma"/>
          <w:sz w:val="24"/>
          <w:szCs w:val="24"/>
        </w:rPr>
        <w:t>cuales</w:t>
      </w:r>
      <w:r w:rsidRPr="0069494D">
        <w:rPr>
          <w:rFonts w:ascii="Tahoma" w:hAnsi="Tahoma" w:cs="Tahoma"/>
          <w:spacing w:val="-14"/>
          <w:sz w:val="24"/>
          <w:szCs w:val="24"/>
        </w:rPr>
        <w:t xml:space="preserve"> </w:t>
      </w:r>
      <w:r w:rsidRPr="0069494D">
        <w:rPr>
          <w:rFonts w:ascii="Tahoma" w:hAnsi="Tahoma" w:cs="Tahoma"/>
          <w:sz w:val="24"/>
          <w:szCs w:val="24"/>
        </w:rPr>
        <w:t>las</w:t>
      </w:r>
      <w:r w:rsidRPr="0069494D">
        <w:rPr>
          <w:rFonts w:ascii="Tahoma" w:hAnsi="Tahoma" w:cs="Tahoma"/>
          <w:spacing w:val="-15"/>
          <w:sz w:val="24"/>
          <w:szCs w:val="24"/>
        </w:rPr>
        <w:t xml:space="preserve"> </w:t>
      </w:r>
      <w:r w:rsidRPr="0069494D">
        <w:rPr>
          <w:rFonts w:ascii="Tahoma" w:hAnsi="Tahoma" w:cs="Tahoma"/>
          <w:sz w:val="24"/>
          <w:szCs w:val="24"/>
        </w:rPr>
        <w:t>inversiones</w:t>
      </w:r>
      <w:r w:rsidRPr="0069494D">
        <w:rPr>
          <w:rFonts w:ascii="Tahoma" w:hAnsi="Tahoma" w:cs="Tahoma"/>
          <w:spacing w:val="-14"/>
          <w:sz w:val="24"/>
          <w:szCs w:val="24"/>
        </w:rPr>
        <w:t xml:space="preserve"> </w:t>
      </w:r>
      <w:r w:rsidRPr="0069494D">
        <w:rPr>
          <w:rFonts w:ascii="Tahoma" w:hAnsi="Tahoma" w:cs="Tahoma"/>
          <w:sz w:val="24"/>
          <w:szCs w:val="24"/>
        </w:rPr>
        <w:t>o</w:t>
      </w:r>
      <w:r w:rsidRPr="0069494D">
        <w:rPr>
          <w:rFonts w:ascii="Tahoma" w:hAnsi="Tahoma" w:cs="Tahoma"/>
          <w:spacing w:val="-13"/>
          <w:sz w:val="24"/>
          <w:szCs w:val="24"/>
        </w:rPr>
        <w:t xml:space="preserve"> </w:t>
      </w:r>
      <w:r w:rsidRPr="0069494D">
        <w:rPr>
          <w:rFonts w:ascii="Tahoma" w:hAnsi="Tahoma" w:cs="Tahoma"/>
          <w:sz w:val="24"/>
          <w:szCs w:val="24"/>
        </w:rPr>
        <w:t>donaciones recibirán similar deducción a la prevista en el artículo 195 de la Ley 1607 de 2012. Los certificados de inversión que se generen para emparar el incentivo serán a la orden negociables en el</w:t>
      </w:r>
      <w:r w:rsidRPr="0069494D">
        <w:rPr>
          <w:rFonts w:ascii="Tahoma" w:hAnsi="Tahoma" w:cs="Tahoma"/>
          <w:spacing w:val="-2"/>
          <w:sz w:val="24"/>
          <w:szCs w:val="24"/>
        </w:rPr>
        <w:t xml:space="preserve"> </w:t>
      </w:r>
      <w:r w:rsidRPr="0069494D">
        <w:rPr>
          <w:rFonts w:ascii="Tahoma" w:hAnsi="Tahoma" w:cs="Tahoma"/>
          <w:sz w:val="24"/>
          <w:szCs w:val="24"/>
        </w:rPr>
        <w:t>mercado.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El Consejo Nacional de la Economía Naranja establecerá un cupo anual máximo para estos efectos.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El Ministerio de Cultura podrá definir, de considerarlo necesario, que la convocatoria se realice por intermedio de una entidad</w:t>
      </w:r>
      <w:r w:rsidRPr="0069494D">
        <w:rPr>
          <w:rFonts w:ascii="Tahoma" w:hAnsi="Tahoma" w:cs="Tahoma"/>
          <w:i w:val="0"/>
          <w:spacing w:val="-17"/>
        </w:rPr>
        <w:t xml:space="preserve"> </w:t>
      </w:r>
      <w:r w:rsidRPr="0069494D">
        <w:rPr>
          <w:rFonts w:ascii="Tahoma" w:hAnsi="Tahoma" w:cs="Tahoma"/>
          <w:i w:val="0"/>
        </w:rPr>
        <w:t>sin</w:t>
      </w:r>
      <w:r w:rsidRPr="0069494D">
        <w:rPr>
          <w:rFonts w:ascii="Tahoma" w:hAnsi="Tahoma" w:cs="Tahoma"/>
          <w:i w:val="0"/>
          <w:spacing w:val="-16"/>
        </w:rPr>
        <w:t xml:space="preserve"> </w:t>
      </w:r>
      <w:r w:rsidRPr="0069494D">
        <w:rPr>
          <w:rFonts w:ascii="Tahoma" w:hAnsi="Tahoma" w:cs="Tahoma"/>
          <w:i w:val="0"/>
        </w:rPr>
        <w:t>ánimo</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lucro</w:t>
      </w:r>
      <w:r w:rsidRPr="0069494D">
        <w:rPr>
          <w:rFonts w:ascii="Tahoma" w:hAnsi="Tahoma" w:cs="Tahoma"/>
          <w:i w:val="0"/>
          <w:spacing w:val="-17"/>
        </w:rPr>
        <w:t xml:space="preserve"> </w:t>
      </w:r>
      <w:r w:rsidRPr="0069494D">
        <w:rPr>
          <w:rFonts w:ascii="Tahoma" w:hAnsi="Tahoma" w:cs="Tahoma"/>
          <w:i w:val="0"/>
        </w:rPr>
        <w:t>adscrita</w:t>
      </w:r>
      <w:r w:rsidRPr="0069494D">
        <w:rPr>
          <w:rFonts w:ascii="Tahoma" w:hAnsi="Tahoma" w:cs="Tahoma"/>
          <w:i w:val="0"/>
          <w:spacing w:val="-18"/>
        </w:rPr>
        <w:t xml:space="preserve"> </w:t>
      </w:r>
      <w:r w:rsidRPr="0069494D">
        <w:rPr>
          <w:rFonts w:ascii="Tahoma" w:hAnsi="Tahoma" w:cs="Tahoma"/>
          <w:i w:val="0"/>
        </w:rPr>
        <w:t>a</w:t>
      </w:r>
      <w:r w:rsidRPr="0069494D">
        <w:rPr>
          <w:rFonts w:ascii="Tahoma" w:hAnsi="Tahoma" w:cs="Tahoma"/>
          <w:i w:val="0"/>
          <w:spacing w:val="-16"/>
        </w:rPr>
        <w:t xml:space="preserve"> </w:t>
      </w:r>
      <w:r w:rsidRPr="0069494D">
        <w:rPr>
          <w:rFonts w:ascii="Tahoma" w:hAnsi="Tahoma" w:cs="Tahoma"/>
          <w:i w:val="0"/>
        </w:rPr>
        <w:t>esa</w:t>
      </w:r>
      <w:r w:rsidRPr="0069494D">
        <w:rPr>
          <w:rFonts w:ascii="Tahoma" w:hAnsi="Tahoma" w:cs="Tahoma"/>
          <w:i w:val="0"/>
          <w:spacing w:val="-16"/>
        </w:rPr>
        <w:t xml:space="preserve"> </w:t>
      </w:r>
      <w:r w:rsidRPr="0069494D">
        <w:rPr>
          <w:rFonts w:ascii="Tahoma" w:hAnsi="Tahoma" w:cs="Tahoma"/>
          <w:i w:val="0"/>
        </w:rPr>
        <w:t>entidad,</w:t>
      </w:r>
      <w:r w:rsidRPr="0069494D">
        <w:rPr>
          <w:rFonts w:ascii="Tahoma" w:hAnsi="Tahoma" w:cs="Tahoma"/>
          <w:i w:val="0"/>
          <w:spacing w:val="-18"/>
        </w:rPr>
        <w:t xml:space="preserve"> </w:t>
      </w:r>
      <w:r w:rsidRPr="0069494D">
        <w:rPr>
          <w:rFonts w:ascii="Tahoma" w:hAnsi="Tahoma" w:cs="Tahoma"/>
          <w:i w:val="0"/>
        </w:rPr>
        <w:t>para</w:t>
      </w:r>
      <w:r w:rsidRPr="0069494D">
        <w:rPr>
          <w:rFonts w:ascii="Tahoma" w:hAnsi="Tahoma" w:cs="Tahoma"/>
          <w:i w:val="0"/>
          <w:spacing w:val="-18"/>
        </w:rPr>
        <w:t xml:space="preserve"> </w:t>
      </w:r>
      <w:r w:rsidRPr="0069494D">
        <w:rPr>
          <w:rFonts w:ascii="Tahoma" w:hAnsi="Tahoma" w:cs="Tahoma"/>
          <w:i w:val="0"/>
        </w:rPr>
        <w:t>lo</w:t>
      </w:r>
      <w:r w:rsidRPr="0069494D">
        <w:rPr>
          <w:rFonts w:ascii="Tahoma" w:hAnsi="Tahoma" w:cs="Tahoma"/>
          <w:i w:val="0"/>
          <w:spacing w:val="-17"/>
        </w:rPr>
        <w:t xml:space="preserve"> </w:t>
      </w:r>
      <w:r w:rsidRPr="0069494D">
        <w:rPr>
          <w:rFonts w:ascii="Tahoma" w:hAnsi="Tahoma" w:cs="Tahoma"/>
          <w:i w:val="0"/>
        </w:rPr>
        <w:t>cual</w:t>
      </w:r>
      <w:r w:rsidRPr="0069494D">
        <w:rPr>
          <w:rFonts w:ascii="Tahoma" w:hAnsi="Tahoma" w:cs="Tahoma"/>
          <w:i w:val="0"/>
          <w:spacing w:val="-16"/>
        </w:rPr>
        <w:t xml:space="preserve"> </w:t>
      </w:r>
      <w:r w:rsidRPr="0069494D">
        <w:rPr>
          <w:rFonts w:ascii="Tahoma" w:hAnsi="Tahoma" w:cs="Tahoma"/>
          <w:i w:val="0"/>
        </w:rPr>
        <w:t>celebrará</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manera directa el respectivo convenio. Las inversiones o donaciones que se canalicen mediante el mecanismo previsto en este artículo deberán cubrir los costos que la convocatoria</w:t>
      </w:r>
      <w:r w:rsidRPr="0069494D">
        <w:rPr>
          <w:rFonts w:ascii="Tahoma" w:hAnsi="Tahoma" w:cs="Tahoma"/>
          <w:i w:val="0"/>
          <w:spacing w:val="-2"/>
        </w:rPr>
        <w:t xml:space="preserve"> </w:t>
      </w:r>
      <w:r w:rsidRPr="0069494D">
        <w:rPr>
          <w:rFonts w:ascii="Tahoma" w:hAnsi="Tahoma" w:cs="Tahoma"/>
          <w:i w:val="0"/>
        </w:rPr>
        <w:t>demande.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Gobierno nacional reglamentará la materia teniendo en perspectiva las tipologías de proyectos y sectores susceptibles de ser destinatarios del incentivo, los montos máximos que pueden ser cobijados con el mismo. En el caso de los proyectos diferentes a los de artes y patrimonio, el incentivo de que trata el presente artículo solo será aplicable para proyectos presentados por micro, pequeñas y medianas empresas.</w:t>
      </w:r>
    </w:p>
    <w:p w:rsidR="002C6063" w:rsidRPr="0069494D" w:rsidRDefault="002C6063" w:rsidP="0092258E">
      <w:pPr>
        <w:pStyle w:val="Textoindependiente"/>
        <w:spacing w:before="6"/>
        <w:ind w:right="82"/>
        <w:jc w:val="both"/>
        <w:rPr>
          <w:rFonts w:ascii="Tahoma" w:hAnsi="Tahoma" w:cs="Tahoma"/>
          <w:i w:val="0"/>
        </w:rPr>
      </w:pPr>
    </w:p>
    <w:p w:rsidR="002C6063" w:rsidRPr="00D1490D" w:rsidRDefault="00851F7C" w:rsidP="00D1490D">
      <w:pPr>
        <w:spacing w:line="272" w:lineRule="exact"/>
        <w:ind w:right="82"/>
        <w:jc w:val="both"/>
        <w:rPr>
          <w:rFonts w:ascii="Tahoma" w:hAnsi="Tahoma" w:cs="Tahoma"/>
          <w:sz w:val="24"/>
          <w:szCs w:val="24"/>
        </w:rPr>
      </w:pPr>
      <w:r w:rsidRPr="0069494D">
        <w:rPr>
          <w:rFonts w:ascii="Tahoma" w:hAnsi="Tahoma" w:cs="Tahoma"/>
          <w:b/>
          <w:sz w:val="24"/>
          <w:szCs w:val="24"/>
        </w:rPr>
        <w:t xml:space="preserve">ARTÍCULO 187º. FOMENTO DE LOS MICROCRÉDITOS. </w:t>
      </w:r>
      <w:r w:rsidRPr="0069494D">
        <w:rPr>
          <w:rFonts w:ascii="Tahoma" w:hAnsi="Tahoma" w:cs="Tahoma"/>
          <w:sz w:val="24"/>
          <w:szCs w:val="24"/>
        </w:rPr>
        <w:t>En armonía con</w:t>
      </w:r>
      <w:r w:rsidR="00D1490D">
        <w:rPr>
          <w:rFonts w:ascii="Tahoma" w:hAnsi="Tahoma" w:cs="Tahoma"/>
          <w:sz w:val="24"/>
          <w:szCs w:val="24"/>
        </w:rPr>
        <w:t xml:space="preserve"> </w:t>
      </w:r>
      <w:r w:rsidRPr="00D1490D">
        <w:rPr>
          <w:rFonts w:ascii="Tahoma" w:hAnsi="Tahoma" w:cs="Tahoma"/>
          <w:sz w:val="24"/>
          <w:szCs w:val="24"/>
        </w:rPr>
        <w:t>las Bases del “Plan Nacional de Desarrollo 2018-2022 Pacto por Colombia, Pacto por la Equidad”, el Gobierno nacional reglamentará la manera en que se profundicen los microcréditos a través de las entidades del sector financiero como instrumento de formalización de generación de empleo e instrumento para combatir el “gota a gota” o “paga diario”.</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El Gobierno nacional fomentará el desarrollo de cadenas productivas</w:t>
      </w:r>
      <w:r w:rsidRPr="0069494D">
        <w:rPr>
          <w:rFonts w:ascii="Tahoma" w:hAnsi="Tahoma" w:cs="Tahoma"/>
          <w:i w:val="0"/>
          <w:spacing w:val="-9"/>
        </w:rPr>
        <w:t xml:space="preserve"> </w:t>
      </w:r>
      <w:r w:rsidRPr="0069494D">
        <w:rPr>
          <w:rFonts w:ascii="Tahoma" w:hAnsi="Tahoma" w:cs="Tahoma"/>
          <w:i w:val="0"/>
        </w:rPr>
        <w:t>entre</w:t>
      </w:r>
      <w:r w:rsidRPr="0069494D">
        <w:rPr>
          <w:rFonts w:ascii="Tahoma" w:hAnsi="Tahoma" w:cs="Tahoma"/>
          <w:i w:val="0"/>
          <w:spacing w:val="-8"/>
        </w:rPr>
        <w:t xml:space="preserve"> </w:t>
      </w:r>
      <w:r w:rsidRPr="0069494D">
        <w:rPr>
          <w:rFonts w:ascii="Tahoma" w:hAnsi="Tahoma" w:cs="Tahoma"/>
          <w:i w:val="0"/>
        </w:rPr>
        <w:t>empresarios</w:t>
      </w:r>
      <w:r w:rsidRPr="0069494D">
        <w:rPr>
          <w:rFonts w:ascii="Tahoma" w:hAnsi="Tahoma" w:cs="Tahoma"/>
          <w:i w:val="0"/>
          <w:spacing w:val="-8"/>
        </w:rPr>
        <w:t xml:space="preserve"> </w:t>
      </w:r>
      <w:proofErr w:type="spellStart"/>
      <w:r w:rsidRPr="0069494D">
        <w:rPr>
          <w:rFonts w:ascii="Tahoma" w:hAnsi="Tahoma" w:cs="Tahoma"/>
          <w:i w:val="0"/>
        </w:rPr>
        <w:t>MiPymes</w:t>
      </w:r>
      <w:proofErr w:type="spellEnd"/>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través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figuras</w:t>
      </w:r>
      <w:r w:rsidRPr="0069494D">
        <w:rPr>
          <w:rFonts w:ascii="Tahoma" w:hAnsi="Tahoma" w:cs="Tahoma"/>
          <w:i w:val="0"/>
          <w:spacing w:val="-8"/>
        </w:rPr>
        <w:t xml:space="preserve"> </w:t>
      </w:r>
      <w:r w:rsidRPr="0069494D">
        <w:rPr>
          <w:rFonts w:ascii="Tahoma" w:hAnsi="Tahoma" w:cs="Tahoma"/>
          <w:i w:val="0"/>
        </w:rPr>
        <w:t>como</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8"/>
        </w:rPr>
        <w:t xml:space="preserve"> </w:t>
      </w:r>
      <w:proofErr w:type="spellStart"/>
      <w:r w:rsidRPr="0069494D">
        <w:rPr>
          <w:rFonts w:ascii="Tahoma" w:hAnsi="Tahoma" w:cs="Tahoma"/>
          <w:i w:val="0"/>
        </w:rPr>
        <w:t>Asociatividad</w:t>
      </w:r>
      <w:proofErr w:type="spellEnd"/>
      <w:r w:rsidRPr="0069494D">
        <w:rPr>
          <w:rFonts w:ascii="Tahoma" w:hAnsi="Tahoma" w:cs="Tahoma"/>
          <w:i w:val="0"/>
        </w:rPr>
        <w:t xml:space="preserve"> que generen valor agregado al producto final y permitan mayor innovación tecnológica entre las unidades</w:t>
      </w:r>
      <w:r w:rsidRPr="0069494D">
        <w:rPr>
          <w:rFonts w:ascii="Tahoma" w:hAnsi="Tahoma" w:cs="Tahoma"/>
          <w:i w:val="0"/>
          <w:spacing w:val="-6"/>
        </w:rPr>
        <w:t xml:space="preserve"> </w:t>
      </w:r>
      <w:r w:rsidRPr="0069494D">
        <w:rPr>
          <w:rFonts w:ascii="Tahoma" w:hAnsi="Tahoma" w:cs="Tahoma"/>
          <w:i w:val="0"/>
        </w:rPr>
        <w:t>productivas.</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D1490D">
      <w:pPr>
        <w:pStyle w:val="Ttulo1"/>
        <w:spacing w:before="1"/>
        <w:ind w:left="0" w:right="82"/>
        <w:jc w:val="center"/>
        <w:rPr>
          <w:rFonts w:ascii="Tahoma" w:hAnsi="Tahoma" w:cs="Tahoma"/>
          <w:i w:val="0"/>
        </w:rPr>
      </w:pPr>
      <w:r w:rsidRPr="0069494D">
        <w:rPr>
          <w:rFonts w:ascii="Tahoma" w:hAnsi="Tahoma" w:cs="Tahoma"/>
          <w:i w:val="0"/>
        </w:rPr>
        <w:t>SECCIÓN</w:t>
      </w:r>
      <w:r w:rsidRPr="0069494D">
        <w:rPr>
          <w:rFonts w:ascii="Tahoma" w:hAnsi="Tahoma" w:cs="Tahoma"/>
          <w:i w:val="0"/>
          <w:spacing w:val="-3"/>
        </w:rPr>
        <w:t xml:space="preserve"> </w:t>
      </w:r>
      <w:r w:rsidRPr="0069494D">
        <w:rPr>
          <w:rFonts w:ascii="Tahoma" w:hAnsi="Tahoma" w:cs="Tahoma"/>
          <w:i w:val="0"/>
        </w:rPr>
        <w:t>III</w:t>
      </w:r>
    </w:p>
    <w:p w:rsidR="002C6063" w:rsidRPr="0069494D" w:rsidRDefault="00851F7C" w:rsidP="00D1490D">
      <w:pPr>
        <w:spacing w:before="49"/>
        <w:ind w:right="82"/>
        <w:jc w:val="center"/>
        <w:rPr>
          <w:rFonts w:ascii="Tahoma" w:hAnsi="Tahoma" w:cs="Tahoma"/>
          <w:b/>
          <w:sz w:val="24"/>
          <w:szCs w:val="24"/>
        </w:rPr>
      </w:pPr>
      <w:r w:rsidRPr="0069494D">
        <w:rPr>
          <w:rFonts w:ascii="Tahoma" w:hAnsi="Tahoma" w:cs="Tahoma"/>
          <w:b/>
          <w:sz w:val="24"/>
          <w:szCs w:val="24"/>
        </w:rPr>
        <w:t>PACTO POR LA EQUIDAD: POLÍTICA SOCIAL MODERNA</w:t>
      </w:r>
      <w:r w:rsidRPr="0069494D">
        <w:rPr>
          <w:rFonts w:ascii="Tahoma" w:hAnsi="Tahoma" w:cs="Tahoma"/>
          <w:b/>
          <w:spacing w:val="-31"/>
          <w:sz w:val="24"/>
          <w:szCs w:val="24"/>
        </w:rPr>
        <w:t xml:space="preserve"> </w:t>
      </w:r>
      <w:r w:rsidRPr="0069494D">
        <w:rPr>
          <w:rFonts w:ascii="Tahoma" w:hAnsi="Tahoma" w:cs="Tahoma"/>
          <w:b/>
          <w:sz w:val="24"/>
          <w:szCs w:val="24"/>
        </w:rPr>
        <w:t>CENTRADA EN LA FAMILIA, EFICIENTE, DE CALIDAD Y CONECTADA A MERCADOS</w:t>
      </w:r>
    </w:p>
    <w:p w:rsidR="002C6063" w:rsidRPr="0069494D" w:rsidRDefault="002C6063" w:rsidP="00D1490D">
      <w:pPr>
        <w:pStyle w:val="Textoindependiente"/>
        <w:spacing w:before="4"/>
        <w:ind w:right="82"/>
        <w:jc w:val="center"/>
        <w:rPr>
          <w:rFonts w:ascii="Tahoma" w:hAnsi="Tahoma" w:cs="Tahoma"/>
          <w:b/>
          <w:i w:val="0"/>
        </w:rPr>
      </w:pPr>
    </w:p>
    <w:p w:rsidR="00D1490D" w:rsidRDefault="00851F7C" w:rsidP="00D1490D">
      <w:pPr>
        <w:spacing w:line="283" w:lineRule="auto"/>
        <w:ind w:right="82"/>
        <w:jc w:val="center"/>
        <w:rPr>
          <w:rFonts w:ascii="Tahoma" w:hAnsi="Tahoma" w:cs="Tahoma"/>
          <w:b/>
          <w:sz w:val="24"/>
          <w:szCs w:val="24"/>
        </w:rPr>
      </w:pPr>
      <w:r w:rsidRPr="0069494D">
        <w:rPr>
          <w:rFonts w:ascii="Tahoma" w:hAnsi="Tahoma" w:cs="Tahoma"/>
          <w:b/>
          <w:sz w:val="24"/>
          <w:szCs w:val="24"/>
        </w:rPr>
        <w:t xml:space="preserve">SUBSECCIÓN 1 </w:t>
      </w:r>
    </w:p>
    <w:p w:rsidR="002C6063" w:rsidRPr="0069494D" w:rsidRDefault="00851F7C" w:rsidP="00D1490D">
      <w:pPr>
        <w:spacing w:line="283" w:lineRule="auto"/>
        <w:ind w:right="82"/>
        <w:jc w:val="center"/>
        <w:rPr>
          <w:rFonts w:ascii="Tahoma" w:hAnsi="Tahoma" w:cs="Tahoma"/>
          <w:b/>
          <w:sz w:val="24"/>
          <w:szCs w:val="24"/>
        </w:rPr>
      </w:pPr>
      <w:r w:rsidRPr="0069494D">
        <w:rPr>
          <w:rFonts w:ascii="Tahoma" w:hAnsi="Tahoma" w:cs="Tahoma"/>
          <w:b/>
          <w:sz w:val="24"/>
          <w:szCs w:val="24"/>
        </w:rPr>
        <w:t>EQUIDAD EN LA EDUCACIÓN</w:t>
      </w:r>
    </w:p>
    <w:p w:rsidR="002C6063" w:rsidRPr="0069494D" w:rsidRDefault="002C6063" w:rsidP="0092258E">
      <w:pPr>
        <w:pStyle w:val="Textoindependiente"/>
        <w:spacing w:before="1"/>
        <w:ind w:right="82"/>
        <w:jc w:val="both"/>
        <w:rPr>
          <w:rFonts w:ascii="Tahoma" w:hAnsi="Tahoma" w:cs="Tahoma"/>
          <w:b/>
          <w:i w:val="0"/>
        </w:rPr>
      </w:pPr>
    </w:p>
    <w:p w:rsidR="002C6063" w:rsidRPr="000B4635" w:rsidRDefault="00D1490D" w:rsidP="000B4635">
      <w:pPr>
        <w:ind w:right="82"/>
        <w:jc w:val="both"/>
        <w:rPr>
          <w:rFonts w:ascii="Tahoma" w:hAnsi="Tahoma" w:cs="Tahoma"/>
          <w:b/>
          <w:sz w:val="24"/>
          <w:szCs w:val="24"/>
        </w:rPr>
      </w:pPr>
      <w:r>
        <w:rPr>
          <w:rFonts w:ascii="Tahoma" w:hAnsi="Tahoma" w:cs="Tahoma"/>
          <w:b/>
          <w:sz w:val="24"/>
          <w:szCs w:val="24"/>
        </w:rPr>
        <w:t xml:space="preserve">ARTÍCULO </w:t>
      </w:r>
      <w:r w:rsidR="000B4635">
        <w:rPr>
          <w:rFonts w:ascii="Tahoma" w:hAnsi="Tahoma" w:cs="Tahoma"/>
          <w:b/>
          <w:sz w:val="24"/>
          <w:szCs w:val="24"/>
        </w:rPr>
        <w:t xml:space="preserve">188º. </w:t>
      </w:r>
      <w:r w:rsidR="00851F7C" w:rsidRPr="0069494D">
        <w:rPr>
          <w:rFonts w:ascii="Tahoma" w:hAnsi="Tahoma" w:cs="Tahoma"/>
          <w:b/>
          <w:sz w:val="24"/>
          <w:szCs w:val="24"/>
        </w:rPr>
        <w:t>FORTALECIM</w:t>
      </w:r>
      <w:r w:rsidR="000B4635">
        <w:rPr>
          <w:rFonts w:ascii="Tahoma" w:hAnsi="Tahoma" w:cs="Tahoma"/>
          <w:b/>
          <w:sz w:val="24"/>
          <w:szCs w:val="24"/>
        </w:rPr>
        <w:t>IENTO FIN</w:t>
      </w:r>
      <w:r w:rsidR="000B4635" w:rsidRPr="000B4635">
        <w:rPr>
          <w:rFonts w:ascii="Tahoma" w:hAnsi="Tahoma" w:cs="Tahoma"/>
          <w:b/>
          <w:sz w:val="24"/>
          <w:szCs w:val="24"/>
        </w:rPr>
        <w:t xml:space="preserve">ANCIERO DE </w:t>
      </w:r>
      <w:r w:rsidR="00851F7C" w:rsidRPr="000B4635">
        <w:rPr>
          <w:rFonts w:ascii="Tahoma" w:hAnsi="Tahoma" w:cs="Tahoma"/>
          <w:b/>
          <w:sz w:val="24"/>
          <w:szCs w:val="24"/>
        </w:rPr>
        <w:t>LA</w:t>
      </w:r>
      <w:r w:rsidR="000B4635" w:rsidRPr="000B4635">
        <w:rPr>
          <w:rFonts w:ascii="Tahoma" w:hAnsi="Tahoma" w:cs="Tahoma"/>
          <w:b/>
          <w:sz w:val="24"/>
          <w:szCs w:val="24"/>
        </w:rPr>
        <w:t xml:space="preserve"> </w:t>
      </w:r>
      <w:r w:rsidR="00851F7C" w:rsidRPr="000B4635">
        <w:rPr>
          <w:rFonts w:ascii="Tahoma" w:hAnsi="Tahoma" w:cs="Tahoma"/>
          <w:b/>
          <w:sz w:val="24"/>
          <w:szCs w:val="24"/>
        </w:rPr>
        <w:t xml:space="preserve">EDUCACIÓN SUPERIOR PÚBLICA. </w:t>
      </w:r>
      <w:r w:rsidR="00851F7C" w:rsidRPr="000B4635">
        <w:rPr>
          <w:rFonts w:ascii="Tahoma" w:hAnsi="Tahoma" w:cs="Tahoma"/>
          <w:sz w:val="24"/>
          <w:szCs w:val="24"/>
        </w:rPr>
        <w:t>La Ley Anual de Presupuesto para 2020 asignará a la base presupuestal de funcionamiento de las Instituciones de Educación Superior Pública un incremento del IPC más 4 puntos a los recursos</w:t>
      </w:r>
      <w:r w:rsidR="00851F7C" w:rsidRPr="000B4635">
        <w:rPr>
          <w:rFonts w:ascii="Tahoma" w:hAnsi="Tahoma" w:cs="Tahoma"/>
          <w:spacing w:val="21"/>
          <w:sz w:val="24"/>
          <w:szCs w:val="24"/>
        </w:rPr>
        <w:t xml:space="preserve"> </w:t>
      </w:r>
      <w:r w:rsidR="00851F7C" w:rsidRPr="000B4635">
        <w:rPr>
          <w:rFonts w:ascii="Tahoma" w:hAnsi="Tahoma" w:cs="Tahoma"/>
          <w:sz w:val="24"/>
          <w:szCs w:val="24"/>
        </w:rPr>
        <w:t>de</w:t>
      </w:r>
      <w:r w:rsidR="00460221" w:rsidRPr="000B4635">
        <w:rPr>
          <w:rFonts w:ascii="Tahoma" w:hAnsi="Tahoma" w:cs="Tahoma"/>
          <w:sz w:val="24"/>
          <w:szCs w:val="24"/>
        </w:rPr>
        <w:t xml:space="preserve"> </w:t>
      </w:r>
      <w:r w:rsidR="00851F7C" w:rsidRPr="000B4635">
        <w:rPr>
          <w:rFonts w:ascii="Tahoma" w:hAnsi="Tahoma" w:cs="Tahoma"/>
          <w:sz w:val="24"/>
          <w:szCs w:val="24"/>
        </w:rPr>
        <w:t>transferencia</w:t>
      </w:r>
      <w:r w:rsidR="00851F7C" w:rsidRPr="000B4635">
        <w:rPr>
          <w:rFonts w:ascii="Tahoma" w:hAnsi="Tahoma" w:cs="Tahoma"/>
          <w:spacing w:val="-17"/>
          <w:sz w:val="24"/>
          <w:szCs w:val="24"/>
        </w:rPr>
        <w:t xml:space="preserve"> </w:t>
      </w:r>
      <w:r w:rsidR="00851F7C" w:rsidRPr="000B4635">
        <w:rPr>
          <w:rFonts w:ascii="Tahoma" w:hAnsi="Tahoma" w:cs="Tahoma"/>
          <w:sz w:val="24"/>
          <w:szCs w:val="24"/>
        </w:rPr>
        <w:t>ordinaria.</w:t>
      </w:r>
      <w:r w:rsidR="00851F7C" w:rsidRPr="000B4635">
        <w:rPr>
          <w:rFonts w:ascii="Tahoma" w:hAnsi="Tahoma" w:cs="Tahoma"/>
          <w:spacing w:val="-16"/>
          <w:sz w:val="24"/>
          <w:szCs w:val="24"/>
        </w:rPr>
        <w:t xml:space="preserve"> </w:t>
      </w:r>
      <w:r w:rsidR="00851F7C" w:rsidRPr="000B4635">
        <w:rPr>
          <w:rFonts w:ascii="Tahoma" w:hAnsi="Tahoma" w:cs="Tahoma"/>
          <w:sz w:val="24"/>
          <w:szCs w:val="24"/>
        </w:rPr>
        <w:t>La</w:t>
      </w:r>
      <w:r w:rsidR="00851F7C" w:rsidRPr="000B4635">
        <w:rPr>
          <w:rFonts w:ascii="Tahoma" w:hAnsi="Tahoma" w:cs="Tahoma"/>
          <w:spacing w:val="-17"/>
          <w:sz w:val="24"/>
          <w:szCs w:val="24"/>
        </w:rPr>
        <w:t xml:space="preserve"> </w:t>
      </w:r>
      <w:r w:rsidR="00851F7C" w:rsidRPr="000B4635">
        <w:rPr>
          <w:rFonts w:ascii="Tahoma" w:hAnsi="Tahoma" w:cs="Tahoma"/>
          <w:sz w:val="24"/>
          <w:szCs w:val="24"/>
        </w:rPr>
        <w:t>Ley</w:t>
      </w:r>
      <w:r w:rsidR="00851F7C" w:rsidRPr="000B4635">
        <w:rPr>
          <w:rFonts w:ascii="Tahoma" w:hAnsi="Tahoma" w:cs="Tahoma"/>
          <w:spacing w:val="-15"/>
          <w:sz w:val="24"/>
          <w:szCs w:val="24"/>
        </w:rPr>
        <w:t xml:space="preserve"> </w:t>
      </w:r>
      <w:r w:rsidR="00851F7C" w:rsidRPr="000B4635">
        <w:rPr>
          <w:rFonts w:ascii="Tahoma" w:hAnsi="Tahoma" w:cs="Tahoma"/>
          <w:sz w:val="24"/>
          <w:szCs w:val="24"/>
        </w:rPr>
        <w:t>Anual</w:t>
      </w:r>
      <w:r w:rsidR="00851F7C" w:rsidRPr="000B4635">
        <w:rPr>
          <w:rFonts w:ascii="Tahoma" w:hAnsi="Tahoma" w:cs="Tahoma"/>
          <w:spacing w:val="-16"/>
          <w:sz w:val="24"/>
          <w:szCs w:val="24"/>
        </w:rPr>
        <w:t xml:space="preserve"> </w:t>
      </w:r>
      <w:r w:rsidR="00851F7C" w:rsidRPr="000B4635">
        <w:rPr>
          <w:rFonts w:ascii="Tahoma" w:hAnsi="Tahoma" w:cs="Tahoma"/>
          <w:sz w:val="24"/>
          <w:szCs w:val="24"/>
        </w:rPr>
        <w:t>de</w:t>
      </w:r>
      <w:r w:rsidR="00851F7C" w:rsidRPr="000B4635">
        <w:rPr>
          <w:rFonts w:ascii="Tahoma" w:hAnsi="Tahoma" w:cs="Tahoma"/>
          <w:spacing w:val="-18"/>
          <w:sz w:val="24"/>
          <w:szCs w:val="24"/>
        </w:rPr>
        <w:t xml:space="preserve"> </w:t>
      </w:r>
      <w:r w:rsidR="00851F7C" w:rsidRPr="000B4635">
        <w:rPr>
          <w:rFonts w:ascii="Tahoma" w:hAnsi="Tahoma" w:cs="Tahoma"/>
          <w:sz w:val="24"/>
          <w:szCs w:val="24"/>
        </w:rPr>
        <w:t>Presupuesto</w:t>
      </w:r>
      <w:r w:rsidR="00851F7C" w:rsidRPr="000B4635">
        <w:rPr>
          <w:rFonts w:ascii="Tahoma" w:hAnsi="Tahoma" w:cs="Tahoma"/>
          <w:spacing w:val="-16"/>
          <w:sz w:val="24"/>
          <w:szCs w:val="24"/>
        </w:rPr>
        <w:t xml:space="preserve"> </w:t>
      </w:r>
      <w:r w:rsidR="00851F7C" w:rsidRPr="000B4635">
        <w:rPr>
          <w:rFonts w:ascii="Tahoma" w:hAnsi="Tahoma" w:cs="Tahoma"/>
          <w:sz w:val="24"/>
          <w:szCs w:val="24"/>
        </w:rPr>
        <w:t>para</w:t>
      </w:r>
      <w:r w:rsidR="00851F7C" w:rsidRPr="000B4635">
        <w:rPr>
          <w:rFonts w:ascii="Tahoma" w:hAnsi="Tahoma" w:cs="Tahoma"/>
          <w:spacing w:val="-18"/>
          <w:sz w:val="24"/>
          <w:szCs w:val="24"/>
        </w:rPr>
        <w:t xml:space="preserve"> </w:t>
      </w:r>
      <w:r w:rsidR="00851F7C" w:rsidRPr="000B4635">
        <w:rPr>
          <w:rFonts w:ascii="Tahoma" w:hAnsi="Tahoma" w:cs="Tahoma"/>
          <w:sz w:val="24"/>
          <w:szCs w:val="24"/>
        </w:rPr>
        <w:t>2021</w:t>
      </w:r>
      <w:r w:rsidR="00851F7C" w:rsidRPr="000B4635">
        <w:rPr>
          <w:rFonts w:ascii="Tahoma" w:hAnsi="Tahoma" w:cs="Tahoma"/>
          <w:spacing w:val="-16"/>
          <w:sz w:val="24"/>
          <w:szCs w:val="24"/>
        </w:rPr>
        <w:t xml:space="preserve"> </w:t>
      </w:r>
      <w:r w:rsidR="00851F7C" w:rsidRPr="000B4635">
        <w:rPr>
          <w:rFonts w:ascii="Tahoma" w:hAnsi="Tahoma" w:cs="Tahoma"/>
          <w:sz w:val="24"/>
          <w:szCs w:val="24"/>
        </w:rPr>
        <w:t>asignará</w:t>
      </w:r>
      <w:r w:rsidR="00851F7C" w:rsidRPr="000B4635">
        <w:rPr>
          <w:rFonts w:ascii="Tahoma" w:hAnsi="Tahoma" w:cs="Tahoma"/>
          <w:spacing w:val="-17"/>
          <w:sz w:val="24"/>
          <w:szCs w:val="24"/>
        </w:rPr>
        <w:t xml:space="preserve"> </w:t>
      </w:r>
      <w:r w:rsidR="00851F7C" w:rsidRPr="000B4635">
        <w:rPr>
          <w:rFonts w:ascii="Tahoma" w:hAnsi="Tahoma" w:cs="Tahoma"/>
          <w:sz w:val="24"/>
          <w:szCs w:val="24"/>
        </w:rPr>
        <w:t>a</w:t>
      </w:r>
      <w:r w:rsidR="00851F7C" w:rsidRPr="000B4635">
        <w:rPr>
          <w:rFonts w:ascii="Tahoma" w:hAnsi="Tahoma" w:cs="Tahoma"/>
          <w:spacing w:val="-17"/>
          <w:sz w:val="24"/>
          <w:szCs w:val="24"/>
        </w:rPr>
        <w:t xml:space="preserve"> </w:t>
      </w:r>
      <w:r w:rsidR="00851F7C" w:rsidRPr="000B4635">
        <w:rPr>
          <w:rFonts w:ascii="Tahoma" w:hAnsi="Tahoma" w:cs="Tahoma"/>
          <w:sz w:val="24"/>
          <w:szCs w:val="24"/>
        </w:rPr>
        <w:t>la</w:t>
      </w:r>
      <w:r w:rsidR="00851F7C" w:rsidRPr="000B4635">
        <w:rPr>
          <w:rFonts w:ascii="Tahoma" w:hAnsi="Tahoma" w:cs="Tahoma"/>
          <w:spacing w:val="-16"/>
          <w:sz w:val="24"/>
          <w:szCs w:val="24"/>
        </w:rPr>
        <w:t xml:space="preserve"> </w:t>
      </w:r>
      <w:r w:rsidR="00851F7C" w:rsidRPr="000B4635">
        <w:rPr>
          <w:rFonts w:ascii="Tahoma" w:hAnsi="Tahoma" w:cs="Tahoma"/>
          <w:sz w:val="24"/>
          <w:szCs w:val="24"/>
        </w:rPr>
        <w:t>base presupuestal</w:t>
      </w:r>
      <w:r w:rsidR="00851F7C" w:rsidRPr="000B4635">
        <w:rPr>
          <w:rFonts w:ascii="Tahoma" w:hAnsi="Tahoma" w:cs="Tahoma"/>
          <w:spacing w:val="-15"/>
          <w:sz w:val="24"/>
          <w:szCs w:val="24"/>
        </w:rPr>
        <w:t xml:space="preserve"> </w:t>
      </w:r>
      <w:r w:rsidR="00851F7C" w:rsidRPr="000B4635">
        <w:rPr>
          <w:rFonts w:ascii="Tahoma" w:hAnsi="Tahoma" w:cs="Tahoma"/>
          <w:sz w:val="24"/>
          <w:szCs w:val="24"/>
        </w:rPr>
        <w:t>de</w:t>
      </w:r>
      <w:r w:rsidR="00851F7C" w:rsidRPr="000B4635">
        <w:rPr>
          <w:rFonts w:ascii="Tahoma" w:hAnsi="Tahoma" w:cs="Tahoma"/>
          <w:spacing w:val="-14"/>
          <w:sz w:val="24"/>
          <w:szCs w:val="24"/>
        </w:rPr>
        <w:t xml:space="preserve"> </w:t>
      </w:r>
      <w:r w:rsidR="00851F7C" w:rsidRPr="000B4635">
        <w:rPr>
          <w:rFonts w:ascii="Tahoma" w:hAnsi="Tahoma" w:cs="Tahoma"/>
          <w:sz w:val="24"/>
          <w:szCs w:val="24"/>
        </w:rPr>
        <w:t>funcionamiento</w:t>
      </w:r>
      <w:r w:rsidR="00851F7C" w:rsidRPr="000B4635">
        <w:rPr>
          <w:rFonts w:ascii="Tahoma" w:hAnsi="Tahoma" w:cs="Tahoma"/>
          <w:spacing w:val="-13"/>
          <w:sz w:val="24"/>
          <w:szCs w:val="24"/>
        </w:rPr>
        <w:t xml:space="preserve"> </w:t>
      </w:r>
      <w:r w:rsidR="00851F7C" w:rsidRPr="000B4635">
        <w:rPr>
          <w:rFonts w:ascii="Tahoma" w:hAnsi="Tahoma" w:cs="Tahoma"/>
          <w:sz w:val="24"/>
          <w:szCs w:val="24"/>
        </w:rPr>
        <w:t>de</w:t>
      </w:r>
      <w:r w:rsidR="00851F7C" w:rsidRPr="000B4635">
        <w:rPr>
          <w:rFonts w:ascii="Tahoma" w:hAnsi="Tahoma" w:cs="Tahoma"/>
          <w:spacing w:val="-14"/>
          <w:sz w:val="24"/>
          <w:szCs w:val="24"/>
        </w:rPr>
        <w:t xml:space="preserve"> </w:t>
      </w:r>
      <w:r w:rsidR="00851F7C" w:rsidRPr="000B4635">
        <w:rPr>
          <w:rFonts w:ascii="Tahoma" w:hAnsi="Tahoma" w:cs="Tahoma"/>
          <w:sz w:val="24"/>
          <w:szCs w:val="24"/>
        </w:rPr>
        <w:t>las</w:t>
      </w:r>
      <w:r w:rsidR="00851F7C" w:rsidRPr="000B4635">
        <w:rPr>
          <w:rFonts w:ascii="Tahoma" w:hAnsi="Tahoma" w:cs="Tahoma"/>
          <w:spacing w:val="-14"/>
          <w:sz w:val="24"/>
          <w:szCs w:val="24"/>
        </w:rPr>
        <w:t xml:space="preserve"> </w:t>
      </w:r>
      <w:r w:rsidR="00851F7C" w:rsidRPr="000B4635">
        <w:rPr>
          <w:rFonts w:ascii="Tahoma" w:hAnsi="Tahoma" w:cs="Tahoma"/>
          <w:sz w:val="24"/>
          <w:szCs w:val="24"/>
        </w:rPr>
        <w:t>Instituciones</w:t>
      </w:r>
      <w:r w:rsidR="00851F7C" w:rsidRPr="000B4635">
        <w:rPr>
          <w:rFonts w:ascii="Tahoma" w:hAnsi="Tahoma" w:cs="Tahoma"/>
          <w:spacing w:val="-14"/>
          <w:sz w:val="24"/>
          <w:szCs w:val="24"/>
        </w:rPr>
        <w:t xml:space="preserve"> </w:t>
      </w:r>
      <w:r w:rsidR="00851F7C" w:rsidRPr="000B4635">
        <w:rPr>
          <w:rFonts w:ascii="Tahoma" w:hAnsi="Tahoma" w:cs="Tahoma"/>
          <w:sz w:val="24"/>
          <w:szCs w:val="24"/>
        </w:rPr>
        <w:t>de</w:t>
      </w:r>
      <w:r w:rsidR="00851F7C" w:rsidRPr="000B4635">
        <w:rPr>
          <w:rFonts w:ascii="Tahoma" w:hAnsi="Tahoma" w:cs="Tahoma"/>
          <w:spacing w:val="-14"/>
          <w:sz w:val="24"/>
          <w:szCs w:val="24"/>
        </w:rPr>
        <w:t xml:space="preserve"> </w:t>
      </w:r>
      <w:r w:rsidR="00851F7C" w:rsidRPr="000B4635">
        <w:rPr>
          <w:rFonts w:ascii="Tahoma" w:hAnsi="Tahoma" w:cs="Tahoma"/>
          <w:sz w:val="24"/>
          <w:szCs w:val="24"/>
        </w:rPr>
        <w:t>Educación</w:t>
      </w:r>
      <w:r w:rsidR="00851F7C" w:rsidRPr="000B4635">
        <w:rPr>
          <w:rFonts w:ascii="Tahoma" w:hAnsi="Tahoma" w:cs="Tahoma"/>
          <w:spacing w:val="-13"/>
          <w:sz w:val="24"/>
          <w:szCs w:val="24"/>
        </w:rPr>
        <w:t xml:space="preserve"> </w:t>
      </w:r>
      <w:r w:rsidR="00851F7C" w:rsidRPr="000B4635">
        <w:rPr>
          <w:rFonts w:ascii="Tahoma" w:hAnsi="Tahoma" w:cs="Tahoma"/>
          <w:sz w:val="24"/>
          <w:szCs w:val="24"/>
        </w:rPr>
        <w:t>Superior</w:t>
      </w:r>
      <w:r w:rsidR="00851F7C" w:rsidRPr="000B4635">
        <w:rPr>
          <w:rFonts w:ascii="Tahoma" w:hAnsi="Tahoma" w:cs="Tahoma"/>
          <w:spacing w:val="-14"/>
          <w:sz w:val="24"/>
          <w:szCs w:val="24"/>
        </w:rPr>
        <w:t xml:space="preserve"> </w:t>
      </w:r>
      <w:r w:rsidR="00851F7C" w:rsidRPr="000B4635">
        <w:rPr>
          <w:rFonts w:ascii="Tahoma" w:hAnsi="Tahoma" w:cs="Tahoma"/>
          <w:sz w:val="24"/>
          <w:szCs w:val="24"/>
        </w:rPr>
        <w:t>Pública un</w:t>
      </w:r>
      <w:r w:rsidR="00851F7C" w:rsidRPr="000B4635">
        <w:rPr>
          <w:rFonts w:ascii="Tahoma" w:hAnsi="Tahoma" w:cs="Tahoma"/>
          <w:spacing w:val="-11"/>
          <w:sz w:val="24"/>
          <w:szCs w:val="24"/>
        </w:rPr>
        <w:t xml:space="preserve"> </w:t>
      </w:r>
      <w:r w:rsidR="00851F7C" w:rsidRPr="000B4635">
        <w:rPr>
          <w:rFonts w:ascii="Tahoma" w:hAnsi="Tahoma" w:cs="Tahoma"/>
          <w:sz w:val="24"/>
          <w:szCs w:val="24"/>
        </w:rPr>
        <w:t>incremento</w:t>
      </w:r>
      <w:r w:rsidR="00851F7C" w:rsidRPr="000B4635">
        <w:rPr>
          <w:rFonts w:ascii="Tahoma" w:hAnsi="Tahoma" w:cs="Tahoma"/>
          <w:spacing w:val="-10"/>
          <w:sz w:val="24"/>
          <w:szCs w:val="24"/>
        </w:rPr>
        <w:t xml:space="preserve"> </w:t>
      </w:r>
      <w:r w:rsidR="00851F7C" w:rsidRPr="000B4635">
        <w:rPr>
          <w:rFonts w:ascii="Tahoma" w:hAnsi="Tahoma" w:cs="Tahoma"/>
          <w:sz w:val="24"/>
          <w:szCs w:val="24"/>
        </w:rPr>
        <w:t>del</w:t>
      </w:r>
      <w:r w:rsidR="00851F7C" w:rsidRPr="000B4635">
        <w:rPr>
          <w:rFonts w:ascii="Tahoma" w:hAnsi="Tahoma" w:cs="Tahoma"/>
          <w:spacing w:val="-10"/>
          <w:sz w:val="24"/>
          <w:szCs w:val="24"/>
        </w:rPr>
        <w:t xml:space="preserve"> </w:t>
      </w:r>
      <w:r w:rsidR="00851F7C" w:rsidRPr="000B4635">
        <w:rPr>
          <w:rFonts w:ascii="Tahoma" w:hAnsi="Tahoma" w:cs="Tahoma"/>
          <w:sz w:val="24"/>
          <w:szCs w:val="24"/>
        </w:rPr>
        <w:t>IPC</w:t>
      </w:r>
      <w:r w:rsidR="00851F7C" w:rsidRPr="000B4635">
        <w:rPr>
          <w:rFonts w:ascii="Tahoma" w:hAnsi="Tahoma" w:cs="Tahoma"/>
          <w:spacing w:val="-13"/>
          <w:sz w:val="24"/>
          <w:szCs w:val="24"/>
        </w:rPr>
        <w:t xml:space="preserve"> </w:t>
      </w:r>
      <w:r w:rsidR="00851F7C" w:rsidRPr="000B4635">
        <w:rPr>
          <w:rFonts w:ascii="Tahoma" w:hAnsi="Tahoma" w:cs="Tahoma"/>
          <w:sz w:val="24"/>
          <w:szCs w:val="24"/>
        </w:rPr>
        <w:t>más</w:t>
      </w:r>
      <w:r w:rsidR="00851F7C" w:rsidRPr="000B4635">
        <w:rPr>
          <w:rFonts w:ascii="Tahoma" w:hAnsi="Tahoma" w:cs="Tahoma"/>
          <w:spacing w:val="-12"/>
          <w:sz w:val="24"/>
          <w:szCs w:val="24"/>
        </w:rPr>
        <w:t xml:space="preserve"> </w:t>
      </w:r>
      <w:r w:rsidR="00851F7C" w:rsidRPr="000B4635">
        <w:rPr>
          <w:rFonts w:ascii="Tahoma" w:hAnsi="Tahoma" w:cs="Tahoma"/>
          <w:sz w:val="24"/>
          <w:szCs w:val="24"/>
        </w:rPr>
        <w:t>4,5</w:t>
      </w:r>
      <w:r w:rsidR="00851F7C" w:rsidRPr="000B4635">
        <w:rPr>
          <w:rFonts w:ascii="Tahoma" w:hAnsi="Tahoma" w:cs="Tahoma"/>
          <w:spacing w:val="-9"/>
          <w:sz w:val="24"/>
          <w:szCs w:val="24"/>
        </w:rPr>
        <w:t xml:space="preserve"> </w:t>
      </w:r>
      <w:r w:rsidR="00851F7C" w:rsidRPr="000B4635">
        <w:rPr>
          <w:rFonts w:ascii="Tahoma" w:hAnsi="Tahoma" w:cs="Tahoma"/>
          <w:sz w:val="24"/>
          <w:szCs w:val="24"/>
        </w:rPr>
        <w:t>puntos</w:t>
      </w:r>
      <w:r w:rsidR="00851F7C" w:rsidRPr="000B4635">
        <w:rPr>
          <w:rFonts w:ascii="Tahoma" w:hAnsi="Tahoma" w:cs="Tahoma"/>
          <w:spacing w:val="-11"/>
          <w:sz w:val="24"/>
          <w:szCs w:val="24"/>
        </w:rPr>
        <w:t xml:space="preserve"> </w:t>
      </w:r>
      <w:r w:rsidR="00851F7C" w:rsidRPr="000B4635">
        <w:rPr>
          <w:rFonts w:ascii="Tahoma" w:hAnsi="Tahoma" w:cs="Tahoma"/>
          <w:sz w:val="24"/>
          <w:szCs w:val="24"/>
        </w:rPr>
        <w:t>a</w:t>
      </w:r>
      <w:r w:rsidR="00851F7C" w:rsidRPr="000B4635">
        <w:rPr>
          <w:rFonts w:ascii="Tahoma" w:hAnsi="Tahoma" w:cs="Tahoma"/>
          <w:spacing w:val="-11"/>
          <w:sz w:val="24"/>
          <w:szCs w:val="24"/>
        </w:rPr>
        <w:t xml:space="preserve"> </w:t>
      </w:r>
      <w:r w:rsidR="00851F7C" w:rsidRPr="000B4635">
        <w:rPr>
          <w:rFonts w:ascii="Tahoma" w:hAnsi="Tahoma" w:cs="Tahoma"/>
          <w:sz w:val="24"/>
          <w:szCs w:val="24"/>
        </w:rPr>
        <w:t>los</w:t>
      </w:r>
      <w:r w:rsidR="00851F7C" w:rsidRPr="000B4635">
        <w:rPr>
          <w:rFonts w:ascii="Tahoma" w:hAnsi="Tahoma" w:cs="Tahoma"/>
          <w:spacing w:val="-10"/>
          <w:sz w:val="24"/>
          <w:szCs w:val="24"/>
        </w:rPr>
        <w:t xml:space="preserve"> </w:t>
      </w:r>
      <w:r w:rsidR="00851F7C" w:rsidRPr="000B4635">
        <w:rPr>
          <w:rFonts w:ascii="Tahoma" w:hAnsi="Tahoma" w:cs="Tahoma"/>
          <w:sz w:val="24"/>
          <w:szCs w:val="24"/>
        </w:rPr>
        <w:t>recursos</w:t>
      </w:r>
      <w:r w:rsidR="00851F7C" w:rsidRPr="000B4635">
        <w:rPr>
          <w:rFonts w:ascii="Tahoma" w:hAnsi="Tahoma" w:cs="Tahoma"/>
          <w:spacing w:val="-11"/>
          <w:sz w:val="24"/>
          <w:szCs w:val="24"/>
        </w:rPr>
        <w:t xml:space="preserve"> </w:t>
      </w:r>
      <w:r w:rsidR="00851F7C" w:rsidRPr="000B4635">
        <w:rPr>
          <w:rFonts w:ascii="Tahoma" w:hAnsi="Tahoma" w:cs="Tahoma"/>
          <w:sz w:val="24"/>
          <w:szCs w:val="24"/>
        </w:rPr>
        <w:t>de</w:t>
      </w:r>
      <w:r w:rsidR="00851F7C" w:rsidRPr="000B4635">
        <w:rPr>
          <w:rFonts w:ascii="Tahoma" w:hAnsi="Tahoma" w:cs="Tahoma"/>
          <w:spacing w:val="-10"/>
          <w:sz w:val="24"/>
          <w:szCs w:val="24"/>
        </w:rPr>
        <w:t xml:space="preserve"> </w:t>
      </w:r>
      <w:r w:rsidR="00851F7C" w:rsidRPr="000B4635">
        <w:rPr>
          <w:rFonts w:ascii="Tahoma" w:hAnsi="Tahoma" w:cs="Tahoma"/>
          <w:sz w:val="24"/>
          <w:szCs w:val="24"/>
        </w:rPr>
        <w:t>transferencia</w:t>
      </w:r>
      <w:r w:rsidR="00851F7C" w:rsidRPr="000B4635">
        <w:rPr>
          <w:rFonts w:ascii="Tahoma" w:hAnsi="Tahoma" w:cs="Tahoma"/>
          <w:spacing w:val="-12"/>
          <w:sz w:val="24"/>
          <w:szCs w:val="24"/>
        </w:rPr>
        <w:t xml:space="preserve"> </w:t>
      </w:r>
      <w:r w:rsidR="00851F7C" w:rsidRPr="000B4635">
        <w:rPr>
          <w:rFonts w:ascii="Tahoma" w:hAnsi="Tahoma" w:cs="Tahoma"/>
          <w:sz w:val="24"/>
          <w:szCs w:val="24"/>
        </w:rPr>
        <w:t>ordinaria.</w:t>
      </w:r>
      <w:r w:rsidR="00851F7C" w:rsidRPr="000B4635">
        <w:rPr>
          <w:rFonts w:ascii="Tahoma" w:hAnsi="Tahoma" w:cs="Tahoma"/>
          <w:spacing w:val="-3"/>
          <w:sz w:val="24"/>
          <w:szCs w:val="24"/>
        </w:rPr>
        <w:t xml:space="preserve"> </w:t>
      </w:r>
      <w:r w:rsidR="00851F7C" w:rsidRPr="000B4635">
        <w:rPr>
          <w:rFonts w:ascii="Tahoma" w:hAnsi="Tahoma" w:cs="Tahoma"/>
          <w:sz w:val="24"/>
          <w:szCs w:val="24"/>
        </w:rPr>
        <w:t>La Ley Anual de Presupuesto para 2022 asignará a la base presupuestal de funcionamiento de las Instituciones de Educación Superior Pública un incremento del</w:t>
      </w:r>
      <w:r w:rsidR="00851F7C" w:rsidRPr="000B4635">
        <w:rPr>
          <w:rFonts w:ascii="Tahoma" w:hAnsi="Tahoma" w:cs="Tahoma"/>
          <w:spacing w:val="-6"/>
          <w:sz w:val="24"/>
          <w:szCs w:val="24"/>
        </w:rPr>
        <w:t xml:space="preserve"> </w:t>
      </w:r>
      <w:r w:rsidR="00851F7C" w:rsidRPr="000B4635">
        <w:rPr>
          <w:rFonts w:ascii="Tahoma" w:hAnsi="Tahoma" w:cs="Tahoma"/>
          <w:sz w:val="24"/>
          <w:szCs w:val="24"/>
        </w:rPr>
        <w:t>IPC</w:t>
      </w:r>
      <w:r w:rsidR="00851F7C" w:rsidRPr="000B4635">
        <w:rPr>
          <w:rFonts w:ascii="Tahoma" w:hAnsi="Tahoma" w:cs="Tahoma"/>
          <w:spacing w:val="-5"/>
          <w:sz w:val="24"/>
          <w:szCs w:val="24"/>
        </w:rPr>
        <w:t xml:space="preserve"> </w:t>
      </w:r>
      <w:r w:rsidR="00851F7C" w:rsidRPr="000B4635">
        <w:rPr>
          <w:rFonts w:ascii="Tahoma" w:hAnsi="Tahoma" w:cs="Tahoma"/>
          <w:sz w:val="24"/>
          <w:szCs w:val="24"/>
        </w:rPr>
        <w:t>más</w:t>
      </w:r>
      <w:r w:rsidR="00851F7C" w:rsidRPr="000B4635">
        <w:rPr>
          <w:rFonts w:ascii="Tahoma" w:hAnsi="Tahoma" w:cs="Tahoma"/>
          <w:spacing w:val="-8"/>
          <w:sz w:val="24"/>
          <w:szCs w:val="24"/>
        </w:rPr>
        <w:t xml:space="preserve"> </w:t>
      </w:r>
      <w:r w:rsidR="00851F7C" w:rsidRPr="000B4635">
        <w:rPr>
          <w:rFonts w:ascii="Tahoma" w:hAnsi="Tahoma" w:cs="Tahoma"/>
          <w:sz w:val="24"/>
          <w:szCs w:val="24"/>
        </w:rPr>
        <w:t>4,65</w:t>
      </w:r>
      <w:r w:rsidR="00851F7C" w:rsidRPr="000B4635">
        <w:rPr>
          <w:rFonts w:ascii="Tahoma" w:hAnsi="Tahoma" w:cs="Tahoma"/>
          <w:spacing w:val="-7"/>
          <w:sz w:val="24"/>
          <w:szCs w:val="24"/>
        </w:rPr>
        <w:t xml:space="preserve"> </w:t>
      </w:r>
      <w:r w:rsidR="00851F7C" w:rsidRPr="000B4635">
        <w:rPr>
          <w:rFonts w:ascii="Tahoma" w:hAnsi="Tahoma" w:cs="Tahoma"/>
          <w:sz w:val="24"/>
          <w:szCs w:val="24"/>
        </w:rPr>
        <w:t>puntos</w:t>
      </w:r>
      <w:r w:rsidR="00851F7C" w:rsidRPr="000B4635">
        <w:rPr>
          <w:rFonts w:ascii="Tahoma" w:hAnsi="Tahoma" w:cs="Tahoma"/>
          <w:spacing w:val="-6"/>
          <w:sz w:val="24"/>
          <w:szCs w:val="24"/>
        </w:rPr>
        <w:t xml:space="preserve"> </w:t>
      </w:r>
      <w:r w:rsidR="00851F7C" w:rsidRPr="000B4635">
        <w:rPr>
          <w:rFonts w:ascii="Tahoma" w:hAnsi="Tahoma" w:cs="Tahoma"/>
          <w:sz w:val="24"/>
          <w:szCs w:val="24"/>
        </w:rPr>
        <w:t>a</w:t>
      </w:r>
      <w:r w:rsidR="00851F7C" w:rsidRPr="000B4635">
        <w:rPr>
          <w:rFonts w:ascii="Tahoma" w:hAnsi="Tahoma" w:cs="Tahoma"/>
          <w:spacing w:val="-6"/>
          <w:sz w:val="24"/>
          <w:szCs w:val="24"/>
        </w:rPr>
        <w:t xml:space="preserve"> </w:t>
      </w:r>
      <w:r w:rsidR="00851F7C" w:rsidRPr="000B4635">
        <w:rPr>
          <w:rFonts w:ascii="Tahoma" w:hAnsi="Tahoma" w:cs="Tahoma"/>
          <w:sz w:val="24"/>
          <w:szCs w:val="24"/>
        </w:rPr>
        <w:t>los</w:t>
      </w:r>
      <w:r w:rsidR="00851F7C" w:rsidRPr="000B4635">
        <w:rPr>
          <w:rFonts w:ascii="Tahoma" w:hAnsi="Tahoma" w:cs="Tahoma"/>
          <w:spacing w:val="-5"/>
          <w:sz w:val="24"/>
          <w:szCs w:val="24"/>
        </w:rPr>
        <w:t xml:space="preserve"> </w:t>
      </w:r>
      <w:r w:rsidR="00851F7C" w:rsidRPr="000B4635">
        <w:rPr>
          <w:rFonts w:ascii="Tahoma" w:hAnsi="Tahoma" w:cs="Tahoma"/>
          <w:sz w:val="24"/>
          <w:szCs w:val="24"/>
        </w:rPr>
        <w:t>recursos</w:t>
      </w:r>
      <w:r w:rsidR="00851F7C" w:rsidRPr="000B4635">
        <w:rPr>
          <w:rFonts w:ascii="Tahoma" w:hAnsi="Tahoma" w:cs="Tahoma"/>
          <w:spacing w:val="-8"/>
          <w:sz w:val="24"/>
          <w:szCs w:val="24"/>
        </w:rPr>
        <w:t xml:space="preserve"> </w:t>
      </w:r>
      <w:r w:rsidR="00851F7C" w:rsidRPr="000B4635">
        <w:rPr>
          <w:rFonts w:ascii="Tahoma" w:hAnsi="Tahoma" w:cs="Tahoma"/>
          <w:sz w:val="24"/>
          <w:szCs w:val="24"/>
        </w:rPr>
        <w:t>de</w:t>
      </w:r>
      <w:r w:rsidR="00851F7C" w:rsidRPr="000B4635">
        <w:rPr>
          <w:rFonts w:ascii="Tahoma" w:hAnsi="Tahoma" w:cs="Tahoma"/>
          <w:spacing w:val="-7"/>
          <w:sz w:val="24"/>
          <w:szCs w:val="24"/>
        </w:rPr>
        <w:t xml:space="preserve"> </w:t>
      </w:r>
      <w:r w:rsidR="00851F7C" w:rsidRPr="000B4635">
        <w:rPr>
          <w:rFonts w:ascii="Tahoma" w:hAnsi="Tahoma" w:cs="Tahoma"/>
          <w:sz w:val="24"/>
          <w:szCs w:val="24"/>
        </w:rPr>
        <w:t>transferencia</w:t>
      </w:r>
      <w:r w:rsidR="00851F7C" w:rsidRPr="000B4635">
        <w:rPr>
          <w:rFonts w:ascii="Tahoma" w:hAnsi="Tahoma" w:cs="Tahoma"/>
          <w:spacing w:val="-6"/>
          <w:sz w:val="24"/>
          <w:szCs w:val="24"/>
        </w:rPr>
        <w:t xml:space="preserve"> </w:t>
      </w:r>
      <w:r w:rsidR="00851F7C" w:rsidRPr="000B4635">
        <w:rPr>
          <w:rFonts w:ascii="Tahoma" w:hAnsi="Tahoma" w:cs="Tahoma"/>
          <w:sz w:val="24"/>
          <w:szCs w:val="24"/>
        </w:rPr>
        <w:t>ordinaria.</w:t>
      </w:r>
      <w:r w:rsidR="00851F7C" w:rsidRPr="000B4635">
        <w:rPr>
          <w:rFonts w:ascii="Tahoma" w:hAnsi="Tahoma" w:cs="Tahoma"/>
          <w:spacing w:val="-5"/>
          <w:sz w:val="24"/>
          <w:szCs w:val="24"/>
        </w:rPr>
        <w:t xml:space="preserve"> </w:t>
      </w:r>
      <w:r w:rsidR="00851F7C" w:rsidRPr="000B4635">
        <w:rPr>
          <w:rFonts w:ascii="Tahoma" w:hAnsi="Tahoma" w:cs="Tahoma"/>
          <w:sz w:val="24"/>
          <w:szCs w:val="24"/>
        </w:rPr>
        <w:t>El</w:t>
      </w:r>
      <w:r w:rsidR="00851F7C" w:rsidRPr="000B4635">
        <w:rPr>
          <w:rFonts w:ascii="Tahoma" w:hAnsi="Tahoma" w:cs="Tahoma"/>
          <w:spacing w:val="-5"/>
          <w:sz w:val="24"/>
          <w:szCs w:val="24"/>
        </w:rPr>
        <w:t xml:space="preserve"> </w:t>
      </w:r>
      <w:r w:rsidR="00851F7C" w:rsidRPr="000B4635">
        <w:rPr>
          <w:rFonts w:ascii="Tahoma" w:hAnsi="Tahoma" w:cs="Tahoma"/>
          <w:sz w:val="24"/>
          <w:szCs w:val="24"/>
        </w:rPr>
        <w:t>Ministerio</w:t>
      </w:r>
      <w:r w:rsidR="00851F7C" w:rsidRPr="000B4635">
        <w:rPr>
          <w:rFonts w:ascii="Tahoma" w:hAnsi="Tahoma" w:cs="Tahoma"/>
          <w:spacing w:val="-6"/>
          <w:sz w:val="24"/>
          <w:szCs w:val="24"/>
        </w:rPr>
        <w:t xml:space="preserve"> </w:t>
      </w:r>
      <w:r w:rsidR="00851F7C" w:rsidRPr="000B4635">
        <w:rPr>
          <w:rFonts w:ascii="Tahoma" w:hAnsi="Tahoma" w:cs="Tahoma"/>
          <w:sz w:val="24"/>
          <w:szCs w:val="24"/>
        </w:rPr>
        <w:t>de Educación Nacional establecerá los mecanismos de distribución de estos recursos, con criterios de equidad y fortalecimiento institucional, entre</w:t>
      </w:r>
      <w:r w:rsidR="00851F7C" w:rsidRPr="000B4635">
        <w:rPr>
          <w:rFonts w:ascii="Tahoma" w:hAnsi="Tahoma" w:cs="Tahoma"/>
          <w:spacing w:val="-12"/>
          <w:sz w:val="24"/>
          <w:szCs w:val="24"/>
        </w:rPr>
        <w:t xml:space="preserve"> </w:t>
      </w:r>
      <w:r w:rsidR="00851F7C" w:rsidRPr="000B4635">
        <w:rPr>
          <w:rFonts w:ascii="Tahoma" w:hAnsi="Tahoma" w:cs="Tahoma"/>
          <w:sz w:val="24"/>
          <w:szCs w:val="24"/>
        </w:rPr>
        <w:t>otros.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Nación asignará recursos de funcionamiento del Presupuesto General de la Nación a todas las Instituciones de Educación Superior que son establecimientos públicos del orden territorial. Para ello el Ministerio de Educación Nacional establecerá anualmente con estas instituciones, el mecanismo de inversión en los presupuestos institucionales.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Nación financiará proyectos de inversión de las Instituciones de Educación Superior Públicas los cuales no harán parte de la base presupuestal, que incluyen saneamiento de pasivos y aportes adicionales de inversión.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Estos programas incluirán medidas orientadas al pago de acreencias laborales, reestructuración y saneamiento de pasivos, adquisición de cartera, y estarán precedidos del estudio que realizará cada Institución de Educación Superior Pública, el cual deberá ser validado por el Ministerio de Educación 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adicionales para inversión también se podrán destinar para el mejoramiento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calidad</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Instituciones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Educación</w:t>
      </w:r>
      <w:r w:rsidRPr="0069494D">
        <w:rPr>
          <w:rFonts w:ascii="Tahoma" w:hAnsi="Tahoma" w:cs="Tahoma"/>
          <w:i w:val="0"/>
          <w:spacing w:val="-10"/>
        </w:rPr>
        <w:t xml:space="preserve"> </w:t>
      </w:r>
      <w:r w:rsidRPr="0069494D">
        <w:rPr>
          <w:rFonts w:ascii="Tahoma" w:hAnsi="Tahoma" w:cs="Tahoma"/>
          <w:i w:val="0"/>
        </w:rPr>
        <w:t>Superior</w:t>
      </w:r>
      <w:r w:rsidRPr="0069494D">
        <w:rPr>
          <w:rFonts w:ascii="Tahoma" w:hAnsi="Tahoma" w:cs="Tahoma"/>
          <w:i w:val="0"/>
          <w:spacing w:val="-10"/>
        </w:rPr>
        <w:t xml:space="preserve"> </w:t>
      </w:r>
      <w:r w:rsidRPr="0069494D">
        <w:rPr>
          <w:rFonts w:ascii="Tahoma" w:hAnsi="Tahoma" w:cs="Tahoma"/>
          <w:i w:val="0"/>
        </w:rPr>
        <w:t>Públicas,</w:t>
      </w:r>
      <w:r w:rsidRPr="0069494D">
        <w:rPr>
          <w:rFonts w:ascii="Tahoma" w:hAnsi="Tahoma" w:cs="Tahoma"/>
          <w:i w:val="0"/>
          <w:spacing w:val="-9"/>
        </w:rPr>
        <w:t xml:space="preserve"> </w:t>
      </w:r>
      <w:r w:rsidRPr="0069494D">
        <w:rPr>
          <w:rFonts w:ascii="Tahoma" w:hAnsi="Tahoma" w:cs="Tahoma"/>
          <w:i w:val="0"/>
        </w:rPr>
        <w:t>de acuerdo con las líneas definidas por el Ministerio de Educación</w:t>
      </w:r>
      <w:r w:rsidRPr="0069494D">
        <w:rPr>
          <w:rFonts w:ascii="Tahoma" w:hAnsi="Tahoma" w:cs="Tahoma"/>
          <w:i w:val="0"/>
          <w:spacing w:val="-15"/>
        </w:rPr>
        <w:t xml:space="preserve"> </w:t>
      </w:r>
      <w:r w:rsidRPr="0069494D">
        <w:rPr>
          <w:rFonts w:ascii="Tahoma" w:hAnsi="Tahoma" w:cs="Tahoma"/>
          <w:i w:val="0"/>
        </w:rPr>
        <w:t>Nacional.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Gobierno nacional adelantará un proceso de revisión integral de fuentes y usos de los recursos de las Instituciones de Educación Superior públicas con miras a plantear una reforma al esquema de financiación de las mismas, que permita la garantía de su financiación y sostenibilidad en el mediano y largo plazo.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before="1" w:line="272" w:lineRule="exact"/>
        <w:ind w:left="0" w:right="82"/>
        <w:rPr>
          <w:rFonts w:ascii="Tahoma" w:hAnsi="Tahoma" w:cs="Tahoma"/>
          <w:b w:val="0"/>
          <w:i w:val="0"/>
        </w:rPr>
      </w:pPr>
      <w:r w:rsidRPr="0069494D">
        <w:rPr>
          <w:rFonts w:ascii="Tahoma" w:hAnsi="Tahoma" w:cs="Tahoma"/>
          <w:i w:val="0"/>
        </w:rPr>
        <w:t>ARTÍCULO 189º. FONDO DE FINANCIAMIENTO DE LA</w:t>
      </w:r>
      <w:r w:rsidR="00460221" w:rsidRPr="0069494D">
        <w:rPr>
          <w:rFonts w:ascii="Tahoma" w:hAnsi="Tahoma" w:cs="Tahoma"/>
          <w:i w:val="0"/>
        </w:rPr>
        <w:t xml:space="preserve"> </w:t>
      </w:r>
      <w:r w:rsidRPr="0069494D">
        <w:rPr>
          <w:rFonts w:ascii="Tahoma" w:hAnsi="Tahoma" w:cs="Tahoma"/>
          <w:i w:val="0"/>
        </w:rPr>
        <w:t>INFRAESTRUCTURA EDUCATIVA</w:t>
      </w:r>
      <w:r w:rsidRPr="0069494D">
        <w:rPr>
          <w:rFonts w:ascii="Tahoma" w:hAnsi="Tahoma" w:cs="Tahoma"/>
          <w:b w:val="0"/>
          <w:i w:val="0"/>
        </w:rPr>
        <w:t>. Modifíquese el artículo 59 de la Ley 1753 de 2015,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ARTÍCULO 59. </w:t>
      </w:r>
      <w:r w:rsidR="000B4635">
        <w:rPr>
          <w:rFonts w:ascii="Tahoma" w:hAnsi="Tahoma" w:cs="Tahoma"/>
          <w:i w:val="0"/>
        </w:rPr>
        <w:t>FONDO DE</w:t>
      </w:r>
      <w:r w:rsidRPr="0069494D">
        <w:rPr>
          <w:rFonts w:ascii="Tahoma" w:hAnsi="Tahoma" w:cs="Tahoma"/>
          <w:i w:val="0"/>
          <w:spacing w:val="14"/>
        </w:rPr>
        <w:t xml:space="preserve"> </w:t>
      </w:r>
      <w:r w:rsidRPr="0069494D">
        <w:rPr>
          <w:rFonts w:ascii="Tahoma" w:hAnsi="Tahoma" w:cs="Tahoma"/>
          <w:i w:val="0"/>
        </w:rPr>
        <w:t xml:space="preserve">FINANCIAMIENTO </w:t>
      </w:r>
      <w:r w:rsidR="000B4635">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 INFRAESTRUCTURA</w:t>
      </w:r>
      <w:r w:rsidR="00460221" w:rsidRPr="0069494D">
        <w:rPr>
          <w:rFonts w:ascii="Tahoma" w:hAnsi="Tahoma" w:cs="Tahoma"/>
          <w:i w:val="0"/>
        </w:rPr>
        <w:t xml:space="preserve"> </w:t>
      </w:r>
      <w:r w:rsidRPr="0069494D">
        <w:rPr>
          <w:rFonts w:ascii="Tahoma" w:hAnsi="Tahoma" w:cs="Tahoma"/>
          <w:i w:val="0"/>
        </w:rPr>
        <w:t>EDUCATIVA. El Fondo de Financiamiento de la Infraestructura es una cuenta especial del Ministerio de Educación Nacional sin personería jurídica, cuyo objeto es</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2"/>
        </w:rPr>
        <w:t xml:space="preserve"> </w:t>
      </w:r>
      <w:proofErr w:type="spellStart"/>
      <w:r w:rsidRPr="0069494D">
        <w:rPr>
          <w:rFonts w:ascii="Tahoma" w:hAnsi="Tahoma" w:cs="Tahoma"/>
          <w:i w:val="0"/>
        </w:rPr>
        <w:t>viabilización</w:t>
      </w:r>
      <w:proofErr w:type="spellEnd"/>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financiación</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proyectos</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construcción,</w:t>
      </w:r>
      <w:r w:rsidRPr="0069494D">
        <w:rPr>
          <w:rFonts w:ascii="Tahoma" w:hAnsi="Tahoma" w:cs="Tahoma"/>
          <w:i w:val="0"/>
          <w:spacing w:val="-8"/>
        </w:rPr>
        <w:t xml:space="preserve"> </w:t>
      </w:r>
      <w:r w:rsidRPr="0069494D">
        <w:rPr>
          <w:rFonts w:ascii="Tahoma" w:hAnsi="Tahoma" w:cs="Tahoma"/>
          <w:i w:val="0"/>
        </w:rPr>
        <w:t>mejoramiento,</w:t>
      </w:r>
      <w:r w:rsidR="00460221" w:rsidRPr="0069494D">
        <w:rPr>
          <w:rFonts w:ascii="Tahoma" w:hAnsi="Tahoma" w:cs="Tahoma"/>
          <w:i w:val="0"/>
        </w:rPr>
        <w:t xml:space="preserve"> </w:t>
      </w:r>
      <w:r w:rsidRPr="0069494D">
        <w:rPr>
          <w:rFonts w:ascii="Tahoma" w:hAnsi="Tahoma" w:cs="Tahoma"/>
          <w:i w:val="0"/>
        </w:rPr>
        <w:t>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Con cargo a los recursos administrados por el Fondo de Financiamiento de la Infraestructura</w:t>
      </w:r>
      <w:r w:rsidRPr="0069494D">
        <w:rPr>
          <w:rFonts w:ascii="Tahoma" w:hAnsi="Tahoma" w:cs="Tahoma"/>
          <w:i w:val="0"/>
          <w:spacing w:val="-14"/>
        </w:rPr>
        <w:t xml:space="preserve"> </w:t>
      </w:r>
      <w:r w:rsidRPr="0069494D">
        <w:rPr>
          <w:rFonts w:ascii="Tahoma" w:hAnsi="Tahoma" w:cs="Tahoma"/>
          <w:i w:val="0"/>
        </w:rPr>
        <w:t>Educativa,</w:t>
      </w:r>
      <w:r w:rsidRPr="0069494D">
        <w:rPr>
          <w:rFonts w:ascii="Tahoma" w:hAnsi="Tahoma" w:cs="Tahoma"/>
          <w:i w:val="0"/>
          <w:spacing w:val="-14"/>
        </w:rPr>
        <w:t xml:space="preserve"> </w:t>
      </w:r>
      <w:r w:rsidRPr="0069494D">
        <w:rPr>
          <w:rFonts w:ascii="Tahoma" w:hAnsi="Tahoma" w:cs="Tahoma"/>
          <w:i w:val="0"/>
        </w:rPr>
        <w:t>se</w:t>
      </w:r>
      <w:r w:rsidRPr="0069494D">
        <w:rPr>
          <w:rFonts w:ascii="Tahoma" w:hAnsi="Tahoma" w:cs="Tahoma"/>
          <w:i w:val="0"/>
          <w:spacing w:val="-14"/>
        </w:rPr>
        <w:t xml:space="preserve"> </w:t>
      </w:r>
      <w:r w:rsidRPr="0069494D">
        <w:rPr>
          <w:rFonts w:ascii="Tahoma" w:hAnsi="Tahoma" w:cs="Tahoma"/>
          <w:i w:val="0"/>
        </w:rPr>
        <w:t>asumirán</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costos</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se</w:t>
      </w:r>
      <w:r w:rsidRPr="0069494D">
        <w:rPr>
          <w:rFonts w:ascii="Tahoma" w:hAnsi="Tahoma" w:cs="Tahoma"/>
          <w:i w:val="0"/>
          <w:spacing w:val="-14"/>
        </w:rPr>
        <w:t xml:space="preserve"> </w:t>
      </w:r>
      <w:r w:rsidRPr="0069494D">
        <w:rPr>
          <w:rFonts w:ascii="Tahoma" w:hAnsi="Tahoma" w:cs="Tahoma"/>
          <w:i w:val="0"/>
        </w:rPr>
        <w:t>incurra</w:t>
      </w:r>
      <w:r w:rsidRPr="0069494D">
        <w:rPr>
          <w:rFonts w:ascii="Tahoma" w:hAnsi="Tahoma" w:cs="Tahoma"/>
          <w:i w:val="0"/>
          <w:spacing w:val="-16"/>
        </w:rPr>
        <w:t xml:space="preserve"> </w:t>
      </w:r>
      <w:r w:rsidRPr="0069494D">
        <w:rPr>
          <w:rFonts w:ascii="Tahoma" w:hAnsi="Tahoma" w:cs="Tahoma"/>
          <w:i w:val="0"/>
        </w:rPr>
        <w:t>para</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manejo y control de los recursos y los gastos de operación del</w:t>
      </w:r>
      <w:r w:rsidRPr="0069494D">
        <w:rPr>
          <w:rFonts w:ascii="Tahoma" w:hAnsi="Tahoma" w:cs="Tahoma"/>
          <w:i w:val="0"/>
          <w:spacing w:val="-11"/>
        </w:rPr>
        <w:t xml:space="preserve"> </w:t>
      </w:r>
      <w:r w:rsidRPr="0069494D">
        <w:rPr>
          <w:rFonts w:ascii="Tahoma" w:hAnsi="Tahoma" w:cs="Tahoma"/>
          <w:i w:val="0"/>
        </w:rPr>
        <w:t>fondo.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Fondo de Financiamiento de la Infraestructura Educativa será administrado por una junta cuya estructura y funcionamiento serán definidos por el Gobierno nacional.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del Fondo de Financiamiento de la Infraestructura Educativa para educación</w:t>
      </w:r>
      <w:r w:rsidRPr="0069494D">
        <w:rPr>
          <w:rFonts w:ascii="Tahoma" w:hAnsi="Tahoma" w:cs="Tahoma"/>
          <w:i w:val="0"/>
          <w:spacing w:val="-9"/>
        </w:rPr>
        <w:t xml:space="preserve"> </w:t>
      </w:r>
      <w:r w:rsidRPr="0069494D">
        <w:rPr>
          <w:rFonts w:ascii="Tahoma" w:hAnsi="Tahoma" w:cs="Tahoma"/>
          <w:i w:val="0"/>
        </w:rPr>
        <w:t>inicial,</w:t>
      </w:r>
      <w:r w:rsidRPr="0069494D">
        <w:rPr>
          <w:rFonts w:ascii="Tahoma" w:hAnsi="Tahoma" w:cs="Tahoma"/>
          <w:i w:val="0"/>
          <w:spacing w:val="-8"/>
        </w:rPr>
        <w:t xml:space="preserve"> </w:t>
      </w:r>
      <w:r w:rsidRPr="0069494D">
        <w:rPr>
          <w:rFonts w:ascii="Tahoma" w:hAnsi="Tahoma" w:cs="Tahoma"/>
          <w:i w:val="0"/>
        </w:rPr>
        <w:t>preescolar,</w:t>
      </w:r>
      <w:r w:rsidRPr="0069494D">
        <w:rPr>
          <w:rFonts w:ascii="Tahoma" w:hAnsi="Tahoma" w:cs="Tahoma"/>
          <w:i w:val="0"/>
          <w:spacing w:val="-8"/>
        </w:rPr>
        <w:t xml:space="preserve"> </w:t>
      </w:r>
      <w:r w:rsidRPr="0069494D">
        <w:rPr>
          <w:rFonts w:ascii="Tahoma" w:hAnsi="Tahoma" w:cs="Tahoma"/>
          <w:i w:val="0"/>
        </w:rPr>
        <w:t>básica</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media</w:t>
      </w:r>
      <w:r w:rsidRPr="0069494D">
        <w:rPr>
          <w:rFonts w:ascii="Tahoma" w:hAnsi="Tahoma" w:cs="Tahoma"/>
          <w:i w:val="0"/>
          <w:spacing w:val="-9"/>
        </w:rPr>
        <w:t xml:space="preserve"> </w:t>
      </w:r>
      <w:r w:rsidRPr="0069494D">
        <w:rPr>
          <w:rFonts w:ascii="Tahoma" w:hAnsi="Tahoma" w:cs="Tahoma"/>
          <w:i w:val="0"/>
        </w:rPr>
        <w:t>provendrán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siguientes</w:t>
      </w:r>
      <w:r w:rsidRPr="0069494D">
        <w:rPr>
          <w:rFonts w:ascii="Tahoma" w:hAnsi="Tahoma" w:cs="Tahoma"/>
          <w:i w:val="0"/>
          <w:spacing w:val="-8"/>
        </w:rPr>
        <w:t xml:space="preserve"> </w:t>
      </w:r>
      <w:r w:rsidRPr="0069494D">
        <w:rPr>
          <w:rFonts w:ascii="Tahoma" w:hAnsi="Tahoma" w:cs="Tahoma"/>
          <w:i w:val="0"/>
        </w:rPr>
        <w:t>fuentes:</w:t>
      </w:r>
    </w:p>
    <w:p w:rsidR="002C6063" w:rsidRPr="0069494D" w:rsidRDefault="00851F7C" w:rsidP="0092258E">
      <w:pPr>
        <w:pStyle w:val="Prrafodelista"/>
        <w:numPr>
          <w:ilvl w:val="0"/>
          <w:numId w:val="25"/>
        </w:numPr>
        <w:tabs>
          <w:tab w:val="left" w:pos="400"/>
        </w:tabs>
        <w:spacing w:before="47"/>
        <w:ind w:left="0" w:right="82" w:firstLine="0"/>
        <w:jc w:val="both"/>
        <w:rPr>
          <w:rFonts w:ascii="Tahoma" w:hAnsi="Tahoma" w:cs="Tahoma"/>
          <w:sz w:val="24"/>
          <w:szCs w:val="24"/>
        </w:rPr>
      </w:pPr>
      <w:r w:rsidRPr="0069494D">
        <w:rPr>
          <w:rFonts w:ascii="Tahoma" w:hAnsi="Tahoma" w:cs="Tahoma"/>
          <w:sz w:val="24"/>
          <w:szCs w:val="24"/>
        </w:rPr>
        <w:t>Los provenientes del recaudo establecido en el artículo 11 de la Ley 21 de 1982, destinados al Ministerio de Educación</w:t>
      </w:r>
      <w:r w:rsidRPr="0069494D">
        <w:rPr>
          <w:rFonts w:ascii="Tahoma" w:hAnsi="Tahoma" w:cs="Tahoma"/>
          <w:spacing w:val="-4"/>
          <w:sz w:val="24"/>
          <w:szCs w:val="24"/>
        </w:rPr>
        <w:t xml:space="preserve"> </w:t>
      </w:r>
      <w:r w:rsidRPr="0069494D">
        <w:rPr>
          <w:rFonts w:ascii="Tahoma" w:hAnsi="Tahoma" w:cs="Tahoma"/>
          <w:sz w:val="24"/>
          <w:szCs w:val="24"/>
        </w:rPr>
        <w:t>Nacional.</w:t>
      </w:r>
    </w:p>
    <w:p w:rsidR="002C6063" w:rsidRPr="0069494D" w:rsidRDefault="00851F7C" w:rsidP="0092258E">
      <w:pPr>
        <w:pStyle w:val="Prrafodelista"/>
        <w:numPr>
          <w:ilvl w:val="0"/>
          <w:numId w:val="25"/>
        </w:numPr>
        <w:tabs>
          <w:tab w:val="left" w:pos="385"/>
        </w:tabs>
        <w:spacing w:before="50"/>
        <w:ind w:left="0" w:right="82" w:firstLine="0"/>
        <w:jc w:val="both"/>
        <w:rPr>
          <w:rFonts w:ascii="Tahoma" w:hAnsi="Tahoma" w:cs="Tahoma"/>
          <w:sz w:val="24"/>
          <w:szCs w:val="24"/>
        </w:rPr>
      </w:pPr>
      <w:r w:rsidRPr="0069494D">
        <w:rPr>
          <w:rFonts w:ascii="Tahoma" w:hAnsi="Tahoma" w:cs="Tahoma"/>
          <w:sz w:val="24"/>
          <w:szCs w:val="24"/>
        </w:rPr>
        <w:t>Las partidas que se le asignen en el Presupuesto Nacional y estén contenidas en el Marco Fiscal de Mediano Plazo y el Marco de Gastos de Mediano</w:t>
      </w:r>
      <w:r w:rsidRPr="0069494D">
        <w:rPr>
          <w:rFonts w:ascii="Tahoma" w:hAnsi="Tahoma" w:cs="Tahoma"/>
          <w:spacing w:val="-17"/>
          <w:sz w:val="24"/>
          <w:szCs w:val="24"/>
        </w:rPr>
        <w:t xml:space="preserve"> </w:t>
      </w:r>
      <w:r w:rsidRPr="0069494D">
        <w:rPr>
          <w:rFonts w:ascii="Tahoma" w:hAnsi="Tahoma" w:cs="Tahoma"/>
          <w:sz w:val="24"/>
          <w:szCs w:val="24"/>
        </w:rPr>
        <w:t>Plazo.</w:t>
      </w:r>
    </w:p>
    <w:p w:rsidR="002C6063" w:rsidRPr="0069494D" w:rsidRDefault="00851F7C" w:rsidP="0092258E">
      <w:pPr>
        <w:pStyle w:val="Prrafodelista"/>
        <w:numPr>
          <w:ilvl w:val="0"/>
          <w:numId w:val="25"/>
        </w:numPr>
        <w:tabs>
          <w:tab w:val="left" w:pos="359"/>
        </w:tabs>
        <w:spacing w:before="48"/>
        <w:ind w:left="0" w:right="82" w:firstLine="0"/>
        <w:jc w:val="both"/>
        <w:rPr>
          <w:rFonts w:ascii="Tahoma" w:hAnsi="Tahoma" w:cs="Tahoma"/>
          <w:sz w:val="24"/>
          <w:szCs w:val="24"/>
        </w:rPr>
      </w:pPr>
      <w:r w:rsidRPr="0069494D">
        <w:rPr>
          <w:rFonts w:ascii="Tahoma" w:hAnsi="Tahoma" w:cs="Tahoma"/>
          <w:sz w:val="24"/>
          <w:szCs w:val="24"/>
        </w:rPr>
        <w:t>Los rendimientos financieros derivados de la inversión de sus</w:t>
      </w:r>
      <w:r w:rsidRPr="0069494D">
        <w:rPr>
          <w:rFonts w:ascii="Tahoma" w:hAnsi="Tahoma" w:cs="Tahoma"/>
          <w:spacing w:val="-14"/>
          <w:sz w:val="24"/>
          <w:szCs w:val="24"/>
        </w:rPr>
        <w:t xml:space="preserve"> </w:t>
      </w:r>
      <w:r w:rsidRPr="0069494D">
        <w:rPr>
          <w:rFonts w:ascii="Tahoma" w:hAnsi="Tahoma" w:cs="Tahoma"/>
          <w:sz w:val="24"/>
          <w:szCs w:val="24"/>
        </w:rPr>
        <w:t>recursos.</w:t>
      </w:r>
    </w:p>
    <w:p w:rsidR="002C6063" w:rsidRPr="0069494D" w:rsidRDefault="00851F7C" w:rsidP="0092258E">
      <w:pPr>
        <w:pStyle w:val="Textoindependiente"/>
        <w:spacing w:before="46"/>
        <w:ind w:right="82"/>
        <w:jc w:val="both"/>
        <w:rPr>
          <w:rFonts w:ascii="Tahoma" w:hAnsi="Tahoma" w:cs="Tahoma"/>
          <w:i w:val="0"/>
        </w:rPr>
      </w:pPr>
      <w:r w:rsidRPr="0069494D">
        <w:rPr>
          <w:rFonts w:ascii="Tahoma" w:hAnsi="Tahoma" w:cs="Tahoma"/>
          <w:i w:val="0"/>
        </w:rPr>
        <w:t>Así mismo, los proyectos de infraestructura educativa que se desarrollen a través del Fondo podrán contar con recursos provenientes de:</w:t>
      </w:r>
    </w:p>
    <w:p w:rsidR="002C6063" w:rsidRPr="0069494D" w:rsidRDefault="00851F7C" w:rsidP="0092258E">
      <w:pPr>
        <w:pStyle w:val="Prrafodelista"/>
        <w:numPr>
          <w:ilvl w:val="0"/>
          <w:numId w:val="25"/>
        </w:numPr>
        <w:tabs>
          <w:tab w:val="left" w:pos="507"/>
        </w:tabs>
        <w:spacing w:before="50"/>
        <w:ind w:left="0" w:right="82" w:firstLine="0"/>
        <w:jc w:val="both"/>
        <w:rPr>
          <w:rFonts w:ascii="Tahoma" w:hAnsi="Tahoma" w:cs="Tahoma"/>
          <w:sz w:val="24"/>
          <w:szCs w:val="24"/>
        </w:rPr>
      </w:pPr>
      <w:r w:rsidRPr="0069494D">
        <w:rPr>
          <w:rFonts w:ascii="Tahoma" w:hAnsi="Tahoma" w:cs="Tahoma"/>
          <w:sz w:val="24"/>
          <w:szCs w:val="24"/>
        </w:rPr>
        <w:t>El Sistema General de Regalías destinados a proyectos específicos de infraestructura educativa, para los casos en que el OCAD designe al Ministerio de Educación Nacional como ejecutor de los</w:t>
      </w:r>
      <w:r w:rsidRPr="0069494D">
        <w:rPr>
          <w:rFonts w:ascii="Tahoma" w:hAnsi="Tahoma" w:cs="Tahoma"/>
          <w:spacing w:val="-5"/>
          <w:sz w:val="24"/>
          <w:szCs w:val="24"/>
        </w:rPr>
        <w:t xml:space="preserve"> </w:t>
      </w:r>
      <w:r w:rsidRPr="0069494D">
        <w:rPr>
          <w:rFonts w:ascii="Tahoma" w:hAnsi="Tahoma" w:cs="Tahoma"/>
          <w:sz w:val="24"/>
          <w:szCs w:val="24"/>
        </w:rPr>
        <w:t>mismos.</w:t>
      </w:r>
    </w:p>
    <w:p w:rsidR="002C6063" w:rsidRPr="0069494D" w:rsidRDefault="00851F7C" w:rsidP="0092258E">
      <w:pPr>
        <w:pStyle w:val="Prrafodelista"/>
        <w:numPr>
          <w:ilvl w:val="0"/>
          <w:numId w:val="25"/>
        </w:numPr>
        <w:tabs>
          <w:tab w:val="left" w:pos="385"/>
        </w:tabs>
        <w:spacing w:before="49"/>
        <w:ind w:left="0" w:right="82" w:firstLine="0"/>
        <w:jc w:val="both"/>
        <w:rPr>
          <w:rFonts w:ascii="Tahoma" w:hAnsi="Tahoma" w:cs="Tahoma"/>
          <w:sz w:val="24"/>
          <w:szCs w:val="24"/>
        </w:rPr>
      </w:pPr>
      <w:r w:rsidRPr="0069494D">
        <w:rPr>
          <w:rFonts w:ascii="Tahoma" w:hAnsi="Tahoma" w:cs="Tahoma"/>
          <w:sz w:val="24"/>
          <w:szCs w:val="24"/>
        </w:rPr>
        <w:t>Los recursos de cooperación internacional o cooperación de privados que este gestione o se gestionen a su</w:t>
      </w:r>
      <w:r w:rsidRPr="0069494D">
        <w:rPr>
          <w:rFonts w:ascii="Tahoma" w:hAnsi="Tahoma" w:cs="Tahoma"/>
          <w:spacing w:val="-6"/>
          <w:sz w:val="24"/>
          <w:szCs w:val="24"/>
        </w:rPr>
        <w:t xml:space="preserve"> </w:t>
      </w:r>
      <w:r w:rsidRPr="0069494D">
        <w:rPr>
          <w:rFonts w:ascii="Tahoma" w:hAnsi="Tahoma" w:cs="Tahoma"/>
          <w:sz w:val="24"/>
          <w:szCs w:val="24"/>
        </w:rPr>
        <w:t>favor.</w:t>
      </w:r>
    </w:p>
    <w:p w:rsidR="002C6063" w:rsidRPr="0069494D" w:rsidRDefault="00851F7C" w:rsidP="0092258E">
      <w:pPr>
        <w:pStyle w:val="Prrafodelista"/>
        <w:numPr>
          <w:ilvl w:val="0"/>
          <w:numId w:val="25"/>
        </w:numPr>
        <w:tabs>
          <w:tab w:val="left" w:pos="337"/>
        </w:tabs>
        <w:spacing w:before="47"/>
        <w:ind w:left="0" w:right="82" w:firstLine="0"/>
        <w:jc w:val="both"/>
        <w:rPr>
          <w:rFonts w:ascii="Tahoma" w:hAnsi="Tahoma" w:cs="Tahoma"/>
          <w:sz w:val="24"/>
          <w:szCs w:val="24"/>
        </w:rPr>
      </w:pPr>
      <w:r w:rsidRPr="0069494D">
        <w:rPr>
          <w:rFonts w:ascii="Tahoma" w:hAnsi="Tahoma" w:cs="Tahoma"/>
          <w:sz w:val="24"/>
          <w:szCs w:val="24"/>
        </w:rPr>
        <w:t>Aportes de los departamentos, distritos y municipios y de esquemas asociativos territoriales: regiones administrativas y de planificación, las regiones de planeación</w:t>
      </w:r>
      <w:r w:rsidRPr="0069494D">
        <w:rPr>
          <w:rFonts w:ascii="Tahoma" w:hAnsi="Tahoma" w:cs="Tahoma"/>
          <w:spacing w:val="-17"/>
          <w:sz w:val="24"/>
          <w:szCs w:val="24"/>
        </w:rPr>
        <w:t xml:space="preserve"> </w:t>
      </w:r>
      <w:r w:rsidRPr="0069494D">
        <w:rPr>
          <w:rFonts w:ascii="Tahoma" w:hAnsi="Tahoma" w:cs="Tahoma"/>
          <w:sz w:val="24"/>
          <w:szCs w:val="24"/>
        </w:rPr>
        <w:t>y</w:t>
      </w:r>
      <w:r w:rsidRPr="0069494D">
        <w:rPr>
          <w:rFonts w:ascii="Tahoma" w:hAnsi="Tahoma" w:cs="Tahoma"/>
          <w:spacing w:val="-17"/>
          <w:sz w:val="24"/>
          <w:szCs w:val="24"/>
        </w:rPr>
        <w:t xml:space="preserve"> </w:t>
      </w:r>
      <w:r w:rsidRPr="0069494D">
        <w:rPr>
          <w:rFonts w:ascii="Tahoma" w:hAnsi="Tahoma" w:cs="Tahoma"/>
          <w:sz w:val="24"/>
          <w:szCs w:val="24"/>
        </w:rPr>
        <w:t>gestión,</w:t>
      </w:r>
      <w:r w:rsidRPr="0069494D">
        <w:rPr>
          <w:rFonts w:ascii="Tahoma" w:hAnsi="Tahoma" w:cs="Tahoma"/>
          <w:spacing w:val="-17"/>
          <w:sz w:val="24"/>
          <w:szCs w:val="24"/>
        </w:rPr>
        <w:t xml:space="preserve"> </w:t>
      </w:r>
      <w:r w:rsidRPr="0069494D">
        <w:rPr>
          <w:rFonts w:ascii="Tahoma" w:hAnsi="Tahoma" w:cs="Tahoma"/>
          <w:sz w:val="24"/>
          <w:szCs w:val="24"/>
        </w:rPr>
        <w:t>las</w:t>
      </w:r>
      <w:r w:rsidRPr="0069494D">
        <w:rPr>
          <w:rFonts w:ascii="Tahoma" w:hAnsi="Tahoma" w:cs="Tahoma"/>
          <w:spacing w:val="-16"/>
          <w:sz w:val="24"/>
          <w:szCs w:val="24"/>
        </w:rPr>
        <w:t xml:space="preserve"> </w:t>
      </w:r>
      <w:r w:rsidRPr="0069494D">
        <w:rPr>
          <w:rFonts w:ascii="Tahoma" w:hAnsi="Tahoma" w:cs="Tahoma"/>
          <w:sz w:val="24"/>
          <w:szCs w:val="24"/>
        </w:rPr>
        <w:t>asociaciones</w:t>
      </w:r>
      <w:r w:rsidRPr="0069494D">
        <w:rPr>
          <w:rFonts w:ascii="Tahoma" w:hAnsi="Tahoma" w:cs="Tahoma"/>
          <w:spacing w:val="-17"/>
          <w:sz w:val="24"/>
          <w:szCs w:val="24"/>
        </w:rPr>
        <w:t xml:space="preserve"> </w:t>
      </w:r>
      <w:r w:rsidRPr="0069494D">
        <w:rPr>
          <w:rFonts w:ascii="Tahoma" w:hAnsi="Tahoma" w:cs="Tahoma"/>
          <w:sz w:val="24"/>
          <w:szCs w:val="24"/>
        </w:rPr>
        <w:t>de</w:t>
      </w:r>
      <w:r w:rsidRPr="0069494D">
        <w:rPr>
          <w:rFonts w:ascii="Tahoma" w:hAnsi="Tahoma" w:cs="Tahoma"/>
          <w:spacing w:val="-17"/>
          <w:sz w:val="24"/>
          <w:szCs w:val="24"/>
        </w:rPr>
        <w:t xml:space="preserve"> </w:t>
      </w:r>
      <w:r w:rsidRPr="0069494D">
        <w:rPr>
          <w:rFonts w:ascii="Tahoma" w:hAnsi="Tahoma" w:cs="Tahoma"/>
          <w:sz w:val="24"/>
          <w:szCs w:val="24"/>
        </w:rPr>
        <w:t>departamentos,</w:t>
      </w:r>
      <w:r w:rsidRPr="0069494D">
        <w:rPr>
          <w:rFonts w:ascii="Tahoma" w:hAnsi="Tahoma" w:cs="Tahoma"/>
          <w:spacing w:val="-17"/>
          <w:sz w:val="24"/>
          <w:szCs w:val="24"/>
        </w:rPr>
        <w:t xml:space="preserve"> </w:t>
      </w:r>
      <w:r w:rsidRPr="0069494D">
        <w:rPr>
          <w:rFonts w:ascii="Tahoma" w:hAnsi="Tahoma" w:cs="Tahoma"/>
          <w:sz w:val="24"/>
          <w:szCs w:val="24"/>
        </w:rPr>
        <w:t>las</w:t>
      </w:r>
      <w:r w:rsidRPr="0069494D">
        <w:rPr>
          <w:rFonts w:ascii="Tahoma" w:hAnsi="Tahoma" w:cs="Tahoma"/>
          <w:spacing w:val="-16"/>
          <w:sz w:val="24"/>
          <w:szCs w:val="24"/>
        </w:rPr>
        <w:t xml:space="preserve"> </w:t>
      </w:r>
      <w:r w:rsidRPr="0069494D">
        <w:rPr>
          <w:rFonts w:ascii="Tahoma" w:hAnsi="Tahoma" w:cs="Tahoma"/>
          <w:sz w:val="24"/>
          <w:szCs w:val="24"/>
        </w:rPr>
        <w:t>áreas</w:t>
      </w:r>
      <w:r w:rsidRPr="0069494D">
        <w:rPr>
          <w:rFonts w:ascii="Tahoma" w:hAnsi="Tahoma" w:cs="Tahoma"/>
          <w:spacing w:val="-15"/>
          <w:sz w:val="24"/>
          <w:szCs w:val="24"/>
        </w:rPr>
        <w:t xml:space="preserve"> </w:t>
      </w:r>
      <w:r w:rsidRPr="0069494D">
        <w:rPr>
          <w:rFonts w:ascii="Tahoma" w:hAnsi="Tahoma" w:cs="Tahoma"/>
          <w:sz w:val="24"/>
          <w:szCs w:val="24"/>
        </w:rPr>
        <w:t>metropolitanas, las asociaciones de distritos especiales, las provincias administrativas y de planificación, las asociaciones de municipio y la Región administrativa de Planificación Especial -</w:t>
      </w:r>
      <w:r w:rsidRPr="0069494D">
        <w:rPr>
          <w:rFonts w:ascii="Tahoma" w:hAnsi="Tahoma" w:cs="Tahoma"/>
          <w:spacing w:val="-1"/>
          <w:sz w:val="24"/>
          <w:szCs w:val="24"/>
        </w:rPr>
        <w:t xml:space="preserve"> </w:t>
      </w:r>
      <w:r w:rsidRPr="0069494D">
        <w:rPr>
          <w:rFonts w:ascii="Tahoma" w:hAnsi="Tahoma" w:cs="Tahoma"/>
          <w:sz w:val="24"/>
          <w:szCs w:val="24"/>
        </w:rPr>
        <w:t>RAPE.</w:t>
      </w:r>
    </w:p>
    <w:p w:rsidR="002C6063" w:rsidRPr="0069494D" w:rsidRDefault="00851F7C" w:rsidP="0092258E">
      <w:pPr>
        <w:pStyle w:val="Prrafodelista"/>
        <w:numPr>
          <w:ilvl w:val="0"/>
          <w:numId w:val="25"/>
        </w:numPr>
        <w:tabs>
          <w:tab w:val="left" w:pos="414"/>
        </w:tabs>
        <w:spacing w:before="49"/>
        <w:ind w:left="0" w:right="82" w:firstLine="0"/>
        <w:jc w:val="both"/>
        <w:rPr>
          <w:rFonts w:ascii="Tahoma" w:hAnsi="Tahoma" w:cs="Tahoma"/>
          <w:sz w:val="24"/>
          <w:szCs w:val="24"/>
        </w:rPr>
      </w:pPr>
      <w:r w:rsidRPr="0069494D">
        <w:rPr>
          <w:rFonts w:ascii="Tahoma" w:hAnsi="Tahoma" w:cs="Tahoma"/>
          <w:sz w:val="24"/>
          <w:szCs w:val="24"/>
        </w:rPr>
        <w:t>Participación del sector privado mediante proyectos de Asociaciones Público- Privadas.</w:t>
      </w:r>
    </w:p>
    <w:p w:rsidR="002C6063" w:rsidRPr="0069494D" w:rsidRDefault="00851F7C" w:rsidP="0092258E">
      <w:pPr>
        <w:pStyle w:val="Prrafodelista"/>
        <w:numPr>
          <w:ilvl w:val="0"/>
          <w:numId w:val="25"/>
        </w:numPr>
        <w:tabs>
          <w:tab w:val="left" w:pos="386"/>
        </w:tabs>
        <w:spacing w:before="48"/>
        <w:ind w:left="0" w:right="82" w:firstLine="0"/>
        <w:jc w:val="both"/>
        <w:rPr>
          <w:rFonts w:ascii="Tahoma" w:hAnsi="Tahoma" w:cs="Tahoma"/>
          <w:sz w:val="24"/>
          <w:szCs w:val="24"/>
        </w:rPr>
      </w:pPr>
      <w:r w:rsidRPr="0069494D">
        <w:rPr>
          <w:rFonts w:ascii="Tahoma" w:hAnsi="Tahoma" w:cs="Tahoma"/>
          <w:sz w:val="24"/>
          <w:szCs w:val="24"/>
        </w:rPr>
        <w:t>Obras por</w:t>
      </w:r>
      <w:r w:rsidRPr="0069494D">
        <w:rPr>
          <w:rFonts w:ascii="Tahoma" w:hAnsi="Tahoma" w:cs="Tahoma"/>
          <w:spacing w:val="-3"/>
          <w:sz w:val="24"/>
          <w:szCs w:val="24"/>
        </w:rPr>
        <w:t xml:space="preserve"> </w:t>
      </w:r>
      <w:r w:rsidRPr="0069494D">
        <w:rPr>
          <w:rFonts w:ascii="Tahoma" w:hAnsi="Tahoma" w:cs="Tahoma"/>
          <w:sz w:val="24"/>
          <w:szCs w:val="24"/>
        </w:rPr>
        <w:t>impuestos.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caso de que un proyecto priorizado por la Junta Administradora involucre cualquiera de los recursos de que tratan los literales d), e), f), g) y h) del presente artículo,</w:t>
      </w:r>
      <w:r w:rsidRPr="0069494D">
        <w:rPr>
          <w:rFonts w:ascii="Tahoma" w:hAnsi="Tahoma" w:cs="Tahoma"/>
          <w:i w:val="0"/>
          <w:spacing w:val="-6"/>
        </w:rPr>
        <w:t xml:space="preserve"> </w:t>
      </w:r>
      <w:r w:rsidRPr="0069494D">
        <w:rPr>
          <w:rFonts w:ascii="Tahoma" w:hAnsi="Tahoma" w:cs="Tahoma"/>
          <w:i w:val="0"/>
        </w:rPr>
        <w:t>con</w:t>
      </w:r>
      <w:r w:rsidRPr="0069494D">
        <w:rPr>
          <w:rFonts w:ascii="Tahoma" w:hAnsi="Tahoma" w:cs="Tahoma"/>
          <w:i w:val="0"/>
          <w:spacing w:val="-5"/>
        </w:rPr>
        <w:t xml:space="preserve"> </w:t>
      </w:r>
      <w:r w:rsidRPr="0069494D">
        <w:rPr>
          <w:rFonts w:ascii="Tahoma" w:hAnsi="Tahoma" w:cs="Tahoma"/>
          <w:i w:val="0"/>
        </w:rPr>
        <w:t>cargo</w:t>
      </w:r>
      <w:r w:rsidRPr="0069494D">
        <w:rPr>
          <w:rFonts w:ascii="Tahoma" w:hAnsi="Tahoma" w:cs="Tahoma"/>
          <w:i w:val="0"/>
          <w:spacing w:val="-6"/>
        </w:rPr>
        <w:t xml:space="preserve"> </w:t>
      </w:r>
      <w:r w:rsidRPr="0069494D">
        <w:rPr>
          <w:rFonts w:ascii="Tahoma" w:hAnsi="Tahoma" w:cs="Tahoma"/>
          <w:i w:val="0"/>
        </w:rPr>
        <w:t>al</w:t>
      </w:r>
      <w:r w:rsidRPr="0069494D">
        <w:rPr>
          <w:rFonts w:ascii="Tahoma" w:hAnsi="Tahoma" w:cs="Tahoma"/>
          <w:i w:val="0"/>
          <w:spacing w:val="-2"/>
        </w:rPr>
        <w:t xml:space="preserve"> </w:t>
      </w:r>
      <w:r w:rsidRPr="0069494D">
        <w:rPr>
          <w:rFonts w:ascii="Tahoma" w:hAnsi="Tahoma" w:cs="Tahoma"/>
          <w:i w:val="0"/>
        </w:rPr>
        <w:t>Fondo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Financiamiento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Infraestructura</w:t>
      </w:r>
      <w:r w:rsidRPr="0069494D">
        <w:rPr>
          <w:rFonts w:ascii="Tahoma" w:hAnsi="Tahoma" w:cs="Tahoma"/>
          <w:i w:val="0"/>
          <w:spacing w:val="-6"/>
        </w:rPr>
        <w:t xml:space="preserve"> </w:t>
      </w:r>
      <w:r w:rsidRPr="0069494D">
        <w:rPr>
          <w:rFonts w:ascii="Tahoma" w:hAnsi="Tahoma" w:cs="Tahoma"/>
          <w:i w:val="0"/>
        </w:rPr>
        <w:t>Educativa</w:t>
      </w:r>
      <w:r w:rsidRPr="0069494D">
        <w:rPr>
          <w:rFonts w:ascii="Tahoma" w:hAnsi="Tahoma" w:cs="Tahoma"/>
          <w:i w:val="0"/>
          <w:spacing w:val="-6"/>
        </w:rPr>
        <w:t xml:space="preserve"> </w:t>
      </w:r>
      <w:r w:rsidRPr="0069494D">
        <w:rPr>
          <w:rFonts w:ascii="Tahoma" w:hAnsi="Tahoma" w:cs="Tahoma"/>
          <w:i w:val="0"/>
        </w:rPr>
        <w:t>se</w:t>
      </w:r>
      <w:r w:rsidR="00460221" w:rsidRPr="0069494D">
        <w:rPr>
          <w:rFonts w:ascii="Tahoma" w:hAnsi="Tahoma" w:cs="Tahoma"/>
          <w:i w:val="0"/>
        </w:rPr>
        <w:t xml:space="preserve"> </w:t>
      </w:r>
      <w:r w:rsidRPr="0069494D">
        <w:rPr>
          <w:rFonts w:ascii="Tahoma" w:hAnsi="Tahoma" w:cs="Tahoma"/>
          <w:i w:val="0"/>
        </w:rPr>
        <w:t>podrán constituir patrimonios autónomos que se regirán por normas de derecho privado</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donde</w:t>
      </w:r>
      <w:r w:rsidRPr="0069494D">
        <w:rPr>
          <w:rFonts w:ascii="Tahoma" w:hAnsi="Tahoma" w:cs="Tahoma"/>
          <w:i w:val="0"/>
          <w:spacing w:val="-9"/>
        </w:rPr>
        <w:t xml:space="preserve"> </w:t>
      </w:r>
      <w:r w:rsidRPr="0069494D">
        <w:rPr>
          <w:rFonts w:ascii="Tahoma" w:hAnsi="Tahoma" w:cs="Tahoma"/>
          <w:i w:val="0"/>
        </w:rPr>
        <w:t>podrán</w:t>
      </w:r>
      <w:r w:rsidRPr="0069494D">
        <w:rPr>
          <w:rFonts w:ascii="Tahoma" w:hAnsi="Tahoma" w:cs="Tahoma"/>
          <w:i w:val="0"/>
          <w:spacing w:val="-9"/>
        </w:rPr>
        <w:t xml:space="preserve"> </w:t>
      </w:r>
      <w:r w:rsidRPr="0069494D">
        <w:rPr>
          <w:rFonts w:ascii="Tahoma" w:hAnsi="Tahoma" w:cs="Tahoma"/>
          <w:i w:val="0"/>
        </w:rPr>
        <w:t>confluir</w:t>
      </w:r>
      <w:r w:rsidRPr="0069494D">
        <w:rPr>
          <w:rFonts w:ascii="Tahoma" w:hAnsi="Tahoma" w:cs="Tahoma"/>
          <w:i w:val="0"/>
          <w:spacing w:val="-9"/>
        </w:rPr>
        <w:t xml:space="preserve"> </w:t>
      </w:r>
      <w:r w:rsidRPr="0069494D">
        <w:rPr>
          <w:rFonts w:ascii="Tahoma" w:hAnsi="Tahoma" w:cs="Tahoma"/>
          <w:i w:val="0"/>
        </w:rPr>
        <w:t>todas</w:t>
      </w:r>
      <w:r w:rsidRPr="0069494D">
        <w:rPr>
          <w:rFonts w:ascii="Tahoma" w:hAnsi="Tahoma" w:cs="Tahoma"/>
          <w:i w:val="0"/>
          <w:spacing w:val="-9"/>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fuentes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recursos</w:t>
      </w:r>
      <w:r w:rsidRPr="0069494D">
        <w:rPr>
          <w:rFonts w:ascii="Tahoma" w:hAnsi="Tahoma" w:cs="Tahoma"/>
          <w:i w:val="0"/>
          <w:spacing w:val="-9"/>
        </w:rPr>
        <w:t xml:space="preserve"> </w:t>
      </w:r>
      <w:r w:rsidRPr="0069494D">
        <w:rPr>
          <w:rFonts w:ascii="Tahoma" w:hAnsi="Tahoma" w:cs="Tahoma"/>
          <w:i w:val="0"/>
        </w:rPr>
        <w:t>con</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cuenten los proyectos. Dichos Patrimonios Autónomos, podrán celebrar operaciones de crédito interno o externo a su nombre, para lo cual la Nación podrá otorgar los avales o garantías</w:t>
      </w:r>
      <w:r w:rsidRPr="0069494D">
        <w:rPr>
          <w:rFonts w:ascii="Tahoma" w:hAnsi="Tahoma" w:cs="Tahoma"/>
          <w:i w:val="0"/>
          <w:spacing w:val="-4"/>
        </w:rPr>
        <w:t xml:space="preserve"> </w:t>
      </w:r>
      <w:r w:rsidRPr="0069494D">
        <w:rPr>
          <w:rFonts w:ascii="Tahoma" w:hAnsi="Tahoma" w:cs="Tahoma"/>
          <w:i w:val="0"/>
        </w:rPr>
        <w:t>correspondientes.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b/>
          <w:i w:val="0"/>
        </w:rPr>
      </w:pPr>
      <w:r w:rsidRPr="0069494D">
        <w:rPr>
          <w:rFonts w:ascii="Tahoma" w:hAnsi="Tahoma" w:cs="Tahoma"/>
          <w:i w:val="0"/>
        </w:rPr>
        <w:t>PARÁGRAFO 1. Todo proyecto sufragado por el Fondo de Financiamiento de la Infraestructura Educativa deberá contemplar obligatoriamente los ajustes razonables para acceso a la población con discapacidad de que trata la Ley Estatutaria 1618 de 2013 o la que la modifique o sustituya</w:t>
      </w:r>
      <w:r w:rsidRPr="0069494D">
        <w:rPr>
          <w:rFonts w:ascii="Tahoma" w:hAnsi="Tahoma" w:cs="Tahoma"/>
          <w:b/>
          <w:i w:val="0"/>
        </w:rPr>
        <w:t>.</w:t>
      </w:r>
    </w:p>
    <w:p w:rsidR="002C6063" w:rsidRPr="0069494D" w:rsidRDefault="002C6063" w:rsidP="0092258E">
      <w:pPr>
        <w:pStyle w:val="Textoindependiente"/>
        <w:spacing w:before="5"/>
        <w:ind w:right="82"/>
        <w:jc w:val="both"/>
        <w:rPr>
          <w:rFonts w:ascii="Tahoma" w:hAnsi="Tahoma" w:cs="Tahoma"/>
          <w:b/>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PARÁGRAFO 2. El Ministerio de Educación Nacional diseñará mecanismos para fortalecer la gestión y gobernanza del Fondo, incluyendo la participación de representantes de entidades territoriales en la Junta Directiva; mejorar la coordinación y articulación con los territorios; definir criterios de priorización para</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estructuración</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ejecución</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proyectos,</w:t>
      </w:r>
      <w:r w:rsidRPr="0069494D">
        <w:rPr>
          <w:rFonts w:ascii="Tahoma" w:hAnsi="Tahoma" w:cs="Tahoma"/>
          <w:i w:val="0"/>
          <w:spacing w:val="-5"/>
        </w:rPr>
        <w:t xml:space="preserve"> </w:t>
      </w:r>
      <w:r w:rsidRPr="0069494D">
        <w:rPr>
          <w:rFonts w:ascii="Tahoma" w:hAnsi="Tahoma" w:cs="Tahoma"/>
          <w:i w:val="0"/>
        </w:rPr>
        <w:t>con</w:t>
      </w:r>
      <w:r w:rsidRPr="0069494D">
        <w:rPr>
          <w:rFonts w:ascii="Tahoma" w:hAnsi="Tahoma" w:cs="Tahoma"/>
          <w:i w:val="0"/>
          <w:spacing w:val="-6"/>
        </w:rPr>
        <w:t xml:space="preserve"> </w:t>
      </w:r>
      <w:r w:rsidRPr="0069494D">
        <w:rPr>
          <w:rFonts w:ascii="Tahoma" w:hAnsi="Tahoma" w:cs="Tahoma"/>
          <w:i w:val="0"/>
        </w:rPr>
        <w:t>énfasis</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iniciativas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zonas rurales dispersas y propender por un sistema adecuado de rendición de</w:t>
      </w:r>
      <w:r w:rsidRPr="0069494D">
        <w:rPr>
          <w:rFonts w:ascii="Tahoma" w:hAnsi="Tahoma" w:cs="Tahoma"/>
          <w:i w:val="0"/>
          <w:spacing w:val="-33"/>
        </w:rPr>
        <w:t xml:space="preserve"> </w:t>
      </w:r>
      <w:r w:rsidRPr="0069494D">
        <w:rPr>
          <w:rFonts w:ascii="Tahoma" w:hAnsi="Tahoma" w:cs="Tahoma"/>
          <w:i w:val="0"/>
        </w:rPr>
        <w:t>cuentas.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3</w:t>
      </w:r>
      <w:r w:rsidRPr="0069494D">
        <w:rPr>
          <w:rFonts w:ascii="Tahoma" w:hAnsi="Tahoma" w:cs="Tahoma"/>
          <w:b/>
          <w:i w:val="0"/>
        </w:rPr>
        <w:t xml:space="preserve">. </w:t>
      </w:r>
      <w:r w:rsidRPr="0069494D">
        <w:rPr>
          <w:rFonts w:ascii="Tahoma" w:hAnsi="Tahoma" w:cs="Tahoma"/>
          <w:i w:val="0"/>
        </w:rPr>
        <w:t>El Fondo levantará la información y elaborará el diagnóstico de la infraestructura educativa a nivel 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PARÁGRAFO 4. El régimen de contratación del Fondo de Financiamiento de Infraestructura Educativa 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 Los procesos de contratación deberán tener especial acompañamiento de los órganos de control.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190º. AVANCE EN EL ACCESO EN EDUCACIÓN SUPERIOR</w:t>
      </w:r>
      <w:r w:rsidR="00460221" w:rsidRPr="0069494D">
        <w:rPr>
          <w:rFonts w:ascii="Tahoma" w:hAnsi="Tahoma" w:cs="Tahoma"/>
          <w:i w:val="0"/>
        </w:rPr>
        <w:t xml:space="preserve"> </w:t>
      </w:r>
      <w:r w:rsidRPr="0069494D">
        <w:rPr>
          <w:rFonts w:ascii="Tahoma" w:hAnsi="Tahoma" w:cs="Tahoma"/>
          <w:i w:val="0"/>
        </w:rPr>
        <w:t>PÚBLICA</w:t>
      </w:r>
      <w:r w:rsidRPr="0069494D">
        <w:rPr>
          <w:rFonts w:ascii="Tahoma" w:hAnsi="Tahoma" w:cs="Tahoma"/>
          <w:b w:val="0"/>
          <w:i w:val="0"/>
        </w:rPr>
        <w:t>. El Gobierno nacional avanzará en un proceso gradual para el acceso, permanencia y graduación en la educación superior pública de la población en condiciones de vulnerabilidad, incluida la rural, que sea admitida en una institución de educación superior pública, de formación técnica profesional, tecnológica y universitaria. Para este fin, podrán establecerse apoyos para pago de matrícula a través del ICETEX y subsidios de sostenimiento con cargo a programas</w:t>
      </w:r>
      <w:r w:rsidRPr="0069494D">
        <w:rPr>
          <w:rFonts w:ascii="Tahoma" w:hAnsi="Tahoma" w:cs="Tahoma"/>
          <w:b w:val="0"/>
          <w:i w:val="0"/>
          <w:spacing w:val="-19"/>
        </w:rPr>
        <w:t xml:space="preserve"> </w:t>
      </w:r>
      <w:r w:rsidRPr="0069494D">
        <w:rPr>
          <w:rFonts w:ascii="Tahoma" w:hAnsi="Tahoma" w:cs="Tahoma"/>
          <w:b w:val="0"/>
          <w:i w:val="0"/>
        </w:rPr>
        <w:t>del</w:t>
      </w:r>
      <w:r w:rsidRPr="0069494D">
        <w:rPr>
          <w:rFonts w:ascii="Tahoma" w:hAnsi="Tahoma" w:cs="Tahoma"/>
          <w:b w:val="0"/>
          <w:i w:val="0"/>
          <w:spacing w:val="-17"/>
        </w:rPr>
        <w:t xml:space="preserve"> </w:t>
      </w:r>
      <w:r w:rsidRPr="0069494D">
        <w:rPr>
          <w:rFonts w:ascii="Tahoma" w:hAnsi="Tahoma" w:cs="Tahoma"/>
          <w:b w:val="0"/>
          <w:i w:val="0"/>
        </w:rPr>
        <w:t>Ministerio</w:t>
      </w:r>
      <w:r w:rsidRPr="0069494D">
        <w:rPr>
          <w:rFonts w:ascii="Tahoma" w:hAnsi="Tahoma" w:cs="Tahoma"/>
          <w:b w:val="0"/>
          <w:i w:val="0"/>
          <w:spacing w:val="-18"/>
        </w:rPr>
        <w:t xml:space="preserve"> </w:t>
      </w:r>
      <w:r w:rsidRPr="0069494D">
        <w:rPr>
          <w:rFonts w:ascii="Tahoma" w:hAnsi="Tahoma" w:cs="Tahoma"/>
          <w:b w:val="0"/>
          <w:i w:val="0"/>
        </w:rPr>
        <w:t>de</w:t>
      </w:r>
      <w:r w:rsidRPr="0069494D">
        <w:rPr>
          <w:rFonts w:ascii="Tahoma" w:hAnsi="Tahoma" w:cs="Tahoma"/>
          <w:b w:val="0"/>
          <w:i w:val="0"/>
          <w:spacing w:val="-18"/>
        </w:rPr>
        <w:t xml:space="preserve"> </w:t>
      </w:r>
      <w:r w:rsidRPr="0069494D">
        <w:rPr>
          <w:rFonts w:ascii="Tahoma" w:hAnsi="Tahoma" w:cs="Tahoma"/>
          <w:b w:val="0"/>
          <w:i w:val="0"/>
        </w:rPr>
        <w:t>Educación</w:t>
      </w:r>
      <w:r w:rsidRPr="0069494D">
        <w:rPr>
          <w:rFonts w:ascii="Tahoma" w:hAnsi="Tahoma" w:cs="Tahoma"/>
          <w:b w:val="0"/>
          <w:i w:val="0"/>
          <w:spacing w:val="-18"/>
        </w:rPr>
        <w:t xml:space="preserve"> </w:t>
      </w:r>
      <w:r w:rsidRPr="0069494D">
        <w:rPr>
          <w:rFonts w:ascii="Tahoma" w:hAnsi="Tahoma" w:cs="Tahoma"/>
          <w:b w:val="0"/>
          <w:i w:val="0"/>
        </w:rPr>
        <w:t>Nacional,</w:t>
      </w:r>
      <w:r w:rsidRPr="0069494D">
        <w:rPr>
          <w:rFonts w:ascii="Tahoma" w:hAnsi="Tahoma" w:cs="Tahoma"/>
          <w:b w:val="0"/>
          <w:i w:val="0"/>
          <w:spacing w:val="-17"/>
        </w:rPr>
        <w:t xml:space="preserve"> </w:t>
      </w:r>
      <w:r w:rsidRPr="0069494D">
        <w:rPr>
          <w:rFonts w:ascii="Tahoma" w:hAnsi="Tahoma" w:cs="Tahoma"/>
          <w:b w:val="0"/>
          <w:i w:val="0"/>
        </w:rPr>
        <w:t>el</w:t>
      </w:r>
      <w:r w:rsidRPr="0069494D">
        <w:rPr>
          <w:rFonts w:ascii="Tahoma" w:hAnsi="Tahoma" w:cs="Tahoma"/>
          <w:b w:val="0"/>
          <w:i w:val="0"/>
          <w:spacing w:val="-19"/>
        </w:rPr>
        <w:t xml:space="preserve"> </w:t>
      </w:r>
      <w:r w:rsidRPr="0069494D">
        <w:rPr>
          <w:rFonts w:ascii="Tahoma" w:hAnsi="Tahoma" w:cs="Tahoma"/>
          <w:b w:val="0"/>
          <w:i w:val="0"/>
        </w:rPr>
        <w:t>Departamento</w:t>
      </w:r>
      <w:r w:rsidRPr="0069494D">
        <w:rPr>
          <w:rFonts w:ascii="Tahoma" w:hAnsi="Tahoma" w:cs="Tahoma"/>
          <w:b w:val="0"/>
          <w:i w:val="0"/>
          <w:spacing w:val="-19"/>
        </w:rPr>
        <w:t xml:space="preserve"> </w:t>
      </w:r>
      <w:r w:rsidRPr="0069494D">
        <w:rPr>
          <w:rFonts w:ascii="Tahoma" w:hAnsi="Tahoma" w:cs="Tahoma"/>
          <w:b w:val="0"/>
          <w:i w:val="0"/>
        </w:rPr>
        <w:t>Administrativo para la Prosperidad Social y otras</w:t>
      </w:r>
      <w:r w:rsidRPr="0069494D">
        <w:rPr>
          <w:rFonts w:ascii="Tahoma" w:hAnsi="Tahoma" w:cs="Tahoma"/>
          <w:b w:val="0"/>
          <w:i w:val="0"/>
          <w:spacing w:val="-6"/>
        </w:rPr>
        <w:t xml:space="preserve"> </w:t>
      </w:r>
      <w:r w:rsidRPr="0069494D">
        <w:rPr>
          <w:rFonts w:ascii="Tahoma" w:hAnsi="Tahoma" w:cs="Tahoma"/>
          <w:b w:val="0"/>
          <w:i w:val="0"/>
        </w:rPr>
        <w:t>fuentes.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ARTÍCULO 191º. EXCEDENTES DEL ICETEX. </w:t>
      </w:r>
      <w:r w:rsidRPr="0069494D">
        <w:rPr>
          <w:rFonts w:ascii="Tahoma" w:hAnsi="Tahoma" w:cs="Tahoma"/>
          <w:i w:val="0"/>
        </w:rPr>
        <w:t>El Ministerio de Educación Nacional podrá utilizar los excedentes que se generen en el ICETEX a partir de los recursos girados por la Nación. En caso de hacerlo, debe destinarlo prioritariamente a atender los subsidios de tasa de interés, condonación y manutención</w:t>
      </w:r>
      <w:r w:rsidRPr="0069494D">
        <w:rPr>
          <w:rFonts w:ascii="Tahoma" w:hAnsi="Tahoma" w:cs="Tahoma"/>
          <w:i w:val="0"/>
          <w:spacing w:val="-11"/>
        </w:rPr>
        <w:t xml:space="preserve"> </w:t>
      </w:r>
      <w:r w:rsidRPr="0069494D">
        <w:rPr>
          <w:rFonts w:ascii="Tahoma" w:hAnsi="Tahoma" w:cs="Tahoma"/>
          <w:i w:val="0"/>
        </w:rPr>
        <w:t>asociados</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1"/>
        </w:rPr>
        <w:t xml:space="preserve"> </w:t>
      </w:r>
      <w:r w:rsidRPr="0069494D">
        <w:rPr>
          <w:rFonts w:ascii="Tahoma" w:hAnsi="Tahoma" w:cs="Tahoma"/>
          <w:i w:val="0"/>
        </w:rPr>
        <w:t>créditos</w:t>
      </w:r>
      <w:r w:rsidRPr="0069494D">
        <w:rPr>
          <w:rFonts w:ascii="Tahoma" w:hAnsi="Tahoma" w:cs="Tahoma"/>
          <w:i w:val="0"/>
          <w:spacing w:val="-10"/>
        </w:rPr>
        <w:t xml:space="preserve"> </w:t>
      </w:r>
      <w:r w:rsidRPr="0069494D">
        <w:rPr>
          <w:rFonts w:ascii="Tahoma" w:hAnsi="Tahoma" w:cs="Tahoma"/>
          <w:i w:val="0"/>
        </w:rPr>
        <w:t>educativos;</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programas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alivio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cartera para</w:t>
      </w:r>
      <w:r w:rsidRPr="0069494D">
        <w:rPr>
          <w:rFonts w:ascii="Tahoma" w:hAnsi="Tahoma" w:cs="Tahoma"/>
          <w:i w:val="0"/>
          <w:spacing w:val="-9"/>
        </w:rPr>
        <w:t xml:space="preserve"> </w:t>
      </w:r>
      <w:r w:rsidRPr="0069494D">
        <w:rPr>
          <w:rFonts w:ascii="Tahoma" w:hAnsi="Tahoma" w:cs="Tahoma"/>
          <w:i w:val="0"/>
        </w:rPr>
        <w:t>sus</w:t>
      </w:r>
      <w:r w:rsidRPr="0069494D">
        <w:rPr>
          <w:rFonts w:ascii="Tahoma" w:hAnsi="Tahoma" w:cs="Tahoma"/>
          <w:i w:val="0"/>
          <w:spacing w:val="-8"/>
        </w:rPr>
        <w:t xml:space="preserve"> </w:t>
      </w:r>
      <w:r w:rsidRPr="0069494D">
        <w:rPr>
          <w:rFonts w:ascii="Tahoma" w:hAnsi="Tahoma" w:cs="Tahoma"/>
          <w:i w:val="0"/>
        </w:rPr>
        <w:t>beneficiarios</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fortalecimiento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educación</w:t>
      </w:r>
      <w:r w:rsidRPr="0069494D">
        <w:rPr>
          <w:rFonts w:ascii="Tahoma" w:hAnsi="Tahoma" w:cs="Tahoma"/>
          <w:i w:val="0"/>
          <w:spacing w:val="-8"/>
        </w:rPr>
        <w:t xml:space="preserve"> </w:t>
      </w:r>
      <w:r w:rsidRPr="0069494D">
        <w:rPr>
          <w:rFonts w:ascii="Tahoma" w:hAnsi="Tahoma" w:cs="Tahoma"/>
          <w:i w:val="0"/>
        </w:rPr>
        <w:t>superior;</w:t>
      </w:r>
      <w:r w:rsidRPr="0069494D">
        <w:rPr>
          <w:rFonts w:ascii="Tahoma" w:hAnsi="Tahoma" w:cs="Tahoma"/>
          <w:i w:val="0"/>
          <w:spacing w:val="-9"/>
        </w:rPr>
        <w:t xml:space="preserve"> </w:t>
      </w:r>
      <w:r w:rsidRPr="0069494D">
        <w:rPr>
          <w:rFonts w:ascii="Tahoma" w:hAnsi="Tahoma" w:cs="Tahoma"/>
          <w:i w:val="0"/>
        </w:rPr>
        <w:t>al</w:t>
      </w:r>
      <w:r w:rsidRPr="0069494D">
        <w:rPr>
          <w:rFonts w:ascii="Tahoma" w:hAnsi="Tahoma" w:cs="Tahoma"/>
          <w:i w:val="0"/>
          <w:spacing w:val="-6"/>
        </w:rPr>
        <w:t xml:space="preserve"> </w:t>
      </w:r>
      <w:r w:rsidRPr="0069494D">
        <w:rPr>
          <w:rFonts w:ascii="Tahoma" w:hAnsi="Tahoma" w:cs="Tahoma"/>
          <w:i w:val="0"/>
        </w:rPr>
        <w:t>pago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las obligaciones que el ICETEX haya adquirido con dichos fines; a financiar las renovaciones o las adjudicaciones de nuevos créditos educativos o para otros objetivos</w:t>
      </w:r>
      <w:r w:rsidRPr="0069494D">
        <w:rPr>
          <w:rFonts w:ascii="Tahoma" w:hAnsi="Tahoma" w:cs="Tahoma"/>
          <w:i w:val="0"/>
          <w:spacing w:val="-2"/>
        </w:rPr>
        <w:t xml:space="preserve"> </w:t>
      </w:r>
      <w:r w:rsidRPr="0069494D">
        <w:rPr>
          <w:rFonts w:ascii="Tahoma" w:hAnsi="Tahoma" w:cs="Tahoma"/>
          <w:i w:val="0"/>
        </w:rPr>
        <w:t>similares.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i w:val="0"/>
        </w:rPr>
      </w:pPr>
      <w:r w:rsidRPr="0069494D">
        <w:rPr>
          <w:rFonts w:ascii="Tahoma" w:hAnsi="Tahoma" w:cs="Tahoma"/>
          <w:i w:val="0"/>
        </w:rPr>
        <w:t>ARTÍCULO 192°. ARMONIZACIÓN DEL PLAN NACIONAL DE DESARROLLO CON EL PLAN NACIONAL DECENAL DE EDUCACIÓN</w:t>
      </w:r>
      <w:r w:rsidR="00460221" w:rsidRPr="0069494D">
        <w:rPr>
          <w:rFonts w:ascii="Tahoma" w:hAnsi="Tahoma" w:cs="Tahoma"/>
          <w:i w:val="0"/>
        </w:rPr>
        <w:t xml:space="preserve"> </w:t>
      </w:r>
      <w:r w:rsidRPr="0069494D">
        <w:rPr>
          <w:rFonts w:ascii="Tahoma" w:hAnsi="Tahoma" w:cs="Tahoma"/>
          <w:i w:val="0"/>
        </w:rPr>
        <w:t>2016-2026.</w:t>
      </w:r>
      <w:r w:rsidRPr="0069494D">
        <w:rPr>
          <w:rFonts w:ascii="Tahoma" w:hAnsi="Tahoma" w:cs="Tahoma"/>
          <w:b w:val="0"/>
          <w:i w:val="0"/>
        </w:rPr>
        <w:t xml:space="preserve"> En cumplimiento de lo ordenado por la Ley General de Educación (Ley 115 de 1994), la política educativa del Gobierno nacional contenida en el presente Plan Nacional de Desarrollo deberá armonizarse con los propósitos y lineamientos del Plan Nacional Decenal de Educación 2016-2026. Con el fin de fortalecer la planeación educativa en las regiones, los departamentos, distritos y municipios articularán y armonizarán sus Planes de Desarrollo en materia educativa</w:t>
      </w:r>
      <w:r w:rsidRPr="0069494D">
        <w:rPr>
          <w:rFonts w:ascii="Tahoma" w:hAnsi="Tahoma" w:cs="Tahoma"/>
          <w:b w:val="0"/>
          <w:i w:val="0"/>
          <w:spacing w:val="-4"/>
        </w:rPr>
        <w:t xml:space="preserve"> </w:t>
      </w:r>
      <w:r w:rsidRPr="0069494D">
        <w:rPr>
          <w:rFonts w:ascii="Tahoma" w:hAnsi="Tahoma" w:cs="Tahoma"/>
          <w:b w:val="0"/>
          <w:i w:val="0"/>
        </w:rPr>
        <w:t>con</w:t>
      </w:r>
      <w:r w:rsidRPr="0069494D">
        <w:rPr>
          <w:rFonts w:ascii="Tahoma" w:hAnsi="Tahoma" w:cs="Tahoma"/>
          <w:b w:val="0"/>
          <w:i w:val="0"/>
          <w:spacing w:val="-4"/>
        </w:rPr>
        <w:t xml:space="preserve"> </w:t>
      </w:r>
      <w:r w:rsidRPr="0069494D">
        <w:rPr>
          <w:rFonts w:ascii="Tahoma" w:hAnsi="Tahoma" w:cs="Tahoma"/>
          <w:b w:val="0"/>
          <w:i w:val="0"/>
        </w:rPr>
        <w:t>lo</w:t>
      </w:r>
      <w:r w:rsidRPr="0069494D">
        <w:rPr>
          <w:rFonts w:ascii="Tahoma" w:hAnsi="Tahoma" w:cs="Tahoma"/>
          <w:b w:val="0"/>
          <w:i w:val="0"/>
          <w:spacing w:val="-4"/>
        </w:rPr>
        <w:t xml:space="preserve"> </w:t>
      </w:r>
      <w:r w:rsidRPr="0069494D">
        <w:rPr>
          <w:rFonts w:ascii="Tahoma" w:hAnsi="Tahoma" w:cs="Tahoma"/>
          <w:b w:val="0"/>
          <w:i w:val="0"/>
        </w:rPr>
        <w:t>dispuesto</w:t>
      </w:r>
      <w:r w:rsidRPr="0069494D">
        <w:rPr>
          <w:rFonts w:ascii="Tahoma" w:hAnsi="Tahoma" w:cs="Tahoma"/>
          <w:b w:val="0"/>
          <w:i w:val="0"/>
          <w:spacing w:val="-3"/>
        </w:rPr>
        <w:t xml:space="preserve"> </w:t>
      </w:r>
      <w:r w:rsidRPr="0069494D">
        <w:rPr>
          <w:rFonts w:ascii="Tahoma" w:hAnsi="Tahoma" w:cs="Tahoma"/>
          <w:b w:val="0"/>
          <w:i w:val="0"/>
        </w:rPr>
        <w:t>en</w:t>
      </w:r>
      <w:r w:rsidRPr="0069494D">
        <w:rPr>
          <w:rFonts w:ascii="Tahoma" w:hAnsi="Tahoma" w:cs="Tahoma"/>
          <w:b w:val="0"/>
          <w:i w:val="0"/>
          <w:spacing w:val="-4"/>
        </w:rPr>
        <w:t xml:space="preserve"> </w:t>
      </w:r>
      <w:r w:rsidRPr="0069494D">
        <w:rPr>
          <w:rFonts w:ascii="Tahoma" w:hAnsi="Tahoma" w:cs="Tahoma"/>
          <w:b w:val="0"/>
          <w:i w:val="0"/>
        </w:rPr>
        <w:t>el</w:t>
      </w:r>
      <w:r w:rsidRPr="0069494D">
        <w:rPr>
          <w:rFonts w:ascii="Tahoma" w:hAnsi="Tahoma" w:cs="Tahoma"/>
          <w:b w:val="0"/>
          <w:i w:val="0"/>
          <w:spacing w:val="-4"/>
        </w:rPr>
        <w:t xml:space="preserve"> </w:t>
      </w:r>
      <w:r w:rsidRPr="0069494D">
        <w:rPr>
          <w:rFonts w:ascii="Tahoma" w:hAnsi="Tahoma" w:cs="Tahoma"/>
          <w:b w:val="0"/>
          <w:i w:val="0"/>
        </w:rPr>
        <w:t>Plan</w:t>
      </w:r>
      <w:r w:rsidRPr="0069494D">
        <w:rPr>
          <w:rFonts w:ascii="Tahoma" w:hAnsi="Tahoma" w:cs="Tahoma"/>
          <w:b w:val="0"/>
          <w:i w:val="0"/>
          <w:spacing w:val="-4"/>
        </w:rPr>
        <w:t xml:space="preserve"> </w:t>
      </w:r>
      <w:r w:rsidRPr="0069494D">
        <w:rPr>
          <w:rFonts w:ascii="Tahoma" w:hAnsi="Tahoma" w:cs="Tahoma"/>
          <w:b w:val="0"/>
          <w:i w:val="0"/>
        </w:rPr>
        <w:t>Decenal</w:t>
      </w:r>
      <w:r w:rsidRPr="0069494D">
        <w:rPr>
          <w:rFonts w:ascii="Tahoma" w:hAnsi="Tahoma" w:cs="Tahoma"/>
          <w:b w:val="0"/>
          <w:i w:val="0"/>
          <w:spacing w:val="-3"/>
        </w:rPr>
        <w:t xml:space="preserve"> </w:t>
      </w:r>
      <w:r w:rsidRPr="0069494D">
        <w:rPr>
          <w:rFonts w:ascii="Tahoma" w:hAnsi="Tahoma" w:cs="Tahoma"/>
          <w:b w:val="0"/>
          <w:i w:val="0"/>
        </w:rPr>
        <w:t>de</w:t>
      </w:r>
      <w:r w:rsidRPr="0069494D">
        <w:rPr>
          <w:rFonts w:ascii="Tahoma" w:hAnsi="Tahoma" w:cs="Tahoma"/>
          <w:b w:val="0"/>
          <w:i w:val="0"/>
          <w:spacing w:val="-4"/>
        </w:rPr>
        <w:t xml:space="preserve"> </w:t>
      </w:r>
      <w:r w:rsidRPr="0069494D">
        <w:rPr>
          <w:rFonts w:ascii="Tahoma" w:hAnsi="Tahoma" w:cs="Tahoma"/>
          <w:b w:val="0"/>
          <w:i w:val="0"/>
        </w:rPr>
        <w:t>Educación</w:t>
      </w:r>
      <w:r w:rsidRPr="0069494D">
        <w:rPr>
          <w:rFonts w:ascii="Tahoma" w:hAnsi="Tahoma" w:cs="Tahoma"/>
          <w:b w:val="0"/>
          <w:i w:val="0"/>
          <w:spacing w:val="-4"/>
        </w:rPr>
        <w:t xml:space="preserve"> </w:t>
      </w:r>
      <w:r w:rsidRPr="0069494D">
        <w:rPr>
          <w:rFonts w:ascii="Tahoma" w:hAnsi="Tahoma" w:cs="Tahoma"/>
          <w:b w:val="0"/>
          <w:i w:val="0"/>
        </w:rPr>
        <w:t>2016-2026</w:t>
      </w:r>
      <w:r w:rsidRPr="0069494D">
        <w:rPr>
          <w:rFonts w:ascii="Tahoma" w:hAnsi="Tahoma" w:cs="Tahoma"/>
          <w:b w:val="0"/>
          <w:i w:val="0"/>
          <w:spacing w:val="-3"/>
        </w:rPr>
        <w:t xml:space="preserve"> </w:t>
      </w:r>
      <w:r w:rsidRPr="0069494D">
        <w:rPr>
          <w:rFonts w:ascii="Tahoma" w:hAnsi="Tahoma" w:cs="Tahoma"/>
          <w:b w:val="0"/>
          <w:i w:val="0"/>
        </w:rPr>
        <w:t>y</w:t>
      </w:r>
      <w:r w:rsidRPr="0069494D">
        <w:rPr>
          <w:rFonts w:ascii="Tahoma" w:hAnsi="Tahoma" w:cs="Tahoma"/>
          <w:b w:val="0"/>
          <w:i w:val="0"/>
          <w:spacing w:val="-4"/>
        </w:rPr>
        <w:t xml:space="preserve"> </w:t>
      </w:r>
      <w:r w:rsidRPr="0069494D">
        <w:rPr>
          <w:rFonts w:ascii="Tahoma" w:hAnsi="Tahoma" w:cs="Tahoma"/>
          <w:b w:val="0"/>
          <w:i w:val="0"/>
        </w:rPr>
        <w:t>en</w:t>
      </w:r>
      <w:r w:rsidRPr="0069494D">
        <w:rPr>
          <w:rFonts w:ascii="Tahoma" w:hAnsi="Tahoma" w:cs="Tahoma"/>
          <w:b w:val="0"/>
          <w:i w:val="0"/>
          <w:spacing w:val="-4"/>
        </w:rPr>
        <w:t xml:space="preserve"> </w:t>
      </w:r>
      <w:r w:rsidRPr="0069494D">
        <w:rPr>
          <w:rFonts w:ascii="Tahoma" w:hAnsi="Tahoma" w:cs="Tahoma"/>
          <w:b w:val="0"/>
          <w:i w:val="0"/>
        </w:rPr>
        <w:t>el</w:t>
      </w:r>
      <w:r w:rsidRPr="0069494D">
        <w:rPr>
          <w:rFonts w:ascii="Tahoma" w:hAnsi="Tahoma" w:cs="Tahoma"/>
          <w:b w:val="0"/>
          <w:i w:val="0"/>
          <w:spacing w:val="-4"/>
        </w:rPr>
        <w:t xml:space="preserve"> </w:t>
      </w:r>
      <w:r w:rsidRPr="0069494D">
        <w:rPr>
          <w:rFonts w:ascii="Tahoma" w:hAnsi="Tahoma" w:cs="Tahoma"/>
          <w:b w:val="0"/>
          <w:i w:val="0"/>
        </w:rPr>
        <w:t>Plan Nacional de</w:t>
      </w:r>
      <w:r w:rsidRPr="0069494D">
        <w:rPr>
          <w:rFonts w:ascii="Tahoma" w:hAnsi="Tahoma" w:cs="Tahoma"/>
          <w:b w:val="0"/>
          <w:i w:val="0"/>
          <w:spacing w:val="-2"/>
        </w:rPr>
        <w:t xml:space="preserve"> </w:t>
      </w:r>
      <w:r w:rsidRPr="0069494D">
        <w:rPr>
          <w:rFonts w:ascii="Tahoma" w:hAnsi="Tahoma" w:cs="Tahoma"/>
          <w:b w:val="0"/>
          <w:i w:val="0"/>
        </w:rPr>
        <w:t>Desarrollo.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193°. COMISIÓN PARA LA REVISIÓN</w:t>
      </w:r>
      <w:r w:rsidRPr="0069494D">
        <w:rPr>
          <w:rFonts w:ascii="Tahoma" w:hAnsi="Tahoma" w:cs="Tahoma"/>
          <w:i w:val="0"/>
          <w:spacing w:val="57"/>
        </w:rPr>
        <w:t xml:space="preserve"> </w:t>
      </w:r>
      <w:r w:rsidRPr="0069494D">
        <w:rPr>
          <w:rFonts w:ascii="Tahoma" w:hAnsi="Tahoma" w:cs="Tahoma"/>
          <w:i w:val="0"/>
        </w:rPr>
        <w:t>DEL SISTEMA</w:t>
      </w:r>
      <w:r w:rsidR="00460221" w:rsidRPr="0069494D">
        <w:rPr>
          <w:rFonts w:ascii="Tahoma" w:hAnsi="Tahoma" w:cs="Tahoma"/>
          <w:i w:val="0"/>
        </w:rPr>
        <w:t xml:space="preserve"> </w:t>
      </w:r>
      <w:r w:rsidRPr="0069494D">
        <w:rPr>
          <w:rFonts w:ascii="Tahoma" w:hAnsi="Tahoma" w:cs="Tahoma"/>
          <w:i w:val="0"/>
        </w:rPr>
        <w:t xml:space="preserve">GENERAL DE PARTICIPACIONES. </w:t>
      </w:r>
      <w:r w:rsidRPr="0069494D">
        <w:rPr>
          <w:rFonts w:ascii="Tahoma" w:hAnsi="Tahoma" w:cs="Tahoma"/>
          <w:b w:val="0"/>
          <w:i w:val="0"/>
        </w:rPr>
        <w:t>Créase una Comisión de alto nivel, que se instalará dentro de los dos (2) meses siguientes contados a partir de la expedición y entrada en vigencia del presente Plan Nacional de Desarrollo, y sesionará durante los seis (6) meses siguientes, para elaborar una propuesta de acto legislativo</w:t>
      </w:r>
      <w:r w:rsidRPr="0069494D">
        <w:rPr>
          <w:rFonts w:ascii="Tahoma" w:hAnsi="Tahoma" w:cs="Tahoma"/>
          <w:b w:val="0"/>
          <w:i w:val="0"/>
          <w:spacing w:val="-16"/>
        </w:rPr>
        <w:t xml:space="preserve"> </w:t>
      </w:r>
      <w:r w:rsidRPr="0069494D">
        <w:rPr>
          <w:rFonts w:ascii="Tahoma" w:hAnsi="Tahoma" w:cs="Tahoma"/>
          <w:b w:val="0"/>
          <w:i w:val="0"/>
        </w:rPr>
        <w:t>que</w:t>
      </w:r>
      <w:r w:rsidRPr="0069494D">
        <w:rPr>
          <w:rFonts w:ascii="Tahoma" w:hAnsi="Tahoma" w:cs="Tahoma"/>
          <w:b w:val="0"/>
          <w:i w:val="0"/>
          <w:spacing w:val="-15"/>
        </w:rPr>
        <w:t xml:space="preserve"> </w:t>
      </w:r>
      <w:r w:rsidRPr="0069494D">
        <w:rPr>
          <w:rFonts w:ascii="Tahoma" w:hAnsi="Tahoma" w:cs="Tahoma"/>
          <w:b w:val="0"/>
          <w:i w:val="0"/>
        </w:rPr>
        <w:t>incremente</w:t>
      </w:r>
      <w:r w:rsidRPr="0069494D">
        <w:rPr>
          <w:rFonts w:ascii="Tahoma" w:hAnsi="Tahoma" w:cs="Tahoma"/>
          <w:b w:val="0"/>
          <w:i w:val="0"/>
          <w:spacing w:val="-15"/>
        </w:rPr>
        <w:t xml:space="preserve"> </w:t>
      </w:r>
      <w:r w:rsidRPr="0069494D">
        <w:rPr>
          <w:rFonts w:ascii="Tahoma" w:hAnsi="Tahoma" w:cs="Tahoma"/>
          <w:b w:val="0"/>
          <w:i w:val="0"/>
        </w:rPr>
        <w:t>real</w:t>
      </w:r>
      <w:r w:rsidRPr="0069494D">
        <w:rPr>
          <w:rFonts w:ascii="Tahoma" w:hAnsi="Tahoma" w:cs="Tahoma"/>
          <w:b w:val="0"/>
          <w:i w:val="0"/>
          <w:spacing w:val="-13"/>
        </w:rPr>
        <w:t xml:space="preserve"> </w:t>
      </w:r>
      <w:r w:rsidRPr="0069494D">
        <w:rPr>
          <w:rFonts w:ascii="Tahoma" w:hAnsi="Tahoma" w:cs="Tahoma"/>
          <w:b w:val="0"/>
          <w:i w:val="0"/>
        </w:rPr>
        <w:t>y</w:t>
      </w:r>
      <w:r w:rsidRPr="0069494D">
        <w:rPr>
          <w:rFonts w:ascii="Tahoma" w:hAnsi="Tahoma" w:cs="Tahoma"/>
          <w:b w:val="0"/>
          <w:i w:val="0"/>
          <w:spacing w:val="-14"/>
        </w:rPr>
        <w:t xml:space="preserve"> </w:t>
      </w:r>
      <w:r w:rsidRPr="0069494D">
        <w:rPr>
          <w:rFonts w:ascii="Tahoma" w:hAnsi="Tahoma" w:cs="Tahoma"/>
          <w:b w:val="0"/>
          <w:i w:val="0"/>
        </w:rPr>
        <w:t>progresivamente</w:t>
      </w:r>
      <w:r w:rsidRPr="0069494D">
        <w:rPr>
          <w:rFonts w:ascii="Tahoma" w:hAnsi="Tahoma" w:cs="Tahoma"/>
          <w:b w:val="0"/>
          <w:i w:val="0"/>
          <w:spacing w:val="-15"/>
        </w:rPr>
        <w:t xml:space="preserve"> </w:t>
      </w:r>
      <w:r w:rsidRPr="0069494D">
        <w:rPr>
          <w:rFonts w:ascii="Tahoma" w:hAnsi="Tahoma" w:cs="Tahoma"/>
          <w:b w:val="0"/>
          <w:i w:val="0"/>
        </w:rPr>
        <w:t>los</w:t>
      </w:r>
      <w:r w:rsidRPr="0069494D">
        <w:rPr>
          <w:rFonts w:ascii="Tahoma" w:hAnsi="Tahoma" w:cs="Tahoma"/>
          <w:b w:val="0"/>
          <w:i w:val="0"/>
          <w:spacing w:val="-15"/>
        </w:rPr>
        <w:t xml:space="preserve"> </w:t>
      </w:r>
      <w:r w:rsidRPr="0069494D">
        <w:rPr>
          <w:rFonts w:ascii="Tahoma" w:hAnsi="Tahoma" w:cs="Tahoma"/>
          <w:b w:val="0"/>
          <w:i w:val="0"/>
        </w:rPr>
        <w:t>recursos</w:t>
      </w:r>
      <w:r w:rsidRPr="0069494D">
        <w:rPr>
          <w:rFonts w:ascii="Tahoma" w:hAnsi="Tahoma" w:cs="Tahoma"/>
          <w:b w:val="0"/>
          <w:i w:val="0"/>
          <w:spacing w:val="-17"/>
        </w:rPr>
        <w:t xml:space="preserve"> </w:t>
      </w:r>
      <w:r w:rsidRPr="0069494D">
        <w:rPr>
          <w:rFonts w:ascii="Tahoma" w:hAnsi="Tahoma" w:cs="Tahoma"/>
          <w:b w:val="0"/>
          <w:i w:val="0"/>
        </w:rPr>
        <w:t>del</w:t>
      </w:r>
      <w:r w:rsidRPr="0069494D">
        <w:rPr>
          <w:rFonts w:ascii="Tahoma" w:hAnsi="Tahoma" w:cs="Tahoma"/>
          <w:b w:val="0"/>
          <w:i w:val="0"/>
          <w:spacing w:val="-15"/>
        </w:rPr>
        <w:t xml:space="preserve"> </w:t>
      </w:r>
      <w:r w:rsidRPr="0069494D">
        <w:rPr>
          <w:rFonts w:ascii="Tahoma" w:hAnsi="Tahoma" w:cs="Tahoma"/>
          <w:b w:val="0"/>
          <w:i w:val="0"/>
        </w:rPr>
        <w:t>Sistema</w:t>
      </w:r>
      <w:r w:rsidRPr="0069494D">
        <w:rPr>
          <w:rFonts w:ascii="Tahoma" w:hAnsi="Tahoma" w:cs="Tahoma"/>
          <w:b w:val="0"/>
          <w:i w:val="0"/>
          <w:spacing w:val="-15"/>
        </w:rPr>
        <w:t xml:space="preserve"> </w:t>
      </w:r>
      <w:r w:rsidRPr="0069494D">
        <w:rPr>
          <w:rFonts w:ascii="Tahoma" w:hAnsi="Tahoma" w:cs="Tahoma"/>
          <w:b w:val="0"/>
          <w:i w:val="0"/>
        </w:rPr>
        <w:t>General de</w:t>
      </w:r>
      <w:r w:rsidRPr="0069494D">
        <w:rPr>
          <w:rFonts w:ascii="Tahoma" w:hAnsi="Tahoma" w:cs="Tahoma"/>
          <w:b w:val="0"/>
          <w:i w:val="0"/>
          <w:spacing w:val="-2"/>
        </w:rPr>
        <w:t xml:space="preserve"> </w:t>
      </w:r>
      <w:r w:rsidRPr="0069494D">
        <w:rPr>
          <w:rFonts w:ascii="Tahoma" w:hAnsi="Tahoma" w:cs="Tahoma"/>
          <w:b w:val="0"/>
          <w:i w:val="0"/>
        </w:rPr>
        <w:t>Participaciones.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 Comisión estará bajo el liderazgo del Ministerio de Hacienda y Crédito Público y el Departamento Nacional de Planeación, y harán parte de ella: el Ministerio de Educación Nacional, el Ministerio de Salud y Protección Social, el Ministerio de Vivienda,</w:t>
      </w:r>
      <w:r w:rsidRPr="0069494D">
        <w:rPr>
          <w:rFonts w:ascii="Tahoma" w:hAnsi="Tahoma" w:cs="Tahoma"/>
          <w:i w:val="0"/>
          <w:spacing w:val="-14"/>
        </w:rPr>
        <w:t xml:space="preserve"> </w:t>
      </w:r>
      <w:r w:rsidRPr="0069494D">
        <w:rPr>
          <w:rFonts w:ascii="Tahoma" w:hAnsi="Tahoma" w:cs="Tahoma"/>
          <w:i w:val="0"/>
        </w:rPr>
        <w:t>Ciudad</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Territorio,</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Ministerio</w:t>
      </w:r>
      <w:r w:rsidRPr="0069494D">
        <w:rPr>
          <w:rFonts w:ascii="Tahoma" w:hAnsi="Tahoma" w:cs="Tahoma"/>
          <w:i w:val="0"/>
          <w:spacing w:val="-15"/>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Interior,</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Federación</w:t>
      </w:r>
      <w:r w:rsidRPr="0069494D">
        <w:rPr>
          <w:rFonts w:ascii="Tahoma" w:hAnsi="Tahoma" w:cs="Tahoma"/>
          <w:i w:val="0"/>
          <w:spacing w:val="-12"/>
        </w:rPr>
        <w:t xml:space="preserve"> </w:t>
      </w:r>
      <w:r w:rsidRPr="0069494D">
        <w:rPr>
          <w:rFonts w:ascii="Tahoma" w:hAnsi="Tahoma" w:cs="Tahoma"/>
          <w:i w:val="0"/>
        </w:rPr>
        <w:t>Colombiana de Trabajadores de la Educación,</w:t>
      </w:r>
      <w:r w:rsidR="006B6E15" w:rsidRPr="0069494D">
        <w:rPr>
          <w:rFonts w:ascii="Tahoma" w:hAnsi="Tahoma" w:cs="Tahoma"/>
          <w:i w:val="0"/>
        </w:rPr>
        <w:t xml:space="preserve"> la Federación Colombiana de Municipios, </w:t>
      </w:r>
      <w:proofErr w:type="spellStart"/>
      <w:r w:rsidR="006B6E15" w:rsidRPr="0069494D">
        <w:rPr>
          <w:rFonts w:ascii="Tahoma" w:hAnsi="Tahoma" w:cs="Tahoma"/>
          <w:i w:val="0"/>
        </w:rPr>
        <w:t>Asocapitales</w:t>
      </w:r>
      <w:proofErr w:type="spellEnd"/>
      <w:r w:rsidR="006B6E15" w:rsidRPr="0069494D">
        <w:rPr>
          <w:rFonts w:ascii="Tahoma" w:hAnsi="Tahoma" w:cs="Tahoma"/>
          <w:i w:val="0"/>
        </w:rPr>
        <w:t xml:space="preserve"> y la Federación Nacional de Departamentos,</w:t>
      </w:r>
      <w:r w:rsidRPr="0069494D">
        <w:rPr>
          <w:rFonts w:ascii="Tahoma" w:hAnsi="Tahoma" w:cs="Tahoma"/>
          <w:i w:val="0"/>
        </w:rPr>
        <w:t xml:space="preserve"> agremiaciones, organizaciones y sectores sociales</w:t>
      </w:r>
      <w:r w:rsidRPr="0069494D">
        <w:rPr>
          <w:rFonts w:ascii="Tahoma" w:hAnsi="Tahoma" w:cs="Tahoma"/>
          <w:i w:val="0"/>
          <w:spacing w:val="-13"/>
        </w:rPr>
        <w:t xml:space="preserve"> </w:t>
      </w:r>
      <w:r w:rsidRPr="0069494D">
        <w:rPr>
          <w:rFonts w:ascii="Tahoma" w:hAnsi="Tahoma" w:cs="Tahoma"/>
          <w:i w:val="0"/>
        </w:rPr>
        <w:t>involucrados</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2"/>
        </w:rPr>
        <w:t xml:space="preserve"> </w:t>
      </w:r>
      <w:r w:rsidRPr="0069494D">
        <w:rPr>
          <w:rFonts w:ascii="Tahoma" w:hAnsi="Tahoma" w:cs="Tahoma"/>
          <w:i w:val="0"/>
        </w:rPr>
        <w:t>las</w:t>
      </w:r>
      <w:r w:rsidRPr="0069494D">
        <w:rPr>
          <w:rFonts w:ascii="Tahoma" w:hAnsi="Tahoma" w:cs="Tahoma"/>
          <w:i w:val="0"/>
          <w:spacing w:val="-12"/>
        </w:rPr>
        <w:t xml:space="preserve"> </w:t>
      </w:r>
      <w:r w:rsidRPr="0069494D">
        <w:rPr>
          <w:rFonts w:ascii="Tahoma" w:hAnsi="Tahoma" w:cs="Tahoma"/>
          <w:i w:val="0"/>
        </w:rPr>
        <w:t>transferencias</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1"/>
        </w:rPr>
        <w:t xml:space="preserve"> </w:t>
      </w:r>
      <w:r w:rsidRPr="0069494D">
        <w:rPr>
          <w:rFonts w:ascii="Tahoma" w:hAnsi="Tahoma" w:cs="Tahoma"/>
          <w:i w:val="0"/>
        </w:rPr>
        <w:t>Sistema</w:t>
      </w:r>
      <w:r w:rsidRPr="0069494D">
        <w:rPr>
          <w:rFonts w:ascii="Tahoma" w:hAnsi="Tahoma" w:cs="Tahoma"/>
          <w:i w:val="0"/>
          <w:spacing w:val="-13"/>
        </w:rPr>
        <w:t xml:space="preserve"> </w:t>
      </w:r>
      <w:r w:rsidRPr="0069494D">
        <w:rPr>
          <w:rFonts w:ascii="Tahoma" w:hAnsi="Tahoma" w:cs="Tahoma"/>
          <w:i w:val="0"/>
        </w:rPr>
        <w:t>General</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Participaciones.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0B4635" w:rsidP="0092258E">
      <w:pPr>
        <w:pStyle w:val="Ttulo1"/>
        <w:ind w:left="0" w:right="82"/>
        <w:rPr>
          <w:rFonts w:ascii="Tahoma" w:hAnsi="Tahoma" w:cs="Tahoma"/>
          <w:i w:val="0"/>
        </w:rPr>
      </w:pPr>
      <w:r>
        <w:rPr>
          <w:rFonts w:ascii="Tahoma" w:hAnsi="Tahoma" w:cs="Tahoma"/>
          <w:i w:val="0"/>
        </w:rPr>
        <w:t>ARTÍCULO 194°.</w:t>
      </w:r>
      <w:r w:rsidR="00851F7C" w:rsidRPr="0069494D">
        <w:rPr>
          <w:rFonts w:ascii="Tahoma" w:hAnsi="Tahoma" w:cs="Tahoma"/>
          <w:i w:val="0"/>
          <w:spacing w:val="23"/>
        </w:rPr>
        <w:t xml:space="preserve"> </w:t>
      </w:r>
      <w:r>
        <w:rPr>
          <w:rFonts w:ascii="Tahoma" w:hAnsi="Tahoma" w:cs="Tahoma"/>
          <w:i w:val="0"/>
        </w:rPr>
        <w:t xml:space="preserve">CREACIÓN DE LA UNIDAD </w:t>
      </w:r>
      <w:r w:rsidR="00851F7C" w:rsidRPr="0069494D">
        <w:rPr>
          <w:rFonts w:ascii="Tahoma" w:hAnsi="Tahoma" w:cs="Tahoma"/>
          <w:i w:val="0"/>
        </w:rPr>
        <w:t>ADMINISTRATIVA</w:t>
      </w:r>
      <w:r w:rsidR="00460221" w:rsidRPr="0069494D">
        <w:rPr>
          <w:rFonts w:ascii="Tahoma" w:hAnsi="Tahoma" w:cs="Tahoma"/>
          <w:i w:val="0"/>
        </w:rPr>
        <w:t xml:space="preserve"> </w:t>
      </w:r>
      <w:r w:rsidR="00851F7C" w:rsidRPr="000B4635">
        <w:rPr>
          <w:rFonts w:ascii="Tahoma" w:hAnsi="Tahoma" w:cs="Tahoma"/>
          <w:i w:val="0"/>
        </w:rPr>
        <w:t>ESPECIAL DE ALIMENTACIÓN ESCOLAR</w:t>
      </w:r>
      <w:r w:rsidR="00851F7C" w:rsidRPr="0069494D">
        <w:rPr>
          <w:rFonts w:ascii="Tahoma" w:hAnsi="Tahoma" w:cs="Tahoma"/>
          <w:i w:val="0"/>
        </w:rPr>
        <w:t xml:space="preserve">. </w:t>
      </w:r>
      <w:r w:rsidR="00851F7C" w:rsidRPr="0069494D">
        <w:rPr>
          <w:rFonts w:ascii="Tahoma" w:hAnsi="Tahoma" w:cs="Tahoma"/>
          <w:b w:val="0"/>
          <w:i w:val="0"/>
        </w:rPr>
        <w:t>Créase la unidad administrativa especial de alimentación escolar, como una entidad adscrita al Ministerio de Educación Nacional, con autonomía administrativa, personería jurídica y patrimonio independiente, su domicilio será la ciudad de Bogotá y contará con la estructura interna y la planta de personal que el Gobierno nacional</w:t>
      </w:r>
      <w:r w:rsidR="00851F7C" w:rsidRPr="0069494D">
        <w:rPr>
          <w:rFonts w:ascii="Tahoma" w:hAnsi="Tahoma" w:cs="Tahoma"/>
          <w:b w:val="0"/>
          <w:i w:val="0"/>
          <w:spacing w:val="18"/>
        </w:rPr>
        <w:t xml:space="preserve"> </w:t>
      </w:r>
      <w:r w:rsidR="00851F7C" w:rsidRPr="0069494D">
        <w:rPr>
          <w:rFonts w:ascii="Tahoma" w:hAnsi="Tahoma" w:cs="Tahoma"/>
          <w:b w:val="0"/>
          <w:i w:val="0"/>
        </w:rPr>
        <w:t>establezca en</w:t>
      </w:r>
      <w:r w:rsidR="00460221" w:rsidRPr="0069494D">
        <w:rPr>
          <w:rFonts w:ascii="Tahoma" w:hAnsi="Tahoma" w:cs="Tahoma"/>
          <w:b w:val="0"/>
          <w:i w:val="0"/>
        </w:rPr>
        <w:t xml:space="preserve"> </w:t>
      </w:r>
      <w:r w:rsidR="00851F7C" w:rsidRPr="0069494D">
        <w:rPr>
          <w:rFonts w:ascii="Tahoma" w:hAnsi="Tahoma" w:cs="Tahoma"/>
          <w:b w:val="0"/>
          <w:i w:val="0"/>
        </w:rPr>
        <w:t>desarrollo de sus facultades; tendrá como objeto fijar y desarrollar la política en materia de alimentación escolar; sus objetivos específicos serán: 1) Fortalecer los esquemas de financiación del Programa de Alimentación Escolar 2) Definir esquemas para promover la transparencia en la contratación del Programa de Alimentación Escolar 3) Ampliar su cobertura y garantizar la continuidad con criterios técnicos de focalización 4) Garantizar la calidad e inocuidad de la alimentación escolar 5) Proponer modelos de operación para fortalecer la territorialidad en esta materia. El patrimonio de la entidad estará integrado por fuentes del Presupuesto General de la Nación, fuentes locales y otras fuentes. La Unidad estará administrada y dirigida por un gerente de libre nombramiento y remoción</w:t>
      </w:r>
      <w:r w:rsidR="00851F7C" w:rsidRPr="0069494D">
        <w:rPr>
          <w:rFonts w:ascii="Tahoma" w:hAnsi="Tahoma" w:cs="Tahoma"/>
          <w:b w:val="0"/>
          <w:i w:val="0"/>
          <w:spacing w:val="-5"/>
        </w:rPr>
        <w:t xml:space="preserve"> </w:t>
      </w:r>
      <w:r w:rsidR="00851F7C" w:rsidRPr="0069494D">
        <w:rPr>
          <w:rFonts w:ascii="Tahoma" w:hAnsi="Tahoma" w:cs="Tahoma"/>
          <w:b w:val="0"/>
          <w:i w:val="0"/>
        </w:rPr>
        <w:t>del</w:t>
      </w:r>
      <w:r w:rsidR="00851F7C" w:rsidRPr="0069494D">
        <w:rPr>
          <w:rFonts w:ascii="Tahoma" w:hAnsi="Tahoma" w:cs="Tahoma"/>
          <w:b w:val="0"/>
          <w:i w:val="0"/>
          <w:spacing w:val="-5"/>
        </w:rPr>
        <w:t xml:space="preserve"> </w:t>
      </w:r>
      <w:r w:rsidR="00851F7C" w:rsidRPr="0069494D">
        <w:rPr>
          <w:rFonts w:ascii="Tahoma" w:hAnsi="Tahoma" w:cs="Tahoma"/>
          <w:b w:val="0"/>
          <w:i w:val="0"/>
        </w:rPr>
        <w:t>Presidente</w:t>
      </w:r>
      <w:r w:rsidR="00851F7C" w:rsidRPr="0069494D">
        <w:rPr>
          <w:rFonts w:ascii="Tahoma" w:hAnsi="Tahoma" w:cs="Tahoma"/>
          <w:b w:val="0"/>
          <w:i w:val="0"/>
          <w:spacing w:val="-5"/>
        </w:rPr>
        <w:t xml:space="preserve"> </w:t>
      </w:r>
      <w:r w:rsidR="00851F7C" w:rsidRPr="0069494D">
        <w:rPr>
          <w:rFonts w:ascii="Tahoma" w:hAnsi="Tahoma" w:cs="Tahoma"/>
          <w:b w:val="0"/>
          <w:i w:val="0"/>
        </w:rPr>
        <w:t>de</w:t>
      </w:r>
      <w:r w:rsidR="00851F7C" w:rsidRPr="0069494D">
        <w:rPr>
          <w:rFonts w:ascii="Tahoma" w:hAnsi="Tahoma" w:cs="Tahoma"/>
          <w:b w:val="0"/>
          <w:i w:val="0"/>
          <w:spacing w:val="-6"/>
        </w:rPr>
        <w:t xml:space="preserve"> </w:t>
      </w:r>
      <w:r w:rsidR="00851F7C" w:rsidRPr="0069494D">
        <w:rPr>
          <w:rFonts w:ascii="Tahoma" w:hAnsi="Tahoma" w:cs="Tahoma"/>
          <w:b w:val="0"/>
          <w:i w:val="0"/>
        </w:rPr>
        <w:t>la</w:t>
      </w:r>
      <w:r w:rsidR="00851F7C" w:rsidRPr="0069494D">
        <w:rPr>
          <w:rFonts w:ascii="Tahoma" w:hAnsi="Tahoma" w:cs="Tahoma"/>
          <w:b w:val="0"/>
          <w:i w:val="0"/>
          <w:spacing w:val="-6"/>
        </w:rPr>
        <w:t xml:space="preserve"> </w:t>
      </w:r>
      <w:r w:rsidR="00851F7C" w:rsidRPr="0069494D">
        <w:rPr>
          <w:rFonts w:ascii="Tahoma" w:hAnsi="Tahoma" w:cs="Tahoma"/>
          <w:b w:val="0"/>
          <w:i w:val="0"/>
        </w:rPr>
        <w:t>República,</w:t>
      </w:r>
      <w:r w:rsidR="00851F7C" w:rsidRPr="0069494D">
        <w:rPr>
          <w:rFonts w:ascii="Tahoma" w:hAnsi="Tahoma" w:cs="Tahoma"/>
          <w:b w:val="0"/>
          <w:i w:val="0"/>
          <w:spacing w:val="-5"/>
        </w:rPr>
        <w:t xml:space="preserve"> </w:t>
      </w:r>
      <w:r w:rsidR="00851F7C" w:rsidRPr="0069494D">
        <w:rPr>
          <w:rFonts w:ascii="Tahoma" w:hAnsi="Tahoma" w:cs="Tahoma"/>
          <w:b w:val="0"/>
          <w:i w:val="0"/>
        </w:rPr>
        <w:t>por</w:t>
      </w:r>
      <w:r w:rsidR="00851F7C" w:rsidRPr="0069494D">
        <w:rPr>
          <w:rFonts w:ascii="Tahoma" w:hAnsi="Tahoma" w:cs="Tahoma"/>
          <w:b w:val="0"/>
          <w:i w:val="0"/>
          <w:spacing w:val="-3"/>
        </w:rPr>
        <w:t xml:space="preserve"> </w:t>
      </w:r>
      <w:r w:rsidR="00851F7C" w:rsidRPr="0069494D">
        <w:rPr>
          <w:rFonts w:ascii="Tahoma" w:hAnsi="Tahoma" w:cs="Tahoma"/>
          <w:b w:val="0"/>
          <w:i w:val="0"/>
        </w:rPr>
        <w:t>un</w:t>
      </w:r>
      <w:r w:rsidR="00851F7C" w:rsidRPr="0069494D">
        <w:rPr>
          <w:rFonts w:ascii="Tahoma" w:hAnsi="Tahoma" w:cs="Tahoma"/>
          <w:b w:val="0"/>
          <w:i w:val="0"/>
          <w:spacing w:val="-5"/>
        </w:rPr>
        <w:t xml:space="preserve"> </w:t>
      </w:r>
      <w:r w:rsidR="00851F7C" w:rsidRPr="0069494D">
        <w:rPr>
          <w:rFonts w:ascii="Tahoma" w:hAnsi="Tahoma" w:cs="Tahoma"/>
          <w:b w:val="0"/>
          <w:i w:val="0"/>
        </w:rPr>
        <w:t>consejo</w:t>
      </w:r>
      <w:r w:rsidR="00851F7C" w:rsidRPr="0069494D">
        <w:rPr>
          <w:rFonts w:ascii="Tahoma" w:hAnsi="Tahoma" w:cs="Tahoma"/>
          <w:b w:val="0"/>
          <w:i w:val="0"/>
          <w:spacing w:val="-4"/>
        </w:rPr>
        <w:t xml:space="preserve"> </w:t>
      </w:r>
      <w:r w:rsidR="00851F7C" w:rsidRPr="0069494D">
        <w:rPr>
          <w:rFonts w:ascii="Tahoma" w:hAnsi="Tahoma" w:cs="Tahoma"/>
          <w:b w:val="0"/>
          <w:i w:val="0"/>
        </w:rPr>
        <w:t>directivo,</w:t>
      </w:r>
      <w:r w:rsidR="00851F7C" w:rsidRPr="0069494D">
        <w:rPr>
          <w:rFonts w:ascii="Tahoma" w:hAnsi="Tahoma" w:cs="Tahoma"/>
          <w:b w:val="0"/>
          <w:i w:val="0"/>
          <w:spacing w:val="-5"/>
        </w:rPr>
        <w:t xml:space="preserve"> </w:t>
      </w:r>
      <w:r w:rsidR="00851F7C" w:rsidRPr="0069494D">
        <w:rPr>
          <w:rFonts w:ascii="Tahoma" w:hAnsi="Tahoma" w:cs="Tahoma"/>
          <w:b w:val="0"/>
          <w:i w:val="0"/>
        </w:rPr>
        <w:t>integrado</w:t>
      </w:r>
      <w:r w:rsidR="00851F7C" w:rsidRPr="0069494D">
        <w:rPr>
          <w:rFonts w:ascii="Tahoma" w:hAnsi="Tahoma" w:cs="Tahoma"/>
          <w:b w:val="0"/>
          <w:i w:val="0"/>
          <w:spacing w:val="-5"/>
        </w:rPr>
        <w:t xml:space="preserve"> </w:t>
      </w:r>
      <w:r w:rsidR="00851F7C" w:rsidRPr="0069494D">
        <w:rPr>
          <w:rFonts w:ascii="Tahoma" w:hAnsi="Tahoma" w:cs="Tahoma"/>
          <w:b w:val="0"/>
          <w:i w:val="0"/>
        </w:rPr>
        <w:t>por</w:t>
      </w:r>
      <w:r w:rsidR="00851F7C" w:rsidRPr="0069494D">
        <w:rPr>
          <w:rFonts w:ascii="Tahoma" w:hAnsi="Tahoma" w:cs="Tahoma"/>
          <w:b w:val="0"/>
          <w:i w:val="0"/>
          <w:spacing w:val="-6"/>
        </w:rPr>
        <w:t xml:space="preserve"> </w:t>
      </w:r>
      <w:r w:rsidR="00851F7C" w:rsidRPr="0069494D">
        <w:rPr>
          <w:rFonts w:ascii="Tahoma" w:hAnsi="Tahoma" w:cs="Tahoma"/>
          <w:b w:val="0"/>
          <w:i w:val="0"/>
        </w:rPr>
        <w:t>el Ministro de Educación, quien lo presidirá, y por los demás delegados o representantes que indique el Gobierno nacional. La entidad deberá entrar en funcionamiento en el año</w:t>
      </w:r>
      <w:r w:rsidR="00851F7C" w:rsidRPr="0069494D">
        <w:rPr>
          <w:rFonts w:ascii="Tahoma" w:hAnsi="Tahoma" w:cs="Tahoma"/>
          <w:b w:val="0"/>
          <w:i w:val="0"/>
          <w:spacing w:val="-1"/>
        </w:rPr>
        <w:t xml:space="preserve"> </w:t>
      </w:r>
      <w:r w:rsidR="00851F7C" w:rsidRPr="0069494D">
        <w:rPr>
          <w:rFonts w:ascii="Tahoma" w:hAnsi="Tahoma" w:cs="Tahoma"/>
          <w:b w:val="0"/>
          <w:i w:val="0"/>
        </w:rPr>
        <w:t>2020.</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195°. BECAS POR IMPUESTOS. </w:t>
      </w:r>
      <w:r w:rsidRPr="0069494D">
        <w:rPr>
          <w:rFonts w:ascii="Tahoma" w:hAnsi="Tahoma" w:cs="Tahoma"/>
          <w:sz w:val="24"/>
          <w:szCs w:val="24"/>
        </w:rPr>
        <w:t>Adiciónese el siguiente artículo al Estatuto Tributario, el cual quedará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ARTÍCULO 257-1. BECAS POR IMPUESTOS. Las </w:t>
      </w:r>
      <w:r w:rsidR="008C4F53" w:rsidRPr="0069494D">
        <w:rPr>
          <w:rFonts w:ascii="Tahoma" w:hAnsi="Tahoma" w:cs="Tahoma"/>
          <w:i w:val="0"/>
        </w:rPr>
        <w:t>personas naturales o jurídicas</w:t>
      </w:r>
      <w:r w:rsidRPr="0069494D">
        <w:rPr>
          <w:rFonts w:ascii="Tahoma" w:hAnsi="Tahoma" w:cs="Tahoma"/>
          <w:i w:val="0"/>
        </w:rPr>
        <w:t xml:space="preserve"> contribuyentes del impuesto sobre la renta y complementarios podrán celebrar convenios con </w:t>
      </w:r>
      <w:proofErr w:type="spellStart"/>
      <w:r w:rsidRPr="0069494D">
        <w:rPr>
          <w:rFonts w:ascii="Tahoma" w:hAnsi="Tahoma" w:cs="Tahoma"/>
          <w:i w:val="0"/>
        </w:rPr>
        <w:t>Coldeportes</w:t>
      </w:r>
      <w:proofErr w:type="spellEnd"/>
      <w:r w:rsidRPr="0069494D">
        <w:rPr>
          <w:rFonts w:ascii="Tahoma" w:hAnsi="Tahoma" w:cs="Tahoma"/>
          <w:i w:val="0"/>
        </w:rPr>
        <w:t xml:space="preserve"> para asignar becas de estudio y manutención a deportistas talento o reserva deportiva, por las que recibirán a cambio títulos negociables para el pago del impuesto sobre la renta.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proofErr w:type="spellStart"/>
      <w:r w:rsidRPr="0069494D">
        <w:rPr>
          <w:rFonts w:ascii="Tahoma" w:hAnsi="Tahoma" w:cs="Tahoma"/>
          <w:i w:val="0"/>
        </w:rPr>
        <w:t>Coldeportes</w:t>
      </w:r>
      <w:proofErr w:type="spellEnd"/>
      <w:r w:rsidRPr="0069494D">
        <w:rPr>
          <w:rFonts w:ascii="Tahoma" w:hAnsi="Tahoma" w:cs="Tahoma"/>
          <w:i w:val="0"/>
        </w:rPr>
        <w:t xml:space="preserve"> reglamentará en un plazo no mayor a seis (6) meses de la expedición de la presente ley el mecanismo de selección, evaluación y seguimiento de los deportistas beneficiados, así como los criterios de inclusión y de exclusión del programa y los criterios técnico-deportivos aplicables para el concepto de manutención.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Los descuentos de los que trata este artículo y en su conjunto los que tratan los artículos 255, 256 y 257 del Estatuto Tributario no podrán exceder en un 30% del impuesto sobre la renta a cargo del contribuyente en el respectivo año gravable.</w:t>
      </w:r>
    </w:p>
    <w:p w:rsidR="002C6063" w:rsidRPr="0069494D" w:rsidRDefault="002C6063" w:rsidP="0092258E">
      <w:pPr>
        <w:pStyle w:val="Textoindependiente"/>
        <w:spacing w:before="4"/>
        <w:ind w:right="82"/>
        <w:jc w:val="both"/>
        <w:rPr>
          <w:rFonts w:ascii="Tahoma" w:hAnsi="Tahoma" w:cs="Tahoma"/>
          <w:i w:val="0"/>
        </w:rPr>
      </w:pPr>
    </w:p>
    <w:p w:rsidR="000B4635" w:rsidRDefault="00851F7C" w:rsidP="000B4635">
      <w:pPr>
        <w:pStyle w:val="Ttulo1"/>
        <w:spacing w:line="283" w:lineRule="auto"/>
        <w:ind w:left="0" w:right="82"/>
        <w:jc w:val="center"/>
        <w:rPr>
          <w:rFonts w:ascii="Tahoma" w:hAnsi="Tahoma" w:cs="Tahoma"/>
          <w:i w:val="0"/>
        </w:rPr>
      </w:pPr>
      <w:r w:rsidRPr="0069494D">
        <w:rPr>
          <w:rFonts w:ascii="Tahoma" w:hAnsi="Tahoma" w:cs="Tahoma"/>
          <w:i w:val="0"/>
        </w:rPr>
        <w:t>SUBSECCIÓN 2</w:t>
      </w:r>
    </w:p>
    <w:p w:rsidR="002C6063" w:rsidRPr="0069494D" w:rsidRDefault="00851F7C" w:rsidP="000B4635">
      <w:pPr>
        <w:pStyle w:val="Ttulo1"/>
        <w:spacing w:line="283" w:lineRule="auto"/>
        <w:ind w:left="0" w:right="82"/>
        <w:jc w:val="center"/>
        <w:rPr>
          <w:rFonts w:ascii="Tahoma" w:hAnsi="Tahoma" w:cs="Tahoma"/>
          <w:i w:val="0"/>
        </w:rPr>
      </w:pPr>
      <w:r w:rsidRPr="0069494D">
        <w:rPr>
          <w:rFonts w:ascii="Tahoma" w:hAnsi="Tahoma" w:cs="Tahoma"/>
          <w:i w:val="0"/>
        </w:rPr>
        <w:t>EQUIDAD EN EL TRABAJO</w:t>
      </w:r>
    </w:p>
    <w:p w:rsidR="002C6063" w:rsidRPr="0069494D" w:rsidRDefault="002C6063" w:rsidP="0092258E">
      <w:pPr>
        <w:pStyle w:val="Textoindependiente"/>
        <w:spacing w:before="1"/>
        <w:ind w:right="82"/>
        <w:jc w:val="both"/>
        <w:rPr>
          <w:rFonts w:ascii="Tahoma" w:hAnsi="Tahoma" w:cs="Tahoma"/>
          <w:b/>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ARTÍCULO 196°. PRÁCTICAS LABORALES</w:t>
      </w:r>
      <w:r w:rsidRPr="0069494D">
        <w:rPr>
          <w:rFonts w:ascii="Tahoma" w:hAnsi="Tahoma" w:cs="Tahoma"/>
          <w:i w:val="0"/>
        </w:rPr>
        <w:t>. Además de lo previsto en el artículo</w:t>
      </w:r>
      <w:r w:rsidRPr="0069494D">
        <w:rPr>
          <w:rFonts w:ascii="Tahoma" w:hAnsi="Tahoma" w:cs="Tahoma"/>
          <w:i w:val="0"/>
          <w:spacing w:val="-12"/>
        </w:rPr>
        <w:t xml:space="preserve"> </w:t>
      </w:r>
      <w:r w:rsidRPr="0069494D">
        <w:rPr>
          <w:rFonts w:ascii="Tahoma" w:hAnsi="Tahoma" w:cs="Tahoma"/>
          <w:i w:val="0"/>
        </w:rPr>
        <w:t>15</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Ley</w:t>
      </w:r>
      <w:r w:rsidRPr="0069494D">
        <w:rPr>
          <w:rFonts w:ascii="Tahoma" w:hAnsi="Tahoma" w:cs="Tahoma"/>
          <w:i w:val="0"/>
          <w:spacing w:val="-13"/>
        </w:rPr>
        <w:t xml:space="preserve"> </w:t>
      </w:r>
      <w:r w:rsidRPr="0069494D">
        <w:rPr>
          <w:rFonts w:ascii="Tahoma" w:hAnsi="Tahoma" w:cs="Tahoma"/>
          <w:i w:val="0"/>
        </w:rPr>
        <w:t>1780</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2016,</w:t>
      </w:r>
      <w:r w:rsidRPr="0069494D">
        <w:rPr>
          <w:rFonts w:ascii="Tahoma" w:hAnsi="Tahoma" w:cs="Tahoma"/>
          <w:i w:val="0"/>
          <w:spacing w:val="-12"/>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prácticas</w:t>
      </w:r>
      <w:r w:rsidRPr="0069494D">
        <w:rPr>
          <w:rFonts w:ascii="Tahoma" w:hAnsi="Tahoma" w:cs="Tahoma"/>
          <w:i w:val="0"/>
          <w:spacing w:val="-13"/>
        </w:rPr>
        <w:t xml:space="preserve"> </w:t>
      </w:r>
      <w:r w:rsidRPr="0069494D">
        <w:rPr>
          <w:rFonts w:ascii="Tahoma" w:hAnsi="Tahoma" w:cs="Tahoma"/>
          <w:i w:val="0"/>
        </w:rPr>
        <w:t>laborales</w:t>
      </w:r>
      <w:r w:rsidRPr="0069494D">
        <w:rPr>
          <w:rFonts w:ascii="Tahoma" w:hAnsi="Tahoma" w:cs="Tahoma"/>
          <w:i w:val="0"/>
          <w:spacing w:val="-13"/>
        </w:rPr>
        <w:t xml:space="preserve"> </w:t>
      </w:r>
      <w:r w:rsidRPr="0069494D">
        <w:rPr>
          <w:rFonts w:ascii="Tahoma" w:hAnsi="Tahoma" w:cs="Tahoma"/>
          <w:i w:val="0"/>
        </w:rPr>
        <w:t>podrán</w:t>
      </w:r>
      <w:r w:rsidRPr="0069494D">
        <w:rPr>
          <w:rFonts w:ascii="Tahoma" w:hAnsi="Tahoma" w:cs="Tahoma"/>
          <w:i w:val="0"/>
          <w:spacing w:val="-12"/>
        </w:rPr>
        <w:t xml:space="preserve"> </w:t>
      </w:r>
      <w:r w:rsidRPr="0069494D">
        <w:rPr>
          <w:rFonts w:ascii="Tahoma" w:hAnsi="Tahoma" w:cs="Tahoma"/>
          <w:i w:val="0"/>
        </w:rPr>
        <w:t>desarrollarse</w:t>
      </w:r>
      <w:r w:rsidRPr="0069494D">
        <w:rPr>
          <w:rFonts w:ascii="Tahoma" w:hAnsi="Tahoma" w:cs="Tahoma"/>
          <w:i w:val="0"/>
          <w:spacing w:val="-12"/>
        </w:rPr>
        <w:t xml:space="preserve"> </w:t>
      </w:r>
      <w:r w:rsidRPr="0069494D">
        <w:rPr>
          <w:rFonts w:ascii="Tahoma" w:hAnsi="Tahoma" w:cs="Tahoma"/>
          <w:i w:val="0"/>
        </w:rPr>
        <w:t>por estudiantes</w:t>
      </w:r>
      <w:r w:rsidRPr="0069494D">
        <w:rPr>
          <w:rFonts w:ascii="Tahoma" w:hAnsi="Tahoma" w:cs="Tahoma"/>
          <w:i w:val="0"/>
          <w:spacing w:val="31"/>
        </w:rPr>
        <w:t xml:space="preserve"> </w:t>
      </w:r>
      <w:r w:rsidRPr="0069494D">
        <w:rPr>
          <w:rFonts w:ascii="Tahoma" w:hAnsi="Tahoma" w:cs="Tahoma"/>
          <w:i w:val="0"/>
        </w:rPr>
        <w:t>de</w:t>
      </w:r>
      <w:r w:rsidRPr="0069494D">
        <w:rPr>
          <w:rFonts w:ascii="Tahoma" w:hAnsi="Tahoma" w:cs="Tahoma"/>
          <w:i w:val="0"/>
          <w:spacing w:val="33"/>
        </w:rPr>
        <w:t xml:space="preserve"> </w:t>
      </w:r>
      <w:r w:rsidRPr="0069494D">
        <w:rPr>
          <w:rFonts w:ascii="Tahoma" w:hAnsi="Tahoma" w:cs="Tahoma"/>
          <w:i w:val="0"/>
        </w:rPr>
        <w:t>educación</w:t>
      </w:r>
      <w:r w:rsidRPr="0069494D">
        <w:rPr>
          <w:rFonts w:ascii="Tahoma" w:hAnsi="Tahoma" w:cs="Tahoma"/>
          <w:i w:val="0"/>
          <w:spacing w:val="32"/>
        </w:rPr>
        <w:t xml:space="preserve"> </w:t>
      </w:r>
      <w:r w:rsidRPr="0069494D">
        <w:rPr>
          <w:rFonts w:ascii="Tahoma" w:hAnsi="Tahoma" w:cs="Tahoma"/>
          <w:i w:val="0"/>
        </w:rPr>
        <w:t>superior</w:t>
      </w:r>
      <w:r w:rsidRPr="0069494D">
        <w:rPr>
          <w:rFonts w:ascii="Tahoma" w:hAnsi="Tahoma" w:cs="Tahoma"/>
          <w:i w:val="0"/>
          <w:spacing w:val="33"/>
        </w:rPr>
        <w:t xml:space="preserve"> </w:t>
      </w:r>
      <w:r w:rsidRPr="0069494D">
        <w:rPr>
          <w:rFonts w:ascii="Tahoma" w:hAnsi="Tahoma" w:cs="Tahoma"/>
          <w:i w:val="0"/>
        </w:rPr>
        <w:t>de</w:t>
      </w:r>
      <w:r w:rsidRPr="0069494D">
        <w:rPr>
          <w:rFonts w:ascii="Tahoma" w:hAnsi="Tahoma" w:cs="Tahoma"/>
          <w:i w:val="0"/>
          <w:spacing w:val="33"/>
        </w:rPr>
        <w:t xml:space="preserve"> </w:t>
      </w:r>
      <w:r w:rsidRPr="0069494D">
        <w:rPr>
          <w:rFonts w:ascii="Tahoma" w:hAnsi="Tahoma" w:cs="Tahoma"/>
          <w:i w:val="0"/>
        </w:rPr>
        <w:t>posgrado,</w:t>
      </w:r>
      <w:r w:rsidRPr="0069494D">
        <w:rPr>
          <w:rFonts w:ascii="Tahoma" w:hAnsi="Tahoma" w:cs="Tahoma"/>
          <w:i w:val="0"/>
          <w:spacing w:val="32"/>
        </w:rPr>
        <w:t xml:space="preserve"> </w:t>
      </w:r>
      <w:r w:rsidRPr="0069494D">
        <w:rPr>
          <w:rFonts w:ascii="Tahoma" w:hAnsi="Tahoma" w:cs="Tahoma"/>
          <w:i w:val="0"/>
        </w:rPr>
        <w:t>de</w:t>
      </w:r>
      <w:r w:rsidRPr="0069494D">
        <w:rPr>
          <w:rFonts w:ascii="Tahoma" w:hAnsi="Tahoma" w:cs="Tahoma"/>
          <w:i w:val="0"/>
          <w:spacing w:val="33"/>
        </w:rPr>
        <w:t xml:space="preserve"> </w:t>
      </w:r>
      <w:r w:rsidRPr="0069494D">
        <w:rPr>
          <w:rFonts w:ascii="Tahoma" w:hAnsi="Tahoma" w:cs="Tahoma"/>
          <w:i w:val="0"/>
        </w:rPr>
        <w:t>educación</w:t>
      </w:r>
      <w:r w:rsidRPr="0069494D">
        <w:rPr>
          <w:rFonts w:ascii="Tahoma" w:hAnsi="Tahoma" w:cs="Tahoma"/>
          <w:i w:val="0"/>
          <w:spacing w:val="33"/>
        </w:rPr>
        <w:t xml:space="preserve"> </w:t>
      </w:r>
      <w:r w:rsidRPr="0069494D">
        <w:rPr>
          <w:rFonts w:ascii="Tahoma" w:hAnsi="Tahoma" w:cs="Tahoma"/>
          <w:i w:val="0"/>
        </w:rPr>
        <w:t>para</w:t>
      </w:r>
      <w:r w:rsidRPr="0069494D">
        <w:rPr>
          <w:rFonts w:ascii="Tahoma" w:hAnsi="Tahoma" w:cs="Tahoma"/>
          <w:i w:val="0"/>
          <w:spacing w:val="31"/>
        </w:rPr>
        <w:t xml:space="preserve"> </w:t>
      </w:r>
      <w:r w:rsidRPr="0069494D">
        <w:rPr>
          <w:rFonts w:ascii="Tahoma" w:hAnsi="Tahoma" w:cs="Tahoma"/>
          <w:i w:val="0"/>
        </w:rPr>
        <w:t>el</w:t>
      </w:r>
      <w:r w:rsidRPr="0069494D">
        <w:rPr>
          <w:rFonts w:ascii="Tahoma" w:hAnsi="Tahoma" w:cs="Tahoma"/>
          <w:i w:val="0"/>
          <w:spacing w:val="34"/>
        </w:rPr>
        <w:t xml:space="preserve"> </w:t>
      </w:r>
      <w:r w:rsidRPr="0069494D">
        <w:rPr>
          <w:rFonts w:ascii="Tahoma" w:hAnsi="Tahoma" w:cs="Tahoma"/>
          <w:i w:val="0"/>
        </w:rPr>
        <w:t>trabajo</w:t>
      </w:r>
      <w:r w:rsidRPr="0069494D">
        <w:rPr>
          <w:rFonts w:ascii="Tahoma" w:hAnsi="Tahoma" w:cs="Tahoma"/>
          <w:i w:val="0"/>
          <w:spacing w:val="33"/>
        </w:rPr>
        <w:t xml:space="preserve"> </w:t>
      </w:r>
      <w:r w:rsidRPr="0069494D">
        <w:rPr>
          <w:rFonts w:ascii="Tahoma" w:hAnsi="Tahoma" w:cs="Tahoma"/>
          <w:i w:val="0"/>
        </w:rPr>
        <w:t>y</w:t>
      </w:r>
      <w:r w:rsidR="00460221" w:rsidRPr="0069494D">
        <w:rPr>
          <w:rFonts w:ascii="Tahoma" w:hAnsi="Tahoma" w:cs="Tahoma"/>
          <w:i w:val="0"/>
        </w:rPr>
        <w:t xml:space="preserve"> </w:t>
      </w:r>
      <w:r w:rsidRPr="0069494D">
        <w:rPr>
          <w:rFonts w:ascii="Tahoma" w:hAnsi="Tahoma" w:cs="Tahoma"/>
          <w:i w:val="0"/>
        </w:rPr>
        <w:t>desarrollo humano, de formación profesional integral del SENA, así como de toda la oferta de formación por competencias.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 xml:space="preserve">El tiempo de la práctica laboral que el estudiante realice para optar a su título de profesional, tecnológico o técnico cuenta como experiencia </w:t>
      </w:r>
      <w:r w:rsidR="0058283F" w:rsidRPr="0069494D">
        <w:rPr>
          <w:rFonts w:ascii="Tahoma" w:hAnsi="Tahoma" w:cs="Tahoma"/>
          <w:i w:val="0"/>
        </w:rPr>
        <w:t>laboral</w:t>
      </w:r>
      <w:r w:rsidRPr="0069494D">
        <w:rPr>
          <w:rFonts w:ascii="Tahoma" w:hAnsi="Tahoma" w:cs="Tahoma"/>
          <w:i w:val="0"/>
        </w:rPr>
        <w:t>, sin perjuicio de las disposiciones vigentes en la materia.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 xml:space="preserve">Las prácticas laborales realizadas durante los veinticuatro (24) meses anteriores a la entrada en vigencia de la presente Ley, serán tenidas en cuenta al momento de contabilizar el tiempo de experiencia </w:t>
      </w:r>
      <w:r w:rsidR="0058283F" w:rsidRPr="0069494D">
        <w:rPr>
          <w:rFonts w:ascii="Tahoma" w:hAnsi="Tahoma" w:cs="Tahoma"/>
          <w:i w:val="0"/>
        </w:rPr>
        <w:t>laboral</w:t>
      </w:r>
      <w:r w:rsidRPr="0069494D">
        <w:rPr>
          <w:rFonts w:ascii="Tahoma" w:hAnsi="Tahoma" w:cs="Tahoma"/>
          <w:i w:val="0"/>
        </w:rPr>
        <w:t>.</w:t>
      </w:r>
    </w:p>
    <w:p w:rsidR="0024631F" w:rsidRPr="0069494D" w:rsidRDefault="0024631F" w:rsidP="0092258E">
      <w:pPr>
        <w:pStyle w:val="Textoindependiente"/>
        <w:ind w:right="82"/>
        <w:jc w:val="both"/>
        <w:rPr>
          <w:rFonts w:ascii="Tahoma" w:hAnsi="Tahoma" w:cs="Tahoma"/>
          <w:i w:val="0"/>
        </w:rPr>
      </w:pPr>
    </w:p>
    <w:p w:rsidR="0024631F" w:rsidRPr="0069494D" w:rsidRDefault="0024631F" w:rsidP="0092258E">
      <w:pPr>
        <w:pStyle w:val="Textoindependiente"/>
        <w:ind w:right="82"/>
        <w:jc w:val="both"/>
        <w:rPr>
          <w:rFonts w:ascii="Tahoma" w:hAnsi="Tahoma" w:cs="Tahoma"/>
          <w:i w:val="0"/>
        </w:rPr>
      </w:pPr>
      <w:r w:rsidRPr="00A166D6">
        <w:rPr>
          <w:rFonts w:ascii="Tahoma" w:hAnsi="Tahoma" w:cs="Tahoma"/>
          <w:b/>
          <w:i w:val="0"/>
        </w:rPr>
        <w:t>PARÁGRAFO TERCERO.</w:t>
      </w:r>
      <w:r w:rsidRPr="0069494D">
        <w:rPr>
          <w:rFonts w:ascii="Tahoma" w:hAnsi="Tahoma" w:cs="Tahoma"/>
          <w:b/>
          <w:i w:val="0"/>
        </w:rPr>
        <w:t xml:space="preserve"> </w:t>
      </w:r>
      <w:r w:rsidRPr="0069494D">
        <w:rPr>
          <w:rFonts w:ascii="Tahoma" w:hAnsi="Tahoma" w:cs="Tahoma"/>
          <w:i w:val="0"/>
        </w:rPr>
        <w:t>Se exceptúan de lo dispuesto en el presente artículo, los estudiantes de posgrado del sector salud.</w:t>
      </w:r>
    </w:p>
    <w:p w:rsidR="0024631F" w:rsidRPr="0069494D" w:rsidRDefault="0024631F" w:rsidP="0092258E">
      <w:pPr>
        <w:pStyle w:val="Textoindependiente"/>
        <w:ind w:right="82"/>
        <w:jc w:val="both"/>
        <w:rPr>
          <w:rFonts w:ascii="Tahoma" w:hAnsi="Tahoma" w:cs="Tahoma"/>
          <w:i w:val="0"/>
        </w:rPr>
      </w:pPr>
    </w:p>
    <w:p w:rsidR="0024631F" w:rsidRPr="0069494D" w:rsidRDefault="0058283F" w:rsidP="0092258E">
      <w:pPr>
        <w:pStyle w:val="Textoindependiente"/>
        <w:ind w:right="82"/>
        <w:jc w:val="both"/>
        <w:rPr>
          <w:rFonts w:ascii="Tahoma" w:hAnsi="Tahoma" w:cs="Tahoma"/>
          <w:i w:val="0"/>
        </w:rPr>
      </w:pPr>
      <w:r w:rsidRPr="0069494D">
        <w:rPr>
          <w:rFonts w:ascii="Tahoma" w:hAnsi="Tahoma" w:cs="Tahoma"/>
          <w:b/>
          <w:i w:val="0"/>
        </w:rPr>
        <w:t xml:space="preserve">PARÁGRAFO CUARTO. </w:t>
      </w:r>
      <w:r w:rsidRPr="0069494D">
        <w:rPr>
          <w:rFonts w:ascii="Tahoma" w:hAnsi="Tahoma" w:cs="Tahoma"/>
          <w:i w:val="0"/>
        </w:rPr>
        <w:t>En el sector público se generarán oportunidades de prácticas laborales para estudiantes de administración pública.</w:t>
      </w:r>
    </w:p>
    <w:p w:rsidR="002C6063" w:rsidRPr="0069494D" w:rsidRDefault="002C6063" w:rsidP="0092258E">
      <w:pPr>
        <w:pStyle w:val="Textoindependiente"/>
        <w:spacing w:before="5"/>
        <w:ind w:right="82"/>
        <w:jc w:val="both"/>
        <w:rPr>
          <w:rFonts w:ascii="Tahoma" w:hAnsi="Tahoma" w:cs="Tahoma"/>
          <w:i w:val="0"/>
        </w:rPr>
      </w:pPr>
    </w:p>
    <w:p w:rsidR="002C6063" w:rsidRPr="009C5B4E" w:rsidRDefault="00851F7C" w:rsidP="0092258E">
      <w:pPr>
        <w:pStyle w:val="Ttulo1"/>
        <w:ind w:left="0" w:right="82"/>
        <w:rPr>
          <w:rFonts w:ascii="Tahoma" w:hAnsi="Tahoma" w:cs="Tahoma"/>
          <w:i w:val="0"/>
          <w:spacing w:val="-13"/>
        </w:rPr>
      </w:pPr>
      <w:r w:rsidRPr="0069494D">
        <w:rPr>
          <w:rFonts w:ascii="Tahoma" w:hAnsi="Tahoma" w:cs="Tahoma"/>
          <w:i w:val="0"/>
        </w:rPr>
        <w:t>ARTÍCULO</w:t>
      </w:r>
      <w:r w:rsidRPr="0069494D">
        <w:rPr>
          <w:rFonts w:ascii="Tahoma" w:hAnsi="Tahoma" w:cs="Tahoma"/>
          <w:i w:val="0"/>
          <w:spacing w:val="-11"/>
        </w:rPr>
        <w:t xml:space="preserve"> </w:t>
      </w:r>
      <w:r w:rsidRPr="0069494D">
        <w:rPr>
          <w:rFonts w:ascii="Tahoma" w:hAnsi="Tahoma" w:cs="Tahoma"/>
          <w:i w:val="0"/>
        </w:rPr>
        <w:t>197°.</w:t>
      </w:r>
      <w:r w:rsidRPr="0069494D">
        <w:rPr>
          <w:rFonts w:ascii="Tahoma" w:hAnsi="Tahoma" w:cs="Tahoma"/>
          <w:i w:val="0"/>
          <w:spacing w:val="-13"/>
        </w:rPr>
        <w:t xml:space="preserve"> </w:t>
      </w:r>
      <w:r w:rsidRPr="0069494D">
        <w:rPr>
          <w:rFonts w:ascii="Tahoma" w:hAnsi="Tahoma" w:cs="Tahoma"/>
          <w:i w:val="0"/>
        </w:rPr>
        <w:t>PISO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PROTECCIÓN</w:t>
      </w:r>
      <w:r w:rsidRPr="0069494D">
        <w:rPr>
          <w:rFonts w:ascii="Tahoma" w:hAnsi="Tahoma" w:cs="Tahoma"/>
          <w:i w:val="0"/>
          <w:spacing w:val="-10"/>
        </w:rPr>
        <w:t xml:space="preserve"> </w:t>
      </w:r>
      <w:r w:rsidRPr="0069494D">
        <w:rPr>
          <w:rFonts w:ascii="Tahoma" w:hAnsi="Tahoma" w:cs="Tahoma"/>
          <w:i w:val="0"/>
        </w:rPr>
        <w:t>SOCIAL</w:t>
      </w:r>
      <w:r w:rsidRPr="0069494D">
        <w:rPr>
          <w:rFonts w:ascii="Tahoma" w:hAnsi="Tahoma" w:cs="Tahoma"/>
          <w:i w:val="0"/>
          <w:spacing w:val="-10"/>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PERSONAS</w:t>
      </w:r>
      <w:r w:rsidRPr="0069494D">
        <w:rPr>
          <w:rFonts w:ascii="Tahoma" w:hAnsi="Tahoma" w:cs="Tahoma"/>
          <w:i w:val="0"/>
          <w:spacing w:val="-11"/>
        </w:rPr>
        <w:t xml:space="preserve"> </w:t>
      </w:r>
      <w:r w:rsidRPr="0069494D">
        <w:rPr>
          <w:rFonts w:ascii="Tahoma" w:hAnsi="Tahoma" w:cs="Tahoma"/>
          <w:i w:val="0"/>
        </w:rPr>
        <w:t>CON INGRESOS</w:t>
      </w:r>
      <w:r w:rsidRPr="0069494D">
        <w:rPr>
          <w:rFonts w:ascii="Tahoma" w:hAnsi="Tahoma" w:cs="Tahoma"/>
          <w:i w:val="0"/>
          <w:spacing w:val="14"/>
        </w:rPr>
        <w:t xml:space="preserve"> </w:t>
      </w:r>
      <w:r w:rsidRPr="0069494D">
        <w:rPr>
          <w:rFonts w:ascii="Tahoma" w:hAnsi="Tahoma" w:cs="Tahoma"/>
          <w:i w:val="0"/>
        </w:rPr>
        <w:t>INFERIORES</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5"/>
        </w:rPr>
        <w:t xml:space="preserve"> </w:t>
      </w:r>
      <w:r w:rsidRPr="0069494D">
        <w:rPr>
          <w:rFonts w:ascii="Tahoma" w:hAnsi="Tahoma" w:cs="Tahoma"/>
          <w:i w:val="0"/>
        </w:rPr>
        <w:t>UN</w:t>
      </w:r>
      <w:r w:rsidRPr="0069494D">
        <w:rPr>
          <w:rFonts w:ascii="Tahoma" w:hAnsi="Tahoma" w:cs="Tahoma"/>
          <w:i w:val="0"/>
          <w:spacing w:val="17"/>
        </w:rPr>
        <w:t xml:space="preserve"> </w:t>
      </w:r>
      <w:r w:rsidRPr="0069494D">
        <w:rPr>
          <w:rFonts w:ascii="Tahoma" w:hAnsi="Tahoma" w:cs="Tahoma"/>
          <w:i w:val="0"/>
        </w:rPr>
        <w:t>SALARIO</w:t>
      </w:r>
      <w:r w:rsidRPr="0069494D">
        <w:rPr>
          <w:rFonts w:ascii="Tahoma" w:hAnsi="Tahoma" w:cs="Tahoma"/>
          <w:i w:val="0"/>
          <w:spacing w:val="16"/>
        </w:rPr>
        <w:t xml:space="preserve"> </w:t>
      </w:r>
      <w:r w:rsidRPr="0069494D">
        <w:rPr>
          <w:rFonts w:ascii="Tahoma" w:hAnsi="Tahoma" w:cs="Tahoma"/>
          <w:i w:val="0"/>
        </w:rPr>
        <w:t>MÍNIMO.</w:t>
      </w:r>
      <w:r w:rsidRPr="0069494D">
        <w:rPr>
          <w:rFonts w:ascii="Tahoma" w:hAnsi="Tahoma" w:cs="Tahoma"/>
          <w:i w:val="0"/>
          <w:spacing w:val="13"/>
        </w:rPr>
        <w:t xml:space="preserve"> </w:t>
      </w:r>
      <w:r w:rsidRPr="0069494D">
        <w:rPr>
          <w:rFonts w:ascii="Tahoma" w:hAnsi="Tahoma" w:cs="Tahoma"/>
          <w:b w:val="0"/>
          <w:i w:val="0"/>
        </w:rPr>
        <w:t>Las</w:t>
      </w:r>
      <w:r w:rsidRPr="0069494D">
        <w:rPr>
          <w:rFonts w:ascii="Tahoma" w:hAnsi="Tahoma" w:cs="Tahoma"/>
          <w:b w:val="0"/>
          <w:i w:val="0"/>
          <w:spacing w:val="17"/>
        </w:rPr>
        <w:t xml:space="preserve"> </w:t>
      </w:r>
      <w:r w:rsidRPr="0069494D">
        <w:rPr>
          <w:rFonts w:ascii="Tahoma" w:hAnsi="Tahoma" w:cs="Tahoma"/>
          <w:b w:val="0"/>
          <w:i w:val="0"/>
        </w:rPr>
        <w:t>personas</w:t>
      </w:r>
      <w:r w:rsidRPr="0069494D">
        <w:rPr>
          <w:rFonts w:ascii="Tahoma" w:hAnsi="Tahoma" w:cs="Tahoma"/>
          <w:b w:val="0"/>
          <w:i w:val="0"/>
          <w:spacing w:val="16"/>
        </w:rPr>
        <w:t xml:space="preserve"> </w:t>
      </w:r>
      <w:r w:rsidRPr="0069494D">
        <w:rPr>
          <w:rFonts w:ascii="Tahoma" w:hAnsi="Tahoma" w:cs="Tahoma"/>
          <w:b w:val="0"/>
          <w:i w:val="0"/>
        </w:rPr>
        <w:t>que</w:t>
      </w:r>
      <w:r w:rsidR="00460221" w:rsidRPr="0069494D">
        <w:rPr>
          <w:rFonts w:ascii="Tahoma" w:hAnsi="Tahoma" w:cs="Tahoma"/>
          <w:b w:val="0"/>
          <w:i w:val="0"/>
        </w:rPr>
        <w:t xml:space="preserve"> </w:t>
      </w:r>
      <w:r w:rsidRPr="0069494D">
        <w:rPr>
          <w:rFonts w:ascii="Tahoma" w:hAnsi="Tahoma" w:cs="Tahoma"/>
          <w:b w:val="0"/>
          <w:i w:val="0"/>
        </w:rPr>
        <w:t>tengan relación contractual laboral o por prestación de servicios, por tiempo parcial</w:t>
      </w:r>
      <w:r w:rsidRPr="0069494D">
        <w:rPr>
          <w:rFonts w:ascii="Tahoma" w:hAnsi="Tahoma" w:cs="Tahoma"/>
          <w:b w:val="0"/>
          <w:i w:val="0"/>
          <w:spacing w:val="-11"/>
        </w:rPr>
        <w:t xml:space="preserve"> </w:t>
      </w:r>
      <w:r w:rsidRPr="0069494D">
        <w:rPr>
          <w:rFonts w:ascii="Tahoma" w:hAnsi="Tahoma" w:cs="Tahoma"/>
          <w:b w:val="0"/>
          <w:i w:val="0"/>
        </w:rPr>
        <w:t>y</w:t>
      </w:r>
      <w:r w:rsidRPr="0069494D">
        <w:rPr>
          <w:rFonts w:ascii="Tahoma" w:hAnsi="Tahoma" w:cs="Tahoma"/>
          <w:b w:val="0"/>
          <w:i w:val="0"/>
          <w:spacing w:val="-12"/>
        </w:rPr>
        <w:t xml:space="preserve"> </w:t>
      </w:r>
      <w:r w:rsidRPr="0069494D">
        <w:rPr>
          <w:rFonts w:ascii="Tahoma" w:hAnsi="Tahoma" w:cs="Tahoma"/>
          <w:b w:val="0"/>
          <w:i w:val="0"/>
        </w:rPr>
        <w:t>que</w:t>
      </w:r>
      <w:r w:rsidRPr="0069494D">
        <w:rPr>
          <w:rFonts w:ascii="Tahoma" w:hAnsi="Tahoma" w:cs="Tahoma"/>
          <w:b w:val="0"/>
          <w:i w:val="0"/>
          <w:spacing w:val="-13"/>
        </w:rPr>
        <w:t xml:space="preserve"> </w:t>
      </w:r>
      <w:r w:rsidRPr="0069494D">
        <w:rPr>
          <w:rFonts w:ascii="Tahoma" w:hAnsi="Tahoma" w:cs="Tahoma"/>
          <w:b w:val="0"/>
          <w:i w:val="0"/>
        </w:rPr>
        <w:t>en</w:t>
      </w:r>
      <w:r w:rsidRPr="0069494D">
        <w:rPr>
          <w:rFonts w:ascii="Tahoma" w:hAnsi="Tahoma" w:cs="Tahoma"/>
          <w:b w:val="0"/>
          <w:i w:val="0"/>
          <w:spacing w:val="-13"/>
        </w:rPr>
        <w:t xml:space="preserve"> </w:t>
      </w:r>
      <w:r w:rsidRPr="0069494D">
        <w:rPr>
          <w:rFonts w:ascii="Tahoma" w:hAnsi="Tahoma" w:cs="Tahoma"/>
          <w:b w:val="0"/>
          <w:i w:val="0"/>
        </w:rPr>
        <w:t>virtud</w:t>
      </w:r>
      <w:r w:rsidRPr="0069494D">
        <w:rPr>
          <w:rFonts w:ascii="Tahoma" w:hAnsi="Tahoma" w:cs="Tahoma"/>
          <w:b w:val="0"/>
          <w:i w:val="0"/>
          <w:spacing w:val="-13"/>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ello</w:t>
      </w:r>
      <w:r w:rsidRPr="0069494D">
        <w:rPr>
          <w:rFonts w:ascii="Tahoma" w:hAnsi="Tahoma" w:cs="Tahoma"/>
          <w:b w:val="0"/>
          <w:i w:val="0"/>
          <w:spacing w:val="-14"/>
        </w:rPr>
        <w:t xml:space="preserve"> </w:t>
      </w:r>
      <w:r w:rsidRPr="0069494D">
        <w:rPr>
          <w:rFonts w:ascii="Tahoma" w:hAnsi="Tahoma" w:cs="Tahoma"/>
          <w:b w:val="0"/>
          <w:i w:val="0"/>
        </w:rPr>
        <w:t>perciban</w:t>
      </w:r>
      <w:r w:rsidRPr="0069494D">
        <w:rPr>
          <w:rFonts w:ascii="Tahoma" w:hAnsi="Tahoma" w:cs="Tahoma"/>
          <w:b w:val="0"/>
          <w:i w:val="0"/>
          <w:spacing w:val="-12"/>
        </w:rPr>
        <w:t xml:space="preserve"> </w:t>
      </w:r>
      <w:r w:rsidRPr="0069494D">
        <w:rPr>
          <w:rFonts w:ascii="Tahoma" w:hAnsi="Tahoma" w:cs="Tahoma"/>
          <w:b w:val="0"/>
          <w:i w:val="0"/>
        </w:rPr>
        <w:t>un</w:t>
      </w:r>
      <w:r w:rsidRPr="0069494D">
        <w:rPr>
          <w:rFonts w:ascii="Tahoma" w:hAnsi="Tahoma" w:cs="Tahoma"/>
          <w:b w:val="0"/>
          <w:i w:val="0"/>
          <w:spacing w:val="-11"/>
        </w:rPr>
        <w:t xml:space="preserve"> </w:t>
      </w:r>
      <w:r w:rsidRPr="0069494D">
        <w:rPr>
          <w:rFonts w:ascii="Tahoma" w:hAnsi="Tahoma" w:cs="Tahoma"/>
          <w:b w:val="0"/>
          <w:i w:val="0"/>
        </w:rPr>
        <w:t>ingreso</w:t>
      </w:r>
      <w:r w:rsidRPr="0069494D">
        <w:rPr>
          <w:rFonts w:ascii="Tahoma" w:hAnsi="Tahoma" w:cs="Tahoma"/>
          <w:b w:val="0"/>
          <w:i w:val="0"/>
          <w:spacing w:val="-12"/>
        </w:rPr>
        <w:t xml:space="preserve"> </w:t>
      </w:r>
      <w:r w:rsidRPr="0069494D">
        <w:rPr>
          <w:rFonts w:ascii="Tahoma" w:hAnsi="Tahoma" w:cs="Tahoma"/>
          <w:b w:val="0"/>
          <w:i w:val="0"/>
        </w:rPr>
        <w:t>mensual</w:t>
      </w:r>
      <w:r w:rsidRPr="0069494D">
        <w:rPr>
          <w:rFonts w:ascii="Tahoma" w:hAnsi="Tahoma" w:cs="Tahoma"/>
          <w:b w:val="0"/>
          <w:i w:val="0"/>
          <w:spacing w:val="-12"/>
        </w:rPr>
        <w:t xml:space="preserve"> </w:t>
      </w:r>
      <w:r w:rsidRPr="0069494D">
        <w:rPr>
          <w:rFonts w:ascii="Tahoma" w:hAnsi="Tahoma" w:cs="Tahoma"/>
          <w:b w:val="0"/>
          <w:i w:val="0"/>
        </w:rPr>
        <w:t>inferior</w:t>
      </w:r>
      <w:r w:rsidRPr="0069494D">
        <w:rPr>
          <w:rFonts w:ascii="Tahoma" w:hAnsi="Tahoma" w:cs="Tahoma"/>
          <w:b w:val="0"/>
          <w:i w:val="0"/>
          <w:spacing w:val="-15"/>
        </w:rPr>
        <w:t xml:space="preserve"> </w:t>
      </w:r>
      <w:r w:rsidRPr="0069494D">
        <w:rPr>
          <w:rFonts w:ascii="Tahoma" w:hAnsi="Tahoma" w:cs="Tahoma"/>
          <w:b w:val="0"/>
          <w:i w:val="0"/>
        </w:rPr>
        <w:t>a</w:t>
      </w:r>
      <w:r w:rsidRPr="0069494D">
        <w:rPr>
          <w:rFonts w:ascii="Tahoma" w:hAnsi="Tahoma" w:cs="Tahoma"/>
          <w:b w:val="0"/>
          <w:i w:val="0"/>
          <w:spacing w:val="-12"/>
        </w:rPr>
        <w:t xml:space="preserve"> </w:t>
      </w:r>
      <w:r w:rsidRPr="0069494D">
        <w:rPr>
          <w:rFonts w:ascii="Tahoma" w:hAnsi="Tahoma" w:cs="Tahoma"/>
          <w:b w:val="0"/>
          <w:i w:val="0"/>
        </w:rPr>
        <w:t>un</w:t>
      </w:r>
      <w:r w:rsidRPr="0069494D">
        <w:rPr>
          <w:rFonts w:ascii="Tahoma" w:hAnsi="Tahoma" w:cs="Tahoma"/>
          <w:b w:val="0"/>
          <w:i w:val="0"/>
          <w:spacing w:val="-12"/>
        </w:rPr>
        <w:t xml:space="preserve"> </w:t>
      </w:r>
      <w:r w:rsidRPr="0069494D">
        <w:rPr>
          <w:rFonts w:ascii="Tahoma" w:hAnsi="Tahoma" w:cs="Tahoma"/>
          <w:b w:val="0"/>
          <w:i w:val="0"/>
        </w:rPr>
        <w:t>(1)</w:t>
      </w:r>
      <w:r w:rsidRPr="0069494D">
        <w:rPr>
          <w:rFonts w:ascii="Tahoma" w:hAnsi="Tahoma" w:cs="Tahoma"/>
          <w:b w:val="0"/>
          <w:i w:val="0"/>
          <w:spacing w:val="-11"/>
        </w:rPr>
        <w:t xml:space="preserve"> </w:t>
      </w:r>
      <w:r w:rsidRPr="0069494D">
        <w:rPr>
          <w:rFonts w:ascii="Tahoma" w:hAnsi="Tahoma" w:cs="Tahoma"/>
          <w:b w:val="0"/>
          <w:i w:val="0"/>
        </w:rPr>
        <w:t>Salario Mínimo</w:t>
      </w:r>
      <w:r w:rsidRPr="0069494D">
        <w:rPr>
          <w:rFonts w:ascii="Tahoma" w:hAnsi="Tahoma" w:cs="Tahoma"/>
          <w:b w:val="0"/>
          <w:i w:val="0"/>
          <w:spacing w:val="-5"/>
        </w:rPr>
        <w:t xml:space="preserve"> </w:t>
      </w:r>
      <w:r w:rsidRPr="0069494D">
        <w:rPr>
          <w:rFonts w:ascii="Tahoma" w:hAnsi="Tahoma" w:cs="Tahoma"/>
          <w:b w:val="0"/>
          <w:i w:val="0"/>
        </w:rPr>
        <w:t>Mensual</w:t>
      </w:r>
      <w:r w:rsidRPr="0069494D">
        <w:rPr>
          <w:rFonts w:ascii="Tahoma" w:hAnsi="Tahoma" w:cs="Tahoma"/>
          <w:b w:val="0"/>
          <w:i w:val="0"/>
          <w:spacing w:val="-4"/>
        </w:rPr>
        <w:t xml:space="preserve"> </w:t>
      </w:r>
      <w:r w:rsidRPr="0069494D">
        <w:rPr>
          <w:rFonts w:ascii="Tahoma" w:hAnsi="Tahoma" w:cs="Tahoma"/>
          <w:b w:val="0"/>
          <w:i w:val="0"/>
        </w:rPr>
        <w:t>Legal</w:t>
      </w:r>
      <w:r w:rsidRPr="0069494D">
        <w:rPr>
          <w:rFonts w:ascii="Tahoma" w:hAnsi="Tahoma" w:cs="Tahoma"/>
          <w:b w:val="0"/>
          <w:i w:val="0"/>
          <w:spacing w:val="-4"/>
        </w:rPr>
        <w:t xml:space="preserve"> </w:t>
      </w:r>
      <w:r w:rsidRPr="0069494D">
        <w:rPr>
          <w:rFonts w:ascii="Tahoma" w:hAnsi="Tahoma" w:cs="Tahoma"/>
          <w:b w:val="0"/>
          <w:i w:val="0"/>
        </w:rPr>
        <w:t>Vigente</w:t>
      </w:r>
      <w:r w:rsidRPr="0069494D">
        <w:rPr>
          <w:rFonts w:ascii="Tahoma" w:hAnsi="Tahoma" w:cs="Tahoma"/>
          <w:b w:val="0"/>
          <w:i w:val="0"/>
          <w:spacing w:val="-3"/>
        </w:rPr>
        <w:t xml:space="preserve"> </w:t>
      </w:r>
      <w:r w:rsidRPr="0069494D">
        <w:rPr>
          <w:rFonts w:ascii="Tahoma" w:hAnsi="Tahoma" w:cs="Tahoma"/>
          <w:b w:val="0"/>
          <w:i w:val="0"/>
        </w:rPr>
        <w:t>-</w:t>
      </w:r>
      <w:r w:rsidRPr="0069494D">
        <w:rPr>
          <w:rFonts w:ascii="Tahoma" w:hAnsi="Tahoma" w:cs="Tahoma"/>
          <w:b w:val="0"/>
          <w:i w:val="0"/>
          <w:spacing w:val="-6"/>
        </w:rPr>
        <w:t xml:space="preserve"> </w:t>
      </w:r>
      <w:r w:rsidRPr="0069494D">
        <w:rPr>
          <w:rFonts w:ascii="Tahoma" w:hAnsi="Tahoma" w:cs="Tahoma"/>
          <w:b w:val="0"/>
          <w:i w:val="0"/>
        </w:rPr>
        <w:t>SMLMV</w:t>
      </w:r>
      <w:r w:rsidRPr="0069494D">
        <w:rPr>
          <w:rFonts w:ascii="Tahoma" w:hAnsi="Tahoma" w:cs="Tahoma"/>
          <w:b w:val="0"/>
          <w:i w:val="0"/>
          <w:spacing w:val="-4"/>
        </w:rPr>
        <w:t xml:space="preserve"> </w:t>
      </w:r>
      <w:r w:rsidRPr="0069494D">
        <w:rPr>
          <w:rFonts w:ascii="Tahoma" w:hAnsi="Tahoma" w:cs="Tahoma"/>
          <w:b w:val="0"/>
          <w:i w:val="0"/>
        </w:rPr>
        <w:t>deberán</w:t>
      </w:r>
      <w:r w:rsidRPr="0069494D">
        <w:rPr>
          <w:rFonts w:ascii="Tahoma" w:hAnsi="Tahoma" w:cs="Tahoma"/>
          <w:b w:val="0"/>
          <w:i w:val="0"/>
          <w:spacing w:val="-5"/>
        </w:rPr>
        <w:t xml:space="preserve"> </w:t>
      </w:r>
      <w:r w:rsidRPr="0069494D">
        <w:rPr>
          <w:rFonts w:ascii="Tahoma" w:hAnsi="Tahoma" w:cs="Tahoma"/>
          <w:b w:val="0"/>
          <w:i w:val="0"/>
        </w:rPr>
        <w:t>vincularse</w:t>
      </w:r>
      <w:r w:rsidRPr="0069494D">
        <w:rPr>
          <w:rFonts w:ascii="Tahoma" w:hAnsi="Tahoma" w:cs="Tahoma"/>
          <w:b w:val="0"/>
          <w:i w:val="0"/>
          <w:spacing w:val="-6"/>
        </w:rPr>
        <w:t xml:space="preserve"> </w:t>
      </w:r>
      <w:r w:rsidRPr="0069494D">
        <w:rPr>
          <w:rFonts w:ascii="Tahoma" w:hAnsi="Tahoma" w:cs="Tahoma"/>
          <w:b w:val="0"/>
          <w:i w:val="0"/>
        </w:rPr>
        <w:t>al</w:t>
      </w:r>
      <w:r w:rsidRPr="0069494D">
        <w:rPr>
          <w:rFonts w:ascii="Tahoma" w:hAnsi="Tahoma" w:cs="Tahoma"/>
          <w:b w:val="0"/>
          <w:i w:val="0"/>
          <w:spacing w:val="-4"/>
        </w:rPr>
        <w:t xml:space="preserve"> </w:t>
      </w:r>
      <w:r w:rsidRPr="0069494D">
        <w:rPr>
          <w:rFonts w:ascii="Tahoma" w:hAnsi="Tahoma" w:cs="Tahoma"/>
          <w:b w:val="0"/>
          <w:i w:val="0"/>
        </w:rPr>
        <w:t>Piso</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5"/>
        </w:rPr>
        <w:t xml:space="preserve"> </w:t>
      </w:r>
      <w:r w:rsidRPr="0069494D">
        <w:rPr>
          <w:rFonts w:ascii="Tahoma" w:hAnsi="Tahoma" w:cs="Tahoma"/>
          <w:b w:val="0"/>
          <w:i w:val="0"/>
        </w:rPr>
        <w:t>Protección Social que estará integrado por: i) el Régimen Subsidiado del Sistema General de Seguridad en Salud, ii) el Servicio Social Complementario de Beneficios Económicos Periódicos - BEPS como mecanismo de protección en la vejez y iii) el Seguro Inclusivo que amparará al trabajador de los riesgos derivados de la actividad laboral y de las enfermedades cubiertas por</w:t>
      </w:r>
      <w:r w:rsidRPr="0069494D">
        <w:rPr>
          <w:rFonts w:ascii="Tahoma" w:hAnsi="Tahoma" w:cs="Tahoma"/>
          <w:b w:val="0"/>
          <w:i w:val="0"/>
          <w:spacing w:val="-12"/>
        </w:rPr>
        <w:t xml:space="preserve"> </w:t>
      </w:r>
      <w:r w:rsidRPr="0069494D">
        <w:rPr>
          <w:rFonts w:ascii="Tahoma" w:hAnsi="Tahoma" w:cs="Tahoma"/>
          <w:b w:val="0"/>
          <w:i w:val="0"/>
        </w:rPr>
        <w:t>BEPS.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estos eventos el aporte al programa de los Beneficios Económico Periódicos – BEPS deberá ser asumido enteramente por el empleador o el contratante y corresponderá al 15% del ingreso mensual del trabajador o contratista. De este monto se destinará el 1% para financiar el Fondo de Riesgos Laborales, con el fin de atender el pago de la prima del Seguro Inclusivo.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Sin perjuicio de lo anterior, las personas que no tengan una vinculación laboral o no</w:t>
      </w:r>
      <w:r w:rsidRPr="0069494D">
        <w:rPr>
          <w:rFonts w:ascii="Tahoma" w:hAnsi="Tahoma" w:cs="Tahoma"/>
          <w:i w:val="0"/>
          <w:spacing w:val="-6"/>
        </w:rPr>
        <w:t xml:space="preserve"> </w:t>
      </w:r>
      <w:r w:rsidRPr="0069494D">
        <w:rPr>
          <w:rFonts w:ascii="Tahoma" w:hAnsi="Tahoma" w:cs="Tahoma"/>
          <w:i w:val="0"/>
        </w:rPr>
        <w:t>hayan</w:t>
      </w:r>
      <w:r w:rsidRPr="0069494D">
        <w:rPr>
          <w:rFonts w:ascii="Tahoma" w:hAnsi="Tahoma" w:cs="Tahoma"/>
          <w:i w:val="0"/>
          <w:spacing w:val="-6"/>
        </w:rPr>
        <w:t xml:space="preserve"> </w:t>
      </w:r>
      <w:r w:rsidRPr="0069494D">
        <w:rPr>
          <w:rFonts w:ascii="Tahoma" w:hAnsi="Tahoma" w:cs="Tahoma"/>
          <w:i w:val="0"/>
        </w:rPr>
        <w:t>suscrito</w:t>
      </w:r>
      <w:r w:rsidRPr="0069494D">
        <w:rPr>
          <w:rFonts w:ascii="Tahoma" w:hAnsi="Tahoma" w:cs="Tahoma"/>
          <w:i w:val="0"/>
          <w:spacing w:val="-6"/>
        </w:rPr>
        <w:t xml:space="preserve"> </w:t>
      </w:r>
      <w:r w:rsidRPr="0069494D">
        <w:rPr>
          <w:rFonts w:ascii="Tahoma" w:hAnsi="Tahoma" w:cs="Tahoma"/>
          <w:i w:val="0"/>
        </w:rPr>
        <w:t>un</w:t>
      </w:r>
      <w:r w:rsidRPr="0069494D">
        <w:rPr>
          <w:rFonts w:ascii="Tahoma" w:hAnsi="Tahoma" w:cs="Tahoma"/>
          <w:i w:val="0"/>
          <w:spacing w:val="-5"/>
        </w:rPr>
        <w:t xml:space="preserve"> </w:t>
      </w:r>
      <w:r w:rsidRPr="0069494D">
        <w:rPr>
          <w:rFonts w:ascii="Tahoma" w:hAnsi="Tahoma" w:cs="Tahoma"/>
          <w:i w:val="0"/>
        </w:rPr>
        <w:t>contrato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prestación</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servicios</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no</w:t>
      </w:r>
      <w:r w:rsidRPr="0069494D">
        <w:rPr>
          <w:rFonts w:ascii="Tahoma" w:hAnsi="Tahoma" w:cs="Tahoma"/>
          <w:i w:val="0"/>
          <w:spacing w:val="-6"/>
        </w:rPr>
        <w:t xml:space="preserve"> </w:t>
      </w:r>
      <w:r w:rsidRPr="0069494D">
        <w:rPr>
          <w:rFonts w:ascii="Tahoma" w:hAnsi="Tahoma" w:cs="Tahoma"/>
          <w:i w:val="0"/>
        </w:rPr>
        <w:t>tengan</w:t>
      </w:r>
      <w:r w:rsidRPr="0069494D">
        <w:rPr>
          <w:rFonts w:ascii="Tahoma" w:hAnsi="Tahoma" w:cs="Tahoma"/>
          <w:i w:val="0"/>
          <w:spacing w:val="-5"/>
        </w:rPr>
        <w:t xml:space="preserve"> </w:t>
      </w:r>
      <w:r w:rsidRPr="0069494D">
        <w:rPr>
          <w:rFonts w:ascii="Tahoma" w:hAnsi="Tahoma" w:cs="Tahoma"/>
          <w:i w:val="0"/>
        </w:rPr>
        <w:t>capacidad</w:t>
      </w:r>
      <w:r w:rsidRPr="0069494D">
        <w:rPr>
          <w:rFonts w:ascii="Tahoma" w:hAnsi="Tahoma" w:cs="Tahoma"/>
          <w:i w:val="0"/>
          <w:spacing w:val="-5"/>
        </w:rPr>
        <w:t xml:space="preserve"> </w:t>
      </w:r>
      <w:r w:rsidRPr="0069494D">
        <w:rPr>
          <w:rFonts w:ascii="Tahoma" w:hAnsi="Tahoma" w:cs="Tahoma"/>
          <w:i w:val="0"/>
          <w:spacing w:val="4"/>
        </w:rPr>
        <w:t xml:space="preserve">de </w:t>
      </w:r>
      <w:r w:rsidRPr="0069494D">
        <w:rPr>
          <w:rFonts w:ascii="Tahoma" w:hAnsi="Tahoma" w:cs="Tahoma"/>
          <w:i w:val="0"/>
        </w:rPr>
        <w:t>pago para cubrir el monto total de la cotización al Sistema Integral de Seguridad Social podrán afiliarse y/o vincularse bajo la modalidad del piso de protección social de que trata este artículo y serán los responsables de realizar el aporte al programa</w:t>
      </w:r>
      <w:r w:rsidRPr="0069494D">
        <w:rPr>
          <w:rFonts w:ascii="Tahoma" w:hAnsi="Tahoma" w:cs="Tahoma"/>
          <w:i w:val="0"/>
          <w:spacing w:val="-9"/>
        </w:rPr>
        <w:t xml:space="preserve"> </w:t>
      </w:r>
      <w:r w:rsidRPr="0069494D">
        <w:rPr>
          <w:rFonts w:ascii="Tahoma" w:hAnsi="Tahoma" w:cs="Tahoma"/>
          <w:i w:val="0"/>
        </w:rPr>
        <w:t>BEPS</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pago</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seguro</w:t>
      </w:r>
      <w:r w:rsidRPr="0069494D">
        <w:rPr>
          <w:rFonts w:ascii="Tahoma" w:hAnsi="Tahoma" w:cs="Tahoma"/>
          <w:i w:val="0"/>
          <w:spacing w:val="-8"/>
        </w:rPr>
        <w:t xml:space="preserve"> </w:t>
      </w:r>
      <w:r w:rsidRPr="0069494D">
        <w:rPr>
          <w:rFonts w:ascii="Tahoma" w:hAnsi="Tahoma" w:cs="Tahoma"/>
          <w:i w:val="0"/>
        </w:rPr>
        <w:t>inclusivo.</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todo</w:t>
      </w:r>
      <w:r w:rsidRPr="0069494D">
        <w:rPr>
          <w:rFonts w:ascii="Tahoma" w:hAnsi="Tahoma" w:cs="Tahoma"/>
          <w:i w:val="0"/>
          <w:spacing w:val="-7"/>
        </w:rPr>
        <w:t xml:space="preserve"> </w:t>
      </w:r>
      <w:r w:rsidRPr="0069494D">
        <w:rPr>
          <w:rFonts w:ascii="Tahoma" w:hAnsi="Tahoma" w:cs="Tahoma"/>
          <w:i w:val="0"/>
        </w:rPr>
        <w:t>caso,</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personas</w:t>
      </w:r>
      <w:r w:rsidRPr="0069494D">
        <w:rPr>
          <w:rFonts w:ascii="Tahoma" w:hAnsi="Tahoma" w:cs="Tahoma"/>
          <w:i w:val="0"/>
          <w:spacing w:val="-8"/>
        </w:rPr>
        <w:t xml:space="preserve"> </w:t>
      </w:r>
      <w:r w:rsidRPr="0069494D">
        <w:rPr>
          <w:rFonts w:ascii="Tahoma" w:hAnsi="Tahoma" w:cs="Tahoma"/>
          <w:i w:val="0"/>
        </w:rPr>
        <w:t>deberán cumplir</w:t>
      </w:r>
      <w:r w:rsidRPr="0069494D">
        <w:rPr>
          <w:rFonts w:ascii="Tahoma" w:hAnsi="Tahoma" w:cs="Tahoma"/>
          <w:i w:val="0"/>
          <w:spacing w:val="-7"/>
        </w:rPr>
        <w:t xml:space="preserve"> </w:t>
      </w:r>
      <w:r w:rsidRPr="0069494D">
        <w:rPr>
          <w:rFonts w:ascii="Tahoma" w:hAnsi="Tahoma" w:cs="Tahoma"/>
          <w:i w:val="0"/>
        </w:rPr>
        <w:t>con</w:t>
      </w:r>
      <w:r w:rsidRPr="0069494D">
        <w:rPr>
          <w:rFonts w:ascii="Tahoma" w:hAnsi="Tahoma" w:cs="Tahoma"/>
          <w:i w:val="0"/>
          <w:spacing w:val="-5"/>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requisitos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acceso</w:t>
      </w:r>
      <w:r w:rsidRPr="0069494D">
        <w:rPr>
          <w:rFonts w:ascii="Tahoma" w:hAnsi="Tahoma" w:cs="Tahoma"/>
          <w:i w:val="0"/>
          <w:spacing w:val="-5"/>
        </w:rPr>
        <w:t xml:space="preserve"> </w:t>
      </w:r>
      <w:r w:rsidRPr="0069494D">
        <w:rPr>
          <w:rFonts w:ascii="Tahoma" w:hAnsi="Tahoma" w:cs="Tahoma"/>
          <w:i w:val="0"/>
        </w:rPr>
        <w:t>o</w:t>
      </w:r>
      <w:r w:rsidRPr="0069494D">
        <w:rPr>
          <w:rFonts w:ascii="Tahoma" w:hAnsi="Tahoma" w:cs="Tahoma"/>
          <w:i w:val="0"/>
          <w:spacing w:val="-6"/>
        </w:rPr>
        <w:t xml:space="preserve"> </w:t>
      </w:r>
      <w:r w:rsidRPr="0069494D">
        <w:rPr>
          <w:rFonts w:ascii="Tahoma" w:hAnsi="Tahoma" w:cs="Tahoma"/>
          <w:i w:val="0"/>
        </w:rPr>
        <w:t>pertenencia</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diferentes</w:t>
      </w:r>
      <w:r w:rsidRPr="0069494D">
        <w:rPr>
          <w:rFonts w:ascii="Tahoma" w:hAnsi="Tahoma" w:cs="Tahoma"/>
          <w:i w:val="0"/>
          <w:spacing w:val="-7"/>
        </w:rPr>
        <w:t xml:space="preserve"> </w:t>
      </w:r>
      <w:r w:rsidRPr="0069494D">
        <w:rPr>
          <w:rFonts w:ascii="Tahoma" w:hAnsi="Tahoma" w:cs="Tahoma"/>
          <w:i w:val="0"/>
        </w:rPr>
        <w:t>componentes</w:t>
      </w:r>
      <w:r w:rsidRPr="0069494D">
        <w:rPr>
          <w:rFonts w:ascii="Tahoma" w:hAnsi="Tahoma" w:cs="Tahoma"/>
          <w:i w:val="0"/>
          <w:spacing w:val="-6"/>
        </w:rPr>
        <w:t xml:space="preserve"> </w:t>
      </w:r>
      <w:r w:rsidRPr="0069494D">
        <w:rPr>
          <w:rFonts w:ascii="Tahoma" w:hAnsi="Tahoma" w:cs="Tahoma"/>
          <w:i w:val="0"/>
        </w:rPr>
        <w:t>del piso de protección</w:t>
      </w:r>
      <w:r w:rsidRPr="0069494D">
        <w:rPr>
          <w:rFonts w:ascii="Tahoma" w:hAnsi="Tahoma" w:cs="Tahoma"/>
          <w:i w:val="0"/>
          <w:spacing w:val="-3"/>
        </w:rPr>
        <w:t xml:space="preserve"> </w:t>
      </w:r>
      <w:r w:rsidRPr="0069494D">
        <w:rPr>
          <w:rFonts w:ascii="Tahoma" w:hAnsi="Tahoma" w:cs="Tahoma"/>
          <w:i w:val="0"/>
        </w:rPr>
        <w:t>social.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En ningún caso el ahorro en el mecanismo de los Beneficios Económicos Periódicos podrá ser inferior al tope mínimo establecido para ese Servicio Social Complementario.</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Gobierno nacional reglamentará la materia; así mismo podrá establecer mecanismos para que los vinculados al programa BEPS, realicen ahorros en este servicio social complementario de forma conjunta con la adquisición de bienes y servicios, y para que los trabajadores dependientes cobijados por el presente artículo tengan acceso al sistema de subsidio familiar.</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Los empleadores o contratantes que a la entrada en vigencia de la presente Ley cuenten con trabajadores o contratistas afiliados al sistema de seguridad social en su componente contributivo, y que con el propósito de obtener provecho de la reducción de sus aportes en materia de seguridad social desmejoren las condiciones económicas de dichos trabajadores o contratistas mediante la implementación de uno o varios actos o negocios jurídicos artificiosos que conlleve a su afiliación al piso mínimo de protección social, independientemente de cualquier intención subjetiva adicional, serán objeto de procesos de fiscalización preferente en los que podrán ser sancionados por la Unidad de Gestión de Pensiones y Parafiscales - UGPP por no realizar en debida forma</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aportes</w:t>
      </w:r>
      <w:r w:rsidRPr="0069494D">
        <w:rPr>
          <w:rFonts w:ascii="Tahoma" w:hAnsi="Tahoma" w:cs="Tahoma"/>
          <w:i w:val="0"/>
          <w:spacing w:val="-14"/>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seguridad</w:t>
      </w:r>
      <w:r w:rsidRPr="0069494D">
        <w:rPr>
          <w:rFonts w:ascii="Tahoma" w:hAnsi="Tahoma" w:cs="Tahoma"/>
          <w:i w:val="0"/>
          <w:spacing w:val="-12"/>
        </w:rPr>
        <w:t xml:space="preserve"> </w:t>
      </w:r>
      <w:r w:rsidRPr="0069494D">
        <w:rPr>
          <w:rFonts w:ascii="Tahoma" w:hAnsi="Tahoma" w:cs="Tahoma"/>
          <w:i w:val="0"/>
        </w:rPr>
        <w:t>social</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le</w:t>
      </w:r>
      <w:r w:rsidRPr="0069494D">
        <w:rPr>
          <w:rFonts w:ascii="Tahoma" w:hAnsi="Tahoma" w:cs="Tahoma"/>
          <w:i w:val="0"/>
          <w:spacing w:val="-13"/>
        </w:rPr>
        <w:t xml:space="preserve"> </w:t>
      </w:r>
      <w:r w:rsidRPr="0069494D">
        <w:rPr>
          <w:rFonts w:ascii="Tahoma" w:hAnsi="Tahoma" w:cs="Tahoma"/>
          <w:i w:val="0"/>
        </w:rPr>
        <w:t>correspondan,</w:t>
      </w:r>
      <w:r w:rsidRPr="0069494D">
        <w:rPr>
          <w:rFonts w:ascii="Tahoma" w:hAnsi="Tahoma" w:cs="Tahoma"/>
          <w:i w:val="0"/>
          <w:spacing w:val="-13"/>
        </w:rPr>
        <w:t xml:space="preserve"> </w:t>
      </w:r>
      <w:r w:rsidRPr="0069494D">
        <w:rPr>
          <w:rFonts w:ascii="Tahoma" w:hAnsi="Tahoma" w:cs="Tahoma"/>
          <w:i w:val="0"/>
        </w:rPr>
        <w:t>una</w:t>
      </w:r>
      <w:r w:rsidRPr="0069494D">
        <w:rPr>
          <w:rFonts w:ascii="Tahoma" w:hAnsi="Tahoma" w:cs="Tahoma"/>
          <w:i w:val="0"/>
          <w:spacing w:val="-13"/>
        </w:rPr>
        <w:t xml:space="preserve"> </w:t>
      </w:r>
      <w:r w:rsidRPr="0069494D">
        <w:rPr>
          <w:rFonts w:ascii="Tahoma" w:hAnsi="Tahoma" w:cs="Tahoma"/>
          <w:i w:val="0"/>
        </w:rPr>
        <w:t>vez</w:t>
      </w:r>
      <w:r w:rsidRPr="0069494D">
        <w:rPr>
          <w:rFonts w:ascii="Tahoma" w:hAnsi="Tahoma" w:cs="Tahoma"/>
          <w:i w:val="0"/>
          <w:spacing w:val="-12"/>
        </w:rPr>
        <w:t xml:space="preserve"> </w:t>
      </w:r>
      <w:r w:rsidRPr="0069494D">
        <w:rPr>
          <w:rFonts w:ascii="Tahoma" w:hAnsi="Tahoma" w:cs="Tahoma"/>
          <w:i w:val="0"/>
        </w:rPr>
        <w:t>surtido</w:t>
      </w:r>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debido proceso y ejercido el derecho a la defensa a que haya</w:t>
      </w:r>
      <w:r w:rsidRPr="0069494D">
        <w:rPr>
          <w:rFonts w:ascii="Tahoma" w:hAnsi="Tahoma" w:cs="Tahoma"/>
          <w:i w:val="0"/>
          <w:spacing w:val="-6"/>
        </w:rPr>
        <w:t xml:space="preserve"> </w:t>
      </w:r>
      <w:r w:rsidRPr="0069494D">
        <w:rPr>
          <w:rFonts w:ascii="Tahoma" w:hAnsi="Tahoma" w:cs="Tahoma"/>
          <w:i w:val="0"/>
        </w:rPr>
        <w:t>lugar.</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CUARTO. </w:t>
      </w:r>
      <w:r w:rsidRPr="0069494D">
        <w:rPr>
          <w:rFonts w:ascii="Tahoma" w:hAnsi="Tahoma" w:cs="Tahoma"/>
          <w:i w:val="0"/>
        </w:rPr>
        <w:t>Una vez finalizado el periodo de ahorro en el mecanismo de Beneficios Económicos Periódicos – BEPS, el ahorrador tendrá derecho</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4"/>
        </w:rPr>
        <w:t xml:space="preserve"> </w:t>
      </w:r>
      <w:r w:rsidRPr="0069494D">
        <w:rPr>
          <w:rFonts w:ascii="Tahoma" w:hAnsi="Tahoma" w:cs="Tahoma"/>
          <w:i w:val="0"/>
        </w:rPr>
        <w:t>elegir</w:t>
      </w:r>
      <w:r w:rsidRPr="0069494D">
        <w:rPr>
          <w:rFonts w:ascii="Tahoma" w:hAnsi="Tahoma" w:cs="Tahoma"/>
          <w:i w:val="0"/>
          <w:spacing w:val="-6"/>
        </w:rPr>
        <w:t xml:space="preserve"> </w:t>
      </w:r>
      <w:r w:rsidRPr="0069494D">
        <w:rPr>
          <w:rFonts w:ascii="Tahoma" w:hAnsi="Tahoma" w:cs="Tahoma"/>
          <w:i w:val="0"/>
        </w:rPr>
        <w:t>si</w:t>
      </w:r>
      <w:r w:rsidRPr="0069494D">
        <w:rPr>
          <w:rFonts w:ascii="Tahoma" w:hAnsi="Tahoma" w:cs="Tahoma"/>
          <w:i w:val="0"/>
          <w:spacing w:val="-3"/>
        </w:rPr>
        <w:t xml:space="preserve"> </w:t>
      </w:r>
      <w:r w:rsidRPr="0069494D">
        <w:rPr>
          <w:rFonts w:ascii="Tahoma" w:hAnsi="Tahoma" w:cs="Tahoma"/>
          <w:i w:val="0"/>
        </w:rPr>
        <w:t>recibe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anualidad</w:t>
      </w:r>
      <w:r w:rsidRPr="0069494D">
        <w:rPr>
          <w:rFonts w:ascii="Tahoma" w:hAnsi="Tahoma" w:cs="Tahoma"/>
          <w:i w:val="0"/>
          <w:spacing w:val="-4"/>
        </w:rPr>
        <w:t xml:space="preserve"> </w:t>
      </w:r>
      <w:r w:rsidRPr="0069494D">
        <w:rPr>
          <w:rFonts w:ascii="Tahoma" w:hAnsi="Tahoma" w:cs="Tahoma"/>
          <w:i w:val="0"/>
        </w:rPr>
        <w:t>vitalicia</w:t>
      </w:r>
      <w:r w:rsidRPr="0069494D">
        <w:rPr>
          <w:rFonts w:ascii="Tahoma" w:hAnsi="Tahoma" w:cs="Tahoma"/>
          <w:i w:val="0"/>
          <w:spacing w:val="-6"/>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devolución</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valor</w:t>
      </w:r>
      <w:r w:rsidRPr="0069494D">
        <w:rPr>
          <w:rFonts w:ascii="Tahoma" w:hAnsi="Tahoma" w:cs="Tahoma"/>
          <w:i w:val="0"/>
          <w:spacing w:val="-6"/>
        </w:rPr>
        <w:t xml:space="preserve"> </w:t>
      </w:r>
      <w:r w:rsidRPr="0069494D">
        <w:rPr>
          <w:rFonts w:ascii="Tahoma" w:hAnsi="Tahoma" w:cs="Tahoma"/>
          <w:i w:val="0"/>
        </w:rPr>
        <w:t>ahorrado, caso en el cual no habrá lugar al pago del incentivo periódico, conforme a la normatividad</w:t>
      </w:r>
      <w:r w:rsidRPr="0069494D">
        <w:rPr>
          <w:rFonts w:ascii="Tahoma" w:hAnsi="Tahoma" w:cs="Tahoma"/>
          <w:i w:val="0"/>
          <w:spacing w:val="-1"/>
        </w:rPr>
        <w:t xml:space="preserve"> </w:t>
      </w:r>
      <w:r w:rsidRPr="0069494D">
        <w:rPr>
          <w:rFonts w:ascii="Tahoma" w:hAnsi="Tahoma" w:cs="Tahoma"/>
          <w:i w:val="0"/>
        </w:rPr>
        <w:t>vigente.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 xml:space="preserve">ARTÍCULO 198°. SISTEMA NACIONAL DE CUALIFICACIONES. </w:t>
      </w:r>
      <w:r w:rsidRPr="0069494D">
        <w:rPr>
          <w:rFonts w:ascii="Tahoma" w:hAnsi="Tahoma" w:cs="Tahoma"/>
          <w:b w:val="0"/>
          <w:i w:val="0"/>
        </w:rPr>
        <w:t>Créase el</w:t>
      </w:r>
      <w:r w:rsidR="00460221" w:rsidRPr="0069494D">
        <w:rPr>
          <w:rFonts w:ascii="Tahoma" w:hAnsi="Tahoma" w:cs="Tahoma"/>
          <w:b w:val="0"/>
          <w:i w:val="0"/>
        </w:rPr>
        <w:t xml:space="preserve"> </w:t>
      </w:r>
      <w:r w:rsidRPr="0069494D">
        <w:rPr>
          <w:rFonts w:ascii="Tahoma" w:hAnsi="Tahoma" w:cs="Tahoma"/>
          <w:b w:val="0"/>
          <w:i w:val="0"/>
        </w:rPr>
        <w:t>Sistema Nacional de Cualificaciones -.SNC como un conjunto de políticas, instrumentos, componentes y procesos necesarios para alinear la educación y formación a las necesidades sociales y productivas del país y que promueve el reconocimiento de aprendizajes, el desarrollo personal y profesional de los ciudadanos, la inserción o reinserción laboral y el desarrollo productivo del país. Son componentes del SNC: el Marco Nacional de Cualificaciones - MNC, los subsistemas de aseguramiento de la calidad de la educación y la formación, de normalización de competencias y de evaluación y certificación de competencias, el esquema de movilidad educativa y formativa, así como la plataforma de información del SNC.</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Se crea el Marco Nacional de Cualificaciones - MNC, para clasificar y estructurar las cualificaciones en un esquema de ocho (8) niveles ordenados y expresados    en términos de conocimientos, destrezas y aptitudes, de acuerdo con</w:t>
      </w:r>
      <w:r w:rsidRPr="0069494D">
        <w:rPr>
          <w:rFonts w:ascii="Tahoma" w:hAnsi="Tahoma" w:cs="Tahoma"/>
          <w:i w:val="0"/>
          <w:spacing w:val="9"/>
        </w:rPr>
        <w:t xml:space="preserve"> </w:t>
      </w:r>
      <w:r w:rsidRPr="0069494D">
        <w:rPr>
          <w:rFonts w:ascii="Tahoma" w:hAnsi="Tahoma" w:cs="Tahoma"/>
          <w:i w:val="0"/>
        </w:rPr>
        <w:t>la</w:t>
      </w:r>
      <w:r w:rsidR="00460221" w:rsidRPr="0069494D">
        <w:rPr>
          <w:rFonts w:ascii="Tahoma" w:hAnsi="Tahoma" w:cs="Tahoma"/>
          <w:i w:val="0"/>
        </w:rPr>
        <w:t xml:space="preserve"> </w:t>
      </w:r>
      <w:r w:rsidRPr="0069494D">
        <w:rPr>
          <w:rFonts w:ascii="Tahoma" w:hAnsi="Tahoma" w:cs="Tahoma"/>
          <w:i w:val="0"/>
        </w:rPr>
        <w:t>secuencialidad y complejidad de los aprendizajes que logran las personas en las diferentes vías de cualificación.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Se crea el Esquema de Movilidad Educativa y Formativa, para facilitar la movilidad de las personas entre las diferentes vías de cualificación que son la educativa,</w:t>
      </w:r>
      <w:r w:rsidRPr="0069494D">
        <w:rPr>
          <w:rFonts w:ascii="Tahoma" w:hAnsi="Tahoma" w:cs="Tahoma"/>
          <w:i w:val="0"/>
          <w:spacing w:val="-18"/>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formación</w:t>
      </w:r>
      <w:r w:rsidRPr="0069494D">
        <w:rPr>
          <w:rFonts w:ascii="Tahoma" w:hAnsi="Tahoma" w:cs="Tahoma"/>
          <w:i w:val="0"/>
          <w:spacing w:val="-18"/>
        </w:rPr>
        <w:t xml:space="preserve"> </w:t>
      </w:r>
      <w:r w:rsidRPr="0069494D">
        <w:rPr>
          <w:rFonts w:ascii="Tahoma" w:hAnsi="Tahoma" w:cs="Tahoma"/>
          <w:i w:val="0"/>
        </w:rPr>
        <w:t>para</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8"/>
        </w:rPr>
        <w:t xml:space="preserve"> </w:t>
      </w:r>
      <w:r w:rsidRPr="0069494D">
        <w:rPr>
          <w:rFonts w:ascii="Tahoma" w:hAnsi="Tahoma" w:cs="Tahoma"/>
          <w:i w:val="0"/>
        </w:rPr>
        <w:t>trabajo</w:t>
      </w:r>
      <w:r w:rsidRPr="0069494D">
        <w:rPr>
          <w:rFonts w:ascii="Tahoma" w:hAnsi="Tahoma" w:cs="Tahoma"/>
          <w:i w:val="0"/>
          <w:spacing w:val="-18"/>
        </w:rPr>
        <w:t xml:space="preserve"> </w:t>
      </w:r>
      <w:r w:rsidRPr="0069494D">
        <w:rPr>
          <w:rFonts w:ascii="Tahoma" w:hAnsi="Tahoma" w:cs="Tahoma"/>
          <w:i w:val="0"/>
        </w:rPr>
        <w:t>y</w:t>
      </w:r>
      <w:r w:rsidRPr="0069494D">
        <w:rPr>
          <w:rFonts w:ascii="Tahoma" w:hAnsi="Tahoma" w:cs="Tahoma"/>
          <w:i w:val="0"/>
          <w:spacing w:val="-17"/>
        </w:rPr>
        <w:t xml:space="preserve"> </w:t>
      </w:r>
      <w:r w:rsidRPr="0069494D">
        <w:rPr>
          <w:rFonts w:ascii="Tahoma" w:hAnsi="Tahoma" w:cs="Tahoma"/>
          <w:i w:val="0"/>
        </w:rPr>
        <w:t>el</w:t>
      </w:r>
      <w:r w:rsidRPr="0069494D">
        <w:rPr>
          <w:rFonts w:ascii="Tahoma" w:hAnsi="Tahoma" w:cs="Tahoma"/>
          <w:i w:val="0"/>
          <w:spacing w:val="-18"/>
        </w:rPr>
        <w:t xml:space="preserve"> </w:t>
      </w:r>
      <w:r w:rsidRPr="0069494D">
        <w:rPr>
          <w:rFonts w:ascii="Tahoma" w:hAnsi="Tahoma" w:cs="Tahoma"/>
          <w:i w:val="0"/>
        </w:rPr>
        <w:t>reconocimiento</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aprendizajes</w:t>
      </w:r>
      <w:r w:rsidRPr="0069494D">
        <w:rPr>
          <w:rFonts w:ascii="Tahoma" w:hAnsi="Tahoma" w:cs="Tahoma"/>
          <w:i w:val="0"/>
          <w:spacing w:val="-18"/>
        </w:rPr>
        <w:t xml:space="preserve"> </w:t>
      </w:r>
      <w:r w:rsidRPr="0069494D">
        <w:rPr>
          <w:rFonts w:ascii="Tahoma" w:hAnsi="Tahoma" w:cs="Tahoma"/>
          <w:i w:val="0"/>
        </w:rPr>
        <w:t>previos para la certificación de competencias, con el fin de promover las rutas de aprendizaje,</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relaciones</w:t>
      </w:r>
      <w:r w:rsidRPr="0069494D">
        <w:rPr>
          <w:rFonts w:ascii="Tahoma" w:hAnsi="Tahoma" w:cs="Tahoma"/>
          <w:i w:val="0"/>
          <w:spacing w:val="-9"/>
        </w:rPr>
        <w:t xml:space="preserve"> </w:t>
      </w:r>
      <w:r w:rsidRPr="0069494D">
        <w:rPr>
          <w:rFonts w:ascii="Tahoma" w:hAnsi="Tahoma" w:cs="Tahoma"/>
          <w:i w:val="0"/>
        </w:rPr>
        <w:t>con</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sector</w:t>
      </w:r>
      <w:r w:rsidRPr="0069494D">
        <w:rPr>
          <w:rFonts w:ascii="Tahoma" w:hAnsi="Tahoma" w:cs="Tahoma"/>
          <w:i w:val="0"/>
          <w:spacing w:val="-9"/>
        </w:rPr>
        <w:t xml:space="preserve"> </w:t>
      </w:r>
      <w:r w:rsidRPr="0069494D">
        <w:rPr>
          <w:rFonts w:ascii="Tahoma" w:hAnsi="Tahoma" w:cs="Tahoma"/>
          <w:i w:val="0"/>
        </w:rPr>
        <w:t>productivo</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aprendizaje</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lo</w:t>
      </w:r>
      <w:r w:rsidRPr="0069494D">
        <w:rPr>
          <w:rFonts w:ascii="Tahoma" w:hAnsi="Tahoma" w:cs="Tahoma"/>
          <w:i w:val="0"/>
          <w:spacing w:val="-8"/>
        </w:rPr>
        <w:t xml:space="preserve"> </w:t>
      </w:r>
      <w:r w:rsidRPr="0069494D">
        <w:rPr>
          <w:rFonts w:ascii="Tahoma" w:hAnsi="Tahoma" w:cs="Tahoma"/>
          <w:i w:val="0"/>
        </w:rPr>
        <w:t>largo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 vida.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Como una vía de cualificación dentro del Sistema Nacional de Cualificaciones, se crea el Subsistema de Formación para el Trabajo. Esta formación se estructurará en</w:t>
      </w:r>
      <w:r w:rsidRPr="0069494D">
        <w:rPr>
          <w:rFonts w:ascii="Tahoma" w:hAnsi="Tahoma" w:cs="Tahoma"/>
          <w:i w:val="0"/>
          <w:spacing w:val="-3"/>
        </w:rPr>
        <w:t xml:space="preserve"> </w:t>
      </w:r>
      <w:r w:rsidRPr="0069494D">
        <w:rPr>
          <w:rFonts w:ascii="Tahoma" w:hAnsi="Tahoma" w:cs="Tahoma"/>
          <w:i w:val="0"/>
        </w:rPr>
        <w:t>diversos</w:t>
      </w:r>
      <w:r w:rsidRPr="0069494D">
        <w:rPr>
          <w:rFonts w:ascii="Tahoma" w:hAnsi="Tahoma" w:cs="Tahoma"/>
          <w:i w:val="0"/>
          <w:spacing w:val="-4"/>
        </w:rPr>
        <w:t xml:space="preserve"> </w:t>
      </w:r>
      <w:r w:rsidRPr="0069494D">
        <w:rPr>
          <w:rFonts w:ascii="Tahoma" w:hAnsi="Tahoma" w:cs="Tahoma"/>
          <w:i w:val="0"/>
        </w:rPr>
        <w:t>niveles</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complejidad,</w:t>
      </w:r>
      <w:r w:rsidRPr="0069494D">
        <w:rPr>
          <w:rFonts w:ascii="Tahoma" w:hAnsi="Tahoma" w:cs="Tahoma"/>
          <w:i w:val="0"/>
          <w:spacing w:val="-5"/>
        </w:rPr>
        <w:t xml:space="preserve"> </w:t>
      </w:r>
      <w:r w:rsidRPr="0069494D">
        <w:rPr>
          <w:rFonts w:ascii="Tahoma" w:hAnsi="Tahoma" w:cs="Tahoma"/>
          <w:i w:val="0"/>
        </w:rPr>
        <w:t>desde</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iniciales</w:t>
      </w:r>
      <w:r w:rsidRPr="0069494D">
        <w:rPr>
          <w:rFonts w:ascii="Tahoma" w:hAnsi="Tahoma" w:cs="Tahoma"/>
          <w:i w:val="0"/>
          <w:spacing w:val="-4"/>
        </w:rPr>
        <w:t xml:space="preserve"> </w:t>
      </w:r>
      <w:r w:rsidRPr="0069494D">
        <w:rPr>
          <w:rFonts w:ascii="Tahoma" w:hAnsi="Tahoma" w:cs="Tahoma"/>
          <w:i w:val="0"/>
        </w:rPr>
        <w:t>hasta</w:t>
      </w:r>
      <w:r w:rsidRPr="0069494D">
        <w:rPr>
          <w:rFonts w:ascii="Tahoma" w:hAnsi="Tahoma" w:cs="Tahoma"/>
          <w:i w:val="0"/>
          <w:spacing w:val="-4"/>
        </w:rPr>
        <w:t xml:space="preserve"> </w:t>
      </w:r>
      <w:r w:rsidRPr="0069494D">
        <w:rPr>
          <w:rFonts w:ascii="Tahoma" w:hAnsi="Tahoma" w:cs="Tahoma"/>
          <w:i w:val="0"/>
        </w:rPr>
        <w:t>los</w:t>
      </w:r>
      <w:r w:rsidRPr="0069494D">
        <w:rPr>
          <w:rFonts w:ascii="Tahoma" w:hAnsi="Tahoma" w:cs="Tahoma"/>
          <w:i w:val="0"/>
          <w:spacing w:val="-3"/>
        </w:rPr>
        <w:t xml:space="preserve"> </w:t>
      </w:r>
      <w:r w:rsidRPr="0069494D">
        <w:rPr>
          <w:rFonts w:ascii="Tahoma" w:hAnsi="Tahoma" w:cs="Tahoma"/>
          <w:i w:val="0"/>
        </w:rPr>
        <w:t>más</w:t>
      </w:r>
      <w:r w:rsidRPr="0069494D">
        <w:rPr>
          <w:rFonts w:ascii="Tahoma" w:hAnsi="Tahoma" w:cs="Tahoma"/>
          <w:i w:val="0"/>
          <w:spacing w:val="-4"/>
        </w:rPr>
        <w:t xml:space="preserve"> </w:t>
      </w:r>
      <w:r w:rsidRPr="0069494D">
        <w:rPr>
          <w:rFonts w:ascii="Tahoma" w:hAnsi="Tahoma" w:cs="Tahoma"/>
          <w:i w:val="0"/>
        </w:rPr>
        <w:t>avanzados,</w:t>
      </w:r>
      <w:r w:rsidRPr="0069494D">
        <w:rPr>
          <w:rFonts w:ascii="Tahoma" w:hAnsi="Tahoma" w:cs="Tahoma"/>
          <w:i w:val="0"/>
          <w:spacing w:val="-4"/>
        </w:rPr>
        <w:t xml:space="preserve"> </w:t>
      </w:r>
      <w:r w:rsidRPr="0069494D">
        <w:rPr>
          <w:rFonts w:ascii="Tahoma" w:hAnsi="Tahoma" w:cs="Tahoma"/>
          <w:i w:val="0"/>
        </w:rPr>
        <w:t>de acuerdo con las necesidades del sector productivo. Sus oferentes son el Servicio Nacional de Aprendizaje - SENA, las Instituciones de Educación para el Trabajo y Desarrollo Humano –ETDH- y las Instituciones de Educación Superior con oferta de formación para el trabajo que formen por competencias y cumplan los requisitos y mecanismos que para tal fin se</w:t>
      </w:r>
      <w:r w:rsidRPr="0069494D">
        <w:rPr>
          <w:rFonts w:ascii="Tahoma" w:hAnsi="Tahoma" w:cs="Tahoma"/>
          <w:i w:val="0"/>
          <w:spacing w:val="-12"/>
        </w:rPr>
        <w:t xml:space="preserve"> </w:t>
      </w:r>
      <w:r w:rsidRPr="0069494D">
        <w:rPr>
          <w:rFonts w:ascii="Tahoma" w:hAnsi="Tahoma" w:cs="Tahoma"/>
          <w:i w:val="0"/>
        </w:rPr>
        <w:t>establezcan.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El Gobierno nacional, con el liderazgo del Ministerio de Educación Nacional y del Ministerio del Trabajo, establecerá la estructura, las condiciones y mecanismos del Subsistema de formación para el trabajo y de sus procesos de aseguramiento de calidad. Para ello, se definirán las competencias de cada</w:t>
      </w:r>
      <w:r w:rsidRPr="0069494D">
        <w:rPr>
          <w:rFonts w:ascii="Tahoma" w:hAnsi="Tahoma" w:cs="Tahoma"/>
          <w:i w:val="0"/>
          <w:spacing w:val="-14"/>
        </w:rPr>
        <w:t xml:space="preserve"> </w:t>
      </w:r>
      <w:r w:rsidRPr="0069494D">
        <w:rPr>
          <w:rFonts w:ascii="Tahoma" w:hAnsi="Tahoma" w:cs="Tahoma"/>
          <w:i w:val="0"/>
        </w:rPr>
        <w:t>uno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estos</w:t>
      </w:r>
      <w:r w:rsidRPr="0069494D">
        <w:rPr>
          <w:rFonts w:ascii="Tahoma" w:hAnsi="Tahoma" w:cs="Tahoma"/>
          <w:i w:val="0"/>
          <w:spacing w:val="-13"/>
        </w:rPr>
        <w:t xml:space="preserve"> </w:t>
      </w:r>
      <w:r w:rsidRPr="0069494D">
        <w:rPr>
          <w:rFonts w:ascii="Tahoma" w:hAnsi="Tahoma" w:cs="Tahoma"/>
          <w:i w:val="0"/>
        </w:rPr>
        <w:t>dos</w:t>
      </w:r>
      <w:r w:rsidRPr="0069494D">
        <w:rPr>
          <w:rFonts w:ascii="Tahoma" w:hAnsi="Tahoma" w:cs="Tahoma"/>
          <w:i w:val="0"/>
          <w:spacing w:val="-11"/>
        </w:rPr>
        <w:t xml:space="preserve"> </w:t>
      </w:r>
      <w:r w:rsidRPr="0069494D">
        <w:rPr>
          <w:rFonts w:ascii="Tahoma" w:hAnsi="Tahoma" w:cs="Tahoma"/>
          <w:i w:val="0"/>
        </w:rPr>
        <w:t>ministerios.</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Ministerio</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3"/>
        </w:rPr>
        <w:t xml:space="preserve"> </w:t>
      </w:r>
      <w:r w:rsidRPr="0069494D">
        <w:rPr>
          <w:rFonts w:ascii="Tahoma" w:hAnsi="Tahoma" w:cs="Tahoma"/>
          <w:i w:val="0"/>
        </w:rPr>
        <w:t>Trabajo</w:t>
      </w:r>
      <w:r w:rsidRPr="0069494D">
        <w:rPr>
          <w:rFonts w:ascii="Tahoma" w:hAnsi="Tahoma" w:cs="Tahoma"/>
          <w:i w:val="0"/>
          <w:spacing w:val="-12"/>
        </w:rPr>
        <w:t xml:space="preserve"> </w:t>
      </w:r>
      <w:r w:rsidRPr="0069494D">
        <w:rPr>
          <w:rFonts w:ascii="Tahoma" w:hAnsi="Tahoma" w:cs="Tahoma"/>
          <w:i w:val="0"/>
        </w:rPr>
        <w:t>reglamentará</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oferta y los niveles de la ETDH y el SENA en lo relacionado con la formación para el trabajo.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Los programas de formación para el trabajo por competencias serán estructurados con base en el subsistema de normalización de competencias y el Marco Nacional de Cualificaciones.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Las condiciones y mecanismos para la acreditación de las entidades públicas certificadoras de competencias laborales, serán reglamentadas por el Ministerio del Trabajo.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PARÁGRAFO CUARTO. </w:t>
      </w:r>
      <w:r w:rsidRPr="0069494D">
        <w:rPr>
          <w:rFonts w:ascii="Tahoma" w:hAnsi="Tahoma" w:cs="Tahoma"/>
          <w:sz w:val="24"/>
          <w:szCs w:val="24"/>
        </w:rPr>
        <w:t>El Gobierno nacional reglamentará lo dispuesto en el presente artículo.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199º. INCLUSIÓN LABORAL. </w:t>
      </w:r>
      <w:r w:rsidRPr="0069494D">
        <w:rPr>
          <w:rFonts w:ascii="Tahoma" w:hAnsi="Tahoma" w:cs="Tahoma"/>
          <w:i w:val="0"/>
        </w:rPr>
        <w:t xml:space="preserve">Todos los mecanismos, </w:t>
      </w:r>
      <w:r w:rsidR="006873AD" w:rsidRPr="0069494D">
        <w:rPr>
          <w:rFonts w:ascii="Tahoma" w:hAnsi="Tahoma" w:cs="Tahoma"/>
          <w:i w:val="0"/>
        </w:rPr>
        <w:t xml:space="preserve">instrumentos, </w:t>
      </w:r>
      <w:r w:rsidRPr="0069494D">
        <w:rPr>
          <w:rFonts w:ascii="Tahoma" w:hAnsi="Tahoma" w:cs="Tahoma"/>
          <w:i w:val="0"/>
        </w:rPr>
        <w:t>acciones y servicios que promuevan la inclusión laboral deberán implementarse a través de la</w:t>
      </w:r>
      <w:r w:rsidRPr="00C02334">
        <w:rPr>
          <w:rFonts w:ascii="Tahoma" w:hAnsi="Tahoma" w:cs="Tahoma"/>
          <w:i w:val="0"/>
        </w:rPr>
        <w:t xml:space="preserve"> </w:t>
      </w:r>
      <w:r w:rsidRPr="0069494D">
        <w:rPr>
          <w:rFonts w:ascii="Tahoma" w:hAnsi="Tahoma" w:cs="Tahoma"/>
          <w:i w:val="0"/>
        </w:rPr>
        <w:t>Red</w:t>
      </w:r>
      <w:r w:rsidRPr="00C02334">
        <w:rPr>
          <w:rFonts w:ascii="Tahoma" w:hAnsi="Tahoma" w:cs="Tahoma"/>
          <w:i w:val="0"/>
        </w:rPr>
        <w:t xml:space="preserve"> </w:t>
      </w:r>
      <w:r w:rsidRPr="0069494D">
        <w:rPr>
          <w:rFonts w:ascii="Tahoma" w:hAnsi="Tahoma" w:cs="Tahoma"/>
          <w:i w:val="0"/>
        </w:rPr>
        <w:t>de</w:t>
      </w:r>
      <w:r w:rsidRPr="00C02334">
        <w:rPr>
          <w:rFonts w:ascii="Tahoma" w:hAnsi="Tahoma" w:cs="Tahoma"/>
          <w:i w:val="0"/>
        </w:rPr>
        <w:t xml:space="preserve"> </w:t>
      </w:r>
      <w:r w:rsidRPr="0069494D">
        <w:rPr>
          <w:rFonts w:ascii="Tahoma" w:hAnsi="Tahoma" w:cs="Tahoma"/>
          <w:i w:val="0"/>
        </w:rPr>
        <w:t>Prestadores</w:t>
      </w:r>
      <w:r w:rsidRPr="00C02334">
        <w:rPr>
          <w:rFonts w:ascii="Tahoma" w:hAnsi="Tahoma" w:cs="Tahoma"/>
          <w:i w:val="0"/>
        </w:rPr>
        <w:t xml:space="preserve"> </w:t>
      </w:r>
      <w:r w:rsidRPr="0069494D">
        <w:rPr>
          <w:rFonts w:ascii="Tahoma" w:hAnsi="Tahoma" w:cs="Tahoma"/>
          <w:i w:val="0"/>
        </w:rPr>
        <w:t>del</w:t>
      </w:r>
      <w:r w:rsidRPr="00C02334">
        <w:rPr>
          <w:rFonts w:ascii="Tahoma" w:hAnsi="Tahoma" w:cs="Tahoma"/>
          <w:i w:val="0"/>
        </w:rPr>
        <w:t xml:space="preserve"> </w:t>
      </w:r>
      <w:r w:rsidRPr="0069494D">
        <w:rPr>
          <w:rFonts w:ascii="Tahoma" w:hAnsi="Tahoma" w:cs="Tahoma"/>
          <w:i w:val="0"/>
        </w:rPr>
        <w:t>Servicio</w:t>
      </w:r>
      <w:r w:rsidRPr="00C02334">
        <w:rPr>
          <w:rFonts w:ascii="Tahoma" w:hAnsi="Tahoma" w:cs="Tahoma"/>
          <w:i w:val="0"/>
        </w:rPr>
        <w:t xml:space="preserve"> </w:t>
      </w:r>
      <w:r w:rsidRPr="0069494D">
        <w:rPr>
          <w:rFonts w:ascii="Tahoma" w:hAnsi="Tahoma" w:cs="Tahoma"/>
          <w:i w:val="0"/>
        </w:rPr>
        <w:t>Público</w:t>
      </w:r>
      <w:r w:rsidRPr="00C02334">
        <w:rPr>
          <w:rFonts w:ascii="Tahoma" w:hAnsi="Tahoma" w:cs="Tahoma"/>
          <w:i w:val="0"/>
        </w:rPr>
        <w:t xml:space="preserve"> </w:t>
      </w:r>
      <w:r w:rsidRPr="0069494D">
        <w:rPr>
          <w:rFonts w:ascii="Tahoma" w:hAnsi="Tahoma" w:cs="Tahoma"/>
          <w:i w:val="0"/>
        </w:rPr>
        <w:t>de</w:t>
      </w:r>
      <w:r w:rsidRPr="00C02334">
        <w:rPr>
          <w:rFonts w:ascii="Tahoma" w:hAnsi="Tahoma" w:cs="Tahoma"/>
          <w:i w:val="0"/>
        </w:rPr>
        <w:t xml:space="preserve"> </w:t>
      </w:r>
      <w:r w:rsidRPr="0069494D">
        <w:rPr>
          <w:rFonts w:ascii="Tahoma" w:hAnsi="Tahoma" w:cs="Tahoma"/>
          <w:i w:val="0"/>
        </w:rPr>
        <w:t>Empleo.</w:t>
      </w:r>
      <w:r w:rsidR="006873AD" w:rsidRPr="0069494D">
        <w:rPr>
          <w:rFonts w:ascii="Tahoma" w:hAnsi="Tahoma" w:cs="Tahoma"/>
          <w:i w:val="0"/>
        </w:rPr>
        <w:t xml:space="preserve"> La Unidad Administrativa Especial del Servicio Público de Empleo, como articuladora de la Red,</w:t>
      </w:r>
      <w:r w:rsidRPr="00C02334">
        <w:rPr>
          <w:rFonts w:ascii="Tahoma" w:hAnsi="Tahoma" w:cs="Tahoma"/>
          <w:i w:val="0"/>
        </w:rPr>
        <w:t xml:space="preserve"> </w:t>
      </w:r>
      <w:r w:rsidRPr="0069494D">
        <w:rPr>
          <w:rFonts w:ascii="Tahoma" w:hAnsi="Tahoma" w:cs="Tahoma"/>
          <w:i w:val="0"/>
        </w:rPr>
        <w:t>definirá</w:t>
      </w:r>
      <w:r w:rsidR="00460221" w:rsidRPr="0069494D">
        <w:rPr>
          <w:rFonts w:ascii="Tahoma" w:hAnsi="Tahoma" w:cs="Tahoma"/>
          <w:i w:val="0"/>
        </w:rPr>
        <w:t xml:space="preserve"> </w:t>
      </w:r>
      <w:r w:rsidRPr="0069494D">
        <w:rPr>
          <w:rFonts w:ascii="Tahoma" w:hAnsi="Tahoma" w:cs="Tahoma"/>
          <w:i w:val="0"/>
        </w:rPr>
        <w:t>los servicios básicos y especializados de gestión y colocación de empleo y fijará las reglas</w:t>
      </w:r>
      <w:r w:rsidRPr="00C02334">
        <w:rPr>
          <w:rFonts w:ascii="Tahoma" w:hAnsi="Tahoma" w:cs="Tahoma"/>
          <w:i w:val="0"/>
        </w:rPr>
        <w:t xml:space="preserve"> </w:t>
      </w:r>
      <w:r w:rsidRPr="0069494D">
        <w:rPr>
          <w:rFonts w:ascii="Tahoma" w:hAnsi="Tahoma" w:cs="Tahoma"/>
          <w:i w:val="0"/>
        </w:rPr>
        <w:t>para</w:t>
      </w:r>
      <w:r w:rsidRPr="00C02334">
        <w:rPr>
          <w:rFonts w:ascii="Tahoma" w:hAnsi="Tahoma" w:cs="Tahoma"/>
          <w:i w:val="0"/>
        </w:rPr>
        <w:t xml:space="preserve"> </w:t>
      </w:r>
      <w:r w:rsidRPr="0069494D">
        <w:rPr>
          <w:rFonts w:ascii="Tahoma" w:hAnsi="Tahoma" w:cs="Tahoma"/>
          <w:i w:val="0"/>
        </w:rPr>
        <w:t>la</w:t>
      </w:r>
      <w:r w:rsidRPr="00C02334">
        <w:rPr>
          <w:rFonts w:ascii="Tahoma" w:hAnsi="Tahoma" w:cs="Tahoma"/>
          <w:i w:val="0"/>
        </w:rPr>
        <w:t xml:space="preserve"> </w:t>
      </w:r>
      <w:r w:rsidRPr="0069494D">
        <w:rPr>
          <w:rFonts w:ascii="Tahoma" w:hAnsi="Tahoma" w:cs="Tahoma"/>
          <w:i w:val="0"/>
        </w:rPr>
        <w:t>prestación</w:t>
      </w:r>
      <w:r w:rsidRPr="00C02334">
        <w:rPr>
          <w:rFonts w:ascii="Tahoma" w:hAnsi="Tahoma" w:cs="Tahoma"/>
          <w:i w:val="0"/>
        </w:rPr>
        <w:t xml:space="preserve"> </w:t>
      </w:r>
      <w:r w:rsidRPr="0069494D">
        <w:rPr>
          <w:rFonts w:ascii="Tahoma" w:hAnsi="Tahoma" w:cs="Tahoma"/>
          <w:i w:val="0"/>
        </w:rPr>
        <w:t>de</w:t>
      </w:r>
      <w:r w:rsidRPr="00C02334">
        <w:rPr>
          <w:rFonts w:ascii="Tahoma" w:hAnsi="Tahoma" w:cs="Tahoma"/>
          <w:i w:val="0"/>
        </w:rPr>
        <w:t xml:space="preserve"> </w:t>
      </w:r>
      <w:r w:rsidRPr="0069494D">
        <w:rPr>
          <w:rFonts w:ascii="Tahoma" w:hAnsi="Tahoma" w:cs="Tahoma"/>
          <w:i w:val="0"/>
        </w:rPr>
        <w:t>estos</w:t>
      </w:r>
      <w:r w:rsidRPr="00C02334">
        <w:rPr>
          <w:rFonts w:ascii="Tahoma" w:hAnsi="Tahoma" w:cs="Tahoma"/>
          <w:i w:val="0"/>
        </w:rPr>
        <w:t xml:space="preserve"> </w:t>
      </w:r>
      <w:r w:rsidRPr="0069494D">
        <w:rPr>
          <w:rFonts w:ascii="Tahoma" w:hAnsi="Tahoma" w:cs="Tahoma"/>
          <w:i w:val="0"/>
        </w:rPr>
        <w:t>servicios,</w:t>
      </w:r>
      <w:r w:rsidRPr="00C02334">
        <w:rPr>
          <w:rFonts w:ascii="Tahoma" w:hAnsi="Tahoma" w:cs="Tahoma"/>
          <w:i w:val="0"/>
        </w:rPr>
        <w:t xml:space="preserve"> </w:t>
      </w:r>
      <w:r w:rsidR="006873AD" w:rsidRPr="00C02334">
        <w:rPr>
          <w:rFonts w:ascii="Tahoma" w:hAnsi="Tahoma" w:cs="Tahoma"/>
          <w:i w:val="0"/>
        </w:rPr>
        <w:t xml:space="preserve">para contribuir al acceso al empleo formal de las personas que </w:t>
      </w:r>
      <w:r w:rsidR="006873AD" w:rsidRPr="0069494D">
        <w:rPr>
          <w:rFonts w:ascii="Tahoma" w:hAnsi="Tahoma" w:cs="Tahoma"/>
          <w:i w:val="0"/>
        </w:rPr>
        <w:t>enfrentan</w:t>
      </w:r>
      <w:r w:rsidRPr="0069494D">
        <w:rPr>
          <w:rFonts w:ascii="Tahoma" w:hAnsi="Tahoma" w:cs="Tahoma"/>
          <w:i w:val="0"/>
        </w:rPr>
        <w:t xml:space="preserve"> barreras</w:t>
      </w:r>
      <w:r w:rsidR="006873AD" w:rsidRPr="0069494D">
        <w:rPr>
          <w:rFonts w:ascii="Tahoma" w:hAnsi="Tahoma" w:cs="Tahoma"/>
          <w:i w:val="0"/>
        </w:rPr>
        <w:t>, especialmente la población más vulnerable</w:t>
      </w:r>
      <w:r w:rsidRPr="0069494D">
        <w:rPr>
          <w:rFonts w:ascii="Tahoma" w:hAnsi="Tahoma" w:cs="Tahoma"/>
          <w:i w:val="0"/>
        </w:rPr>
        <w:t>.</w:t>
      </w:r>
    </w:p>
    <w:p w:rsidR="002C6063" w:rsidRPr="0069494D" w:rsidRDefault="002C6063" w:rsidP="0092258E">
      <w:pPr>
        <w:pStyle w:val="Textoindependiente"/>
        <w:spacing w:before="4"/>
        <w:ind w:right="82"/>
        <w:jc w:val="both"/>
        <w:rPr>
          <w:rFonts w:ascii="Tahoma" w:hAnsi="Tahoma" w:cs="Tahoma"/>
          <w:i w:val="0"/>
        </w:rPr>
      </w:pPr>
    </w:p>
    <w:p w:rsidR="0009271A"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006873AD" w:rsidRPr="0069494D">
        <w:rPr>
          <w:rFonts w:ascii="Tahoma" w:hAnsi="Tahoma" w:cs="Tahoma"/>
          <w:b/>
          <w:i w:val="0"/>
        </w:rPr>
        <w:t xml:space="preserve"> PRIMERO</w:t>
      </w:r>
      <w:r w:rsidRPr="0069494D">
        <w:rPr>
          <w:rFonts w:ascii="Tahoma" w:hAnsi="Tahoma" w:cs="Tahoma"/>
          <w:b/>
          <w:i w:val="0"/>
        </w:rPr>
        <w:t xml:space="preserve">. </w:t>
      </w:r>
      <w:r w:rsidRPr="0069494D">
        <w:rPr>
          <w:rFonts w:ascii="Tahoma" w:hAnsi="Tahoma" w:cs="Tahoma"/>
          <w:i w:val="0"/>
        </w:rPr>
        <w:t xml:space="preserve">Las personas jurídicas autorizadas que presten servicios de gestión y colocación de empleo de que trata el artículo 30 de la Ley 1636 de 2013, </w:t>
      </w:r>
      <w:r w:rsidR="0009271A" w:rsidRPr="0069494D">
        <w:rPr>
          <w:rFonts w:ascii="Tahoma" w:hAnsi="Tahoma" w:cs="Tahoma"/>
          <w:i w:val="0"/>
        </w:rPr>
        <w:t>tendrán que</w:t>
      </w:r>
      <w:r w:rsidRPr="0069494D">
        <w:rPr>
          <w:rFonts w:ascii="Tahoma" w:hAnsi="Tahoma" w:cs="Tahoma"/>
          <w:i w:val="0"/>
        </w:rPr>
        <w:t xml:space="preserve"> articularse para garantizar el acceso</w:t>
      </w:r>
      <w:r w:rsidR="0009271A" w:rsidRPr="0069494D">
        <w:rPr>
          <w:rFonts w:ascii="Tahoma" w:hAnsi="Tahoma" w:cs="Tahoma"/>
          <w:i w:val="0"/>
        </w:rPr>
        <w:t xml:space="preserve"> público y transparente</w:t>
      </w:r>
      <w:r w:rsidRPr="0069494D">
        <w:rPr>
          <w:rFonts w:ascii="Tahoma" w:hAnsi="Tahoma" w:cs="Tahoma"/>
          <w:i w:val="0"/>
        </w:rPr>
        <w:t xml:space="preserve"> a todas las vacantes </w:t>
      </w:r>
      <w:r w:rsidR="0009271A" w:rsidRPr="0069494D">
        <w:rPr>
          <w:rFonts w:ascii="Tahoma" w:hAnsi="Tahoma" w:cs="Tahoma"/>
          <w:i w:val="0"/>
        </w:rPr>
        <w:t xml:space="preserve">ofrecidas por los empleadores, en </w:t>
      </w:r>
      <w:r w:rsidRPr="0069494D">
        <w:rPr>
          <w:rFonts w:ascii="Tahoma" w:hAnsi="Tahoma" w:cs="Tahoma"/>
          <w:i w:val="0"/>
        </w:rPr>
        <w:t>la Red de Prestadores del Servicio Público de Empleo</w:t>
      </w:r>
      <w:r w:rsidR="0009271A" w:rsidRPr="0069494D">
        <w:rPr>
          <w:rFonts w:ascii="Tahoma" w:hAnsi="Tahoma" w:cs="Tahoma"/>
          <w:i w:val="0"/>
        </w:rPr>
        <w:t xml:space="preserve"> y estas deberán ser reportadas al Sistema de Información administrado por la UAESPE.</w:t>
      </w:r>
      <w:r w:rsidR="0009271A" w:rsidRPr="0069494D" w:rsidDel="0009271A">
        <w:rPr>
          <w:rFonts w:ascii="Tahoma" w:hAnsi="Tahoma" w:cs="Tahoma"/>
          <w:i w:val="0"/>
        </w:rPr>
        <w:t xml:space="preserve"> </w:t>
      </w:r>
    </w:p>
    <w:p w:rsidR="0009271A" w:rsidRPr="0069494D" w:rsidRDefault="0009271A" w:rsidP="0092258E">
      <w:pPr>
        <w:pStyle w:val="Textoindependiente"/>
        <w:ind w:right="82"/>
        <w:jc w:val="both"/>
        <w:rPr>
          <w:rFonts w:ascii="Tahoma" w:hAnsi="Tahoma" w:cs="Tahoma"/>
          <w:i w:val="0"/>
        </w:rPr>
      </w:pPr>
    </w:p>
    <w:p w:rsidR="0009271A" w:rsidRPr="0069494D" w:rsidRDefault="0009271A" w:rsidP="0092258E">
      <w:pPr>
        <w:pStyle w:val="Textoindependiente"/>
        <w:ind w:right="82"/>
        <w:jc w:val="both"/>
        <w:rPr>
          <w:rFonts w:ascii="Tahoma" w:hAnsi="Tahoma" w:cs="Tahoma"/>
          <w:i w:val="0"/>
        </w:rPr>
      </w:pPr>
      <w:r w:rsidRPr="00A166D6">
        <w:rPr>
          <w:rFonts w:ascii="Tahoma" w:hAnsi="Tahoma" w:cs="Tahoma"/>
          <w:b/>
          <w:i w:val="0"/>
        </w:rPr>
        <w:t>PARÁGRAFO SEGUNDO.</w:t>
      </w:r>
      <w:r w:rsidRPr="0069494D">
        <w:rPr>
          <w:rFonts w:ascii="Tahoma" w:hAnsi="Tahoma" w:cs="Tahoma"/>
          <w:b/>
          <w:i w:val="0"/>
        </w:rPr>
        <w:t xml:space="preserve"> </w:t>
      </w:r>
      <w:r w:rsidRPr="0069494D">
        <w:rPr>
          <w:rFonts w:ascii="Tahoma" w:hAnsi="Tahoma" w:cs="Tahoma"/>
          <w:i w:val="0"/>
        </w:rPr>
        <w:t>Las personas jurídicas y naturales, nacionales o internacionales, que por su experiencia, representatividad o reconocimiento en modelos de inclusión laboral puedan aportar conocimientos y herramientas para aumentar el acceso de las personas al mercado laboral, especialmente de población vulnerable, lo podrán hacer a través de asesoría técnica y alianzas con los prestadores del servicio público de empleo, previa autorización de la Unidad Administrativa Especial del Servicio Público de Empleo.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before="1" w:line="272" w:lineRule="exact"/>
        <w:ind w:left="0" w:right="82"/>
        <w:rPr>
          <w:rFonts w:ascii="Tahoma" w:hAnsi="Tahoma" w:cs="Tahoma"/>
          <w:i w:val="0"/>
        </w:rPr>
      </w:pPr>
      <w:r w:rsidRPr="0069494D">
        <w:rPr>
          <w:rFonts w:ascii="Tahoma" w:hAnsi="Tahoma" w:cs="Tahoma"/>
          <w:i w:val="0"/>
        </w:rPr>
        <w:t>ARTÍCULO 200º. GENERACIÓN DE EMPLEO PARA LA POBLACIÓN</w:t>
      </w:r>
      <w:r w:rsidR="00460221" w:rsidRPr="0069494D">
        <w:rPr>
          <w:rFonts w:ascii="Tahoma" w:hAnsi="Tahoma" w:cs="Tahoma"/>
          <w:i w:val="0"/>
        </w:rPr>
        <w:t xml:space="preserve"> </w:t>
      </w:r>
      <w:r w:rsidRPr="0069494D">
        <w:rPr>
          <w:rFonts w:ascii="Tahoma" w:hAnsi="Tahoma" w:cs="Tahoma"/>
          <w:i w:val="0"/>
        </w:rPr>
        <w:t>JOVEN DEL PAÍS.</w:t>
      </w:r>
      <w:r w:rsidRPr="0069494D">
        <w:rPr>
          <w:rFonts w:ascii="Tahoma" w:hAnsi="Tahoma" w:cs="Tahoma"/>
          <w:b w:val="0"/>
          <w:i w:val="0"/>
        </w:rPr>
        <w:t xml:space="preserve"> Con el fin de generar oportunidades de empleo para la población joven del país y permitir superar las barreras de empleabilidad de este grupo poblacional, las entidades públicas darán prioridad a la vinculación de jóvenes entre 18 y 28 años, para lo cual deberán garantizar cuando adelanten modificaciones a su plana de personal, que el diez por ciento (10%) de los nuevos empleos no requieran experiencia profesional, con el fin de que sean provistos con jóvenes egresados de programas técnicos, tecnológicos y de pregrado. Para la creación de nuevos empleos de carácter permanente del nivel profesional, no se exigirá experiencia profesional hasta el grado once (11) y se aplicarán las equivalencias respectivas.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Las entidades públicas deberán adecuar sus manuales de funciones y competencias laborales para permitir el nombramiento de jóvenes entre los 18 y 28 años graduados y que no tengan experiencia, o para determinar las equivalencias que corresponda, siempre y cuando cumplan con los requisitos del cargo.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Las entidades y organismos que creen empleos de carácter</w:t>
      </w:r>
      <w:r w:rsidRPr="0069494D">
        <w:rPr>
          <w:rFonts w:ascii="Tahoma" w:hAnsi="Tahoma" w:cs="Tahoma"/>
          <w:i w:val="0"/>
          <w:spacing w:val="-6"/>
        </w:rPr>
        <w:t xml:space="preserve"> </w:t>
      </w:r>
      <w:r w:rsidRPr="0069494D">
        <w:rPr>
          <w:rFonts w:ascii="Tahoma" w:hAnsi="Tahoma" w:cs="Tahoma"/>
          <w:i w:val="0"/>
        </w:rPr>
        <w:t>temporal</w:t>
      </w:r>
      <w:r w:rsidRPr="0069494D">
        <w:rPr>
          <w:rFonts w:ascii="Tahoma" w:hAnsi="Tahoma" w:cs="Tahoma"/>
          <w:i w:val="0"/>
          <w:spacing w:val="-5"/>
        </w:rPr>
        <w:t xml:space="preserve"> </w:t>
      </w:r>
      <w:r w:rsidRPr="0069494D">
        <w:rPr>
          <w:rFonts w:ascii="Tahoma" w:hAnsi="Tahoma" w:cs="Tahoma"/>
          <w:i w:val="0"/>
        </w:rPr>
        <w:t>deberán</w:t>
      </w:r>
      <w:r w:rsidRPr="0069494D">
        <w:rPr>
          <w:rFonts w:ascii="Tahoma" w:hAnsi="Tahoma" w:cs="Tahoma"/>
          <w:i w:val="0"/>
          <w:spacing w:val="-5"/>
        </w:rPr>
        <w:t xml:space="preserve"> </w:t>
      </w:r>
      <w:r w:rsidRPr="0069494D">
        <w:rPr>
          <w:rFonts w:ascii="Tahoma" w:hAnsi="Tahoma" w:cs="Tahoma"/>
          <w:i w:val="0"/>
        </w:rPr>
        <w:t>garantizar</w:t>
      </w:r>
      <w:r w:rsidRPr="0069494D">
        <w:rPr>
          <w:rFonts w:ascii="Tahoma" w:hAnsi="Tahoma" w:cs="Tahoma"/>
          <w:i w:val="0"/>
          <w:spacing w:val="-7"/>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10%</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estos</w:t>
      </w:r>
      <w:r w:rsidRPr="0069494D">
        <w:rPr>
          <w:rFonts w:ascii="Tahoma" w:hAnsi="Tahoma" w:cs="Tahoma"/>
          <w:i w:val="0"/>
          <w:spacing w:val="-6"/>
        </w:rPr>
        <w:t xml:space="preserve"> </w:t>
      </w:r>
      <w:r w:rsidRPr="0069494D">
        <w:rPr>
          <w:rFonts w:ascii="Tahoma" w:hAnsi="Tahoma" w:cs="Tahoma"/>
          <w:i w:val="0"/>
        </w:rPr>
        <w:t>empleos</w:t>
      </w:r>
      <w:r w:rsidRPr="0069494D">
        <w:rPr>
          <w:rFonts w:ascii="Tahoma" w:hAnsi="Tahoma" w:cs="Tahoma"/>
          <w:i w:val="0"/>
          <w:spacing w:val="-7"/>
        </w:rPr>
        <w:t xml:space="preserve"> </w:t>
      </w:r>
      <w:r w:rsidRPr="0069494D">
        <w:rPr>
          <w:rFonts w:ascii="Tahoma" w:hAnsi="Tahoma" w:cs="Tahoma"/>
          <w:i w:val="0"/>
        </w:rPr>
        <w:t>sean</w:t>
      </w:r>
      <w:r w:rsidRPr="0069494D">
        <w:rPr>
          <w:rFonts w:ascii="Tahoma" w:hAnsi="Tahoma" w:cs="Tahoma"/>
          <w:i w:val="0"/>
          <w:spacing w:val="-6"/>
        </w:rPr>
        <w:t xml:space="preserve"> </w:t>
      </w:r>
      <w:r w:rsidRPr="0069494D">
        <w:rPr>
          <w:rFonts w:ascii="Tahoma" w:hAnsi="Tahoma" w:cs="Tahoma"/>
          <w:i w:val="0"/>
        </w:rPr>
        <w:t>asignados para jóvenes entre los 18 y 28</w:t>
      </w:r>
      <w:r w:rsidRPr="0069494D">
        <w:rPr>
          <w:rFonts w:ascii="Tahoma" w:hAnsi="Tahoma" w:cs="Tahoma"/>
          <w:i w:val="0"/>
          <w:spacing w:val="-5"/>
        </w:rPr>
        <w:t xml:space="preserve"> </w:t>
      </w:r>
      <w:r w:rsidRPr="0069494D">
        <w:rPr>
          <w:rFonts w:ascii="Tahoma" w:hAnsi="Tahoma" w:cs="Tahoma"/>
          <w:i w:val="0"/>
        </w:rPr>
        <w:t>años.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TERCERO.</w:t>
      </w:r>
      <w:r w:rsidRPr="0069494D">
        <w:rPr>
          <w:rFonts w:ascii="Tahoma" w:hAnsi="Tahoma" w:cs="Tahoma"/>
          <w:b/>
          <w:i w:val="0"/>
          <w:spacing w:val="-44"/>
        </w:rPr>
        <w:t xml:space="preserve"> </w:t>
      </w:r>
      <w:r w:rsidRPr="0069494D">
        <w:rPr>
          <w:rFonts w:ascii="Tahoma" w:hAnsi="Tahoma" w:cs="Tahoma"/>
          <w:i w:val="0"/>
        </w:rPr>
        <w:t>Cuando las entidades públicas vinculen provisionales a</w:t>
      </w:r>
      <w:r w:rsidRPr="0069494D">
        <w:rPr>
          <w:rFonts w:ascii="Tahoma" w:hAnsi="Tahoma" w:cs="Tahoma"/>
          <w:i w:val="0"/>
          <w:spacing w:val="-13"/>
        </w:rPr>
        <w:t xml:space="preserve"> </w:t>
      </w:r>
      <w:r w:rsidRPr="0069494D">
        <w:rPr>
          <w:rFonts w:ascii="Tahoma" w:hAnsi="Tahoma" w:cs="Tahoma"/>
          <w:i w:val="0"/>
        </w:rPr>
        <w:t>sus</w:t>
      </w:r>
      <w:r w:rsidRPr="0069494D">
        <w:rPr>
          <w:rFonts w:ascii="Tahoma" w:hAnsi="Tahoma" w:cs="Tahoma"/>
          <w:i w:val="0"/>
          <w:spacing w:val="-13"/>
        </w:rPr>
        <w:t xml:space="preserve"> </w:t>
      </w:r>
      <w:r w:rsidRPr="0069494D">
        <w:rPr>
          <w:rFonts w:ascii="Tahoma" w:hAnsi="Tahoma" w:cs="Tahoma"/>
          <w:i w:val="0"/>
        </w:rPr>
        <w:t>plantas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personal</w:t>
      </w:r>
      <w:r w:rsidRPr="0069494D">
        <w:rPr>
          <w:rFonts w:ascii="Tahoma" w:hAnsi="Tahoma" w:cs="Tahoma"/>
          <w:i w:val="0"/>
          <w:spacing w:val="-12"/>
        </w:rPr>
        <w:t xml:space="preserve"> </w:t>
      </w:r>
      <w:r w:rsidRPr="0069494D">
        <w:rPr>
          <w:rFonts w:ascii="Tahoma" w:hAnsi="Tahoma" w:cs="Tahoma"/>
          <w:i w:val="0"/>
        </w:rPr>
        <w:t>deberán</w:t>
      </w:r>
      <w:r w:rsidRPr="0069494D">
        <w:rPr>
          <w:rFonts w:ascii="Tahoma" w:hAnsi="Tahoma" w:cs="Tahoma"/>
          <w:i w:val="0"/>
          <w:spacing w:val="-12"/>
        </w:rPr>
        <w:t xml:space="preserve"> </w:t>
      </w:r>
      <w:r w:rsidRPr="0069494D">
        <w:rPr>
          <w:rFonts w:ascii="Tahoma" w:hAnsi="Tahoma" w:cs="Tahoma"/>
          <w:i w:val="0"/>
        </w:rPr>
        <w:t>dar</w:t>
      </w:r>
      <w:r w:rsidRPr="0069494D">
        <w:rPr>
          <w:rFonts w:ascii="Tahoma" w:hAnsi="Tahoma" w:cs="Tahoma"/>
          <w:i w:val="0"/>
          <w:spacing w:val="-13"/>
        </w:rPr>
        <w:t xml:space="preserve"> </w:t>
      </w:r>
      <w:r w:rsidRPr="0069494D">
        <w:rPr>
          <w:rFonts w:ascii="Tahoma" w:hAnsi="Tahoma" w:cs="Tahoma"/>
          <w:i w:val="0"/>
        </w:rPr>
        <w:t>prioridad</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2"/>
        </w:rPr>
        <w:t xml:space="preserve"> </w:t>
      </w:r>
      <w:r w:rsidRPr="0069494D">
        <w:rPr>
          <w:rFonts w:ascii="Tahoma" w:hAnsi="Tahoma" w:cs="Tahoma"/>
          <w:i w:val="0"/>
        </w:rPr>
        <w:t>jóvenes</w:t>
      </w:r>
      <w:r w:rsidRPr="0069494D">
        <w:rPr>
          <w:rFonts w:ascii="Tahoma" w:hAnsi="Tahoma" w:cs="Tahoma"/>
          <w:i w:val="0"/>
          <w:spacing w:val="-13"/>
        </w:rPr>
        <w:t xml:space="preserve"> </w:t>
      </w:r>
      <w:r w:rsidRPr="0069494D">
        <w:rPr>
          <w:rFonts w:ascii="Tahoma" w:hAnsi="Tahoma" w:cs="Tahoma"/>
          <w:i w:val="0"/>
        </w:rPr>
        <w:t>entre</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18</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28</w:t>
      </w:r>
      <w:r w:rsidRPr="0069494D">
        <w:rPr>
          <w:rFonts w:ascii="Tahoma" w:hAnsi="Tahoma" w:cs="Tahoma"/>
          <w:i w:val="0"/>
          <w:spacing w:val="-11"/>
        </w:rPr>
        <w:t xml:space="preserve"> </w:t>
      </w:r>
      <w:r w:rsidRPr="0069494D">
        <w:rPr>
          <w:rFonts w:ascii="Tahoma" w:hAnsi="Tahoma" w:cs="Tahoma"/>
          <w:i w:val="0"/>
        </w:rPr>
        <w:t>años para dicha</w:t>
      </w:r>
      <w:r w:rsidRPr="0069494D">
        <w:rPr>
          <w:rFonts w:ascii="Tahoma" w:hAnsi="Tahoma" w:cs="Tahoma"/>
          <w:i w:val="0"/>
          <w:spacing w:val="-4"/>
        </w:rPr>
        <w:t xml:space="preserve"> </w:t>
      </w:r>
      <w:r w:rsidRPr="0069494D">
        <w:rPr>
          <w:rFonts w:ascii="Tahoma" w:hAnsi="Tahoma" w:cs="Tahoma"/>
          <w:i w:val="0"/>
        </w:rPr>
        <w:t>vinculación.</w:t>
      </w:r>
    </w:p>
    <w:p w:rsidR="003F1B66" w:rsidRPr="0069494D" w:rsidRDefault="003F1B66" w:rsidP="0092258E">
      <w:pPr>
        <w:pStyle w:val="Textoindependiente"/>
        <w:ind w:right="82"/>
        <w:jc w:val="both"/>
        <w:rPr>
          <w:rFonts w:ascii="Tahoma" w:hAnsi="Tahoma" w:cs="Tahoma"/>
          <w:i w:val="0"/>
        </w:rPr>
      </w:pPr>
    </w:p>
    <w:p w:rsidR="003F1B66" w:rsidRPr="0069494D" w:rsidRDefault="003F1B66" w:rsidP="0092258E">
      <w:pPr>
        <w:pStyle w:val="Textoindependiente"/>
        <w:ind w:right="82"/>
        <w:jc w:val="both"/>
        <w:rPr>
          <w:rFonts w:ascii="Tahoma" w:hAnsi="Tahoma" w:cs="Tahoma"/>
          <w:i w:val="0"/>
        </w:rPr>
      </w:pPr>
      <w:r w:rsidRPr="0069494D">
        <w:rPr>
          <w:rFonts w:ascii="Tahoma" w:hAnsi="Tahoma" w:cs="Tahoma"/>
          <w:b/>
          <w:i w:val="0"/>
        </w:rPr>
        <w:t xml:space="preserve">PARÁGRAFO CUARTO. </w:t>
      </w:r>
      <w:r w:rsidR="00F87D9E" w:rsidRPr="0069494D">
        <w:rPr>
          <w:rFonts w:ascii="Tahoma" w:hAnsi="Tahoma" w:cs="Tahoma"/>
          <w:i w:val="0"/>
        </w:rPr>
        <w:t>Para el cumplimiento en lo consagrado en el presente artículo, tendrán prioridad los jóvenes entre los 18 y 28 años que estuvieron bajo custodia y protección del Sistema Nacional de Bienestar Familiar.</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0B4635">
      <w:pPr>
        <w:pStyle w:val="Ttulo1"/>
        <w:ind w:left="0" w:right="82"/>
        <w:rPr>
          <w:rFonts w:ascii="Tahoma" w:hAnsi="Tahoma" w:cs="Tahoma"/>
          <w:i w:val="0"/>
        </w:rPr>
      </w:pPr>
      <w:r w:rsidRPr="0069494D">
        <w:rPr>
          <w:rFonts w:ascii="Tahoma" w:hAnsi="Tahoma" w:cs="Tahoma"/>
          <w:i w:val="0"/>
        </w:rPr>
        <w:t>ARTÍCULO 201º. INTERVENCIÓN EN ACTIVIDADES FINANCIERA Y</w:t>
      </w:r>
      <w:r w:rsidR="000B4635">
        <w:rPr>
          <w:rFonts w:ascii="Tahoma" w:hAnsi="Tahoma" w:cs="Tahoma"/>
          <w:i w:val="0"/>
        </w:rPr>
        <w:t xml:space="preserve"> </w:t>
      </w:r>
      <w:r w:rsidRPr="000B4635">
        <w:rPr>
          <w:rFonts w:ascii="Tahoma" w:hAnsi="Tahoma" w:cs="Tahoma"/>
          <w:i w:val="0"/>
        </w:rPr>
        <w:t>ASEGURADORA.</w:t>
      </w:r>
      <w:r w:rsidRPr="0069494D">
        <w:rPr>
          <w:rFonts w:ascii="Tahoma" w:hAnsi="Tahoma" w:cs="Tahoma"/>
          <w:b w:val="0"/>
          <w:i w:val="0"/>
          <w:spacing w:val="-7"/>
        </w:rPr>
        <w:t xml:space="preserve"> </w:t>
      </w:r>
      <w:r w:rsidRPr="000B4635">
        <w:rPr>
          <w:rFonts w:ascii="Tahoma" w:hAnsi="Tahoma" w:cs="Tahoma"/>
          <w:b w:val="0"/>
          <w:bCs w:val="0"/>
          <w:i w:val="0"/>
        </w:rPr>
        <w:t>Adicionar un literal r) al artículo 46 del Estatuto Orgánico del Sistema Financiero el cual quedará de la siguiente manera: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r) Garantizar la suficiencia del Sistema General de Riesgos Laborales, a través de la</w:t>
      </w:r>
      <w:r w:rsidRPr="0069494D">
        <w:rPr>
          <w:rFonts w:ascii="Tahoma" w:hAnsi="Tahoma" w:cs="Tahoma"/>
          <w:i w:val="0"/>
          <w:spacing w:val="-16"/>
        </w:rPr>
        <w:t xml:space="preserve"> </w:t>
      </w:r>
      <w:r w:rsidRPr="0069494D">
        <w:rPr>
          <w:rFonts w:ascii="Tahoma" w:hAnsi="Tahoma" w:cs="Tahoma"/>
          <w:i w:val="0"/>
        </w:rPr>
        <w:t>actualización</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las</w:t>
      </w:r>
      <w:r w:rsidRPr="0069494D">
        <w:rPr>
          <w:rFonts w:ascii="Tahoma" w:hAnsi="Tahoma" w:cs="Tahoma"/>
          <w:i w:val="0"/>
          <w:spacing w:val="-17"/>
        </w:rPr>
        <w:t xml:space="preserve"> </w:t>
      </w:r>
      <w:r w:rsidRPr="0069494D">
        <w:rPr>
          <w:rFonts w:ascii="Tahoma" w:hAnsi="Tahoma" w:cs="Tahoma"/>
          <w:i w:val="0"/>
        </w:rPr>
        <w:t>actividades</w:t>
      </w:r>
      <w:r w:rsidRPr="0069494D">
        <w:rPr>
          <w:rFonts w:ascii="Tahoma" w:hAnsi="Tahoma" w:cs="Tahoma"/>
          <w:i w:val="0"/>
          <w:spacing w:val="-16"/>
        </w:rPr>
        <w:t xml:space="preserve"> </w:t>
      </w:r>
      <w:r w:rsidRPr="0069494D">
        <w:rPr>
          <w:rFonts w:ascii="Tahoma" w:hAnsi="Tahoma" w:cs="Tahoma"/>
          <w:i w:val="0"/>
        </w:rPr>
        <w:t>económicas</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los</w:t>
      </w:r>
      <w:r w:rsidRPr="0069494D">
        <w:rPr>
          <w:rFonts w:ascii="Tahoma" w:hAnsi="Tahoma" w:cs="Tahoma"/>
          <w:i w:val="0"/>
          <w:spacing w:val="-16"/>
        </w:rPr>
        <w:t xml:space="preserve"> </w:t>
      </w:r>
      <w:r w:rsidRPr="0069494D">
        <w:rPr>
          <w:rFonts w:ascii="Tahoma" w:hAnsi="Tahoma" w:cs="Tahoma"/>
          <w:i w:val="0"/>
        </w:rPr>
        <w:t>montos</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cotización</w:t>
      </w:r>
      <w:r w:rsidRPr="0069494D">
        <w:rPr>
          <w:rFonts w:ascii="Tahoma" w:hAnsi="Tahoma" w:cs="Tahoma"/>
          <w:i w:val="0"/>
          <w:spacing w:val="-16"/>
        </w:rPr>
        <w:t xml:space="preserve"> </w:t>
      </w:r>
      <w:r w:rsidRPr="0069494D">
        <w:rPr>
          <w:rFonts w:ascii="Tahoma" w:hAnsi="Tahoma" w:cs="Tahoma"/>
          <w:i w:val="0"/>
        </w:rPr>
        <w:t>aplicables a</w:t>
      </w:r>
      <w:r w:rsidRPr="0069494D">
        <w:rPr>
          <w:rFonts w:ascii="Tahoma" w:hAnsi="Tahoma" w:cs="Tahoma"/>
          <w:i w:val="0"/>
          <w:spacing w:val="-2"/>
        </w:rPr>
        <w:t xml:space="preserve"> </w:t>
      </w:r>
      <w:r w:rsidRPr="0069494D">
        <w:rPr>
          <w:rFonts w:ascii="Tahoma" w:hAnsi="Tahoma" w:cs="Tahoma"/>
          <w:i w:val="0"/>
        </w:rPr>
        <w:t>estas.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0B4635">
      <w:pPr>
        <w:pStyle w:val="Ttulo1"/>
        <w:ind w:left="0" w:right="82"/>
        <w:rPr>
          <w:rFonts w:ascii="Tahoma" w:hAnsi="Tahoma" w:cs="Tahoma"/>
          <w:b w:val="0"/>
          <w:i w:val="0"/>
        </w:rPr>
      </w:pPr>
      <w:r w:rsidRPr="0069494D">
        <w:rPr>
          <w:rFonts w:ascii="Tahoma" w:hAnsi="Tahoma" w:cs="Tahoma"/>
          <w:i w:val="0"/>
        </w:rPr>
        <w:t>ARTÍCULO 202º.</w:t>
      </w:r>
      <w:r w:rsidR="000B4635">
        <w:rPr>
          <w:rFonts w:ascii="Tahoma" w:hAnsi="Tahoma" w:cs="Tahoma"/>
          <w:i w:val="0"/>
        </w:rPr>
        <w:t xml:space="preserve"> </w:t>
      </w:r>
      <w:r w:rsidRPr="0069494D">
        <w:rPr>
          <w:rFonts w:ascii="Tahoma" w:hAnsi="Tahoma" w:cs="Tahoma"/>
          <w:i w:val="0"/>
        </w:rPr>
        <w:t>PROMOCIÓN DE LOS BENEFICIOS ECONÓMICOS</w:t>
      </w:r>
      <w:r w:rsidR="00460221" w:rsidRPr="0069494D">
        <w:rPr>
          <w:rFonts w:ascii="Tahoma" w:hAnsi="Tahoma" w:cs="Tahoma"/>
          <w:i w:val="0"/>
        </w:rPr>
        <w:t xml:space="preserve"> </w:t>
      </w:r>
      <w:r w:rsidRPr="0069494D">
        <w:rPr>
          <w:rFonts w:ascii="Tahoma" w:hAnsi="Tahoma" w:cs="Tahoma"/>
          <w:i w:val="0"/>
        </w:rPr>
        <w:t>PERIÓDICOS</w:t>
      </w:r>
      <w:r w:rsidRPr="0069494D">
        <w:rPr>
          <w:rFonts w:ascii="Tahoma" w:hAnsi="Tahoma" w:cs="Tahoma"/>
          <w:b w:val="0"/>
          <w:i w:val="0"/>
        </w:rPr>
        <w:t xml:space="preserve">. En el evento en que los afiliados al Sistema General de Pensiones obtengan como prestación sustituta una devolución de saldos o indemnización sustitutiva de vejez, estos recursos serán trasladados al mecanismo de los Beneficios Económicos Periódicos para el reconocimiento de una anualidad vitalicia en las condiciones legales vigentes, excepto en el evento en que el afiliado manifieste su decisión de recibir dicha prestación, dentro de los </w:t>
      </w:r>
      <w:r w:rsidR="009C5B4E">
        <w:rPr>
          <w:rFonts w:ascii="Tahoma" w:hAnsi="Tahoma" w:cs="Tahoma"/>
          <w:b w:val="0"/>
          <w:i w:val="0"/>
        </w:rPr>
        <w:t>seis</w:t>
      </w:r>
      <w:r w:rsidR="009C5B4E" w:rsidRPr="0069494D">
        <w:rPr>
          <w:rFonts w:ascii="Tahoma" w:hAnsi="Tahoma" w:cs="Tahoma"/>
          <w:b w:val="0"/>
          <w:i w:val="0"/>
        </w:rPr>
        <w:t xml:space="preserve"> </w:t>
      </w:r>
      <w:r w:rsidRPr="0069494D">
        <w:rPr>
          <w:rFonts w:ascii="Tahoma" w:hAnsi="Tahoma" w:cs="Tahoma"/>
          <w:b w:val="0"/>
          <w:i w:val="0"/>
        </w:rPr>
        <w:t>(</w:t>
      </w:r>
      <w:r w:rsidR="009C5B4E">
        <w:rPr>
          <w:rFonts w:ascii="Tahoma" w:hAnsi="Tahoma" w:cs="Tahoma"/>
          <w:b w:val="0"/>
          <w:i w:val="0"/>
        </w:rPr>
        <w:t>6</w:t>
      </w:r>
      <w:r w:rsidRPr="0069494D">
        <w:rPr>
          <w:rFonts w:ascii="Tahoma" w:hAnsi="Tahoma" w:cs="Tahoma"/>
          <w:b w:val="0"/>
          <w:i w:val="0"/>
        </w:rPr>
        <w:t xml:space="preserve">) meses siguientes a la notificación personal del documento o acto que la define. Corresponderá a </w:t>
      </w:r>
      <w:proofErr w:type="spellStart"/>
      <w:r w:rsidRPr="0069494D">
        <w:rPr>
          <w:rFonts w:ascii="Tahoma" w:hAnsi="Tahoma" w:cs="Tahoma"/>
          <w:b w:val="0"/>
          <w:i w:val="0"/>
        </w:rPr>
        <w:t>Colpensiones</w:t>
      </w:r>
      <w:proofErr w:type="spellEnd"/>
      <w:r w:rsidRPr="0069494D">
        <w:rPr>
          <w:rFonts w:ascii="Tahoma" w:hAnsi="Tahoma" w:cs="Tahoma"/>
          <w:b w:val="0"/>
          <w:i w:val="0"/>
        </w:rPr>
        <w:t xml:space="preserve"> con antelación al reconocimiento de la indemnización sustitutiva o la devolución de saldos en el Régimen de Ahorro Individual, brindar de manera obligatoria a los afiliados, asesoría respecto de los Beneficios Económicos Periódicos. El Gobierno nacional reglamentará la materia y las especificaciones para la entrega de información por parte de las administradoras de fondos de pensiones y de asesoría y asistencia técnica al afiliado.</w:t>
      </w:r>
    </w:p>
    <w:p w:rsidR="002C6063" w:rsidRPr="0069494D" w:rsidRDefault="002C6063" w:rsidP="00A166D6">
      <w:pPr>
        <w:pStyle w:val="Ttulo1"/>
        <w:ind w:left="0" w:right="82"/>
        <w:rPr>
          <w:rFonts w:ascii="Tahoma" w:hAnsi="Tahoma" w:cs="Tahoma"/>
          <w:i w:val="0"/>
        </w:rPr>
      </w:pPr>
    </w:p>
    <w:p w:rsidR="002C6063" w:rsidRPr="00A166D6" w:rsidRDefault="00851F7C" w:rsidP="00A166D6">
      <w:pPr>
        <w:pStyle w:val="Ttulo1"/>
        <w:ind w:left="0" w:right="82"/>
        <w:rPr>
          <w:rFonts w:ascii="Tahoma" w:hAnsi="Tahoma" w:cs="Tahoma"/>
          <w:b w:val="0"/>
          <w:i w:val="0"/>
        </w:rPr>
      </w:pPr>
      <w:r w:rsidRPr="009A276D">
        <w:rPr>
          <w:rFonts w:ascii="Tahoma" w:hAnsi="Tahoma" w:cs="Tahoma"/>
          <w:i w:val="0"/>
        </w:rPr>
        <w:t>PARÁGRAFO.</w:t>
      </w:r>
      <w:r w:rsidRPr="0069494D">
        <w:rPr>
          <w:rFonts w:ascii="Tahoma" w:hAnsi="Tahoma" w:cs="Tahoma"/>
          <w:b w:val="0"/>
          <w:i w:val="0"/>
        </w:rPr>
        <w:t xml:space="preserve"> </w:t>
      </w:r>
      <w:r w:rsidRPr="00A166D6">
        <w:rPr>
          <w:rFonts w:ascii="Tahoma" w:hAnsi="Tahoma" w:cs="Tahoma"/>
          <w:b w:val="0"/>
          <w:i w:val="0"/>
        </w:rPr>
        <w:t>Los colombianos que residen en el exterior y no estén cotizando</w:t>
      </w:r>
      <w:r w:rsidRPr="00A166D6">
        <w:rPr>
          <w:rFonts w:ascii="Tahoma" w:hAnsi="Tahoma" w:cs="Tahoma"/>
          <w:b w:val="0"/>
          <w:i w:val="0"/>
          <w:spacing w:val="-35"/>
        </w:rPr>
        <w:t xml:space="preserve"> </w:t>
      </w:r>
      <w:r w:rsidRPr="00A166D6">
        <w:rPr>
          <w:rFonts w:ascii="Tahoma" w:hAnsi="Tahoma" w:cs="Tahoma"/>
          <w:b w:val="0"/>
          <w:i w:val="0"/>
        </w:rPr>
        <w:t>al Sistema de Seguridad Social Colombiano pueden voluntariamente vincularse al Programa de Beneficios Económicos Periódicos – BEPS. El Gobierno nacional reglamentará</w:t>
      </w:r>
      <w:r w:rsidRPr="00A166D6">
        <w:rPr>
          <w:rFonts w:ascii="Tahoma" w:hAnsi="Tahoma" w:cs="Tahoma"/>
          <w:b w:val="0"/>
          <w:i w:val="0"/>
          <w:spacing w:val="-18"/>
        </w:rPr>
        <w:t xml:space="preserve"> </w:t>
      </w:r>
      <w:r w:rsidRPr="00A166D6">
        <w:rPr>
          <w:rFonts w:ascii="Tahoma" w:hAnsi="Tahoma" w:cs="Tahoma"/>
          <w:b w:val="0"/>
          <w:i w:val="0"/>
        </w:rPr>
        <w:t>el</w:t>
      </w:r>
      <w:r w:rsidRPr="00A166D6">
        <w:rPr>
          <w:rFonts w:ascii="Tahoma" w:hAnsi="Tahoma" w:cs="Tahoma"/>
          <w:b w:val="0"/>
          <w:i w:val="0"/>
          <w:spacing w:val="-19"/>
        </w:rPr>
        <w:t xml:space="preserve"> </w:t>
      </w:r>
      <w:r w:rsidRPr="00A166D6">
        <w:rPr>
          <w:rFonts w:ascii="Tahoma" w:hAnsi="Tahoma" w:cs="Tahoma"/>
          <w:b w:val="0"/>
          <w:i w:val="0"/>
        </w:rPr>
        <w:t>procedimiento</w:t>
      </w:r>
      <w:r w:rsidRPr="00A166D6">
        <w:rPr>
          <w:rFonts w:ascii="Tahoma" w:hAnsi="Tahoma" w:cs="Tahoma"/>
          <w:b w:val="0"/>
          <w:i w:val="0"/>
          <w:spacing w:val="-18"/>
        </w:rPr>
        <w:t xml:space="preserve"> </w:t>
      </w:r>
      <w:r w:rsidRPr="00A166D6">
        <w:rPr>
          <w:rFonts w:ascii="Tahoma" w:hAnsi="Tahoma" w:cs="Tahoma"/>
          <w:b w:val="0"/>
          <w:i w:val="0"/>
        </w:rPr>
        <w:t>administrativo</w:t>
      </w:r>
      <w:r w:rsidRPr="00A166D6">
        <w:rPr>
          <w:rFonts w:ascii="Tahoma" w:hAnsi="Tahoma" w:cs="Tahoma"/>
          <w:b w:val="0"/>
          <w:i w:val="0"/>
          <w:spacing w:val="-18"/>
        </w:rPr>
        <w:t xml:space="preserve"> </w:t>
      </w:r>
      <w:r w:rsidRPr="00A166D6">
        <w:rPr>
          <w:rFonts w:ascii="Tahoma" w:hAnsi="Tahoma" w:cs="Tahoma"/>
          <w:b w:val="0"/>
          <w:i w:val="0"/>
        </w:rPr>
        <w:t>para</w:t>
      </w:r>
      <w:r w:rsidRPr="00A166D6">
        <w:rPr>
          <w:rFonts w:ascii="Tahoma" w:hAnsi="Tahoma" w:cs="Tahoma"/>
          <w:b w:val="0"/>
          <w:i w:val="0"/>
          <w:spacing w:val="-20"/>
        </w:rPr>
        <w:t xml:space="preserve"> </w:t>
      </w:r>
      <w:r w:rsidRPr="00A166D6">
        <w:rPr>
          <w:rFonts w:ascii="Tahoma" w:hAnsi="Tahoma" w:cs="Tahoma"/>
          <w:b w:val="0"/>
          <w:i w:val="0"/>
        </w:rPr>
        <w:t>hacer</w:t>
      </w:r>
      <w:r w:rsidRPr="00A166D6">
        <w:rPr>
          <w:rFonts w:ascii="Tahoma" w:hAnsi="Tahoma" w:cs="Tahoma"/>
          <w:b w:val="0"/>
          <w:i w:val="0"/>
          <w:spacing w:val="-18"/>
        </w:rPr>
        <w:t xml:space="preserve"> </w:t>
      </w:r>
      <w:r w:rsidRPr="00A166D6">
        <w:rPr>
          <w:rFonts w:ascii="Tahoma" w:hAnsi="Tahoma" w:cs="Tahoma"/>
          <w:b w:val="0"/>
          <w:i w:val="0"/>
        </w:rPr>
        <w:t>efectiva</w:t>
      </w:r>
      <w:r w:rsidRPr="00A166D6">
        <w:rPr>
          <w:rFonts w:ascii="Tahoma" w:hAnsi="Tahoma" w:cs="Tahoma"/>
          <w:b w:val="0"/>
          <w:i w:val="0"/>
          <w:spacing w:val="-17"/>
        </w:rPr>
        <w:t xml:space="preserve"> </w:t>
      </w:r>
      <w:r w:rsidRPr="00A166D6">
        <w:rPr>
          <w:rFonts w:ascii="Tahoma" w:hAnsi="Tahoma" w:cs="Tahoma"/>
          <w:b w:val="0"/>
          <w:i w:val="0"/>
        </w:rPr>
        <w:t>la</w:t>
      </w:r>
      <w:r w:rsidRPr="00A166D6">
        <w:rPr>
          <w:rFonts w:ascii="Tahoma" w:hAnsi="Tahoma" w:cs="Tahoma"/>
          <w:b w:val="0"/>
          <w:i w:val="0"/>
          <w:spacing w:val="-20"/>
        </w:rPr>
        <w:t xml:space="preserve"> </w:t>
      </w:r>
      <w:r w:rsidRPr="00A166D6">
        <w:rPr>
          <w:rFonts w:ascii="Tahoma" w:hAnsi="Tahoma" w:cs="Tahoma"/>
          <w:b w:val="0"/>
          <w:i w:val="0"/>
        </w:rPr>
        <w:t>participación al</w:t>
      </w:r>
      <w:r w:rsidRPr="00A166D6">
        <w:rPr>
          <w:rFonts w:ascii="Tahoma" w:hAnsi="Tahoma" w:cs="Tahoma"/>
          <w:b w:val="0"/>
          <w:i w:val="0"/>
          <w:spacing w:val="-1"/>
        </w:rPr>
        <w:t xml:space="preserve"> </w:t>
      </w:r>
      <w:r w:rsidRPr="00A166D6">
        <w:rPr>
          <w:rFonts w:ascii="Tahoma" w:hAnsi="Tahoma" w:cs="Tahoma"/>
          <w:b w:val="0"/>
          <w:i w:val="0"/>
        </w:rPr>
        <w:t>programa.</w:t>
      </w:r>
    </w:p>
    <w:p w:rsidR="002C6063" w:rsidRPr="0069494D" w:rsidRDefault="002C6063" w:rsidP="00A166D6">
      <w:pPr>
        <w:pStyle w:val="Ttulo1"/>
        <w:ind w:left="0" w:right="82"/>
      </w:pPr>
    </w:p>
    <w:p w:rsidR="002C6063" w:rsidRPr="006964E3" w:rsidRDefault="00851F7C" w:rsidP="0092258E">
      <w:pPr>
        <w:pStyle w:val="Textoindependiente"/>
        <w:ind w:right="82"/>
        <w:jc w:val="both"/>
        <w:rPr>
          <w:rFonts w:ascii="Tahoma" w:hAnsi="Tahoma" w:cs="Tahoma"/>
          <w:b/>
          <w:i w:val="0"/>
        </w:rPr>
      </w:pPr>
      <w:r w:rsidRPr="006964E3">
        <w:rPr>
          <w:rFonts w:ascii="Tahoma" w:hAnsi="Tahoma" w:cs="Tahoma"/>
          <w:b/>
          <w:bCs/>
          <w:i w:val="0"/>
        </w:rPr>
        <w:t>ARTÍCULO 203º.</w:t>
      </w:r>
      <w:r w:rsidR="000B4635" w:rsidRPr="006964E3">
        <w:rPr>
          <w:rFonts w:ascii="Tahoma" w:hAnsi="Tahoma" w:cs="Tahoma"/>
          <w:b/>
          <w:bCs/>
          <w:i w:val="0"/>
        </w:rPr>
        <w:t xml:space="preserve"> ELIMINADO</w:t>
      </w:r>
      <w:r w:rsidR="000B4635" w:rsidRPr="006964E3">
        <w:rPr>
          <w:rFonts w:ascii="Tahoma" w:hAnsi="Tahoma" w:cs="Tahoma"/>
          <w:b/>
          <w:i w:val="0"/>
        </w:rPr>
        <w:t>.</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line="272" w:lineRule="exact"/>
        <w:ind w:left="0" w:right="82"/>
        <w:rPr>
          <w:rFonts w:ascii="Tahoma" w:hAnsi="Tahoma" w:cs="Tahoma"/>
          <w:i w:val="0"/>
        </w:rPr>
      </w:pPr>
      <w:r w:rsidRPr="0069494D">
        <w:rPr>
          <w:rFonts w:ascii="Tahoma" w:hAnsi="Tahoma" w:cs="Tahoma"/>
          <w:i w:val="0"/>
        </w:rPr>
        <w:t>ARTÍCULO 204º. FINANCIACIÓN DE OBLIGACIONES PENSIONALES</w:t>
      </w:r>
      <w:r w:rsidR="00F8557A" w:rsidRPr="0069494D">
        <w:rPr>
          <w:rFonts w:ascii="Tahoma" w:hAnsi="Tahoma" w:cs="Tahoma"/>
          <w:i w:val="0"/>
        </w:rPr>
        <w:t xml:space="preserve"> </w:t>
      </w:r>
      <w:r w:rsidRPr="0069494D">
        <w:rPr>
          <w:rFonts w:ascii="Tahoma" w:hAnsi="Tahoma" w:cs="Tahoma"/>
          <w:i w:val="0"/>
        </w:rPr>
        <w:t xml:space="preserve">CON RECURSOS DEL FONPET. </w:t>
      </w:r>
      <w:r w:rsidRPr="0069494D">
        <w:rPr>
          <w:rFonts w:ascii="Tahoma" w:hAnsi="Tahoma" w:cs="Tahoma"/>
          <w:b w:val="0"/>
          <w:i w:val="0"/>
        </w:rPr>
        <w:t>Adicional a lo establecido en las normas vigentes,</w:t>
      </w:r>
      <w:r w:rsidRPr="0069494D">
        <w:rPr>
          <w:rFonts w:ascii="Tahoma" w:hAnsi="Tahoma" w:cs="Tahoma"/>
          <w:b w:val="0"/>
          <w:i w:val="0"/>
          <w:spacing w:val="-16"/>
        </w:rPr>
        <w:t xml:space="preserve"> </w:t>
      </w:r>
      <w:r w:rsidRPr="0069494D">
        <w:rPr>
          <w:rFonts w:ascii="Tahoma" w:hAnsi="Tahoma" w:cs="Tahoma"/>
          <w:b w:val="0"/>
          <w:i w:val="0"/>
        </w:rPr>
        <w:t>con</w:t>
      </w:r>
      <w:r w:rsidRPr="0069494D">
        <w:rPr>
          <w:rFonts w:ascii="Tahoma" w:hAnsi="Tahoma" w:cs="Tahoma"/>
          <w:b w:val="0"/>
          <w:i w:val="0"/>
          <w:spacing w:val="-15"/>
        </w:rPr>
        <w:t xml:space="preserve"> </w:t>
      </w:r>
      <w:r w:rsidRPr="0069494D">
        <w:rPr>
          <w:rFonts w:ascii="Tahoma" w:hAnsi="Tahoma" w:cs="Tahoma"/>
          <w:b w:val="0"/>
          <w:i w:val="0"/>
        </w:rPr>
        <w:t>cargo</w:t>
      </w:r>
      <w:r w:rsidRPr="0069494D">
        <w:rPr>
          <w:rFonts w:ascii="Tahoma" w:hAnsi="Tahoma" w:cs="Tahoma"/>
          <w:b w:val="0"/>
          <w:i w:val="0"/>
          <w:spacing w:val="-15"/>
        </w:rPr>
        <w:t xml:space="preserve"> </w:t>
      </w:r>
      <w:r w:rsidRPr="0069494D">
        <w:rPr>
          <w:rFonts w:ascii="Tahoma" w:hAnsi="Tahoma" w:cs="Tahoma"/>
          <w:b w:val="0"/>
          <w:i w:val="0"/>
        </w:rPr>
        <w:t>a</w:t>
      </w:r>
      <w:r w:rsidRPr="0069494D">
        <w:rPr>
          <w:rFonts w:ascii="Tahoma" w:hAnsi="Tahoma" w:cs="Tahoma"/>
          <w:b w:val="0"/>
          <w:i w:val="0"/>
          <w:spacing w:val="-15"/>
        </w:rPr>
        <w:t xml:space="preserve"> </w:t>
      </w:r>
      <w:r w:rsidRPr="0069494D">
        <w:rPr>
          <w:rFonts w:ascii="Tahoma" w:hAnsi="Tahoma" w:cs="Tahoma"/>
          <w:b w:val="0"/>
          <w:i w:val="0"/>
        </w:rPr>
        <w:t>los</w:t>
      </w:r>
      <w:r w:rsidRPr="0069494D">
        <w:rPr>
          <w:rFonts w:ascii="Tahoma" w:hAnsi="Tahoma" w:cs="Tahoma"/>
          <w:b w:val="0"/>
          <w:i w:val="0"/>
          <w:spacing w:val="-15"/>
        </w:rPr>
        <w:t xml:space="preserve"> </w:t>
      </w:r>
      <w:r w:rsidRPr="0069494D">
        <w:rPr>
          <w:rFonts w:ascii="Tahoma" w:hAnsi="Tahoma" w:cs="Tahoma"/>
          <w:b w:val="0"/>
          <w:i w:val="0"/>
        </w:rPr>
        <w:t>recursos</w:t>
      </w:r>
      <w:r w:rsidRPr="0069494D">
        <w:rPr>
          <w:rFonts w:ascii="Tahoma" w:hAnsi="Tahoma" w:cs="Tahoma"/>
          <w:b w:val="0"/>
          <w:i w:val="0"/>
          <w:spacing w:val="-15"/>
        </w:rPr>
        <w:t xml:space="preserve"> </w:t>
      </w:r>
      <w:r w:rsidRPr="0069494D">
        <w:rPr>
          <w:rFonts w:ascii="Tahoma" w:hAnsi="Tahoma" w:cs="Tahoma"/>
          <w:b w:val="0"/>
          <w:i w:val="0"/>
        </w:rPr>
        <w:t>del</w:t>
      </w:r>
      <w:r w:rsidRPr="0069494D">
        <w:rPr>
          <w:rFonts w:ascii="Tahoma" w:hAnsi="Tahoma" w:cs="Tahoma"/>
          <w:b w:val="0"/>
          <w:i w:val="0"/>
          <w:spacing w:val="-18"/>
        </w:rPr>
        <w:t xml:space="preserve"> </w:t>
      </w:r>
      <w:r w:rsidRPr="0069494D">
        <w:rPr>
          <w:rFonts w:ascii="Tahoma" w:hAnsi="Tahoma" w:cs="Tahoma"/>
          <w:b w:val="0"/>
          <w:i w:val="0"/>
        </w:rPr>
        <w:t>Fondo</w:t>
      </w:r>
      <w:r w:rsidRPr="0069494D">
        <w:rPr>
          <w:rFonts w:ascii="Tahoma" w:hAnsi="Tahoma" w:cs="Tahoma"/>
          <w:b w:val="0"/>
          <w:i w:val="0"/>
          <w:spacing w:val="-17"/>
        </w:rPr>
        <w:t xml:space="preserve"> </w:t>
      </w:r>
      <w:r w:rsidRPr="0069494D">
        <w:rPr>
          <w:rFonts w:ascii="Tahoma" w:hAnsi="Tahoma" w:cs="Tahoma"/>
          <w:b w:val="0"/>
          <w:i w:val="0"/>
        </w:rPr>
        <w:t>Nacional</w:t>
      </w:r>
      <w:r w:rsidRPr="0069494D">
        <w:rPr>
          <w:rFonts w:ascii="Tahoma" w:hAnsi="Tahoma" w:cs="Tahoma"/>
          <w:b w:val="0"/>
          <w:i w:val="0"/>
          <w:spacing w:val="-14"/>
        </w:rPr>
        <w:t xml:space="preserve"> </w:t>
      </w:r>
      <w:r w:rsidRPr="0069494D">
        <w:rPr>
          <w:rFonts w:ascii="Tahoma" w:hAnsi="Tahoma" w:cs="Tahoma"/>
          <w:b w:val="0"/>
          <w:i w:val="0"/>
        </w:rPr>
        <w:t>de</w:t>
      </w:r>
      <w:r w:rsidRPr="0069494D">
        <w:rPr>
          <w:rFonts w:ascii="Tahoma" w:hAnsi="Tahoma" w:cs="Tahoma"/>
          <w:b w:val="0"/>
          <w:i w:val="0"/>
          <w:spacing w:val="-16"/>
        </w:rPr>
        <w:t xml:space="preserve"> </w:t>
      </w:r>
      <w:r w:rsidRPr="0069494D">
        <w:rPr>
          <w:rFonts w:ascii="Tahoma" w:hAnsi="Tahoma" w:cs="Tahoma"/>
          <w:b w:val="0"/>
          <w:i w:val="0"/>
        </w:rPr>
        <w:t>Pensiones</w:t>
      </w:r>
      <w:r w:rsidRPr="0069494D">
        <w:rPr>
          <w:rFonts w:ascii="Tahoma" w:hAnsi="Tahoma" w:cs="Tahoma"/>
          <w:b w:val="0"/>
          <w:i w:val="0"/>
          <w:spacing w:val="-15"/>
        </w:rPr>
        <w:t xml:space="preserve"> </w:t>
      </w:r>
      <w:r w:rsidRPr="0069494D">
        <w:rPr>
          <w:rFonts w:ascii="Tahoma" w:hAnsi="Tahoma" w:cs="Tahoma"/>
          <w:b w:val="0"/>
          <w:i w:val="0"/>
        </w:rPr>
        <w:t>de</w:t>
      </w:r>
      <w:r w:rsidRPr="0069494D">
        <w:rPr>
          <w:rFonts w:ascii="Tahoma" w:hAnsi="Tahoma" w:cs="Tahoma"/>
          <w:b w:val="0"/>
          <w:i w:val="0"/>
          <w:spacing w:val="-15"/>
        </w:rPr>
        <w:t xml:space="preserve"> </w:t>
      </w:r>
      <w:r w:rsidRPr="0069494D">
        <w:rPr>
          <w:rFonts w:ascii="Tahoma" w:hAnsi="Tahoma" w:cs="Tahoma"/>
          <w:b w:val="0"/>
          <w:i w:val="0"/>
        </w:rPr>
        <w:t>las</w:t>
      </w:r>
      <w:r w:rsidRPr="0069494D">
        <w:rPr>
          <w:rFonts w:ascii="Tahoma" w:hAnsi="Tahoma" w:cs="Tahoma"/>
          <w:b w:val="0"/>
          <w:i w:val="0"/>
          <w:spacing w:val="-16"/>
        </w:rPr>
        <w:t xml:space="preserve"> </w:t>
      </w:r>
      <w:r w:rsidRPr="0069494D">
        <w:rPr>
          <w:rFonts w:ascii="Tahoma" w:hAnsi="Tahoma" w:cs="Tahoma"/>
          <w:b w:val="0"/>
          <w:i w:val="0"/>
        </w:rPr>
        <w:t>Entidades Territoriales - FONPET las entidades territoriales podrán pagar las siguientes obligaciones: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22"/>
        </w:numPr>
        <w:tabs>
          <w:tab w:val="left" w:pos="414"/>
        </w:tabs>
        <w:spacing w:before="1"/>
        <w:ind w:left="0" w:right="82" w:firstLine="0"/>
        <w:jc w:val="both"/>
        <w:rPr>
          <w:rFonts w:ascii="Tahoma" w:hAnsi="Tahoma" w:cs="Tahoma"/>
          <w:sz w:val="24"/>
          <w:szCs w:val="24"/>
        </w:rPr>
      </w:pPr>
      <w:r w:rsidRPr="0069494D">
        <w:rPr>
          <w:rFonts w:ascii="Tahoma" w:hAnsi="Tahoma" w:cs="Tahoma"/>
          <w:sz w:val="24"/>
          <w:szCs w:val="24"/>
        </w:rPr>
        <w:t>La deuda con el Fondo Nacional de Prestaciones Sociales del Magisterio - FOMAG por concepto del pasivo pensional corriente del Sector</w:t>
      </w:r>
      <w:r w:rsidRPr="0069494D">
        <w:rPr>
          <w:rFonts w:ascii="Tahoma" w:hAnsi="Tahoma" w:cs="Tahoma"/>
          <w:spacing w:val="-15"/>
          <w:sz w:val="24"/>
          <w:szCs w:val="24"/>
        </w:rPr>
        <w:t xml:space="preserve"> </w:t>
      </w:r>
      <w:r w:rsidRPr="0069494D">
        <w:rPr>
          <w:rFonts w:ascii="Tahoma" w:hAnsi="Tahoma" w:cs="Tahoma"/>
          <w:sz w:val="24"/>
          <w:szCs w:val="24"/>
        </w:rPr>
        <w:t>Educación.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22"/>
        </w:numPr>
        <w:tabs>
          <w:tab w:val="left" w:pos="383"/>
        </w:tabs>
        <w:ind w:left="0" w:right="82" w:firstLine="0"/>
        <w:jc w:val="both"/>
        <w:rPr>
          <w:rFonts w:ascii="Tahoma" w:hAnsi="Tahoma" w:cs="Tahoma"/>
          <w:sz w:val="24"/>
          <w:szCs w:val="24"/>
        </w:rPr>
      </w:pPr>
      <w:r w:rsidRPr="0069494D">
        <w:rPr>
          <w:rFonts w:ascii="Tahoma" w:hAnsi="Tahoma" w:cs="Tahoma"/>
          <w:sz w:val="24"/>
          <w:szCs w:val="24"/>
        </w:rPr>
        <w:t>Las</w:t>
      </w:r>
      <w:r w:rsidRPr="0069494D">
        <w:rPr>
          <w:rFonts w:ascii="Tahoma" w:hAnsi="Tahoma" w:cs="Tahoma"/>
          <w:spacing w:val="-5"/>
          <w:sz w:val="24"/>
          <w:szCs w:val="24"/>
        </w:rPr>
        <w:t xml:space="preserve"> </w:t>
      </w:r>
      <w:r w:rsidRPr="0069494D">
        <w:rPr>
          <w:rFonts w:ascii="Tahoma" w:hAnsi="Tahoma" w:cs="Tahoma"/>
          <w:sz w:val="24"/>
          <w:szCs w:val="24"/>
        </w:rPr>
        <w:t>cuotas</w:t>
      </w:r>
      <w:r w:rsidRPr="0069494D">
        <w:rPr>
          <w:rFonts w:ascii="Tahoma" w:hAnsi="Tahoma" w:cs="Tahoma"/>
          <w:spacing w:val="-6"/>
          <w:sz w:val="24"/>
          <w:szCs w:val="24"/>
        </w:rPr>
        <w:t xml:space="preserve"> </w:t>
      </w:r>
      <w:r w:rsidRPr="0069494D">
        <w:rPr>
          <w:rFonts w:ascii="Tahoma" w:hAnsi="Tahoma" w:cs="Tahoma"/>
          <w:sz w:val="24"/>
          <w:szCs w:val="24"/>
        </w:rPr>
        <w:t>partes</w:t>
      </w:r>
      <w:r w:rsidRPr="0069494D">
        <w:rPr>
          <w:rFonts w:ascii="Tahoma" w:hAnsi="Tahoma" w:cs="Tahoma"/>
          <w:spacing w:val="-4"/>
          <w:sz w:val="24"/>
          <w:szCs w:val="24"/>
        </w:rPr>
        <w:t xml:space="preserve"> </w:t>
      </w:r>
      <w:r w:rsidRPr="0069494D">
        <w:rPr>
          <w:rFonts w:ascii="Tahoma" w:hAnsi="Tahoma" w:cs="Tahoma"/>
          <w:sz w:val="24"/>
          <w:szCs w:val="24"/>
        </w:rPr>
        <w:t>pensionales</w:t>
      </w:r>
      <w:r w:rsidRPr="0069494D">
        <w:rPr>
          <w:rFonts w:ascii="Tahoma" w:hAnsi="Tahoma" w:cs="Tahoma"/>
          <w:spacing w:val="-5"/>
          <w:sz w:val="24"/>
          <w:szCs w:val="24"/>
        </w:rPr>
        <w:t xml:space="preserve"> </w:t>
      </w:r>
      <w:r w:rsidRPr="0069494D">
        <w:rPr>
          <w:rFonts w:ascii="Tahoma" w:hAnsi="Tahoma" w:cs="Tahoma"/>
          <w:sz w:val="24"/>
          <w:szCs w:val="24"/>
        </w:rPr>
        <w:t>corrientes</w:t>
      </w:r>
      <w:r w:rsidRPr="0069494D">
        <w:rPr>
          <w:rFonts w:ascii="Tahoma" w:hAnsi="Tahoma" w:cs="Tahoma"/>
          <w:spacing w:val="-3"/>
          <w:sz w:val="24"/>
          <w:szCs w:val="24"/>
        </w:rPr>
        <w:t xml:space="preserve"> </w:t>
      </w:r>
      <w:r w:rsidRPr="0069494D">
        <w:rPr>
          <w:rFonts w:ascii="Tahoma" w:hAnsi="Tahoma" w:cs="Tahoma"/>
          <w:sz w:val="24"/>
          <w:szCs w:val="24"/>
        </w:rPr>
        <w:t>de</w:t>
      </w:r>
      <w:r w:rsidRPr="0069494D">
        <w:rPr>
          <w:rFonts w:ascii="Tahoma" w:hAnsi="Tahoma" w:cs="Tahoma"/>
          <w:spacing w:val="-5"/>
          <w:sz w:val="24"/>
          <w:szCs w:val="24"/>
        </w:rPr>
        <w:t xml:space="preserve"> </w:t>
      </w:r>
      <w:r w:rsidRPr="0069494D">
        <w:rPr>
          <w:rFonts w:ascii="Tahoma" w:hAnsi="Tahoma" w:cs="Tahoma"/>
          <w:sz w:val="24"/>
          <w:szCs w:val="24"/>
        </w:rPr>
        <w:t>la</w:t>
      </w:r>
      <w:r w:rsidRPr="0069494D">
        <w:rPr>
          <w:rFonts w:ascii="Tahoma" w:hAnsi="Tahoma" w:cs="Tahoma"/>
          <w:spacing w:val="-6"/>
          <w:sz w:val="24"/>
          <w:szCs w:val="24"/>
        </w:rPr>
        <w:t xml:space="preserve"> </w:t>
      </w:r>
      <w:r w:rsidRPr="0069494D">
        <w:rPr>
          <w:rFonts w:ascii="Tahoma" w:hAnsi="Tahoma" w:cs="Tahoma"/>
          <w:sz w:val="24"/>
          <w:szCs w:val="24"/>
        </w:rPr>
        <w:t>vigencia</w:t>
      </w:r>
      <w:r w:rsidRPr="0069494D">
        <w:rPr>
          <w:rFonts w:ascii="Tahoma" w:hAnsi="Tahoma" w:cs="Tahoma"/>
          <w:spacing w:val="-6"/>
          <w:sz w:val="24"/>
          <w:szCs w:val="24"/>
        </w:rPr>
        <w:t xml:space="preserve"> </w:t>
      </w:r>
      <w:r w:rsidRPr="0069494D">
        <w:rPr>
          <w:rFonts w:ascii="Tahoma" w:hAnsi="Tahoma" w:cs="Tahoma"/>
          <w:sz w:val="24"/>
          <w:szCs w:val="24"/>
        </w:rPr>
        <w:t>en</w:t>
      </w:r>
      <w:r w:rsidRPr="0069494D">
        <w:rPr>
          <w:rFonts w:ascii="Tahoma" w:hAnsi="Tahoma" w:cs="Tahoma"/>
          <w:spacing w:val="-3"/>
          <w:sz w:val="24"/>
          <w:szCs w:val="24"/>
        </w:rPr>
        <w:t xml:space="preserve"> </w:t>
      </w:r>
      <w:r w:rsidRPr="0069494D">
        <w:rPr>
          <w:rFonts w:ascii="Tahoma" w:hAnsi="Tahoma" w:cs="Tahoma"/>
          <w:sz w:val="24"/>
          <w:szCs w:val="24"/>
        </w:rPr>
        <w:t>curso,</w:t>
      </w:r>
      <w:r w:rsidRPr="0069494D">
        <w:rPr>
          <w:rFonts w:ascii="Tahoma" w:hAnsi="Tahoma" w:cs="Tahoma"/>
          <w:spacing w:val="-5"/>
          <w:sz w:val="24"/>
          <w:szCs w:val="24"/>
        </w:rPr>
        <w:t xml:space="preserve"> </w:t>
      </w:r>
      <w:r w:rsidRPr="0069494D">
        <w:rPr>
          <w:rFonts w:ascii="Tahoma" w:hAnsi="Tahoma" w:cs="Tahoma"/>
          <w:sz w:val="24"/>
          <w:szCs w:val="24"/>
        </w:rPr>
        <w:t>a</w:t>
      </w:r>
      <w:r w:rsidRPr="0069494D">
        <w:rPr>
          <w:rFonts w:ascii="Tahoma" w:hAnsi="Tahoma" w:cs="Tahoma"/>
          <w:spacing w:val="-5"/>
          <w:sz w:val="24"/>
          <w:szCs w:val="24"/>
        </w:rPr>
        <w:t xml:space="preserve"> </w:t>
      </w:r>
      <w:r w:rsidRPr="0069494D">
        <w:rPr>
          <w:rFonts w:ascii="Tahoma" w:hAnsi="Tahoma" w:cs="Tahoma"/>
          <w:sz w:val="24"/>
          <w:szCs w:val="24"/>
        </w:rPr>
        <w:t>las</w:t>
      </w:r>
      <w:r w:rsidRPr="0069494D">
        <w:rPr>
          <w:rFonts w:ascii="Tahoma" w:hAnsi="Tahoma" w:cs="Tahoma"/>
          <w:spacing w:val="-3"/>
          <w:sz w:val="24"/>
          <w:szCs w:val="24"/>
        </w:rPr>
        <w:t xml:space="preserve"> </w:t>
      </w:r>
      <w:r w:rsidRPr="0069494D">
        <w:rPr>
          <w:rFonts w:ascii="Tahoma" w:hAnsi="Tahoma" w:cs="Tahoma"/>
          <w:sz w:val="24"/>
          <w:szCs w:val="24"/>
        </w:rPr>
        <w:t>entidades públicas</w:t>
      </w:r>
      <w:r w:rsidRPr="0069494D">
        <w:rPr>
          <w:rFonts w:ascii="Tahoma" w:hAnsi="Tahoma" w:cs="Tahoma"/>
          <w:spacing w:val="-2"/>
          <w:sz w:val="24"/>
          <w:szCs w:val="24"/>
        </w:rPr>
        <w:t xml:space="preserve"> </w:t>
      </w:r>
      <w:r w:rsidRPr="0069494D">
        <w:rPr>
          <w:rFonts w:ascii="Tahoma" w:hAnsi="Tahoma" w:cs="Tahoma"/>
          <w:sz w:val="24"/>
          <w:szCs w:val="24"/>
        </w:rPr>
        <w:t>acreedoras.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22"/>
        </w:numPr>
        <w:tabs>
          <w:tab w:val="left" w:pos="383"/>
        </w:tabs>
        <w:ind w:left="0" w:right="82" w:firstLine="0"/>
        <w:jc w:val="both"/>
        <w:rPr>
          <w:rFonts w:ascii="Tahoma" w:hAnsi="Tahoma" w:cs="Tahoma"/>
          <w:sz w:val="24"/>
          <w:szCs w:val="24"/>
        </w:rPr>
      </w:pPr>
      <w:r w:rsidRPr="0069494D">
        <w:rPr>
          <w:rFonts w:ascii="Tahoma" w:hAnsi="Tahoma" w:cs="Tahoma"/>
          <w:sz w:val="24"/>
          <w:szCs w:val="24"/>
        </w:rPr>
        <w:t>Las mesadas pensionales corrientes de la vigencia a cargo de la</w:t>
      </w:r>
      <w:r w:rsidRPr="0069494D">
        <w:rPr>
          <w:rFonts w:ascii="Tahoma" w:hAnsi="Tahoma" w:cs="Tahoma"/>
          <w:spacing w:val="-40"/>
          <w:sz w:val="24"/>
          <w:szCs w:val="24"/>
        </w:rPr>
        <w:t xml:space="preserve"> </w:t>
      </w:r>
      <w:r w:rsidRPr="0069494D">
        <w:rPr>
          <w:rFonts w:ascii="Tahoma" w:hAnsi="Tahoma" w:cs="Tahoma"/>
          <w:sz w:val="24"/>
          <w:szCs w:val="24"/>
        </w:rPr>
        <w:t>administración central</w:t>
      </w:r>
      <w:r w:rsidRPr="0069494D">
        <w:rPr>
          <w:rFonts w:ascii="Tahoma" w:hAnsi="Tahoma" w:cs="Tahoma"/>
          <w:spacing w:val="-1"/>
          <w:sz w:val="24"/>
          <w:szCs w:val="24"/>
        </w:rPr>
        <w:t xml:space="preserve"> </w:t>
      </w:r>
      <w:r w:rsidRPr="0069494D">
        <w:rPr>
          <w:rFonts w:ascii="Tahoma" w:hAnsi="Tahoma" w:cs="Tahoma"/>
          <w:sz w:val="24"/>
          <w:szCs w:val="24"/>
        </w:rPr>
        <w:t>territorial.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w:t>
      </w:r>
      <w:r w:rsidRPr="0069494D">
        <w:rPr>
          <w:rFonts w:ascii="Tahoma" w:hAnsi="Tahoma" w:cs="Tahoma"/>
          <w:i w:val="0"/>
          <w:spacing w:val="-17"/>
        </w:rPr>
        <w:t xml:space="preserve"> </w:t>
      </w:r>
      <w:r w:rsidRPr="0069494D">
        <w:rPr>
          <w:rFonts w:ascii="Tahoma" w:hAnsi="Tahoma" w:cs="Tahoma"/>
          <w:i w:val="0"/>
        </w:rPr>
        <w:t>determinar</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cobertura</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pasivos</w:t>
      </w:r>
      <w:r w:rsidRPr="0069494D">
        <w:rPr>
          <w:rFonts w:ascii="Tahoma" w:hAnsi="Tahoma" w:cs="Tahoma"/>
          <w:i w:val="0"/>
          <w:spacing w:val="-16"/>
        </w:rPr>
        <w:t xml:space="preserve"> </w:t>
      </w:r>
      <w:r w:rsidRPr="0069494D">
        <w:rPr>
          <w:rFonts w:ascii="Tahoma" w:hAnsi="Tahoma" w:cs="Tahoma"/>
          <w:i w:val="0"/>
        </w:rPr>
        <w:t>pensionales,</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6"/>
        </w:rPr>
        <w:t xml:space="preserve"> </w:t>
      </w:r>
      <w:r w:rsidRPr="0069494D">
        <w:rPr>
          <w:rFonts w:ascii="Tahoma" w:hAnsi="Tahoma" w:cs="Tahoma"/>
          <w:i w:val="0"/>
        </w:rPr>
        <w:t>entidades</w:t>
      </w:r>
      <w:r w:rsidRPr="0069494D">
        <w:rPr>
          <w:rFonts w:ascii="Tahoma" w:hAnsi="Tahoma" w:cs="Tahoma"/>
          <w:i w:val="0"/>
          <w:spacing w:val="-15"/>
        </w:rPr>
        <w:t xml:space="preserve"> </w:t>
      </w:r>
      <w:r w:rsidRPr="0069494D">
        <w:rPr>
          <w:rFonts w:ascii="Tahoma" w:hAnsi="Tahoma" w:cs="Tahoma"/>
          <w:i w:val="0"/>
        </w:rPr>
        <w:t>territoriales podrán girar voluntariamente al FONPET otros recursos que acumulen para el pago</w:t>
      </w:r>
      <w:r w:rsidRPr="0069494D">
        <w:rPr>
          <w:rFonts w:ascii="Tahoma" w:hAnsi="Tahoma" w:cs="Tahoma"/>
          <w:i w:val="0"/>
          <w:spacing w:val="27"/>
        </w:rPr>
        <w:t xml:space="preserve"> </w:t>
      </w:r>
      <w:r w:rsidRPr="0069494D">
        <w:rPr>
          <w:rFonts w:ascii="Tahoma" w:hAnsi="Tahoma" w:cs="Tahoma"/>
          <w:i w:val="0"/>
        </w:rPr>
        <w:t>de</w:t>
      </w:r>
      <w:r w:rsidRPr="0069494D">
        <w:rPr>
          <w:rFonts w:ascii="Tahoma" w:hAnsi="Tahoma" w:cs="Tahoma"/>
          <w:i w:val="0"/>
          <w:spacing w:val="27"/>
        </w:rPr>
        <w:t xml:space="preserve"> </w:t>
      </w:r>
      <w:r w:rsidRPr="0069494D">
        <w:rPr>
          <w:rFonts w:ascii="Tahoma" w:hAnsi="Tahoma" w:cs="Tahoma"/>
          <w:i w:val="0"/>
        </w:rPr>
        <w:t>su</w:t>
      </w:r>
      <w:r w:rsidRPr="0069494D">
        <w:rPr>
          <w:rFonts w:ascii="Tahoma" w:hAnsi="Tahoma" w:cs="Tahoma"/>
          <w:i w:val="0"/>
          <w:spacing w:val="28"/>
        </w:rPr>
        <w:t xml:space="preserve"> </w:t>
      </w:r>
      <w:r w:rsidRPr="0069494D">
        <w:rPr>
          <w:rFonts w:ascii="Tahoma" w:hAnsi="Tahoma" w:cs="Tahoma"/>
          <w:i w:val="0"/>
        </w:rPr>
        <w:t>pasivo</w:t>
      </w:r>
      <w:r w:rsidRPr="0069494D">
        <w:rPr>
          <w:rFonts w:ascii="Tahoma" w:hAnsi="Tahoma" w:cs="Tahoma"/>
          <w:i w:val="0"/>
          <w:spacing w:val="27"/>
        </w:rPr>
        <w:t xml:space="preserve"> </w:t>
      </w:r>
      <w:r w:rsidRPr="0069494D">
        <w:rPr>
          <w:rFonts w:ascii="Tahoma" w:hAnsi="Tahoma" w:cs="Tahoma"/>
          <w:i w:val="0"/>
        </w:rPr>
        <w:t>pensional.</w:t>
      </w:r>
      <w:r w:rsidRPr="0069494D">
        <w:rPr>
          <w:rFonts w:ascii="Tahoma" w:hAnsi="Tahoma" w:cs="Tahoma"/>
          <w:i w:val="0"/>
          <w:spacing w:val="29"/>
        </w:rPr>
        <w:t xml:space="preserve"> </w:t>
      </w:r>
      <w:r w:rsidRPr="0069494D">
        <w:rPr>
          <w:rFonts w:ascii="Tahoma" w:hAnsi="Tahoma" w:cs="Tahoma"/>
          <w:i w:val="0"/>
        </w:rPr>
        <w:t>El</w:t>
      </w:r>
      <w:r w:rsidRPr="0069494D">
        <w:rPr>
          <w:rFonts w:ascii="Tahoma" w:hAnsi="Tahoma" w:cs="Tahoma"/>
          <w:i w:val="0"/>
          <w:spacing w:val="27"/>
        </w:rPr>
        <w:t xml:space="preserve"> </w:t>
      </w:r>
      <w:r w:rsidRPr="0069494D">
        <w:rPr>
          <w:rFonts w:ascii="Tahoma" w:hAnsi="Tahoma" w:cs="Tahoma"/>
          <w:i w:val="0"/>
        </w:rPr>
        <w:t>Ministerio</w:t>
      </w:r>
      <w:r w:rsidRPr="0069494D">
        <w:rPr>
          <w:rFonts w:ascii="Tahoma" w:hAnsi="Tahoma" w:cs="Tahoma"/>
          <w:i w:val="0"/>
          <w:spacing w:val="28"/>
        </w:rPr>
        <w:t xml:space="preserve"> </w:t>
      </w:r>
      <w:r w:rsidRPr="0069494D">
        <w:rPr>
          <w:rFonts w:ascii="Tahoma" w:hAnsi="Tahoma" w:cs="Tahoma"/>
          <w:i w:val="0"/>
        </w:rPr>
        <w:t>de</w:t>
      </w:r>
      <w:r w:rsidRPr="0069494D">
        <w:rPr>
          <w:rFonts w:ascii="Tahoma" w:hAnsi="Tahoma" w:cs="Tahoma"/>
          <w:i w:val="0"/>
          <w:spacing w:val="27"/>
        </w:rPr>
        <w:t xml:space="preserve"> </w:t>
      </w:r>
      <w:r w:rsidRPr="0069494D">
        <w:rPr>
          <w:rFonts w:ascii="Tahoma" w:hAnsi="Tahoma" w:cs="Tahoma"/>
          <w:i w:val="0"/>
        </w:rPr>
        <w:t>Hacienda</w:t>
      </w:r>
      <w:r w:rsidRPr="0069494D">
        <w:rPr>
          <w:rFonts w:ascii="Tahoma" w:hAnsi="Tahoma" w:cs="Tahoma"/>
          <w:i w:val="0"/>
          <w:spacing w:val="27"/>
        </w:rPr>
        <w:t xml:space="preserve"> </w:t>
      </w:r>
      <w:r w:rsidRPr="0069494D">
        <w:rPr>
          <w:rFonts w:ascii="Tahoma" w:hAnsi="Tahoma" w:cs="Tahoma"/>
          <w:i w:val="0"/>
        </w:rPr>
        <w:t>y</w:t>
      </w:r>
      <w:r w:rsidRPr="0069494D">
        <w:rPr>
          <w:rFonts w:ascii="Tahoma" w:hAnsi="Tahoma" w:cs="Tahoma"/>
          <w:i w:val="0"/>
          <w:spacing w:val="27"/>
        </w:rPr>
        <w:t xml:space="preserve"> </w:t>
      </w:r>
      <w:r w:rsidRPr="0069494D">
        <w:rPr>
          <w:rFonts w:ascii="Tahoma" w:hAnsi="Tahoma" w:cs="Tahoma"/>
          <w:i w:val="0"/>
        </w:rPr>
        <w:t>Crédito</w:t>
      </w:r>
      <w:r w:rsidRPr="0069494D">
        <w:rPr>
          <w:rFonts w:ascii="Tahoma" w:hAnsi="Tahoma" w:cs="Tahoma"/>
          <w:i w:val="0"/>
          <w:spacing w:val="28"/>
        </w:rPr>
        <w:t xml:space="preserve"> </w:t>
      </w:r>
      <w:r w:rsidRPr="0069494D">
        <w:rPr>
          <w:rFonts w:ascii="Tahoma" w:hAnsi="Tahoma" w:cs="Tahoma"/>
          <w:i w:val="0"/>
        </w:rPr>
        <w:t>Público</w:t>
      </w:r>
      <w:r w:rsidR="00F8557A" w:rsidRPr="0069494D">
        <w:rPr>
          <w:rFonts w:ascii="Tahoma" w:hAnsi="Tahoma" w:cs="Tahoma"/>
          <w:i w:val="0"/>
        </w:rPr>
        <w:t xml:space="preserve"> </w:t>
      </w:r>
      <w:r w:rsidRPr="0069494D">
        <w:rPr>
          <w:rFonts w:ascii="Tahoma" w:hAnsi="Tahoma" w:cs="Tahoma"/>
          <w:i w:val="0"/>
        </w:rPr>
        <w:t>determinará las instrucciones operativas para el recibo de estos recursos que tendrán las mismas condiciones de administración existentes para la cuenta individual de la entidad territorial.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que aporte la Nación al FONPET, y los que se encuentren pendientes por distribuir de la Nación, destinados a financiar obligaciones pensionales, se distribuirán entre todas las entidades territoriales que no hayan alcanzado el cubrimiento de su pasivo pensional.</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entidades territoriales que soliciten el retiro de recursos ahorrados en el FONPET, deberán cumplir con la obligación de suministrar la información requerida en el artículo 9 de la Ley 549 de 1999, de lo contrario el Fondo podrá no autorizar el retiro de los mismos.</w:t>
      </w:r>
    </w:p>
    <w:p w:rsidR="002C6063" w:rsidRPr="0069494D" w:rsidRDefault="002C6063" w:rsidP="0092258E">
      <w:pPr>
        <w:pStyle w:val="Textoindependiente"/>
        <w:spacing w:before="3"/>
        <w:ind w:right="82"/>
        <w:jc w:val="both"/>
        <w:rPr>
          <w:rFonts w:ascii="Tahoma" w:hAnsi="Tahoma" w:cs="Tahoma"/>
          <w:b/>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205°. TERMINACIÓN DEL PROCEDIMIENTO</w:t>
      </w:r>
      <w:r w:rsidR="00F8557A" w:rsidRPr="0069494D">
        <w:rPr>
          <w:rFonts w:ascii="Tahoma" w:hAnsi="Tahoma" w:cs="Tahoma"/>
          <w:i w:val="0"/>
        </w:rPr>
        <w:t xml:space="preserve"> </w:t>
      </w:r>
      <w:r w:rsidRPr="0069494D">
        <w:rPr>
          <w:rFonts w:ascii="Tahoma" w:hAnsi="Tahoma" w:cs="Tahoma"/>
          <w:i w:val="0"/>
        </w:rPr>
        <w:t>SANCIONATORIO LABORAL</w:t>
      </w:r>
      <w:r w:rsidRPr="0069494D">
        <w:rPr>
          <w:rFonts w:ascii="Tahoma" w:hAnsi="Tahoma" w:cs="Tahoma"/>
          <w:b w:val="0"/>
          <w:i w:val="0"/>
        </w:rPr>
        <w:t>. El Ministerio del Trabajo podrá dar por suspendido o terminado, mediante mutuo acuerdo, un procedimiento administrativo sancionatorio por violación de normas laborales, diferentes a las relativas a la formalización laboral. La terminación por mutuo acuerdo estará condicionada a que los investigados reconozcan el incumplimiento de las normas laborales</w:t>
      </w:r>
      <w:r w:rsidRPr="0069494D">
        <w:rPr>
          <w:rFonts w:ascii="Tahoma" w:hAnsi="Tahoma" w:cs="Tahoma"/>
          <w:b w:val="0"/>
          <w:i w:val="0"/>
          <w:spacing w:val="-9"/>
        </w:rPr>
        <w:t xml:space="preserve"> </w:t>
      </w:r>
      <w:r w:rsidRPr="0069494D">
        <w:rPr>
          <w:rFonts w:ascii="Tahoma" w:hAnsi="Tahoma" w:cs="Tahoma"/>
          <w:b w:val="0"/>
          <w:i w:val="0"/>
        </w:rPr>
        <w:t>o</w:t>
      </w:r>
      <w:r w:rsidRPr="0069494D">
        <w:rPr>
          <w:rFonts w:ascii="Tahoma" w:hAnsi="Tahoma" w:cs="Tahoma"/>
          <w:b w:val="0"/>
          <w:i w:val="0"/>
          <w:spacing w:val="-8"/>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seguridad</w:t>
      </w:r>
      <w:r w:rsidRPr="0069494D">
        <w:rPr>
          <w:rFonts w:ascii="Tahoma" w:hAnsi="Tahoma" w:cs="Tahoma"/>
          <w:b w:val="0"/>
          <w:i w:val="0"/>
          <w:spacing w:val="-8"/>
        </w:rPr>
        <w:t xml:space="preserve"> </w:t>
      </w:r>
      <w:r w:rsidRPr="0069494D">
        <w:rPr>
          <w:rFonts w:ascii="Tahoma" w:hAnsi="Tahoma" w:cs="Tahoma"/>
          <w:b w:val="0"/>
          <w:i w:val="0"/>
        </w:rPr>
        <w:t>social</w:t>
      </w:r>
      <w:r w:rsidRPr="0069494D">
        <w:rPr>
          <w:rFonts w:ascii="Tahoma" w:hAnsi="Tahoma" w:cs="Tahoma"/>
          <w:b w:val="0"/>
          <w:i w:val="0"/>
          <w:spacing w:val="-8"/>
        </w:rPr>
        <w:t xml:space="preserve"> </w:t>
      </w:r>
      <w:r w:rsidRPr="0069494D">
        <w:rPr>
          <w:rFonts w:ascii="Tahoma" w:hAnsi="Tahoma" w:cs="Tahoma"/>
          <w:b w:val="0"/>
          <w:i w:val="0"/>
        </w:rPr>
        <w:t>integral,</w:t>
      </w:r>
      <w:r w:rsidRPr="0069494D">
        <w:rPr>
          <w:rFonts w:ascii="Tahoma" w:hAnsi="Tahoma" w:cs="Tahoma"/>
          <w:b w:val="0"/>
          <w:i w:val="0"/>
          <w:spacing w:val="-8"/>
        </w:rPr>
        <w:t xml:space="preserve"> </w:t>
      </w:r>
      <w:r w:rsidRPr="0069494D">
        <w:rPr>
          <w:rFonts w:ascii="Tahoma" w:hAnsi="Tahoma" w:cs="Tahoma"/>
          <w:b w:val="0"/>
          <w:i w:val="0"/>
        </w:rPr>
        <w:t>y</w:t>
      </w:r>
      <w:r w:rsidRPr="0069494D">
        <w:rPr>
          <w:rFonts w:ascii="Tahoma" w:hAnsi="Tahoma" w:cs="Tahoma"/>
          <w:b w:val="0"/>
          <w:i w:val="0"/>
          <w:spacing w:val="-5"/>
        </w:rPr>
        <w:t xml:space="preserve"> </w:t>
      </w:r>
      <w:r w:rsidRPr="0069494D">
        <w:rPr>
          <w:rFonts w:ascii="Tahoma" w:hAnsi="Tahoma" w:cs="Tahoma"/>
          <w:b w:val="0"/>
          <w:i w:val="0"/>
        </w:rPr>
        <w:t>garanticen</w:t>
      </w:r>
      <w:r w:rsidRPr="0069494D">
        <w:rPr>
          <w:rFonts w:ascii="Tahoma" w:hAnsi="Tahoma" w:cs="Tahoma"/>
          <w:b w:val="0"/>
          <w:i w:val="0"/>
          <w:spacing w:val="-9"/>
        </w:rPr>
        <w:t xml:space="preserve"> </w:t>
      </w:r>
      <w:r w:rsidRPr="0069494D">
        <w:rPr>
          <w:rFonts w:ascii="Tahoma" w:hAnsi="Tahoma" w:cs="Tahoma"/>
          <w:b w:val="0"/>
          <w:i w:val="0"/>
        </w:rPr>
        <w:t>la</w:t>
      </w:r>
      <w:r w:rsidRPr="0069494D">
        <w:rPr>
          <w:rFonts w:ascii="Tahoma" w:hAnsi="Tahoma" w:cs="Tahoma"/>
          <w:b w:val="0"/>
          <w:i w:val="0"/>
          <w:spacing w:val="-9"/>
        </w:rPr>
        <w:t xml:space="preserve"> </w:t>
      </w:r>
      <w:r w:rsidRPr="0069494D">
        <w:rPr>
          <w:rFonts w:ascii="Tahoma" w:hAnsi="Tahoma" w:cs="Tahoma"/>
          <w:b w:val="0"/>
          <w:i w:val="0"/>
        </w:rPr>
        <w:t>implementación</w:t>
      </w:r>
      <w:r w:rsidRPr="0069494D">
        <w:rPr>
          <w:rFonts w:ascii="Tahoma" w:hAnsi="Tahoma" w:cs="Tahoma"/>
          <w:b w:val="0"/>
          <w:i w:val="0"/>
          <w:spacing w:val="-9"/>
        </w:rPr>
        <w:t xml:space="preserve"> </w:t>
      </w:r>
      <w:r w:rsidRPr="0069494D">
        <w:rPr>
          <w:rFonts w:ascii="Tahoma" w:hAnsi="Tahoma" w:cs="Tahoma"/>
          <w:b w:val="0"/>
          <w:i w:val="0"/>
        </w:rPr>
        <w:t>por</w:t>
      </w:r>
      <w:r w:rsidRPr="0069494D">
        <w:rPr>
          <w:rFonts w:ascii="Tahoma" w:hAnsi="Tahoma" w:cs="Tahoma"/>
          <w:b w:val="0"/>
          <w:i w:val="0"/>
          <w:spacing w:val="-9"/>
        </w:rPr>
        <w:t xml:space="preserve"> </w:t>
      </w:r>
      <w:r w:rsidRPr="0069494D">
        <w:rPr>
          <w:rFonts w:ascii="Tahoma" w:hAnsi="Tahoma" w:cs="Tahoma"/>
          <w:b w:val="0"/>
          <w:i w:val="0"/>
        </w:rPr>
        <w:t>parte de</w:t>
      </w:r>
      <w:r w:rsidRPr="0069494D">
        <w:rPr>
          <w:rFonts w:ascii="Tahoma" w:hAnsi="Tahoma" w:cs="Tahoma"/>
          <w:b w:val="0"/>
          <w:i w:val="0"/>
          <w:spacing w:val="-14"/>
        </w:rPr>
        <w:t xml:space="preserve"> </w:t>
      </w:r>
      <w:r w:rsidRPr="0069494D">
        <w:rPr>
          <w:rFonts w:ascii="Tahoma" w:hAnsi="Tahoma" w:cs="Tahoma"/>
          <w:b w:val="0"/>
          <w:i w:val="0"/>
        </w:rPr>
        <w:t>los</w:t>
      </w:r>
      <w:r w:rsidRPr="0069494D">
        <w:rPr>
          <w:rFonts w:ascii="Tahoma" w:hAnsi="Tahoma" w:cs="Tahoma"/>
          <w:b w:val="0"/>
          <w:i w:val="0"/>
          <w:spacing w:val="-13"/>
        </w:rPr>
        <w:t xml:space="preserve"> </w:t>
      </w:r>
      <w:r w:rsidRPr="0069494D">
        <w:rPr>
          <w:rFonts w:ascii="Tahoma" w:hAnsi="Tahoma" w:cs="Tahoma"/>
          <w:b w:val="0"/>
          <w:i w:val="0"/>
        </w:rPr>
        <w:t>empleadores</w:t>
      </w:r>
      <w:r w:rsidRPr="0069494D">
        <w:rPr>
          <w:rFonts w:ascii="Tahoma" w:hAnsi="Tahoma" w:cs="Tahoma"/>
          <w:b w:val="0"/>
          <w:i w:val="0"/>
          <w:spacing w:val="-13"/>
        </w:rPr>
        <w:t xml:space="preserve"> </w:t>
      </w:r>
      <w:r w:rsidRPr="0069494D">
        <w:rPr>
          <w:rFonts w:ascii="Tahoma" w:hAnsi="Tahoma" w:cs="Tahoma"/>
          <w:b w:val="0"/>
          <w:i w:val="0"/>
        </w:rPr>
        <w:t>investigados,</w:t>
      </w:r>
      <w:r w:rsidRPr="0069494D">
        <w:rPr>
          <w:rFonts w:ascii="Tahoma" w:hAnsi="Tahoma" w:cs="Tahoma"/>
          <w:b w:val="0"/>
          <w:i w:val="0"/>
          <w:spacing w:val="-13"/>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medidas</w:t>
      </w:r>
      <w:r w:rsidRPr="0069494D">
        <w:rPr>
          <w:rFonts w:ascii="Tahoma" w:hAnsi="Tahoma" w:cs="Tahoma"/>
          <w:b w:val="0"/>
          <w:i w:val="0"/>
          <w:spacing w:val="-13"/>
        </w:rPr>
        <w:t xml:space="preserve"> </w:t>
      </w:r>
      <w:r w:rsidRPr="0069494D">
        <w:rPr>
          <w:rFonts w:ascii="Tahoma" w:hAnsi="Tahoma" w:cs="Tahoma"/>
          <w:b w:val="0"/>
          <w:i w:val="0"/>
        </w:rPr>
        <w:t>dirigidas</w:t>
      </w:r>
      <w:r w:rsidRPr="0069494D">
        <w:rPr>
          <w:rFonts w:ascii="Tahoma" w:hAnsi="Tahoma" w:cs="Tahoma"/>
          <w:b w:val="0"/>
          <w:i w:val="0"/>
          <w:spacing w:val="-13"/>
        </w:rPr>
        <w:t xml:space="preserve"> </w:t>
      </w:r>
      <w:r w:rsidRPr="0069494D">
        <w:rPr>
          <w:rFonts w:ascii="Tahoma" w:hAnsi="Tahoma" w:cs="Tahoma"/>
          <w:b w:val="0"/>
          <w:i w:val="0"/>
        </w:rPr>
        <w:t>a</w:t>
      </w:r>
      <w:r w:rsidRPr="0069494D">
        <w:rPr>
          <w:rFonts w:ascii="Tahoma" w:hAnsi="Tahoma" w:cs="Tahoma"/>
          <w:b w:val="0"/>
          <w:i w:val="0"/>
          <w:spacing w:val="-13"/>
        </w:rPr>
        <w:t xml:space="preserve"> </w:t>
      </w:r>
      <w:r w:rsidRPr="0069494D">
        <w:rPr>
          <w:rFonts w:ascii="Tahoma" w:hAnsi="Tahoma" w:cs="Tahoma"/>
          <w:b w:val="0"/>
          <w:i w:val="0"/>
        </w:rPr>
        <w:t>corregir</w:t>
      </w:r>
      <w:r w:rsidRPr="0069494D">
        <w:rPr>
          <w:rFonts w:ascii="Tahoma" w:hAnsi="Tahoma" w:cs="Tahoma"/>
          <w:b w:val="0"/>
          <w:i w:val="0"/>
          <w:spacing w:val="-13"/>
        </w:rPr>
        <w:t xml:space="preserve"> </w:t>
      </w:r>
      <w:r w:rsidRPr="0069494D">
        <w:rPr>
          <w:rFonts w:ascii="Tahoma" w:hAnsi="Tahoma" w:cs="Tahoma"/>
          <w:b w:val="0"/>
          <w:i w:val="0"/>
        </w:rPr>
        <w:t>las</w:t>
      </w:r>
      <w:r w:rsidRPr="0069494D">
        <w:rPr>
          <w:rFonts w:ascii="Tahoma" w:hAnsi="Tahoma" w:cs="Tahoma"/>
          <w:b w:val="0"/>
          <w:i w:val="0"/>
          <w:spacing w:val="-13"/>
        </w:rPr>
        <w:t xml:space="preserve"> </w:t>
      </w:r>
      <w:r w:rsidRPr="0069494D">
        <w:rPr>
          <w:rFonts w:ascii="Tahoma" w:hAnsi="Tahoma" w:cs="Tahoma"/>
          <w:b w:val="0"/>
          <w:i w:val="0"/>
        </w:rPr>
        <w:t>causas</w:t>
      </w:r>
      <w:r w:rsidRPr="0069494D">
        <w:rPr>
          <w:rFonts w:ascii="Tahoma" w:hAnsi="Tahoma" w:cs="Tahoma"/>
          <w:b w:val="0"/>
          <w:i w:val="0"/>
          <w:spacing w:val="-10"/>
        </w:rPr>
        <w:t xml:space="preserve"> </w:t>
      </w:r>
      <w:r w:rsidRPr="0069494D">
        <w:rPr>
          <w:rFonts w:ascii="Tahoma" w:hAnsi="Tahoma" w:cs="Tahoma"/>
          <w:b w:val="0"/>
          <w:i w:val="0"/>
        </w:rPr>
        <w:t>por</w:t>
      </w:r>
      <w:r w:rsidRPr="0069494D">
        <w:rPr>
          <w:rFonts w:ascii="Tahoma" w:hAnsi="Tahoma" w:cs="Tahoma"/>
          <w:b w:val="0"/>
          <w:i w:val="0"/>
          <w:spacing w:val="-13"/>
        </w:rPr>
        <w:t xml:space="preserve"> </w:t>
      </w:r>
      <w:r w:rsidRPr="0069494D">
        <w:rPr>
          <w:rFonts w:ascii="Tahoma" w:hAnsi="Tahoma" w:cs="Tahoma"/>
          <w:b w:val="0"/>
          <w:i w:val="0"/>
        </w:rPr>
        <w:t>las cuales se dio inicio a la actuación</w:t>
      </w:r>
      <w:r w:rsidRPr="0069494D">
        <w:rPr>
          <w:rFonts w:ascii="Tahoma" w:hAnsi="Tahoma" w:cs="Tahoma"/>
          <w:b w:val="0"/>
          <w:i w:val="0"/>
          <w:spacing w:val="-11"/>
        </w:rPr>
        <w:t xml:space="preserve"> </w:t>
      </w:r>
      <w:r w:rsidRPr="0069494D">
        <w:rPr>
          <w:rFonts w:ascii="Tahoma" w:hAnsi="Tahoma" w:cs="Tahoma"/>
          <w:b w:val="0"/>
          <w:i w:val="0"/>
        </w:rPr>
        <w:t>administrativa.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Se suspenderá el procedimiento cuando los investigados reconozcan el incumplimiento de las normas y se comprometan a implementar las medidas correctivas</w:t>
      </w:r>
      <w:r w:rsidRPr="0069494D">
        <w:rPr>
          <w:rFonts w:ascii="Tahoma" w:hAnsi="Tahoma" w:cs="Tahoma"/>
          <w:i w:val="0"/>
          <w:spacing w:val="-12"/>
        </w:rPr>
        <w:t xml:space="preserve"> </w:t>
      </w:r>
      <w:r w:rsidRPr="0069494D">
        <w:rPr>
          <w:rFonts w:ascii="Tahoma" w:hAnsi="Tahoma" w:cs="Tahoma"/>
          <w:i w:val="0"/>
        </w:rPr>
        <w:t>mediante</w:t>
      </w:r>
      <w:r w:rsidRPr="0069494D">
        <w:rPr>
          <w:rFonts w:ascii="Tahoma" w:hAnsi="Tahoma" w:cs="Tahoma"/>
          <w:i w:val="0"/>
          <w:spacing w:val="-11"/>
        </w:rPr>
        <w:t xml:space="preserve"> </w:t>
      </w:r>
      <w:r w:rsidRPr="0069494D">
        <w:rPr>
          <w:rFonts w:ascii="Tahoma" w:hAnsi="Tahoma" w:cs="Tahoma"/>
          <w:i w:val="0"/>
        </w:rPr>
        <w:t>un</w:t>
      </w:r>
      <w:r w:rsidRPr="0069494D">
        <w:rPr>
          <w:rFonts w:ascii="Tahoma" w:hAnsi="Tahoma" w:cs="Tahoma"/>
          <w:i w:val="0"/>
          <w:spacing w:val="-11"/>
        </w:rPr>
        <w:t xml:space="preserve"> </w:t>
      </w:r>
      <w:r w:rsidRPr="0069494D">
        <w:rPr>
          <w:rFonts w:ascii="Tahoma" w:hAnsi="Tahoma" w:cs="Tahoma"/>
          <w:i w:val="0"/>
        </w:rPr>
        <w:t>plan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mejoramiento</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1"/>
        </w:rPr>
        <w:t xml:space="preserve"> </w:t>
      </w:r>
      <w:r w:rsidRPr="0069494D">
        <w:rPr>
          <w:rFonts w:ascii="Tahoma" w:hAnsi="Tahoma" w:cs="Tahoma"/>
          <w:i w:val="0"/>
        </w:rPr>
        <w:t>contenga</w:t>
      </w:r>
      <w:r w:rsidRPr="0069494D">
        <w:rPr>
          <w:rFonts w:ascii="Tahoma" w:hAnsi="Tahoma" w:cs="Tahoma"/>
          <w:i w:val="0"/>
          <w:spacing w:val="-11"/>
        </w:rPr>
        <w:t xml:space="preserve"> </w:t>
      </w:r>
      <w:r w:rsidRPr="0069494D">
        <w:rPr>
          <w:rFonts w:ascii="Tahoma" w:hAnsi="Tahoma" w:cs="Tahoma"/>
          <w:i w:val="0"/>
        </w:rPr>
        <w:t>plazos</w:t>
      </w:r>
      <w:r w:rsidRPr="0069494D">
        <w:rPr>
          <w:rFonts w:ascii="Tahoma" w:hAnsi="Tahoma" w:cs="Tahoma"/>
          <w:i w:val="0"/>
          <w:spacing w:val="-11"/>
        </w:rPr>
        <w:t xml:space="preserve"> </w:t>
      </w:r>
      <w:r w:rsidRPr="0069494D">
        <w:rPr>
          <w:rFonts w:ascii="Tahoma" w:hAnsi="Tahoma" w:cs="Tahoma"/>
          <w:i w:val="0"/>
        </w:rPr>
        <w:t>razonables,</w:t>
      </w:r>
      <w:r w:rsidRPr="0069494D">
        <w:rPr>
          <w:rFonts w:ascii="Tahoma" w:hAnsi="Tahoma" w:cs="Tahoma"/>
          <w:i w:val="0"/>
          <w:spacing w:val="-11"/>
        </w:rPr>
        <w:t xml:space="preserve"> </w:t>
      </w:r>
      <w:r w:rsidRPr="0069494D">
        <w:rPr>
          <w:rFonts w:ascii="Tahoma" w:hAnsi="Tahoma" w:cs="Tahoma"/>
          <w:i w:val="0"/>
        </w:rPr>
        <w:t>no superiores a un (1) año, el cual deberá ser aprobado por el Ministerio del Trabajo. Una vez se implemente el plan de mejoramiento en su totalidad, se dará por terminado el</w:t>
      </w:r>
      <w:r w:rsidRPr="0069494D">
        <w:rPr>
          <w:rFonts w:ascii="Tahoma" w:hAnsi="Tahoma" w:cs="Tahoma"/>
          <w:i w:val="0"/>
          <w:spacing w:val="-1"/>
        </w:rPr>
        <w:t xml:space="preserve"> </w:t>
      </w:r>
      <w:r w:rsidRPr="0069494D">
        <w:rPr>
          <w:rFonts w:ascii="Tahoma" w:hAnsi="Tahoma" w:cs="Tahoma"/>
          <w:i w:val="0"/>
        </w:rPr>
        <w:t>procedimiento.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Si la suspensión por mutuo acuerdo se suscribiere en la etapa de averiguación preliminar</w:t>
      </w:r>
      <w:r w:rsidRPr="0069494D">
        <w:rPr>
          <w:rFonts w:ascii="Tahoma" w:hAnsi="Tahoma" w:cs="Tahoma"/>
          <w:i w:val="0"/>
          <w:spacing w:val="-9"/>
        </w:rPr>
        <w:t xml:space="preserve"> </w:t>
      </w:r>
      <w:r w:rsidRPr="0069494D">
        <w:rPr>
          <w:rFonts w:ascii="Tahoma" w:hAnsi="Tahoma" w:cs="Tahoma"/>
          <w:i w:val="0"/>
        </w:rPr>
        <w:t>no</w:t>
      </w:r>
      <w:r w:rsidRPr="0069494D">
        <w:rPr>
          <w:rFonts w:ascii="Tahoma" w:hAnsi="Tahoma" w:cs="Tahoma"/>
          <w:i w:val="0"/>
          <w:spacing w:val="-6"/>
        </w:rPr>
        <w:t xml:space="preserve"> </w:t>
      </w:r>
      <w:r w:rsidRPr="0069494D">
        <w:rPr>
          <w:rFonts w:ascii="Tahoma" w:hAnsi="Tahoma" w:cs="Tahoma"/>
          <w:i w:val="0"/>
        </w:rPr>
        <w:t>habrá</w:t>
      </w:r>
      <w:r w:rsidRPr="0069494D">
        <w:rPr>
          <w:rFonts w:ascii="Tahoma" w:hAnsi="Tahoma" w:cs="Tahoma"/>
          <w:i w:val="0"/>
          <w:spacing w:val="-9"/>
        </w:rPr>
        <w:t xml:space="preserve"> </w:t>
      </w:r>
      <w:r w:rsidRPr="0069494D">
        <w:rPr>
          <w:rFonts w:ascii="Tahoma" w:hAnsi="Tahoma" w:cs="Tahoma"/>
          <w:i w:val="0"/>
        </w:rPr>
        <w:t>lugar</w:t>
      </w:r>
      <w:r w:rsidRPr="0069494D">
        <w:rPr>
          <w:rFonts w:ascii="Tahoma" w:hAnsi="Tahoma" w:cs="Tahoma"/>
          <w:i w:val="0"/>
          <w:spacing w:val="-7"/>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sanción</w:t>
      </w:r>
      <w:r w:rsidRPr="0069494D">
        <w:rPr>
          <w:rFonts w:ascii="Tahoma" w:hAnsi="Tahoma" w:cs="Tahoma"/>
          <w:i w:val="0"/>
          <w:spacing w:val="-7"/>
        </w:rPr>
        <w:t xml:space="preserve"> </w:t>
      </w:r>
      <w:r w:rsidRPr="0069494D">
        <w:rPr>
          <w:rFonts w:ascii="Tahoma" w:hAnsi="Tahoma" w:cs="Tahoma"/>
          <w:i w:val="0"/>
        </w:rPr>
        <w:t>alguna;</w:t>
      </w:r>
      <w:r w:rsidRPr="0069494D">
        <w:rPr>
          <w:rFonts w:ascii="Tahoma" w:hAnsi="Tahoma" w:cs="Tahoma"/>
          <w:i w:val="0"/>
          <w:spacing w:val="-8"/>
        </w:rPr>
        <w:t xml:space="preserve"> </w:t>
      </w:r>
      <w:r w:rsidRPr="0069494D">
        <w:rPr>
          <w:rFonts w:ascii="Tahoma" w:hAnsi="Tahoma" w:cs="Tahoma"/>
          <w:i w:val="0"/>
        </w:rPr>
        <w:t>si</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suscribiera</w:t>
      </w:r>
      <w:r w:rsidRPr="0069494D">
        <w:rPr>
          <w:rFonts w:ascii="Tahoma" w:hAnsi="Tahoma" w:cs="Tahoma"/>
          <w:i w:val="0"/>
          <w:spacing w:val="-9"/>
        </w:rPr>
        <w:t xml:space="preserve"> </w:t>
      </w:r>
      <w:r w:rsidRPr="0069494D">
        <w:rPr>
          <w:rFonts w:ascii="Tahoma" w:hAnsi="Tahoma" w:cs="Tahoma"/>
          <w:i w:val="0"/>
        </w:rPr>
        <w:t>entre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formulación de</w:t>
      </w:r>
      <w:r w:rsidRPr="0069494D">
        <w:rPr>
          <w:rFonts w:ascii="Tahoma" w:hAnsi="Tahoma" w:cs="Tahoma"/>
          <w:i w:val="0"/>
          <w:spacing w:val="-15"/>
        </w:rPr>
        <w:t xml:space="preserve"> </w:t>
      </w:r>
      <w:r w:rsidRPr="0069494D">
        <w:rPr>
          <w:rFonts w:ascii="Tahoma" w:hAnsi="Tahoma" w:cs="Tahoma"/>
          <w:i w:val="0"/>
        </w:rPr>
        <w:t>cargos</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presentación</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descargos,</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sanción</w:t>
      </w:r>
      <w:r w:rsidRPr="0069494D">
        <w:rPr>
          <w:rFonts w:ascii="Tahoma" w:hAnsi="Tahoma" w:cs="Tahoma"/>
          <w:i w:val="0"/>
          <w:spacing w:val="-15"/>
        </w:rPr>
        <w:t xml:space="preserve"> </w:t>
      </w:r>
      <w:r w:rsidRPr="0069494D">
        <w:rPr>
          <w:rFonts w:ascii="Tahoma" w:hAnsi="Tahoma" w:cs="Tahoma"/>
          <w:i w:val="0"/>
        </w:rPr>
        <w:t>tendrá</w:t>
      </w:r>
      <w:r w:rsidRPr="0069494D">
        <w:rPr>
          <w:rFonts w:ascii="Tahoma" w:hAnsi="Tahoma" w:cs="Tahoma"/>
          <w:i w:val="0"/>
          <w:spacing w:val="-15"/>
        </w:rPr>
        <w:t xml:space="preserve"> </w:t>
      </w:r>
      <w:r w:rsidRPr="0069494D">
        <w:rPr>
          <w:rFonts w:ascii="Tahoma" w:hAnsi="Tahoma" w:cs="Tahoma"/>
          <w:i w:val="0"/>
        </w:rPr>
        <w:t>una</w:t>
      </w:r>
      <w:r w:rsidRPr="0069494D">
        <w:rPr>
          <w:rFonts w:ascii="Tahoma" w:hAnsi="Tahoma" w:cs="Tahoma"/>
          <w:i w:val="0"/>
          <w:spacing w:val="-13"/>
        </w:rPr>
        <w:t xml:space="preserve"> </w:t>
      </w:r>
      <w:r w:rsidRPr="0069494D">
        <w:rPr>
          <w:rFonts w:ascii="Tahoma" w:hAnsi="Tahoma" w:cs="Tahoma"/>
          <w:i w:val="0"/>
        </w:rPr>
        <w:t>rebaja</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mitad; y si se suscribiera entre el período probatorio y la presentación de alegatos, la sanción</w:t>
      </w:r>
      <w:r w:rsidRPr="0069494D">
        <w:rPr>
          <w:rFonts w:ascii="Tahoma" w:hAnsi="Tahoma" w:cs="Tahoma"/>
          <w:i w:val="0"/>
          <w:spacing w:val="-15"/>
        </w:rPr>
        <w:t xml:space="preserve"> </w:t>
      </w:r>
      <w:r w:rsidRPr="0069494D">
        <w:rPr>
          <w:rFonts w:ascii="Tahoma" w:hAnsi="Tahoma" w:cs="Tahoma"/>
          <w:i w:val="0"/>
        </w:rPr>
        <w:t>tendrá</w:t>
      </w:r>
      <w:r w:rsidRPr="0069494D">
        <w:rPr>
          <w:rFonts w:ascii="Tahoma" w:hAnsi="Tahoma" w:cs="Tahoma"/>
          <w:i w:val="0"/>
          <w:spacing w:val="-16"/>
        </w:rPr>
        <w:t xml:space="preserve"> </w:t>
      </w:r>
      <w:r w:rsidRPr="0069494D">
        <w:rPr>
          <w:rFonts w:ascii="Tahoma" w:hAnsi="Tahoma" w:cs="Tahoma"/>
          <w:i w:val="0"/>
        </w:rPr>
        <w:t>una</w:t>
      </w:r>
      <w:r w:rsidRPr="0069494D">
        <w:rPr>
          <w:rFonts w:ascii="Tahoma" w:hAnsi="Tahoma" w:cs="Tahoma"/>
          <w:i w:val="0"/>
          <w:spacing w:val="-14"/>
        </w:rPr>
        <w:t xml:space="preserve"> </w:t>
      </w:r>
      <w:r w:rsidRPr="0069494D">
        <w:rPr>
          <w:rFonts w:ascii="Tahoma" w:hAnsi="Tahoma" w:cs="Tahoma"/>
          <w:i w:val="0"/>
        </w:rPr>
        <w:t>rebaja</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una</w:t>
      </w:r>
      <w:r w:rsidRPr="0069494D">
        <w:rPr>
          <w:rFonts w:ascii="Tahoma" w:hAnsi="Tahoma" w:cs="Tahoma"/>
          <w:i w:val="0"/>
          <w:spacing w:val="-13"/>
        </w:rPr>
        <w:t xml:space="preserve"> </w:t>
      </w:r>
      <w:r w:rsidRPr="0069494D">
        <w:rPr>
          <w:rFonts w:ascii="Tahoma" w:hAnsi="Tahoma" w:cs="Tahoma"/>
          <w:i w:val="0"/>
        </w:rPr>
        <w:t>tercera</w:t>
      </w:r>
      <w:r w:rsidRPr="0069494D">
        <w:rPr>
          <w:rFonts w:ascii="Tahoma" w:hAnsi="Tahoma" w:cs="Tahoma"/>
          <w:i w:val="0"/>
          <w:spacing w:val="-14"/>
        </w:rPr>
        <w:t xml:space="preserve"> </w:t>
      </w:r>
      <w:r w:rsidRPr="0069494D">
        <w:rPr>
          <w:rFonts w:ascii="Tahoma" w:hAnsi="Tahoma" w:cs="Tahoma"/>
          <w:i w:val="0"/>
        </w:rPr>
        <w:t>parte.</w:t>
      </w:r>
      <w:r w:rsidRPr="0069494D">
        <w:rPr>
          <w:rFonts w:ascii="Tahoma" w:hAnsi="Tahoma" w:cs="Tahoma"/>
          <w:i w:val="0"/>
          <w:spacing w:val="-15"/>
        </w:rPr>
        <w:t xml:space="preserve"> </w:t>
      </w:r>
      <w:r w:rsidRPr="0069494D">
        <w:rPr>
          <w:rFonts w:ascii="Tahoma" w:hAnsi="Tahoma" w:cs="Tahoma"/>
          <w:i w:val="0"/>
        </w:rPr>
        <w:t>Si</w:t>
      </w:r>
      <w:r w:rsidRPr="0069494D">
        <w:rPr>
          <w:rFonts w:ascii="Tahoma" w:hAnsi="Tahoma" w:cs="Tahoma"/>
          <w:i w:val="0"/>
          <w:spacing w:val="-13"/>
        </w:rPr>
        <w:t xml:space="preserve"> </w:t>
      </w:r>
      <w:r w:rsidRPr="0069494D">
        <w:rPr>
          <w:rFonts w:ascii="Tahoma" w:hAnsi="Tahoma" w:cs="Tahoma"/>
          <w:i w:val="0"/>
        </w:rPr>
        <w:t>no</w:t>
      </w:r>
      <w:r w:rsidRPr="0069494D">
        <w:rPr>
          <w:rFonts w:ascii="Tahoma" w:hAnsi="Tahoma" w:cs="Tahoma"/>
          <w:i w:val="0"/>
          <w:spacing w:val="-14"/>
        </w:rPr>
        <w:t xml:space="preserve"> </w:t>
      </w:r>
      <w:r w:rsidRPr="0069494D">
        <w:rPr>
          <w:rFonts w:ascii="Tahoma" w:hAnsi="Tahoma" w:cs="Tahoma"/>
          <w:i w:val="0"/>
        </w:rPr>
        <w:t>se</w:t>
      </w:r>
      <w:r w:rsidRPr="0069494D">
        <w:rPr>
          <w:rFonts w:ascii="Tahoma" w:hAnsi="Tahoma" w:cs="Tahoma"/>
          <w:i w:val="0"/>
          <w:spacing w:val="-15"/>
        </w:rPr>
        <w:t xml:space="preserve"> </w:t>
      </w:r>
      <w:r w:rsidRPr="0069494D">
        <w:rPr>
          <w:rFonts w:ascii="Tahoma" w:hAnsi="Tahoma" w:cs="Tahoma"/>
          <w:i w:val="0"/>
        </w:rPr>
        <w:t>diere</w:t>
      </w:r>
      <w:r w:rsidRPr="0069494D">
        <w:rPr>
          <w:rFonts w:ascii="Tahoma" w:hAnsi="Tahoma" w:cs="Tahoma"/>
          <w:i w:val="0"/>
          <w:spacing w:val="-8"/>
        </w:rPr>
        <w:t xml:space="preserve"> </w:t>
      </w:r>
      <w:r w:rsidRPr="0069494D">
        <w:rPr>
          <w:rFonts w:ascii="Tahoma" w:hAnsi="Tahoma" w:cs="Tahoma"/>
          <w:i w:val="0"/>
        </w:rPr>
        <w:t>cumplimiento</w:t>
      </w:r>
      <w:r w:rsidRPr="0069494D">
        <w:rPr>
          <w:rFonts w:ascii="Tahoma" w:hAnsi="Tahoma" w:cs="Tahoma"/>
          <w:i w:val="0"/>
          <w:spacing w:val="-14"/>
        </w:rPr>
        <w:t xml:space="preserve"> </w:t>
      </w:r>
      <w:r w:rsidRPr="0069494D">
        <w:rPr>
          <w:rFonts w:ascii="Tahoma" w:hAnsi="Tahoma" w:cs="Tahoma"/>
          <w:i w:val="0"/>
        </w:rPr>
        <w:t>al</w:t>
      </w:r>
      <w:r w:rsidRPr="0069494D">
        <w:rPr>
          <w:rFonts w:ascii="Tahoma" w:hAnsi="Tahoma" w:cs="Tahoma"/>
          <w:i w:val="0"/>
          <w:spacing w:val="-13"/>
        </w:rPr>
        <w:t xml:space="preserve"> </w:t>
      </w:r>
      <w:r w:rsidRPr="0069494D">
        <w:rPr>
          <w:rFonts w:ascii="Tahoma" w:hAnsi="Tahoma" w:cs="Tahoma"/>
          <w:i w:val="0"/>
        </w:rPr>
        <w:t>plan de mejoramiento, se levantará la suspensión y se continuará con las etapas restantes del procedimiento, sin que proceda reducción alguna en la</w:t>
      </w:r>
      <w:r w:rsidRPr="0069494D">
        <w:rPr>
          <w:rFonts w:ascii="Tahoma" w:hAnsi="Tahoma" w:cs="Tahoma"/>
          <w:i w:val="0"/>
          <w:spacing w:val="-22"/>
        </w:rPr>
        <w:t xml:space="preserve"> </w:t>
      </w:r>
      <w:r w:rsidRPr="0069494D">
        <w:rPr>
          <w:rFonts w:ascii="Tahoma" w:hAnsi="Tahoma" w:cs="Tahoma"/>
          <w:i w:val="0"/>
        </w:rPr>
        <w:t>sanción</w:t>
      </w:r>
      <w:r w:rsidR="0058283F" w:rsidRPr="0069494D">
        <w:rPr>
          <w:rFonts w:ascii="Tahoma" w:hAnsi="Tahoma" w:cs="Tahoma"/>
          <w:i w:val="0"/>
        </w:rPr>
        <w:t>. Este beneficio no procederá en caso de reincidencia de las mismas infracciones</w:t>
      </w:r>
      <w:r w:rsidRPr="0069494D">
        <w:rPr>
          <w:rFonts w:ascii="Tahoma" w:hAnsi="Tahoma" w:cs="Tahoma"/>
          <w:i w:val="0"/>
        </w:rPr>
        <w:t>.</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 xml:space="preserve">El </w:t>
      </w:r>
      <w:r w:rsidR="0058283F" w:rsidRPr="0069494D">
        <w:rPr>
          <w:rFonts w:ascii="Tahoma" w:hAnsi="Tahoma" w:cs="Tahoma"/>
          <w:i w:val="0"/>
        </w:rPr>
        <w:t>Ministerio del Trabajo</w:t>
      </w:r>
      <w:r w:rsidRPr="0069494D">
        <w:rPr>
          <w:rFonts w:ascii="Tahoma" w:hAnsi="Tahoma" w:cs="Tahoma"/>
          <w:i w:val="0"/>
        </w:rPr>
        <w:t xml:space="preserve"> reglamentará lo atinente a lo estipulado en el presente 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206°. FONDO PARA EL FORTALECIMIENTO DE LA INSPECCIÓN, VIGILANCIA Y CONTROL DEL TRABAJO Y LA</w:t>
      </w:r>
      <w:r w:rsidR="00F8557A" w:rsidRPr="0069494D">
        <w:rPr>
          <w:rFonts w:ascii="Tahoma" w:hAnsi="Tahoma" w:cs="Tahoma"/>
          <w:i w:val="0"/>
        </w:rPr>
        <w:t xml:space="preserve"> </w:t>
      </w:r>
      <w:r w:rsidRPr="0069494D">
        <w:rPr>
          <w:rFonts w:ascii="Tahoma" w:hAnsi="Tahoma" w:cs="Tahoma"/>
          <w:i w:val="0"/>
        </w:rPr>
        <w:t xml:space="preserve">SEGURIDAD SOCIAL - FIVICOT. </w:t>
      </w:r>
      <w:r w:rsidRPr="0069494D">
        <w:rPr>
          <w:rFonts w:ascii="Tahoma" w:hAnsi="Tahoma" w:cs="Tahoma"/>
          <w:b w:val="0"/>
          <w:i w:val="0"/>
        </w:rPr>
        <w:t>Créase el Fondo para el Fortalecimiento de la Inspección, Vigilancia, y Control del Trabajo y la Seguridad Social - FIVICOT, como una cuenta especial de la Nación, sin personería jurídica, adscrita al Ministerio del Trabajo, cuyos recursos se destinarán a fortalecer la Inspección, Vigilancia y Control del Trabajo y la Seguridad Social.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 xml:space="preserve">El Fondo estará conformado por las multas que se impongan </w:t>
      </w:r>
      <w:r w:rsidR="0058283F" w:rsidRPr="0069494D">
        <w:rPr>
          <w:rFonts w:ascii="Tahoma" w:hAnsi="Tahoma" w:cs="Tahoma"/>
          <w:i w:val="0"/>
        </w:rPr>
        <w:t xml:space="preserve">por las autoridades administrativas del trabajo </w:t>
      </w:r>
      <w:r w:rsidRPr="0069494D">
        <w:rPr>
          <w:rFonts w:ascii="Tahoma" w:hAnsi="Tahoma" w:cs="Tahoma"/>
          <w:i w:val="0"/>
        </w:rPr>
        <w:t xml:space="preserve">a partir del </w:t>
      </w:r>
      <w:r w:rsidR="0058283F" w:rsidRPr="0069494D">
        <w:rPr>
          <w:rFonts w:ascii="Tahoma" w:hAnsi="Tahoma" w:cs="Tahoma"/>
          <w:i w:val="0"/>
        </w:rPr>
        <w:t>primero (</w:t>
      </w:r>
      <w:r w:rsidRPr="0069494D">
        <w:rPr>
          <w:rFonts w:ascii="Tahoma" w:hAnsi="Tahoma" w:cs="Tahoma"/>
          <w:i w:val="0"/>
        </w:rPr>
        <w:t>1</w:t>
      </w:r>
      <w:r w:rsidR="0058283F" w:rsidRPr="0069494D">
        <w:rPr>
          <w:rFonts w:ascii="Tahoma" w:hAnsi="Tahoma" w:cs="Tahoma"/>
          <w:i w:val="0"/>
        </w:rPr>
        <w:t>)</w:t>
      </w:r>
      <w:r w:rsidRPr="0069494D">
        <w:rPr>
          <w:rFonts w:ascii="Tahoma" w:hAnsi="Tahoma" w:cs="Tahoma"/>
          <w:i w:val="0"/>
        </w:rPr>
        <w:t xml:space="preserve"> de enero de 2020, por la violación de las disposiciones relativas a las condiciones de trabajo, así como a la protección de los trabajadores en el ejercicio de su profesión y del derecho de libre asociación sindical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El Gobierno nacional reglamentará el presente artículo</w:t>
      </w:r>
      <w:r w:rsidR="0058283F" w:rsidRPr="0069494D">
        <w:rPr>
          <w:rFonts w:ascii="Tahoma" w:hAnsi="Tahoma" w:cs="Tahoma"/>
          <w:i w:val="0"/>
        </w:rPr>
        <w:t xml:space="preserve"> en el plazo máximo de seis (6) meses</w:t>
      </w:r>
      <w:r w:rsidRPr="0069494D">
        <w:rPr>
          <w:rFonts w:ascii="Tahoma" w:hAnsi="Tahoma" w:cs="Tahoma"/>
          <w:i w:val="0"/>
        </w:rPr>
        <w:t>.</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207°. OBJETO DEL FONDO DE RIESGOS LABORALES.</w:t>
      </w:r>
      <w:r w:rsidR="00F8557A" w:rsidRPr="0069494D">
        <w:rPr>
          <w:rFonts w:ascii="Tahoma" w:hAnsi="Tahoma" w:cs="Tahoma"/>
          <w:i w:val="0"/>
        </w:rPr>
        <w:t xml:space="preserve"> </w:t>
      </w:r>
      <w:r w:rsidRPr="0069494D">
        <w:rPr>
          <w:rFonts w:ascii="Tahoma" w:hAnsi="Tahoma" w:cs="Tahoma"/>
          <w:b w:val="0"/>
          <w:i w:val="0"/>
        </w:rPr>
        <w:t>Adiciónese el literal i) al artículo 12 de la Ley 1562 de 2012, en los siguientes términos: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1"/>
          <w:numId w:val="22"/>
        </w:numPr>
        <w:tabs>
          <w:tab w:val="left" w:pos="421"/>
        </w:tabs>
        <w:ind w:left="0" w:right="82" w:firstLine="0"/>
        <w:jc w:val="both"/>
        <w:rPr>
          <w:rFonts w:ascii="Tahoma" w:hAnsi="Tahoma" w:cs="Tahoma"/>
          <w:sz w:val="24"/>
          <w:szCs w:val="24"/>
        </w:rPr>
      </w:pPr>
      <w:r w:rsidRPr="0069494D">
        <w:rPr>
          <w:rFonts w:ascii="Tahoma" w:hAnsi="Tahoma" w:cs="Tahoma"/>
          <w:sz w:val="24"/>
          <w:szCs w:val="24"/>
        </w:rPr>
        <w:t>Compensar a las Administradoras de Riesgos Laborales que asuman el aseguramiento de riesgos con alta siniestralidad, alto costo operativo, o la combinación de ambos fenómenos, mediante una subcuenta de compensación que será financiada con el 50% del recaudo correspondiente a las cotizaciones a cargo de los empleadores y trabajadores independientes establecido en el artículo 89 del Decreto Ley 1295 de 1994 y las normas que lo modifiquen o</w:t>
      </w:r>
      <w:r w:rsidRPr="0069494D">
        <w:rPr>
          <w:rFonts w:ascii="Tahoma" w:hAnsi="Tahoma" w:cs="Tahoma"/>
          <w:spacing w:val="-16"/>
          <w:sz w:val="24"/>
          <w:szCs w:val="24"/>
        </w:rPr>
        <w:t xml:space="preserve"> </w:t>
      </w:r>
      <w:r w:rsidRPr="0069494D">
        <w:rPr>
          <w:rFonts w:ascii="Tahoma" w:hAnsi="Tahoma" w:cs="Tahoma"/>
          <w:sz w:val="24"/>
          <w:szCs w:val="24"/>
        </w:rPr>
        <w:t>adicionen.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208°. SERVICIOS DE PROMOCIÓN Y PREVENCIÓN.</w:t>
      </w:r>
      <w:r w:rsidR="00F8557A" w:rsidRPr="0069494D">
        <w:rPr>
          <w:rFonts w:ascii="Tahoma" w:hAnsi="Tahoma" w:cs="Tahoma"/>
          <w:i w:val="0"/>
        </w:rPr>
        <w:t xml:space="preserve"> </w:t>
      </w:r>
      <w:r w:rsidRPr="0069494D">
        <w:rPr>
          <w:rFonts w:ascii="Tahoma" w:hAnsi="Tahoma" w:cs="Tahoma"/>
          <w:b w:val="0"/>
          <w:i w:val="0"/>
        </w:rPr>
        <w:t>Modifíquese</w:t>
      </w:r>
      <w:r w:rsidRPr="0069494D">
        <w:rPr>
          <w:rFonts w:ascii="Tahoma" w:hAnsi="Tahoma" w:cs="Tahoma"/>
          <w:b w:val="0"/>
          <w:i w:val="0"/>
          <w:spacing w:val="-12"/>
        </w:rPr>
        <w:t xml:space="preserve"> </w:t>
      </w:r>
      <w:r w:rsidRPr="0069494D">
        <w:rPr>
          <w:rFonts w:ascii="Tahoma" w:hAnsi="Tahoma" w:cs="Tahoma"/>
          <w:b w:val="0"/>
          <w:i w:val="0"/>
        </w:rPr>
        <w:t>el</w:t>
      </w:r>
      <w:r w:rsidRPr="0069494D">
        <w:rPr>
          <w:rFonts w:ascii="Tahoma" w:hAnsi="Tahoma" w:cs="Tahoma"/>
          <w:b w:val="0"/>
          <w:i w:val="0"/>
          <w:spacing w:val="-13"/>
        </w:rPr>
        <w:t xml:space="preserve"> </w:t>
      </w:r>
      <w:r w:rsidRPr="0069494D">
        <w:rPr>
          <w:rFonts w:ascii="Tahoma" w:hAnsi="Tahoma" w:cs="Tahoma"/>
          <w:b w:val="0"/>
          <w:i w:val="0"/>
        </w:rPr>
        <w:t>segundo</w:t>
      </w:r>
      <w:r w:rsidRPr="0069494D">
        <w:rPr>
          <w:rFonts w:ascii="Tahoma" w:hAnsi="Tahoma" w:cs="Tahoma"/>
          <w:b w:val="0"/>
          <w:i w:val="0"/>
          <w:spacing w:val="-14"/>
        </w:rPr>
        <w:t xml:space="preserve"> </w:t>
      </w:r>
      <w:r w:rsidRPr="0069494D">
        <w:rPr>
          <w:rFonts w:ascii="Tahoma" w:hAnsi="Tahoma" w:cs="Tahoma"/>
          <w:b w:val="0"/>
          <w:i w:val="0"/>
        </w:rPr>
        <w:t>inciso</w:t>
      </w:r>
      <w:r w:rsidRPr="0069494D">
        <w:rPr>
          <w:rFonts w:ascii="Tahoma" w:hAnsi="Tahoma" w:cs="Tahoma"/>
          <w:b w:val="0"/>
          <w:i w:val="0"/>
          <w:spacing w:val="-13"/>
        </w:rPr>
        <w:t xml:space="preserve"> </w:t>
      </w:r>
      <w:r w:rsidRPr="0069494D">
        <w:rPr>
          <w:rFonts w:ascii="Tahoma" w:hAnsi="Tahoma" w:cs="Tahoma"/>
          <w:b w:val="0"/>
          <w:i w:val="0"/>
        </w:rPr>
        <w:t>del</w:t>
      </w:r>
      <w:r w:rsidRPr="0069494D">
        <w:rPr>
          <w:rFonts w:ascii="Tahoma" w:hAnsi="Tahoma" w:cs="Tahoma"/>
          <w:b w:val="0"/>
          <w:i w:val="0"/>
          <w:spacing w:val="-14"/>
        </w:rPr>
        <w:t xml:space="preserve"> </w:t>
      </w:r>
      <w:r w:rsidRPr="0069494D">
        <w:rPr>
          <w:rFonts w:ascii="Tahoma" w:hAnsi="Tahoma" w:cs="Tahoma"/>
          <w:b w:val="0"/>
          <w:i w:val="0"/>
        </w:rPr>
        <w:t>parágrafo</w:t>
      </w:r>
      <w:r w:rsidRPr="0069494D">
        <w:rPr>
          <w:rFonts w:ascii="Tahoma" w:hAnsi="Tahoma" w:cs="Tahoma"/>
          <w:b w:val="0"/>
          <w:i w:val="0"/>
          <w:spacing w:val="-11"/>
        </w:rPr>
        <w:t xml:space="preserve"> </w:t>
      </w:r>
      <w:r w:rsidRPr="0069494D">
        <w:rPr>
          <w:rFonts w:ascii="Tahoma" w:hAnsi="Tahoma" w:cs="Tahoma"/>
          <w:b w:val="0"/>
          <w:i w:val="0"/>
        </w:rPr>
        <w:t>5</w:t>
      </w:r>
      <w:r w:rsidRPr="0069494D">
        <w:rPr>
          <w:rFonts w:ascii="Tahoma" w:hAnsi="Tahoma" w:cs="Tahoma"/>
          <w:b w:val="0"/>
          <w:i w:val="0"/>
          <w:spacing w:val="-14"/>
        </w:rPr>
        <w:t xml:space="preserve"> </w:t>
      </w:r>
      <w:r w:rsidRPr="0069494D">
        <w:rPr>
          <w:rFonts w:ascii="Tahoma" w:hAnsi="Tahoma" w:cs="Tahoma"/>
          <w:b w:val="0"/>
          <w:i w:val="0"/>
        </w:rPr>
        <w:t>del</w:t>
      </w:r>
      <w:r w:rsidRPr="0069494D">
        <w:rPr>
          <w:rFonts w:ascii="Tahoma" w:hAnsi="Tahoma" w:cs="Tahoma"/>
          <w:b w:val="0"/>
          <w:i w:val="0"/>
          <w:spacing w:val="-13"/>
        </w:rPr>
        <w:t xml:space="preserve"> </w:t>
      </w:r>
      <w:r w:rsidRPr="0069494D">
        <w:rPr>
          <w:rFonts w:ascii="Tahoma" w:hAnsi="Tahoma" w:cs="Tahoma"/>
          <w:b w:val="0"/>
          <w:i w:val="0"/>
        </w:rPr>
        <w:t>artículo</w:t>
      </w:r>
      <w:r w:rsidRPr="0069494D">
        <w:rPr>
          <w:rFonts w:ascii="Tahoma" w:hAnsi="Tahoma" w:cs="Tahoma"/>
          <w:b w:val="0"/>
          <w:i w:val="0"/>
          <w:spacing w:val="-14"/>
        </w:rPr>
        <w:t xml:space="preserve"> </w:t>
      </w:r>
      <w:r w:rsidRPr="0069494D">
        <w:rPr>
          <w:rFonts w:ascii="Tahoma" w:hAnsi="Tahoma" w:cs="Tahoma"/>
          <w:b w:val="0"/>
          <w:i w:val="0"/>
        </w:rPr>
        <w:t>11</w:t>
      </w:r>
      <w:r w:rsidRPr="0069494D">
        <w:rPr>
          <w:rFonts w:ascii="Tahoma" w:hAnsi="Tahoma" w:cs="Tahoma"/>
          <w:b w:val="0"/>
          <w:i w:val="0"/>
          <w:spacing w:val="-14"/>
        </w:rPr>
        <w:t xml:space="preserve"> </w:t>
      </w:r>
      <w:r w:rsidRPr="0069494D">
        <w:rPr>
          <w:rFonts w:ascii="Tahoma" w:hAnsi="Tahoma" w:cs="Tahoma"/>
          <w:b w:val="0"/>
          <w:i w:val="0"/>
        </w:rPr>
        <w:t>de</w:t>
      </w:r>
      <w:r w:rsidRPr="0069494D">
        <w:rPr>
          <w:rFonts w:ascii="Tahoma" w:hAnsi="Tahoma" w:cs="Tahoma"/>
          <w:b w:val="0"/>
          <w:i w:val="0"/>
          <w:spacing w:val="-15"/>
        </w:rPr>
        <w:t xml:space="preserve"> </w:t>
      </w:r>
      <w:r w:rsidRPr="0069494D">
        <w:rPr>
          <w:rFonts w:ascii="Tahoma" w:hAnsi="Tahoma" w:cs="Tahoma"/>
          <w:b w:val="0"/>
          <w:i w:val="0"/>
        </w:rPr>
        <w:t>la</w:t>
      </w:r>
      <w:r w:rsidRPr="0069494D">
        <w:rPr>
          <w:rFonts w:ascii="Tahoma" w:hAnsi="Tahoma" w:cs="Tahoma"/>
          <w:b w:val="0"/>
          <w:i w:val="0"/>
          <w:spacing w:val="-14"/>
        </w:rPr>
        <w:t xml:space="preserve"> </w:t>
      </w:r>
      <w:r w:rsidRPr="0069494D">
        <w:rPr>
          <w:rFonts w:ascii="Tahoma" w:hAnsi="Tahoma" w:cs="Tahoma"/>
          <w:b w:val="0"/>
          <w:i w:val="0"/>
        </w:rPr>
        <w:t>Ley</w:t>
      </w:r>
      <w:r w:rsidRPr="0069494D">
        <w:rPr>
          <w:rFonts w:ascii="Tahoma" w:hAnsi="Tahoma" w:cs="Tahoma"/>
          <w:b w:val="0"/>
          <w:i w:val="0"/>
          <w:spacing w:val="-14"/>
        </w:rPr>
        <w:t xml:space="preserve"> </w:t>
      </w:r>
      <w:r w:rsidRPr="0069494D">
        <w:rPr>
          <w:rFonts w:ascii="Tahoma" w:hAnsi="Tahoma" w:cs="Tahoma"/>
          <w:b w:val="0"/>
          <w:i w:val="0"/>
        </w:rPr>
        <w:t>1562</w:t>
      </w:r>
      <w:r w:rsidRPr="0069494D">
        <w:rPr>
          <w:rFonts w:ascii="Tahoma" w:hAnsi="Tahoma" w:cs="Tahoma"/>
          <w:b w:val="0"/>
          <w:i w:val="0"/>
          <w:spacing w:val="-14"/>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2012, el cual quedará</w:t>
      </w:r>
      <w:r w:rsidRPr="0069494D">
        <w:rPr>
          <w:rFonts w:ascii="Tahoma" w:hAnsi="Tahoma" w:cs="Tahoma"/>
          <w:b w:val="0"/>
          <w:i w:val="0"/>
          <w:spacing w:val="-3"/>
        </w:rPr>
        <w:t xml:space="preserve"> </w:t>
      </w:r>
      <w:r w:rsidRPr="0069494D">
        <w:rPr>
          <w:rFonts w:ascii="Tahoma" w:hAnsi="Tahoma" w:cs="Tahoma"/>
          <w:b w:val="0"/>
          <w:i w:val="0"/>
        </w:rPr>
        <w:t>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caso</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se</w:t>
      </w:r>
      <w:r w:rsidRPr="0069494D">
        <w:rPr>
          <w:rFonts w:ascii="Tahoma" w:hAnsi="Tahoma" w:cs="Tahoma"/>
          <w:i w:val="0"/>
          <w:spacing w:val="-14"/>
        </w:rPr>
        <w:t xml:space="preserve"> </w:t>
      </w:r>
      <w:r w:rsidRPr="0069494D">
        <w:rPr>
          <w:rFonts w:ascii="Tahoma" w:hAnsi="Tahoma" w:cs="Tahoma"/>
          <w:i w:val="0"/>
        </w:rPr>
        <w:t>utilice</w:t>
      </w:r>
      <w:r w:rsidRPr="0069494D">
        <w:rPr>
          <w:rFonts w:ascii="Tahoma" w:hAnsi="Tahoma" w:cs="Tahoma"/>
          <w:i w:val="0"/>
          <w:spacing w:val="-13"/>
        </w:rPr>
        <w:t xml:space="preserve"> </w:t>
      </w:r>
      <w:r w:rsidRPr="0069494D">
        <w:rPr>
          <w:rFonts w:ascii="Tahoma" w:hAnsi="Tahoma" w:cs="Tahoma"/>
          <w:i w:val="0"/>
        </w:rPr>
        <w:t>algún</w:t>
      </w:r>
      <w:r w:rsidRPr="0069494D">
        <w:rPr>
          <w:rFonts w:ascii="Tahoma" w:hAnsi="Tahoma" w:cs="Tahoma"/>
          <w:i w:val="0"/>
          <w:spacing w:val="-12"/>
        </w:rPr>
        <w:t xml:space="preserve"> </w:t>
      </w:r>
      <w:r w:rsidRPr="0069494D">
        <w:rPr>
          <w:rFonts w:ascii="Tahoma" w:hAnsi="Tahoma" w:cs="Tahoma"/>
          <w:i w:val="0"/>
        </w:rPr>
        <w:t>intermediario</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ARL</w:t>
      </w:r>
      <w:r w:rsidRPr="0069494D">
        <w:rPr>
          <w:rFonts w:ascii="Tahoma" w:hAnsi="Tahoma" w:cs="Tahoma"/>
          <w:i w:val="0"/>
          <w:spacing w:val="-13"/>
        </w:rPr>
        <w:t xml:space="preserve"> </w:t>
      </w:r>
      <w:r w:rsidRPr="0069494D">
        <w:rPr>
          <w:rFonts w:ascii="Tahoma" w:hAnsi="Tahoma" w:cs="Tahoma"/>
          <w:i w:val="0"/>
        </w:rPr>
        <w:t>podrán</w:t>
      </w:r>
      <w:r w:rsidRPr="0069494D">
        <w:rPr>
          <w:rFonts w:ascii="Tahoma" w:hAnsi="Tahoma" w:cs="Tahoma"/>
          <w:i w:val="0"/>
          <w:spacing w:val="-12"/>
        </w:rPr>
        <w:t xml:space="preserve"> </w:t>
      </w:r>
      <w:r w:rsidRPr="0069494D">
        <w:rPr>
          <w:rFonts w:ascii="Tahoma" w:hAnsi="Tahoma" w:cs="Tahoma"/>
          <w:i w:val="0"/>
        </w:rPr>
        <w:t>pagar</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comisiones</w:t>
      </w:r>
      <w:r w:rsidRPr="0069494D">
        <w:rPr>
          <w:rFonts w:ascii="Tahoma" w:hAnsi="Tahoma" w:cs="Tahoma"/>
          <w:i w:val="0"/>
          <w:spacing w:val="-13"/>
        </w:rPr>
        <w:t xml:space="preserve"> </w:t>
      </w:r>
      <w:r w:rsidRPr="0069494D">
        <w:rPr>
          <w:rFonts w:ascii="Tahoma" w:hAnsi="Tahoma" w:cs="Tahoma"/>
          <w:i w:val="0"/>
        </w:rPr>
        <w:t>del ramo con cargo a las cotizaciones o primas, incluidas las de riesgos laborales, o con los rendimientos financieros de las inversiones de las reservas técnicas, siempre que hayan cumplido sus deberes propios derivados de la cobertura de las prestaciones del sistema, y los destine como parte de los gastos de administración. El Gobierno nacional, con base en estudios técnicos, determinará el valor máximo de estas</w:t>
      </w:r>
      <w:r w:rsidRPr="0069494D">
        <w:rPr>
          <w:rFonts w:ascii="Tahoma" w:hAnsi="Tahoma" w:cs="Tahoma"/>
          <w:i w:val="0"/>
          <w:spacing w:val="-3"/>
        </w:rPr>
        <w:t xml:space="preserve"> </w:t>
      </w:r>
      <w:r w:rsidRPr="0069494D">
        <w:rPr>
          <w:rFonts w:ascii="Tahoma" w:hAnsi="Tahoma" w:cs="Tahoma"/>
          <w:i w:val="0"/>
        </w:rPr>
        <w:t>comisiones.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0B4635">
      <w:pPr>
        <w:pStyle w:val="Ttulo1"/>
        <w:spacing w:before="1"/>
        <w:ind w:left="0" w:right="82"/>
        <w:jc w:val="center"/>
        <w:rPr>
          <w:rFonts w:ascii="Tahoma" w:hAnsi="Tahoma" w:cs="Tahoma"/>
          <w:i w:val="0"/>
        </w:rPr>
      </w:pPr>
      <w:r w:rsidRPr="0069494D">
        <w:rPr>
          <w:rFonts w:ascii="Tahoma" w:hAnsi="Tahoma" w:cs="Tahoma"/>
          <w:i w:val="0"/>
        </w:rPr>
        <w:t>SUBSECCIÓN 3</w:t>
      </w:r>
    </w:p>
    <w:p w:rsidR="002C6063" w:rsidRPr="0069494D" w:rsidRDefault="00851F7C" w:rsidP="000B4635">
      <w:pPr>
        <w:spacing w:before="49"/>
        <w:ind w:right="82"/>
        <w:jc w:val="center"/>
        <w:rPr>
          <w:rFonts w:ascii="Tahoma" w:hAnsi="Tahoma" w:cs="Tahoma"/>
          <w:b/>
          <w:sz w:val="24"/>
          <w:szCs w:val="24"/>
        </w:rPr>
      </w:pPr>
      <w:r w:rsidRPr="0069494D">
        <w:rPr>
          <w:rFonts w:ascii="Tahoma" w:hAnsi="Tahoma" w:cs="Tahoma"/>
          <w:b/>
          <w:sz w:val="24"/>
          <w:szCs w:val="24"/>
        </w:rPr>
        <w:t>EQUIDAD PARA LA PROSPERIDAD SOCIAL</w:t>
      </w:r>
    </w:p>
    <w:p w:rsidR="002C6063" w:rsidRPr="0069494D" w:rsidRDefault="002C6063" w:rsidP="0092258E">
      <w:pPr>
        <w:pStyle w:val="Textoindependiente"/>
        <w:spacing w:before="4"/>
        <w:ind w:right="82"/>
        <w:jc w:val="both"/>
        <w:rPr>
          <w:rFonts w:ascii="Tahoma" w:hAnsi="Tahoma" w:cs="Tahoma"/>
          <w:b/>
          <w:i w:val="0"/>
        </w:rPr>
      </w:pPr>
    </w:p>
    <w:p w:rsidR="002C6063" w:rsidRPr="0069494D" w:rsidRDefault="00851F7C" w:rsidP="0092258E">
      <w:pPr>
        <w:spacing w:before="1" w:line="272" w:lineRule="exact"/>
        <w:ind w:right="82"/>
        <w:jc w:val="both"/>
        <w:rPr>
          <w:rFonts w:ascii="Tahoma" w:hAnsi="Tahoma" w:cs="Tahoma"/>
          <w:sz w:val="24"/>
          <w:szCs w:val="24"/>
        </w:rPr>
      </w:pPr>
      <w:r w:rsidRPr="0069494D">
        <w:rPr>
          <w:rFonts w:ascii="Tahoma" w:hAnsi="Tahoma" w:cs="Tahoma"/>
          <w:b/>
          <w:sz w:val="24"/>
          <w:szCs w:val="24"/>
        </w:rPr>
        <w:t>ARTÍCULO 209º. POLÍTICA DE ATENCIÓN INTEGRAL A LA</w:t>
      </w:r>
      <w:r w:rsidRPr="0069494D">
        <w:rPr>
          <w:rFonts w:ascii="Tahoma" w:hAnsi="Tahoma" w:cs="Tahoma"/>
          <w:b/>
          <w:spacing w:val="55"/>
          <w:sz w:val="24"/>
          <w:szCs w:val="24"/>
        </w:rPr>
        <w:t xml:space="preserve"> </w:t>
      </w:r>
      <w:r w:rsidRPr="0069494D">
        <w:rPr>
          <w:rFonts w:ascii="Tahoma" w:hAnsi="Tahoma" w:cs="Tahoma"/>
          <w:b/>
          <w:sz w:val="24"/>
          <w:szCs w:val="24"/>
        </w:rPr>
        <w:t>PRIMERA</w:t>
      </w:r>
      <w:r w:rsidR="00F8557A" w:rsidRPr="0069494D">
        <w:rPr>
          <w:rFonts w:ascii="Tahoma" w:hAnsi="Tahoma" w:cs="Tahoma"/>
          <w:b/>
          <w:sz w:val="24"/>
          <w:szCs w:val="24"/>
        </w:rPr>
        <w:t xml:space="preserve"> </w:t>
      </w:r>
      <w:r w:rsidRPr="0069494D">
        <w:rPr>
          <w:rFonts w:ascii="Tahoma" w:hAnsi="Tahoma" w:cs="Tahoma"/>
          <w:b/>
          <w:sz w:val="24"/>
          <w:szCs w:val="24"/>
        </w:rPr>
        <w:t xml:space="preserve">INFANCIA, INFANCIA Y ADOLESCENCIA. </w:t>
      </w:r>
      <w:r w:rsidRPr="0069494D">
        <w:rPr>
          <w:rFonts w:ascii="Tahoma" w:hAnsi="Tahoma" w:cs="Tahoma"/>
          <w:sz w:val="24"/>
          <w:szCs w:val="24"/>
        </w:rPr>
        <w:t>Modifíquese el literal a) y adiciónese un parágrafo al artículo 82 de la Ley 1753 de 2015, el cual quedará</w:t>
      </w:r>
      <w:r w:rsidRPr="0069494D">
        <w:rPr>
          <w:rFonts w:ascii="Tahoma" w:hAnsi="Tahoma" w:cs="Tahoma"/>
          <w:spacing w:val="-35"/>
          <w:sz w:val="24"/>
          <w:szCs w:val="24"/>
        </w:rPr>
        <w:t xml:space="preserve"> </w:t>
      </w:r>
      <w:r w:rsidRPr="0069494D">
        <w:rPr>
          <w:rFonts w:ascii="Tahoma" w:hAnsi="Tahoma" w:cs="Tahoma"/>
          <w:sz w:val="24"/>
          <w:szCs w:val="24"/>
        </w:rPr>
        <w:t>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0B4635" w:rsidP="0092258E">
      <w:pPr>
        <w:pStyle w:val="Textoindependiente"/>
        <w:ind w:right="82"/>
        <w:jc w:val="both"/>
        <w:rPr>
          <w:rFonts w:ascii="Tahoma" w:hAnsi="Tahoma" w:cs="Tahoma"/>
          <w:i w:val="0"/>
        </w:rPr>
      </w:pPr>
      <w:r>
        <w:rPr>
          <w:rFonts w:ascii="Tahoma" w:hAnsi="Tahoma" w:cs="Tahoma"/>
          <w:i w:val="0"/>
        </w:rPr>
        <w:t>a)</w:t>
      </w:r>
      <w:r w:rsidR="00851F7C" w:rsidRPr="0069494D">
        <w:rPr>
          <w:rFonts w:ascii="Tahoma" w:hAnsi="Tahoma" w:cs="Tahoma"/>
          <w:i w:val="0"/>
          <w:spacing w:val="18"/>
        </w:rPr>
        <w:t xml:space="preserve"> </w:t>
      </w:r>
      <w:r w:rsidR="00851F7C" w:rsidRPr="0069494D">
        <w:rPr>
          <w:rFonts w:ascii="Tahoma" w:hAnsi="Tahoma" w:cs="Tahoma"/>
          <w:i w:val="0"/>
        </w:rPr>
        <w:t>Formulación e implementación de rutas integrales de atención que articulen y armonicen la oferta pública y privada, incluyendo las relacionadas con prevención de la violencia juvenil y el consumo de sustancias psicoactivas y estupefacientes.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8"/>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Gobierno</w:t>
      </w:r>
      <w:r w:rsidRPr="0069494D">
        <w:rPr>
          <w:rFonts w:ascii="Tahoma" w:hAnsi="Tahoma" w:cs="Tahoma"/>
          <w:i w:val="0"/>
          <w:spacing w:val="-7"/>
        </w:rPr>
        <w:t xml:space="preserve"> </w:t>
      </w:r>
      <w:r w:rsidRPr="0069494D">
        <w:rPr>
          <w:rFonts w:ascii="Tahoma" w:hAnsi="Tahoma" w:cs="Tahoma"/>
          <w:i w:val="0"/>
        </w:rPr>
        <w:t>nacional</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través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7"/>
        </w:rPr>
        <w:t xml:space="preserve"> </w:t>
      </w:r>
      <w:r w:rsidRPr="0069494D">
        <w:rPr>
          <w:rFonts w:ascii="Tahoma" w:hAnsi="Tahoma" w:cs="Tahoma"/>
          <w:i w:val="0"/>
        </w:rPr>
        <w:t>agentes</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6"/>
        </w:rPr>
        <w:t xml:space="preserve"> </w:t>
      </w:r>
      <w:r w:rsidRPr="0069494D">
        <w:rPr>
          <w:rFonts w:ascii="Tahoma" w:hAnsi="Tahoma" w:cs="Tahoma"/>
          <w:i w:val="0"/>
        </w:rPr>
        <w:t>Sistema</w:t>
      </w:r>
      <w:r w:rsidRPr="0069494D">
        <w:rPr>
          <w:rFonts w:ascii="Tahoma" w:hAnsi="Tahoma" w:cs="Tahoma"/>
          <w:i w:val="0"/>
          <w:spacing w:val="-7"/>
        </w:rPr>
        <w:t xml:space="preserve"> </w:t>
      </w:r>
      <w:r w:rsidRPr="0069494D">
        <w:rPr>
          <w:rFonts w:ascii="Tahoma" w:hAnsi="Tahoma" w:cs="Tahoma"/>
          <w:i w:val="0"/>
        </w:rPr>
        <w:t>Nacional de Bienestar Familiar - SNBF, establecerá las condiciones institucionales, técnicas y financieras para la puesta en marcha de una oferta de atención especializada a niños, niñas y adolescentes con dependencia funcional permanente, y de aquellos que presenten consumo problemático de sustancias psicoactivas - SPA, en complementariedad</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concurrencia</w:t>
      </w:r>
      <w:r w:rsidRPr="0069494D">
        <w:rPr>
          <w:rFonts w:ascii="Tahoma" w:hAnsi="Tahoma" w:cs="Tahoma"/>
          <w:i w:val="0"/>
          <w:spacing w:val="-12"/>
        </w:rPr>
        <w:t xml:space="preserve"> </w:t>
      </w:r>
      <w:r w:rsidRPr="0069494D">
        <w:rPr>
          <w:rFonts w:ascii="Tahoma" w:hAnsi="Tahoma" w:cs="Tahoma"/>
          <w:i w:val="0"/>
        </w:rPr>
        <w:t>con</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gobiernos</w:t>
      </w:r>
      <w:r w:rsidRPr="0069494D">
        <w:rPr>
          <w:rFonts w:ascii="Tahoma" w:hAnsi="Tahoma" w:cs="Tahoma"/>
          <w:i w:val="0"/>
          <w:spacing w:val="-11"/>
        </w:rPr>
        <w:t xml:space="preserve"> </w:t>
      </w:r>
      <w:r w:rsidRPr="0069494D">
        <w:rPr>
          <w:rFonts w:ascii="Tahoma" w:hAnsi="Tahoma" w:cs="Tahoma"/>
          <w:i w:val="0"/>
        </w:rPr>
        <w:t>territoriales</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marco</w:t>
      </w:r>
      <w:r w:rsidRPr="0069494D">
        <w:rPr>
          <w:rFonts w:ascii="Tahoma" w:hAnsi="Tahoma" w:cs="Tahoma"/>
          <w:i w:val="0"/>
          <w:spacing w:val="-12"/>
        </w:rPr>
        <w:t xml:space="preserve"> </w:t>
      </w:r>
      <w:r w:rsidRPr="0069494D">
        <w:rPr>
          <w:rFonts w:ascii="Tahoma" w:hAnsi="Tahoma" w:cs="Tahoma"/>
          <w:i w:val="0"/>
        </w:rPr>
        <w:t>de sus</w:t>
      </w:r>
      <w:r w:rsidRPr="0069494D">
        <w:rPr>
          <w:rFonts w:ascii="Tahoma" w:hAnsi="Tahoma" w:cs="Tahoma"/>
          <w:i w:val="0"/>
          <w:spacing w:val="-2"/>
        </w:rPr>
        <w:t xml:space="preserve"> </w:t>
      </w:r>
      <w:r w:rsidRPr="0069494D">
        <w:rPr>
          <w:rFonts w:ascii="Tahoma" w:hAnsi="Tahoma" w:cs="Tahoma"/>
          <w:i w:val="0"/>
        </w:rPr>
        <w:t>competencias.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ARTÍCULO 210º. ACCESO PREFERENTE A LA OFERTA DEL SECTOR DE</w:t>
      </w:r>
      <w:r w:rsidR="00F8557A" w:rsidRPr="0069494D">
        <w:rPr>
          <w:rFonts w:ascii="Tahoma" w:hAnsi="Tahoma" w:cs="Tahoma"/>
          <w:b w:val="0"/>
          <w:i w:val="0"/>
        </w:rPr>
        <w:t xml:space="preserve"> </w:t>
      </w:r>
      <w:r w:rsidRPr="0069494D">
        <w:rPr>
          <w:rFonts w:ascii="Tahoma" w:hAnsi="Tahoma" w:cs="Tahoma"/>
          <w:i w:val="0"/>
        </w:rPr>
        <w:t>INCLUSIÓN SOCIAL Y RECONCILIACIÓN</w:t>
      </w:r>
      <w:r w:rsidRPr="0069494D">
        <w:rPr>
          <w:rFonts w:ascii="Tahoma" w:hAnsi="Tahoma" w:cs="Tahoma"/>
          <w:b w:val="0"/>
          <w:i w:val="0"/>
        </w:rPr>
        <w:t>. Los niños, las niñas y los adolescentes en procesos de protección y las familias en programas de acompañamiento familiar del Instituto Colombiano de Bienestar Familiar - ICBF, tendrán acceso preferente a la oferta del Sector de Inclusión Social y Reconciliación, para la superación de las condiciones sociales y económicas que incidieron en la vulneración de sus derechos.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El Departamento Administrativo para la Prosperidad Social, en articulación</w:t>
      </w:r>
      <w:r w:rsidRPr="0069494D">
        <w:rPr>
          <w:rFonts w:ascii="Tahoma" w:hAnsi="Tahoma" w:cs="Tahoma"/>
          <w:i w:val="0"/>
          <w:spacing w:val="-16"/>
        </w:rPr>
        <w:t xml:space="preserve"> </w:t>
      </w:r>
      <w:r w:rsidRPr="0069494D">
        <w:rPr>
          <w:rFonts w:ascii="Tahoma" w:hAnsi="Tahoma" w:cs="Tahoma"/>
          <w:i w:val="0"/>
        </w:rPr>
        <w:t>con</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5"/>
        </w:rPr>
        <w:t xml:space="preserve"> </w:t>
      </w:r>
      <w:r w:rsidRPr="0069494D">
        <w:rPr>
          <w:rFonts w:ascii="Tahoma" w:hAnsi="Tahoma" w:cs="Tahoma"/>
          <w:i w:val="0"/>
        </w:rPr>
        <w:t>Instituto</w:t>
      </w:r>
      <w:r w:rsidRPr="0069494D">
        <w:rPr>
          <w:rFonts w:ascii="Tahoma" w:hAnsi="Tahoma" w:cs="Tahoma"/>
          <w:i w:val="0"/>
          <w:spacing w:val="-15"/>
        </w:rPr>
        <w:t xml:space="preserve"> </w:t>
      </w:r>
      <w:r w:rsidRPr="0069494D">
        <w:rPr>
          <w:rFonts w:ascii="Tahoma" w:hAnsi="Tahoma" w:cs="Tahoma"/>
          <w:i w:val="0"/>
        </w:rPr>
        <w:t>Colombiano</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Bienestar</w:t>
      </w:r>
      <w:r w:rsidRPr="0069494D">
        <w:rPr>
          <w:rFonts w:ascii="Tahoma" w:hAnsi="Tahoma" w:cs="Tahoma"/>
          <w:i w:val="0"/>
          <w:spacing w:val="-16"/>
        </w:rPr>
        <w:t xml:space="preserve"> </w:t>
      </w:r>
      <w:r w:rsidRPr="0069494D">
        <w:rPr>
          <w:rFonts w:ascii="Tahoma" w:hAnsi="Tahoma" w:cs="Tahoma"/>
          <w:i w:val="0"/>
        </w:rPr>
        <w:t>Familiar</w:t>
      </w:r>
      <w:r w:rsidRPr="0069494D">
        <w:rPr>
          <w:rFonts w:ascii="Tahoma" w:hAnsi="Tahoma" w:cs="Tahoma"/>
          <w:i w:val="0"/>
          <w:spacing w:val="-11"/>
        </w:rPr>
        <w:t xml:space="preserve"> </w:t>
      </w:r>
      <w:r w:rsidRPr="0069494D">
        <w:rPr>
          <w:rFonts w:ascii="Tahoma" w:hAnsi="Tahoma" w:cs="Tahoma"/>
          <w:i w:val="0"/>
        </w:rPr>
        <w:t>-</w:t>
      </w:r>
      <w:r w:rsidRPr="0069494D">
        <w:rPr>
          <w:rFonts w:ascii="Tahoma" w:hAnsi="Tahoma" w:cs="Tahoma"/>
          <w:i w:val="0"/>
          <w:spacing w:val="-17"/>
        </w:rPr>
        <w:t xml:space="preserve"> </w:t>
      </w:r>
      <w:r w:rsidRPr="0069494D">
        <w:rPr>
          <w:rFonts w:ascii="Tahoma" w:hAnsi="Tahoma" w:cs="Tahoma"/>
          <w:i w:val="0"/>
        </w:rPr>
        <w:t>ICBF,</w:t>
      </w:r>
      <w:r w:rsidRPr="0069494D">
        <w:rPr>
          <w:rFonts w:ascii="Tahoma" w:hAnsi="Tahoma" w:cs="Tahoma"/>
          <w:i w:val="0"/>
          <w:spacing w:val="-16"/>
        </w:rPr>
        <w:t xml:space="preserve"> </w:t>
      </w:r>
      <w:r w:rsidRPr="0069494D">
        <w:rPr>
          <w:rFonts w:ascii="Tahoma" w:hAnsi="Tahoma" w:cs="Tahoma"/>
          <w:i w:val="0"/>
        </w:rPr>
        <w:t>adelantarán las acciones correspondientes para el desarrollo de los instrumentos técnicos y normativos necesarios para garantizar el acceso preferencial a esta</w:t>
      </w:r>
      <w:r w:rsidRPr="0069494D">
        <w:rPr>
          <w:rFonts w:ascii="Tahoma" w:hAnsi="Tahoma" w:cs="Tahoma"/>
          <w:i w:val="0"/>
          <w:spacing w:val="-24"/>
        </w:rPr>
        <w:t xml:space="preserve"> </w:t>
      </w:r>
      <w:r w:rsidRPr="0069494D">
        <w:rPr>
          <w:rFonts w:ascii="Tahoma" w:hAnsi="Tahoma" w:cs="Tahoma"/>
          <w:i w:val="0"/>
        </w:rPr>
        <w:t>población.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before="100"/>
        <w:ind w:left="0" w:right="82"/>
        <w:rPr>
          <w:rFonts w:ascii="Tahoma" w:hAnsi="Tahoma" w:cs="Tahoma"/>
          <w:i w:val="0"/>
        </w:rPr>
      </w:pPr>
      <w:r w:rsidRPr="0069494D">
        <w:rPr>
          <w:rFonts w:ascii="Tahoma" w:hAnsi="Tahoma" w:cs="Tahoma"/>
          <w:i w:val="0"/>
        </w:rPr>
        <w:t>ARTÍCULO 211º. MEDIDAS DE RESTABLECIMIENTO DE DERECHOS Y</w:t>
      </w:r>
      <w:r w:rsidR="00F8557A" w:rsidRPr="0069494D">
        <w:rPr>
          <w:rFonts w:ascii="Tahoma" w:hAnsi="Tahoma" w:cs="Tahoma"/>
          <w:i w:val="0"/>
        </w:rPr>
        <w:t xml:space="preserve"> </w:t>
      </w:r>
      <w:r w:rsidRPr="0069494D">
        <w:rPr>
          <w:rFonts w:ascii="Tahoma" w:hAnsi="Tahoma" w:cs="Tahoma"/>
          <w:i w:val="0"/>
        </w:rPr>
        <w:t xml:space="preserve">DE DECLARATORIA DE VULNERACIÓN. </w:t>
      </w:r>
      <w:r w:rsidRPr="0069494D">
        <w:rPr>
          <w:rFonts w:ascii="Tahoma" w:hAnsi="Tahoma" w:cs="Tahoma"/>
          <w:b w:val="0"/>
          <w:i w:val="0"/>
        </w:rPr>
        <w:t>Modifíquese el inciso sexto del artículo 103 de la Ley 1098 de 2006, modificado por el artículo 6 de la Ley 1878 de 2018, y adiciónense los siguientes incisos,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El Proceso Administrativo de Restablecimiento de Derechos con el seguimiento tendrá una duración de dieciocho (18) meses, contados a partir del conocimiento de los hechos por parte de la autoridad administrativa hasta la declaratoria de </w:t>
      </w:r>
      <w:proofErr w:type="spellStart"/>
      <w:r w:rsidRPr="0069494D">
        <w:rPr>
          <w:rFonts w:ascii="Tahoma" w:hAnsi="Tahoma" w:cs="Tahoma"/>
          <w:i w:val="0"/>
        </w:rPr>
        <w:t>adoptabilidad</w:t>
      </w:r>
      <w:proofErr w:type="spellEnd"/>
      <w:r w:rsidRPr="0069494D">
        <w:rPr>
          <w:rFonts w:ascii="Tahoma" w:hAnsi="Tahoma" w:cs="Tahoma"/>
          <w:i w:val="0"/>
          <w:spacing w:val="-11"/>
        </w:rPr>
        <w:t xml:space="preserve"> </w:t>
      </w:r>
      <w:r w:rsidRPr="0069494D">
        <w:rPr>
          <w:rFonts w:ascii="Tahoma" w:hAnsi="Tahoma" w:cs="Tahoma"/>
          <w:i w:val="0"/>
        </w:rPr>
        <w:t>o</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cierre</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proceso</w:t>
      </w:r>
      <w:r w:rsidRPr="0069494D">
        <w:rPr>
          <w:rFonts w:ascii="Tahoma" w:hAnsi="Tahoma" w:cs="Tahoma"/>
          <w:i w:val="0"/>
          <w:spacing w:val="-11"/>
        </w:rPr>
        <w:t xml:space="preserve"> </w:t>
      </w:r>
      <w:r w:rsidRPr="0069494D">
        <w:rPr>
          <w:rFonts w:ascii="Tahoma" w:hAnsi="Tahoma" w:cs="Tahoma"/>
          <w:i w:val="0"/>
        </w:rPr>
        <w:t>por</w:t>
      </w:r>
      <w:r w:rsidRPr="0069494D">
        <w:rPr>
          <w:rFonts w:ascii="Tahoma" w:hAnsi="Tahoma" w:cs="Tahoma"/>
          <w:i w:val="0"/>
          <w:spacing w:val="-11"/>
        </w:rPr>
        <w:t xml:space="preserve"> </w:t>
      </w:r>
      <w:r w:rsidRPr="0069494D">
        <w:rPr>
          <w:rFonts w:ascii="Tahoma" w:hAnsi="Tahoma" w:cs="Tahoma"/>
          <w:i w:val="0"/>
        </w:rPr>
        <w:t>haberse</w:t>
      </w:r>
      <w:r w:rsidRPr="0069494D">
        <w:rPr>
          <w:rFonts w:ascii="Tahoma" w:hAnsi="Tahoma" w:cs="Tahoma"/>
          <w:i w:val="0"/>
          <w:spacing w:val="-11"/>
        </w:rPr>
        <w:t xml:space="preserve"> </w:t>
      </w:r>
      <w:r w:rsidRPr="0069494D">
        <w:rPr>
          <w:rFonts w:ascii="Tahoma" w:hAnsi="Tahoma" w:cs="Tahoma"/>
          <w:i w:val="0"/>
        </w:rPr>
        <w:t>evidenciado</w:t>
      </w:r>
      <w:r w:rsidRPr="0069494D">
        <w:rPr>
          <w:rFonts w:ascii="Tahoma" w:hAnsi="Tahoma" w:cs="Tahoma"/>
          <w:i w:val="0"/>
          <w:spacing w:val="-11"/>
        </w:rPr>
        <w:t xml:space="preserve"> </w:t>
      </w:r>
      <w:r w:rsidRPr="0069494D">
        <w:rPr>
          <w:rFonts w:ascii="Tahoma" w:hAnsi="Tahoma" w:cs="Tahoma"/>
          <w:i w:val="0"/>
        </w:rPr>
        <w:t>con</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1"/>
        </w:rPr>
        <w:t xml:space="preserve"> </w:t>
      </w:r>
      <w:r w:rsidRPr="0069494D">
        <w:rPr>
          <w:rFonts w:ascii="Tahoma" w:hAnsi="Tahoma" w:cs="Tahoma"/>
          <w:i w:val="0"/>
        </w:rPr>
        <w:t>seguimientos, que la ubicación en medio familiar fue la medida</w:t>
      </w:r>
      <w:r w:rsidRPr="0069494D">
        <w:rPr>
          <w:rFonts w:ascii="Tahoma" w:hAnsi="Tahoma" w:cs="Tahoma"/>
          <w:i w:val="0"/>
          <w:spacing w:val="-10"/>
        </w:rPr>
        <w:t xml:space="preserve"> </w:t>
      </w:r>
      <w:r w:rsidRPr="0069494D">
        <w:rPr>
          <w:rFonts w:ascii="Tahoma" w:hAnsi="Tahoma" w:cs="Tahoma"/>
          <w:i w:val="0"/>
        </w:rPr>
        <w:t>idónea.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 xml:space="preserve">Con el fin de garantizar una atención con enfoque diferencial, en los casos en </w:t>
      </w:r>
      <w:r w:rsidRPr="0069494D">
        <w:rPr>
          <w:rFonts w:ascii="Tahoma" w:hAnsi="Tahoma" w:cs="Tahoma"/>
          <w:i w:val="0"/>
          <w:spacing w:val="3"/>
        </w:rPr>
        <w:t xml:space="preserve">que </w:t>
      </w:r>
      <w:r w:rsidRPr="0069494D">
        <w:rPr>
          <w:rFonts w:ascii="Tahoma" w:hAnsi="Tahoma" w:cs="Tahoma"/>
          <w:i w:val="0"/>
        </w:rPr>
        <w:t>se advierta que un proceso no puede ser definido de fondo en el término máximo establecido,</w:t>
      </w:r>
      <w:r w:rsidRPr="0069494D">
        <w:rPr>
          <w:rFonts w:ascii="Tahoma" w:hAnsi="Tahoma" w:cs="Tahoma"/>
          <w:i w:val="0"/>
          <w:spacing w:val="-13"/>
        </w:rPr>
        <w:t xml:space="preserve"> </w:t>
      </w:r>
      <w:r w:rsidRPr="0069494D">
        <w:rPr>
          <w:rFonts w:ascii="Tahoma" w:hAnsi="Tahoma" w:cs="Tahoma"/>
          <w:i w:val="0"/>
        </w:rPr>
        <w:t>por</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4"/>
        </w:rPr>
        <w:t xml:space="preserve"> </w:t>
      </w:r>
      <w:r w:rsidRPr="0069494D">
        <w:rPr>
          <w:rFonts w:ascii="Tahoma" w:hAnsi="Tahoma" w:cs="Tahoma"/>
          <w:i w:val="0"/>
        </w:rPr>
        <w:t>situaciones</w:t>
      </w:r>
      <w:r w:rsidRPr="0069494D">
        <w:rPr>
          <w:rFonts w:ascii="Tahoma" w:hAnsi="Tahoma" w:cs="Tahoma"/>
          <w:i w:val="0"/>
          <w:spacing w:val="-13"/>
        </w:rPr>
        <w:t xml:space="preserve"> </w:t>
      </w:r>
      <w:r w:rsidRPr="0069494D">
        <w:rPr>
          <w:rFonts w:ascii="Tahoma" w:hAnsi="Tahoma" w:cs="Tahoma"/>
          <w:i w:val="0"/>
        </w:rPr>
        <w:t>fácticas</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probatorias</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reposan</w:t>
      </w:r>
      <w:r w:rsidRPr="0069494D">
        <w:rPr>
          <w:rFonts w:ascii="Tahoma" w:hAnsi="Tahoma" w:cs="Tahoma"/>
          <w:i w:val="0"/>
          <w:spacing w:val="-13"/>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expediente, el ICBF reglamentará un mecanismo para analizar el proceso y darle el aval a la autoridad administrativa para la ampliación del</w:t>
      </w:r>
      <w:r w:rsidRPr="0069494D">
        <w:rPr>
          <w:rFonts w:ascii="Tahoma" w:hAnsi="Tahoma" w:cs="Tahoma"/>
          <w:i w:val="0"/>
          <w:spacing w:val="-7"/>
        </w:rPr>
        <w:t xml:space="preserve"> </w:t>
      </w:r>
      <w:r w:rsidRPr="0069494D">
        <w:rPr>
          <w:rFonts w:ascii="Tahoma" w:hAnsi="Tahoma" w:cs="Tahoma"/>
          <w:i w:val="0"/>
        </w:rPr>
        <w:t>término.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Cuando se trata de procesos administrativos de restablecimiento de derechos de niños, niñas, adolescentes y adultos con discapacidad en los cuales se hubiere superado la vulneración de derechos, transitoriamente se continuará con la prestación del servicio de la modalidad de protección cuando se requiera, hasta tanto la entidad correspondiente del Sistema Nacional de Bienestar Familiar garantice la prestación del servicio de acuerdo con sus competencias legales.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los casos en que se otorgue el aval, la autoridad administrativa emitirá una resolución motivada decretando la ampliación del término y relacionando el acervo documental que soporta esta decisión.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212º. ESTRATEGIA SACÚDETE. </w:t>
      </w:r>
      <w:r w:rsidRPr="0069494D">
        <w:rPr>
          <w:rFonts w:ascii="Tahoma" w:hAnsi="Tahoma" w:cs="Tahoma"/>
          <w:i w:val="0"/>
        </w:rPr>
        <w:t>El Gobierno nacional, bajo la coordinación técnica de la Dirección del Sistema Nacional de Juventud “Colombia Joven”,</w:t>
      </w:r>
      <w:r w:rsidRPr="0069494D">
        <w:rPr>
          <w:rFonts w:ascii="Tahoma" w:hAnsi="Tahoma" w:cs="Tahoma"/>
          <w:i w:val="0"/>
          <w:spacing w:val="-11"/>
        </w:rPr>
        <w:t xml:space="preserve"> </w:t>
      </w:r>
      <w:r w:rsidRPr="0069494D">
        <w:rPr>
          <w:rFonts w:ascii="Tahoma" w:hAnsi="Tahoma" w:cs="Tahoma"/>
          <w:i w:val="0"/>
        </w:rPr>
        <w:t>reglamentará</w:t>
      </w:r>
      <w:r w:rsidRPr="0069494D">
        <w:rPr>
          <w:rFonts w:ascii="Tahoma" w:hAnsi="Tahoma" w:cs="Tahoma"/>
          <w:i w:val="0"/>
          <w:spacing w:val="-10"/>
        </w:rPr>
        <w:t xml:space="preserve"> </w:t>
      </w:r>
      <w:r w:rsidRPr="0069494D">
        <w:rPr>
          <w:rFonts w:ascii="Tahoma" w:hAnsi="Tahoma" w:cs="Tahoma"/>
          <w:i w:val="0"/>
        </w:rPr>
        <w:t>e</w:t>
      </w:r>
      <w:r w:rsidRPr="0069494D">
        <w:rPr>
          <w:rFonts w:ascii="Tahoma" w:hAnsi="Tahoma" w:cs="Tahoma"/>
          <w:i w:val="0"/>
          <w:spacing w:val="-10"/>
        </w:rPr>
        <w:t xml:space="preserve"> </w:t>
      </w:r>
      <w:r w:rsidRPr="0069494D">
        <w:rPr>
          <w:rFonts w:ascii="Tahoma" w:hAnsi="Tahoma" w:cs="Tahoma"/>
          <w:i w:val="0"/>
        </w:rPr>
        <w:t>implementará</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ESTRATEGIA</w:t>
      </w:r>
      <w:r w:rsidRPr="0069494D">
        <w:rPr>
          <w:rFonts w:ascii="Tahoma" w:hAnsi="Tahoma" w:cs="Tahoma"/>
          <w:i w:val="0"/>
          <w:spacing w:val="-10"/>
        </w:rPr>
        <w:t xml:space="preserve"> </w:t>
      </w:r>
      <w:r w:rsidRPr="0069494D">
        <w:rPr>
          <w:rFonts w:ascii="Tahoma" w:hAnsi="Tahoma" w:cs="Tahoma"/>
          <w:i w:val="0"/>
        </w:rPr>
        <w:t>SACÚDETE,</w:t>
      </w:r>
      <w:r w:rsidRPr="0069494D">
        <w:rPr>
          <w:rFonts w:ascii="Tahoma" w:hAnsi="Tahoma" w:cs="Tahoma"/>
          <w:i w:val="0"/>
          <w:spacing w:val="-8"/>
        </w:rPr>
        <w:t xml:space="preserve"> </w:t>
      </w:r>
      <w:r w:rsidRPr="0069494D">
        <w:rPr>
          <w:rFonts w:ascii="Tahoma" w:hAnsi="Tahoma" w:cs="Tahoma"/>
          <w:i w:val="0"/>
        </w:rPr>
        <w:t>cuyo</w:t>
      </w:r>
      <w:r w:rsidRPr="0069494D">
        <w:rPr>
          <w:rFonts w:ascii="Tahoma" w:hAnsi="Tahoma" w:cs="Tahoma"/>
          <w:i w:val="0"/>
          <w:spacing w:val="-10"/>
        </w:rPr>
        <w:t xml:space="preserve"> </w:t>
      </w:r>
      <w:r w:rsidRPr="0069494D">
        <w:rPr>
          <w:rFonts w:ascii="Tahoma" w:hAnsi="Tahoma" w:cs="Tahoma"/>
          <w:i w:val="0"/>
        </w:rPr>
        <w:t>objeto</w:t>
      </w:r>
      <w:r w:rsidRPr="0069494D">
        <w:rPr>
          <w:rFonts w:ascii="Tahoma" w:hAnsi="Tahoma" w:cs="Tahoma"/>
          <w:i w:val="0"/>
          <w:spacing w:val="-10"/>
        </w:rPr>
        <w:t xml:space="preserve"> </w:t>
      </w:r>
      <w:r w:rsidRPr="0069494D">
        <w:rPr>
          <w:rFonts w:ascii="Tahoma" w:hAnsi="Tahoma" w:cs="Tahoma"/>
          <w:i w:val="0"/>
        </w:rPr>
        <w:t>es desarrollar, fortalecer y potenciar los talentos, capacidades y habilidades de los jóvenes, a través de la transferencia de conocimientos y herramientas metodológicas, que faciliten la inserción en el mercado productivo y la consolidación de proyectos de vida legales y</w:t>
      </w:r>
      <w:r w:rsidRPr="0069494D">
        <w:rPr>
          <w:rFonts w:ascii="Tahoma" w:hAnsi="Tahoma" w:cs="Tahoma"/>
          <w:i w:val="0"/>
          <w:spacing w:val="-11"/>
        </w:rPr>
        <w:t xml:space="preserve"> </w:t>
      </w:r>
      <w:r w:rsidRPr="0069494D">
        <w:rPr>
          <w:rFonts w:ascii="Tahoma" w:hAnsi="Tahoma" w:cs="Tahoma"/>
          <w:i w:val="0"/>
        </w:rPr>
        <w:t>sostenibles.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Las</w:t>
      </w:r>
      <w:r w:rsidRPr="0069494D">
        <w:rPr>
          <w:rFonts w:ascii="Tahoma" w:hAnsi="Tahoma" w:cs="Tahoma"/>
          <w:i w:val="0"/>
          <w:spacing w:val="-15"/>
        </w:rPr>
        <w:t xml:space="preserve"> </w:t>
      </w:r>
      <w:r w:rsidRPr="0069494D">
        <w:rPr>
          <w:rFonts w:ascii="Tahoma" w:hAnsi="Tahoma" w:cs="Tahoma"/>
          <w:i w:val="0"/>
        </w:rPr>
        <w:t>entidades</w:t>
      </w:r>
      <w:r w:rsidRPr="0069494D">
        <w:rPr>
          <w:rFonts w:ascii="Tahoma" w:hAnsi="Tahoma" w:cs="Tahoma"/>
          <w:i w:val="0"/>
          <w:spacing w:val="-15"/>
        </w:rPr>
        <w:t xml:space="preserve"> </w:t>
      </w:r>
      <w:r w:rsidRPr="0069494D">
        <w:rPr>
          <w:rFonts w:ascii="Tahoma" w:hAnsi="Tahoma" w:cs="Tahoma"/>
          <w:i w:val="0"/>
        </w:rPr>
        <w:t>vinculadas</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implementación</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ESTRATEGIA</w:t>
      </w:r>
      <w:r w:rsidRPr="0069494D">
        <w:rPr>
          <w:rFonts w:ascii="Tahoma" w:hAnsi="Tahoma" w:cs="Tahoma"/>
          <w:i w:val="0"/>
          <w:spacing w:val="-14"/>
        </w:rPr>
        <w:t xml:space="preserve"> </w:t>
      </w:r>
      <w:r w:rsidRPr="0069494D">
        <w:rPr>
          <w:rFonts w:ascii="Tahoma" w:hAnsi="Tahoma" w:cs="Tahoma"/>
          <w:i w:val="0"/>
        </w:rPr>
        <w:t>SACÚDETE</w:t>
      </w:r>
      <w:r w:rsidRPr="0069494D">
        <w:rPr>
          <w:rFonts w:ascii="Tahoma" w:hAnsi="Tahoma" w:cs="Tahoma"/>
          <w:i w:val="0"/>
          <w:spacing w:val="-15"/>
        </w:rPr>
        <w:t xml:space="preserve"> </w:t>
      </w:r>
      <w:r w:rsidRPr="0069494D">
        <w:rPr>
          <w:rFonts w:ascii="Tahoma" w:hAnsi="Tahoma" w:cs="Tahoma"/>
          <w:i w:val="0"/>
        </w:rPr>
        <w:t>son: Ministerio de Comercio, Industria y Turismo, Ministerio de Trabajo, Ministerio de Justicia y del Derecho, Ministerio de Cultura, Ministerio de Salud y Protección Social, Ministerio de Ambiente y Desarrollo Sostenible, Ministerio de Educación Nacional, Ministerio de Tecnologías de la Información y las</w:t>
      </w:r>
      <w:r w:rsidRPr="0069494D">
        <w:rPr>
          <w:rFonts w:ascii="Tahoma" w:hAnsi="Tahoma" w:cs="Tahoma"/>
          <w:i w:val="0"/>
          <w:spacing w:val="42"/>
        </w:rPr>
        <w:t xml:space="preserve"> </w:t>
      </w:r>
      <w:r w:rsidRPr="0069494D">
        <w:rPr>
          <w:rFonts w:ascii="Tahoma" w:hAnsi="Tahoma" w:cs="Tahoma"/>
          <w:i w:val="0"/>
        </w:rPr>
        <w:t>Comunicaciones,</w:t>
      </w:r>
      <w:r w:rsidR="006311D2" w:rsidRPr="0069494D">
        <w:rPr>
          <w:rFonts w:ascii="Tahoma" w:hAnsi="Tahoma" w:cs="Tahoma"/>
          <w:i w:val="0"/>
        </w:rPr>
        <w:t xml:space="preserve"> </w:t>
      </w:r>
      <w:r w:rsidRPr="0069494D">
        <w:rPr>
          <w:rFonts w:ascii="Tahoma" w:hAnsi="Tahoma" w:cs="Tahoma"/>
          <w:i w:val="0"/>
        </w:rPr>
        <w:t>Ministerio de Agricultura y Desarrollo Rural, Departamento para la Prosperidad Social, Ministerio de Ciencia, Tecnología e Innovación, Departamento Administrativo Nacional de Estadística, SENA, ICBF y COLDEPORTES.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diseño</w:t>
      </w:r>
      <w:r w:rsidRPr="0069494D">
        <w:rPr>
          <w:rFonts w:ascii="Tahoma" w:hAnsi="Tahoma" w:cs="Tahoma"/>
          <w:i w:val="0"/>
          <w:spacing w:val="-7"/>
        </w:rPr>
        <w:t xml:space="preserve"> </w:t>
      </w:r>
      <w:r w:rsidRPr="0069494D">
        <w:rPr>
          <w:rFonts w:ascii="Tahoma" w:hAnsi="Tahoma" w:cs="Tahoma"/>
          <w:i w:val="0"/>
        </w:rPr>
        <w:t>e</w:t>
      </w:r>
      <w:r w:rsidRPr="0069494D">
        <w:rPr>
          <w:rFonts w:ascii="Tahoma" w:hAnsi="Tahoma" w:cs="Tahoma"/>
          <w:i w:val="0"/>
          <w:spacing w:val="-8"/>
        </w:rPr>
        <w:t xml:space="preserve"> </w:t>
      </w:r>
      <w:r w:rsidRPr="0069494D">
        <w:rPr>
          <w:rFonts w:ascii="Tahoma" w:hAnsi="Tahoma" w:cs="Tahoma"/>
          <w:i w:val="0"/>
        </w:rPr>
        <w:t>implementación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esta</w:t>
      </w:r>
      <w:r w:rsidRPr="0069494D">
        <w:rPr>
          <w:rFonts w:ascii="Tahoma" w:hAnsi="Tahoma" w:cs="Tahoma"/>
          <w:i w:val="0"/>
          <w:spacing w:val="-5"/>
        </w:rPr>
        <w:t xml:space="preserve"> </w:t>
      </w:r>
      <w:r w:rsidRPr="0069494D">
        <w:rPr>
          <w:rFonts w:ascii="Tahoma" w:hAnsi="Tahoma" w:cs="Tahoma"/>
          <w:i w:val="0"/>
        </w:rPr>
        <w:t>estrategia,</w:t>
      </w:r>
      <w:r w:rsidRPr="0069494D">
        <w:rPr>
          <w:rFonts w:ascii="Tahoma" w:hAnsi="Tahoma" w:cs="Tahoma"/>
          <w:i w:val="0"/>
          <w:spacing w:val="-8"/>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podrán</w:t>
      </w:r>
      <w:r w:rsidRPr="0069494D">
        <w:rPr>
          <w:rFonts w:ascii="Tahoma" w:hAnsi="Tahoma" w:cs="Tahoma"/>
          <w:i w:val="0"/>
          <w:spacing w:val="-8"/>
        </w:rPr>
        <w:t xml:space="preserve"> </w:t>
      </w:r>
      <w:r w:rsidRPr="0069494D">
        <w:rPr>
          <w:rFonts w:ascii="Tahoma" w:hAnsi="Tahoma" w:cs="Tahoma"/>
          <w:i w:val="0"/>
        </w:rPr>
        <w:t>destinar</w:t>
      </w:r>
      <w:r w:rsidRPr="0069494D">
        <w:rPr>
          <w:rFonts w:ascii="Tahoma" w:hAnsi="Tahoma" w:cs="Tahoma"/>
          <w:i w:val="0"/>
          <w:spacing w:val="-9"/>
        </w:rPr>
        <w:t xml:space="preserve"> </w:t>
      </w:r>
      <w:r w:rsidRPr="0069494D">
        <w:rPr>
          <w:rFonts w:ascii="Tahoma" w:hAnsi="Tahoma" w:cs="Tahoma"/>
          <w:i w:val="0"/>
        </w:rPr>
        <w:t>recursos</w:t>
      </w:r>
      <w:r w:rsidRPr="0069494D">
        <w:rPr>
          <w:rFonts w:ascii="Tahoma" w:hAnsi="Tahoma" w:cs="Tahoma"/>
          <w:i w:val="0"/>
          <w:spacing w:val="-8"/>
        </w:rPr>
        <w:t xml:space="preserve"> </w:t>
      </w:r>
      <w:r w:rsidRPr="0069494D">
        <w:rPr>
          <w:rFonts w:ascii="Tahoma" w:hAnsi="Tahoma" w:cs="Tahoma"/>
          <w:i w:val="0"/>
        </w:rPr>
        <w:t>de las entidades públicas del orden nacional y territorial, de organismos internacionales de desarrollo, de convenios de cooperación internacional y de convenios con organizaciones</w:t>
      </w:r>
      <w:r w:rsidRPr="0069494D">
        <w:rPr>
          <w:rFonts w:ascii="Tahoma" w:hAnsi="Tahoma" w:cs="Tahoma"/>
          <w:i w:val="0"/>
          <w:spacing w:val="-3"/>
        </w:rPr>
        <w:t xml:space="preserve"> </w:t>
      </w:r>
      <w:r w:rsidRPr="0069494D">
        <w:rPr>
          <w:rFonts w:ascii="Tahoma" w:hAnsi="Tahoma" w:cs="Tahoma"/>
          <w:i w:val="0"/>
        </w:rPr>
        <w:t>privadas.</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spacing w:line="272" w:lineRule="exact"/>
        <w:ind w:right="82"/>
        <w:jc w:val="both"/>
        <w:rPr>
          <w:rFonts w:ascii="Tahoma" w:hAnsi="Tahoma" w:cs="Tahoma"/>
          <w:i/>
          <w:sz w:val="24"/>
          <w:szCs w:val="24"/>
        </w:rPr>
      </w:pPr>
      <w:r w:rsidRPr="0069494D">
        <w:rPr>
          <w:rFonts w:ascii="Tahoma" w:hAnsi="Tahoma" w:cs="Tahoma"/>
          <w:b/>
          <w:sz w:val="24"/>
          <w:szCs w:val="24"/>
        </w:rPr>
        <w:t>ARTÍCULO 213º. FOCALIZACIÓN DE LA OFERTA SOCIAL</w:t>
      </w:r>
      <w:r w:rsidRPr="0069494D">
        <w:rPr>
          <w:rFonts w:ascii="Tahoma" w:hAnsi="Tahoma" w:cs="Tahoma"/>
          <w:sz w:val="24"/>
          <w:szCs w:val="24"/>
        </w:rPr>
        <w:t>. Para todos los</w:t>
      </w:r>
      <w:r w:rsidR="006311D2" w:rsidRPr="0069494D">
        <w:rPr>
          <w:rFonts w:ascii="Tahoma" w:hAnsi="Tahoma" w:cs="Tahoma"/>
          <w:sz w:val="24"/>
          <w:szCs w:val="24"/>
        </w:rPr>
        <w:t xml:space="preserve"> </w:t>
      </w:r>
      <w:r w:rsidRPr="0069494D">
        <w:rPr>
          <w:rFonts w:ascii="Tahoma" w:hAnsi="Tahoma" w:cs="Tahoma"/>
          <w:sz w:val="24"/>
          <w:szCs w:val="24"/>
        </w:rPr>
        <w:t>efectos, los programas del Departamento Administrativo para la Prosperidad Social focalizarán a la población que se encuentre en situación de pobreza y pobreza extrema, utilizando el SISBÉN.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Gobierno</w:t>
      </w:r>
      <w:r w:rsidRPr="0069494D">
        <w:rPr>
          <w:rFonts w:ascii="Tahoma" w:hAnsi="Tahoma" w:cs="Tahoma"/>
          <w:i w:val="0"/>
          <w:spacing w:val="-7"/>
        </w:rPr>
        <w:t xml:space="preserve"> </w:t>
      </w:r>
      <w:r w:rsidRPr="0069494D">
        <w:rPr>
          <w:rFonts w:ascii="Tahoma" w:hAnsi="Tahoma" w:cs="Tahoma"/>
          <w:i w:val="0"/>
        </w:rPr>
        <w:t>nacional</w:t>
      </w:r>
      <w:r w:rsidRPr="0069494D">
        <w:rPr>
          <w:rFonts w:ascii="Tahoma" w:hAnsi="Tahoma" w:cs="Tahoma"/>
          <w:i w:val="0"/>
          <w:spacing w:val="-6"/>
        </w:rPr>
        <w:t xml:space="preserve"> </w:t>
      </w:r>
      <w:r w:rsidRPr="0069494D">
        <w:rPr>
          <w:rFonts w:ascii="Tahoma" w:hAnsi="Tahoma" w:cs="Tahoma"/>
          <w:i w:val="0"/>
        </w:rPr>
        <w:t>definirá</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lineamientos</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focalización</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población víctima del desplazamiento forzado en los programas sociales a nivel nacional y territorial, utilizando como instrumento de focalización el</w:t>
      </w:r>
      <w:r w:rsidRPr="0069494D">
        <w:rPr>
          <w:rFonts w:ascii="Tahoma" w:hAnsi="Tahoma" w:cs="Tahoma"/>
          <w:i w:val="0"/>
          <w:spacing w:val="-13"/>
        </w:rPr>
        <w:t xml:space="preserve"> </w:t>
      </w:r>
      <w:r w:rsidRPr="0069494D">
        <w:rPr>
          <w:rFonts w:ascii="Tahoma" w:hAnsi="Tahoma" w:cs="Tahoma"/>
          <w:i w:val="0"/>
        </w:rPr>
        <w:t>SISBÉN.</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 población pobre y pobre extrema tendrá acceso a programas y proyectos ejecutados por las entidades del Estado.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4"/>
        </w:rPr>
        <w:t xml:space="preserve"> </w:t>
      </w:r>
      <w:r w:rsidRPr="0069494D">
        <w:rPr>
          <w:rFonts w:ascii="Tahoma" w:hAnsi="Tahoma" w:cs="Tahoma"/>
          <w:i w:val="0"/>
        </w:rPr>
        <w:t>Para</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caracterización</w:t>
      </w:r>
      <w:r w:rsidRPr="0069494D">
        <w:rPr>
          <w:rFonts w:ascii="Tahoma" w:hAnsi="Tahoma" w:cs="Tahoma"/>
          <w:i w:val="0"/>
          <w:spacing w:val="-11"/>
        </w:rPr>
        <w:t xml:space="preserve"> </w:t>
      </w:r>
      <w:r w:rsidRPr="0069494D">
        <w:rPr>
          <w:rFonts w:ascii="Tahoma" w:hAnsi="Tahoma" w:cs="Tahoma"/>
          <w:i w:val="0"/>
        </w:rPr>
        <w:t>e</w:t>
      </w:r>
      <w:r w:rsidRPr="0069494D">
        <w:rPr>
          <w:rFonts w:ascii="Tahoma" w:hAnsi="Tahoma" w:cs="Tahoma"/>
          <w:i w:val="0"/>
          <w:spacing w:val="-11"/>
        </w:rPr>
        <w:t xml:space="preserve"> </w:t>
      </w:r>
      <w:r w:rsidRPr="0069494D">
        <w:rPr>
          <w:rFonts w:ascii="Tahoma" w:hAnsi="Tahoma" w:cs="Tahoma"/>
          <w:i w:val="0"/>
        </w:rPr>
        <w:t>identificación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necesidades</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materia socioeconómica de la población víctima de desplazamiento forzado las entidades territoriales utilizarán el</w:t>
      </w:r>
      <w:r w:rsidRPr="0069494D">
        <w:rPr>
          <w:rFonts w:ascii="Tahoma" w:hAnsi="Tahoma" w:cs="Tahoma"/>
          <w:i w:val="0"/>
          <w:spacing w:val="-2"/>
        </w:rPr>
        <w:t xml:space="preserve"> </w:t>
      </w:r>
      <w:r w:rsidRPr="0069494D">
        <w:rPr>
          <w:rFonts w:ascii="Tahoma" w:hAnsi="Tahoma" w:cs="Tahoma"/>
          <w:i w:val="0"/>
        </w:rPr>
        <w:t>SISBÉN.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ARTÍCULO 214°. MESA DE EQUIDAD</w:t>
      </w:r>
      <w:r w:rsidRPr="0069494D">
        <w:rPr>
          <w:rFonts w:ascii="Tahoma" w:hAnsi="Tahoma" w:cs="Tahoma"/>
          <w:i w:val="0"/>
        </w:rPr>
        <w:t>. Créase la Mesa de Equidad como instancia de alto nivel, de carácter estratégico y decisorio, presidida y convocada por el Presidente de la República, con el objetivo de establecer directrices para los sectores y entidades del Gobierno nacional para la aprobación de diseños e implementación de acciones y la destinación de recursos de acuerdo con las prioridades territoriales y poblacionales para la reducción de la pobreza y la pobreza extrema, el seguimiento de las acciones del Gobierno y la rendición de cuentas para asegurar la atención prioritaria a la población en condición de pobreza y pobreza extrema y el cumplimiento de las metas trazadoras en materia de pobreza. La Secretaría Técnica estará a cargo del Departamento Nacional de Planeación y el Departamento Administrativo para la Prosperidad Social. El Gobierno nacional reglamentará el funcionamiento de la Mesa.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215°. ACOMPAÑAMIENTO FAMILIAR Y SOCIAL EN LOS</w:t>
      </w:r>
      <w:r w:rsidR="006311D2" w:rsidRPr="0069494D">
        <w:rPr>
          <w:rFonts w:ascii="Tahoma" w:hAnsi="Tahoma" w:cs="Tahoma"/>
          <w:i w:val="0"/>
        </w:rPr>
        <w:t xml:space="preserve"> </w:t>
      </w:r>
      <w:r w:rsidRPr="0069494D">
        <w:rPr>
          <w:rFonts w:ascii="Tahoma" w:hAnsi="Tahoma" w:cs="Tahoma"/>
          <w:i w:val="0"/>
        </w:rPr>
        <w:t>PROGRAMAS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VIVIENDA</w:t>
      </w:r>
      <w:r w:rsidRPr="0069494D">
        <w:rPr>
          <w:rFonts w:ascii="Tahoma" w:hAnsi="Tahoma" w:cs="Tahoma"/>
          <w:i w:val="0"/>
          <w:spacing w:val="-9"/>
        </w:rPr>
        <w:t xml:space="preserve"> </w:t>
      </w:r>
      <w:r w:rsidRPr="0069494D">
        <w:rPr>
          <w:rFonts w:ascii="Tahoma" w:hAnsi="Tahoma" w:cs="Tahoma"/>
          <w:i w:val="0"/>
        </w:rPr>
        <w:t>GRATUITA.</w:t>
      </w:r>
      <w:r w:rsidRPr="0069494D">
        <w:rPr>
          <w:rFonts w:ascii="Tahoma" w:hAnsi="Tahoma" w:cs="Tahoma"/>
          <w:i w:val="0"/>
          <w:spacing w:val="-7"/>
        </w:rPr>
        <w:t xml:space="preserve"> </w:t>
      </w:r>
      <w:r w:rsidRPr="0069494D">
        <w:rPr>
          <w:rFonts w:ascii="Tahoma" w:hAnsi="Tahoma" w:cs="Tahoma"/>
          <w:b w:val="0"/>
          <w:i w:val="0"/>
        </w:rPr>
        <w:t>Modifíquese</w:t>
      </w:r>
      <w:r w:rsidRPr="0069494D">
        <w:rPr>
          <w:rFonts w:ascii="Tahoma" w:hAnsi="Tahoma" w:cs="Tahoma"/>
          <w:b w:val="0"/>
          <w:i w:val="0"/>
          <w:spacing w:val="-8"/>
        </w:rPr>
        <w:t xml:space="preserve"> </w:t>
      </w:r>
      <w:r w:rsidRPr="0069494D">
        <w:rPr>
          <w:rFonts w:ascii="Tahoma" w:hAnsi="Tahoma" w:cs="Tahoma"/>
          <w:b w:val="0"/>
          <w:i w:val="0"/>
        </w:rPr>
        <w:t>el</w:t>
      </w:r>
      <w:r w:rsidRPr="0069494D">
        <w:rPr>
          <w:rFonts w:ascii="Tahoma" w:hAnsi="Tahoma" w:cs="Tahoma"/>
          <w:b w:val="0"/>
          <w:i w:val="0"/>
          <w:spacing w:val="-9"/>
        </w:rPr>
        <w:t xml:space="preserve"> </w:t>
      </w:r>
      <w:r w:rsidRPr="0069494D">
        <w:rPr>
          <w:rFonts w:ascii="Tahoma" w:hAnsi="Tahoma" w:cs="Tahoma"/>
          <w:b w:val="0"/>
          <w:i w:val="0"/>
        </w:rPr>
        <w:t>artículo</w:t>
      </w:r>
      <w:r w:rsidRPr="0069494D">
        <w:rPr>
          <w:rFonts w:ascii="Tahoma" w:hAnsi="Tahoma" w:cs="Tahoma"/>
          <w:b w:val="0"/>
          <w:i w:val="0"/>
          <w:spacing w:val="-8"/>
        </w:rPr>
        <w:t xml:space="preserve"> </w:t>
      </w:r>
      <w:r w:rsidRPr="0069494D">
        <w:rPr>
          <w:rFonts w:ascii="Tahoma" w:hAnsi="Tahoma" w:cs="Tahoma"/>
          <w:b w:val="0"/>
          <w:i w:val="0"/>
        </w:rPr>
        <w:t>15</w:t>
      </w:r>
      <w:r w:rsidRPr="0069494D">
        <w:rPr>
          <w:rFonts w:ascii="Tahoma" w:hAnsi="Tahoma" w:cs="Tahoma"/>
          <w:b w:val="0"/>
          <w:i w:val="0"/>
          <w:spacing w:val="-7"/>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la</w:t>
      </w:r>
      <w:r w:rsidRPr="0069494D">
        <w:rPr>
          <w:rFonts w:ascii="Tahoma" w:hAnsi="Tahoma" w:cs="Tahoma"/>
          <w:b w:val="0"/>
          <w:i w:val="0"/>
          <w:spacing w:val="-8"/>
        </w:rPr>
        <w:t xml:space="preserve"> </w:t>
      </w:r>
      <w:r w:rsidRPr="0069494D">
        <w:rPr>
          <w:rFonts w:ascii="Tahoma" w:hAnsi="Tahoma" w:cs="Tahoma"/>
          <w:b w:val="0"/>
          <w:i w:val="0"/>
        </w:rPr>
        <w:t>Ley 1537 de 2012 que quedará</w:t>
      </w:r>
      <w:r w:rsidRPr="0069494D">
        <w:rPr>
          <w:rFonts w:ascii="Tahoma" w:hAnsi="Tahoma" w:cs="Tahoma"/>
          <w:b w:val="0"/>
          <w:i w:val="0"/>
          <w:spacing w:val="-5"/>
        </w:rPr>
        <w:t xml:space="preserve"> </w:t>
      </w:r>
      <w:r w:rsidRPr="0069494D">
        <w:rPr>
          <w:rFonts w:ascii="Tahoma" w:hAnsi="Tahoma" w:cs="Tahoma"/>
          <w:b w:val="0"/>
          <w:i w:val="0"/>
        </w:rPr>
        <w:t>así:</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line="272" w:lineRule="exact"/>
        <w:ind w:right="82"/>
        <w:jc w:val="both"/>
        <w:rPr>
          <w:rFonts w:ascii="Tahoma" w:hAnsi="Tahoma" w:cs="Tahoma"/>
          <w:i w:val="0"/>
        </w:rPr>
      </w:pPr>
      <w:r w:rsidRPr="0069494D">
        <w:rPr>
          <w:rFonts w:ascii="Tahoma" w:hAnsi="Tahoma" w:cs="Tahoma"/>
          <w:i w:val="0"/>
        </w:rPr>
        <w:t>ARTÍCULO 15. ACOMPAÑAMIENTO FAMILIAR Y SOCIAL EN LOS PROGRAMAS</w:t>
      </w:r>
      <w:r w:rsidR="006311D2" w:rsidRPr="0069494D">
        <w:rPr>
          <w:rFonts w:ascii="Tahoma" w:hAnsi="Tahoma" w:cs="Tahoma"/>
          <w:i w:val="0"/>
        </w:rPr>
        <w:t xml:space="preserve"> </w:t>
      </w:r>
      <w:r w:rsidRPr="0069494D">
        <w:rPr>
          <w:rFonts w:ascii="Tahoma" w:hAnsi="Tahoma" w:cs="Tahoma"/>
          <w:i w:val="0"/>
        </w:rPr>
        <w:t>DE VIVIENDA GRATUITA. El Departamento Administrativo para la Prosperidad Social brindará acompañamiento familiar a través de la Estrategia Unidos a los hogares en condición de pobreza que sean beneficiarios de los programas de vivienda gratuita.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acompañamiento social en los proyectos de vivienda ejecutados en el marco de los programas de vivienda gratuita, en aspectos relacionados con temas de convivencia y el cuidado de las unidades privadas y las áreas comunes será coordinado por el Ministerio de Vivienda, Ciudad y Territorio.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 nivel territorial la estrategia de acompañamiento social deberá ser implementada y ejecutada por los municipios, distritos y distritos especiales, quienes, junto con entidades privadas involucradas en los proyectos, deberán reportar al Ministerio de Vivienda, Ciudad y Territorio la información para el seguimiento al impacto del acompañamiento social en la calidad de vida de la población beneficiaria del Programa de Vivienda Gratuita.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216°. CUENTAS MAESTRAS PARA SERVICIOS DE ATENCIÓN DEL INSTITUTO COLOMBIANO DE BIENESTAR</w:t>
      </w:r>
      <w:r w:rsidRPr="0069494D">
        <w:rPr>
          <w:rFonts w:ascii="Tahoma" w:hAnsi="Tahoma" w:cs="Tahoma"/>
          <w:i w:val="0"/>
          <w:spacing w:val="-34"/>
        </w:rPr>
        <w:t xml:space="preserve"> </w:t>
      </w:r>
      <w:r w:rsidRPr="0069494D">
        <w:rPr>
          <w:rFonts w:ascii="Tahoma" w:hAnsi="Tahoma" w:cs="Tahoma"/>
          <w:i w:val="0"/>
        </w:rPr>
        <w:t xml:space="preserve">FAMILIAR- ICBF. </w:t>
      </w:r>
      <w:r w:rsidRPr="0069494D">
        <w:rPr>
          <w:rFonts w:ascii="Tahoma" w:hAnsi="Tahoma" w:cs="Tahoma"/>
          <w:b w:val="0"/>
          <w:i w:val="0"/>
        </w:rPr>
        <w:t>Las personas jurídicas o naturales que defina el Instituto Colombiano de Bienestar Familiar - ICBF, de acuerdo a criterios técnicos basados en el volumen de recursos que reciban en el marco de los contratos que suscriban para la ejecución de los objetivos misionales de la entidad, con recursos provenientes del Presupuesto General de la Nación, deberán realizar la apertura de Cuentas Maestras</w:t>
      </w:r>
      <w:r w:rsidRPr="0069494D">
        <w:rPr>
          <w:rFonts w:ascii="Tahoma" w:hAnsi="Tahoma" w:cs="Tahoma"/>
          <w:b w:val="0"/>
          <w:i w:val="0"/>
          <w:spacing w:val="-10"/>
        </w:rPr>
        <w:t xml:space="preserve"> </w:t>
      </w:r>
      <w:r w:rsidRPr="0069494D">
        <w:rPr>
          <w:rFonts w:ascii="Tahoma" w:hAnsi="Tahoma" w:cs="Tahoma"/>
          <w:b w:val="0"/>
          <w:i w:val="0"/>
        </w:rPr>
        <w:t>que</w:t>
      </w:r>
      <w:r w:rsidRPr="0069494D">
        <w:rPr>
          <w:rFonts w:ascii="Tahoma" w:hAnsi="Tahoma" w:cs="Tahoma"/>
          <w:b w:val="0"/>
          <w:i w:val="0"/>
          <w:spacing w:val="-9"/>
        </w:rPr>
        <w:t xml:space="preserve"> </w:t>
      </w:r>
      <w:r w:rsidRPr="0069494D">
        <w:rPr>
          <w:rFonts w:ascii="Tahoma" w:hAnsi="Tahoma" w:cs="Tahoma"/>
          <w:b w:val="0"/>
          <w:i w:val="0"/>
        </w:rPr>
        <w:t>solo</w:t>
      </w:r>
      <w:r w:rsidRPr="0069494D">
        <w:rPr>
          <w:rFonts w:ascii="Tahoma" w:hAnsi="Tahoma" w:cs="Tahoma"/>
          <w:b w:val="0"/>
          <w:i w:val="0"/>
          <w:spacing w:val="-8"/>
        </w:rPr>
        <w:t xml:space="preserve"> </w:t>
      </w:r>
      <w:r w:rsidRPr="0069494D">
        <w:rPr>
          <w:rFonts w:ascii="Tahoma" w:hAnsi="Tahoma" w:cs="Tahoma"/>
          <w:b w:val="0"/>
          <w:i w:val="0"/>
        </w:rPr>
        <w:t>aceptarán</w:t>
      </w:r>
      <w:r w:rsidRPr="0069494D">
        <w:rPr>
          <w:rFonts w:ascii="Tahoma" w:hAnsi="Tahoma" w:cs="Tahoma"/>
          <w:b w:val="0"/>
          <w:i w:val="0"/>
          <w:spacing w:val="-9"/>
        </w:rPr>
        <w:t xml:space="preserve"> </w:t>
      </w:r>
      <w:r w:rsidRPr="0069494D">
        <w:rPr>
          <w:rFonts w:ascii="Tahoma" w:hAnsi="Tahoma" w:cs="Tahoma"/>
          <w:b w:val="0"/>
          <w:i w:val="0"/>
        </w:rPr>
        <w:t>operaciones</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débito</w:t>
      </w:r>
      <w:r w:rsidRPr="0069494D">
        <w:rPr>
          <w:rFonts w:ascii="Tahoma" w:hAnsi="Tahoma" w:cs="Tahoma"/>
          <w:b w:val="0"/>
          <w:i w:val="0"/>
          <w:spacing w:val="-7"/>
        </w:rPr>
        <w:t xml:space="preserve"> </w:t>
      </w:r>
      <w:r w:rsidRPr="0069494D">
        <w:rPr>
          <w:rFonts w:ascii="Tahoma" w:hAnsi="Tahoma" w:cs="Tahoma"/>
          <w:b w:val="0"/>
          <w:i w:val="0"/>
        </w:rPr>
        <w:t>por</w:t>
      </w:r>
      <w:r w:rsidRPr="0069494D">
        <w:rPr>
          <w:rFonts w:ascii="Tahoma" w:hAnsi="Tahoma" w:cs="Tahoma"/>
          <w:b w:val="0"/>
          <w:i w:val="0"/>
          <w:spacing w:val="-9"/>
        </w:rPr>
        <w:t xml:space="preserve"> </w:t>
      </w:r>
      <w:r w:rsidRPr="0069494D">
        <w:rPr>
          <w:rFonts w:ascii="Tahoma" w:hAnsi="Tahoma" w:cs="Tahoma"/>
          <w:b w:val="0"/>
          <w:i w:val="0"/>
        </w:rPr>
        <w:t>transferencia</w:t>
      </w:r>
      <w:r w:rsidRPr="0069494D">
        <w:rPr>
          <w:rFonts w:ascii="Tahoma" w:hAnsi="Tahoma" w:cs="Tahoma"/>
          <w:b w:val="0"/>
          <w:i w:val="0"/>
          <w:spacing w:val="-10"/>
        </w:rPr>
        <w:t xml:space="preserve"> </w:t>
      </w:r>
      <w:r w:rsidRPr="0069494D">
        <w:rPr>
          <w:rFonts w:ascii="Tahoma" w:hAnsi="Tahoma" w:cs="Tahoma"/>
          <w:b w:val="0"/>
          <w:i w:val="0"/>
        </w:rPr>
        <w:t>electrónica</w:t>
      </w:r>
      <w:r w:rsidRPr="0069494D">
        <w:rPr>
          <w:rFonts w:ascii="Tahoma" w:hAnsi="Tahoma" w:cs="Tahoma"/>
          <w:b w:val="0"/>
          <w:i w:val="0"/>
          <w:spacing w:val="-9"/>
        </w:rPr>
        <w:t xml:space="preserve"> </w:t>
      </w:r>
      <w:r w:rsidRPr="0069494D">
        <w:rPr>
          <w:rFonts w:ascii="Tahoma" w:hAnsi="Tahoma" w:cs="Tahoma"/>
          <w:b w:val="0"/>
          <w:i w:val="0"/>
        </w:rPr>
        <w:t>a terceros</w:t>
      </w:r>
      <w:r w:rsidRPr="0069494D">
        <w:rPr>
          <w:rFonts w:ascii="Tahoma" w:hAnsi="Tahoma" w:cs="Tahoma"/>
          <w:b w:val="0"/>
          <w:i w:val="0"/>
          <w:spacing w:val="-7"/>
        </w:rPr>
        <w:t xml:space="preserve"> </w:t>
      </w:r>
      <w:r w:rsidRPr="0069494D">
        <w:rPr>
          <w:rFonts w:ascii="Tahoma" w:hAnsi="Tahoma" w:cs="Tahoma"/>
          <w:b w:val="0"/>
          <w:i w:val="0"/>
        </w:rPr>
        <w:t>beneficiarios</w:t>
      </w:r>
      <w:r w:rsidRPr="0069494D">
        <w:rPr>
          <w:rFonts w:ascii="Tahoma" w:hAnsi="Tahoma" w:cs="Tahoma"/>
          <w:b w:val="0"/>
          <w:i w:val="0"/>
          <w:spacing w:val="-4"/>
        </w:rPr>
        <w:t xml:space="preserve"> </w:t>
      </w:r>
      <w:r w:rsidRPr="0069494D">
        <w:rPr>
          <w:rFonts w:ascii="Tahoma" w:hAnsi="Tahoma" w:cs="Tahoma"/>
          <w:b w:val="0"/>
          <w:i w:val="0"/>
        </w:rPr>
        <w:t>previamente</w:t>
      </w:r>
      <w:r w:rsidRPr="0069494D">
        <w:rPr>
          <w:rFonts w:ascii="Tahoma" w:hAnsi="Tahoma" w:cs="Tahoma"/>
          <w:b w:val="0"/>
          <w:i w:val="0"/>
          <w:spacing w:val="-7"/>
        </w:rPr>
        <w:t xml:space="preserve"> </w:t>
      </w:r>
      <w:r w:rsidRPr="0069494D">
        <w:rPr>
          <w:rFonts w:ascii="Tahoma" w:hAnsi="Tahoma" w:cs="Tahoma"/>
          <w:b w:val="0"/>
          <w:i w:val="0"/>
        </w:rPr>
        <w:t>inscritos</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manera</w:t>
      </w:r>
      <w:r w:rsidRPr="0069494D">
        <w:rPr>
          <w:rFonts w:ascii="Tahoma" w:hAnsi="Tahoma" w:cs="Tahoma"/>
          <w:b w:val="0"/>
          <w:i w:val="0"/>
          <w:spacing w:val="-7"/>
        </w:rPr>
        <w:t xml:space="preserve"> </w:t>
      </w:r>
      <w:r w:rsidRPr="0069494D">
        <w:rPr>
          <w:rFonts w:ascii="Tahoma" w:hAnsi="Tahoma" w:cs="Tahoma"/>
          <w:b w:val="0"/>
          <w:i w:val="0"/>
        </w:rPr>
        <w:t>formal</w:t>
      </w:r>
      <w:r w:rsidRPr="0069494D">
        <w:rPr>
          <w:rFonts w:ascii="Tahoma" w:hAnsi="Tahoma" w:cs="Tahoma"/>
          <w:b w:val="0"/>
          <w:i w:val="0"/>
          <w:spacing w:val="-5"/>
        </w:rPr>
        <w:t xml:space="preserve"> </w:t>
      </w:r>
      <w:r w:rsidRPr="0069494D">
        <w:rPr>
          <w:rFonts w:ascii="Tahoma" w:hAnsi="Tahoma" w:cs="Tahoma"/>
          <w:b w:val="0"/>
          <w:i w:val="0"/>
        </w:rPr>
        <w:t>como</w:t>
      </w:r>
      <w:r w:rsidRPr="0069494D">
        <w:rPr>
          <w:rFonts w:ascii="Tahoma" w:hAnsi="Tahoma" w:cs="Tahoma"/>
          <w:b w:val="0"/>
          <w:i w:val="0"/>
          <w:spacing w:val="-6"/>
        </w:rPr>
        <w:t xml:space="preserve"> </w:t>
      </w:r>
      <w:r w:rsidRPr="0069494D">
        <w:rPr>
          <w:rFonts w:ascii="Tahoma" w:hAnsi="Tahoma" w:cs="Tahoma"/>
          <w:b w:val="0"/>
          <w:i w:val="0"/>
        </w:rPr>
        <w:t>receptores</w:t>
      </w:r>
      <w:r w:rsidRPr="0069494D">
        <w:rPr>
          <w:rFonts w:ascii="Tahoma" w:hAnsi="Tahoma" w:cs="Tahoma"/>
          <w:b w:val="0"/>
          <w:i w:val="0"/>
          <w:spacing w:val="-7"/>
        </w:rPr>
        <w:t xml:space="preserve"> </w:t>
      </w:r>
      <w:r w:rsidRPr="0069494D">
        <w:rPr>
          <w:rFonts w:ascii="Tahoma" w:hAnsi="Tahoma" w:cs="Tahoma"/>
          <w:b w:val="0"/>
          <w:i w:val="0"/>
        </w:rPr>
        <w:t>de dichos</w:t>
      </w:r>
      <w:r w:rsidRPr="0069494D">
        <w:rPr>
          <w:rFonts w:ascii="Tahoma" w:hAnsi="Tahoma" w:cs="Tahoma"/>
          <w:b w:val="0"/>
          <w:i w:val="0"/>
          <w:spacing w:val="-13"/>
        </w:rPr>
        <w:t xml:space="preserve"> </w:t>
      </w:r>
      <w:r w:rsidRPr="0069494D">
        <w:rPr>
          <w:rFonts w:ascii="Tahoma" w:hAnsi="Tahoma" w:cs="Tahoma"/>
          <w:b w:val="0"/>
          <w:i w:val="0"/>
        </w:rPr>
        <w:t>recursos.</w:t>
      </w:r>
      <w:r w:rsidRPr="0069494D">
        <w:rPr>
          <w:rFonts w:ascii="Tahoma" w:hAnsi="Tahoma" w:cs="Tahoma"/>
          <w:b w:val="0"/>
          <w:i w:val="0"/>
          <w:spacing w:val="-13"/>
        </w:rPr>
        <w:t xml:space="preserve"> </w:t>
      </w:r>
      <w:r w:rsidRPr="0069494D">
        <w:rPr>
          <w:rFonts w:ascii="Tahoma" w:hAnsi="Tahoma" w:cs="Tahoma"/>
          <w:b w:val="0"/>
          <w:i w:val="0"/>
        </w:rPr>
        <w:t>Así</w:t>
      </w:r>
      <w:r w:rsidRPr="0069494D">
        <w:rPr>
          <w:rFonts w:ascii="Tahoma" w:hAnsi="Tahoma" w:cs="Tahoma"/>
          <w:b w:val="0"/>
          <w:i w:val="0"/>
          <w:spacing w:val="-12"/>
        </w:rPr>
        <w:t xml:space="preserve"> </w:t>
      </w:r>
      <w:r w:rsidRPr="0069494D">
        <w:rPr>
          <w:rFonts w:ascii="Tahoma" w:hAnsi="Tahoma" w:cs="Tahoma"/>
          <w:b w:val="0"/>
          <w:i w:val="0"/>
        </w:rPr>
        <w:t>mismo,</w:t>
      </w:r>
      <w:r w:rsidRPr="0069494D">
        <w:rPr>
          <w:rFonts w:ascii="Tahoma" w:hAnsi="Tahoma" w:cs="Tahoma"/>
          <w:b w:val="0"/>
          <w:i w:val="0"/>
          <w:spacing w:val="-12"/>
        </w:rPr>
        <w:t xml:space="preserve"> </w:t>
      </w:r>
      <w:r w:rsidRPr="0069494D">
        <w:rPr>
          <w:rFonts w:ascii="Tahoma" w:hAnsi="Tahoma" w:cs="Tahoma"/>
          <w:b w:val="0"/>
          <w:i w:val="0"/>
        </w:rPr>
        <w:t>las</w:t>
      </w:r>
      <w:r w:rsidRPr="0069494D">
        <w:rPr>
          <w:rFonts w:ascii="Tahoma" w:hAnsi="Tahoma" w:cs="Tahoma"/>
          <w:b w:val="0"/>
          <w:i w:val="0"/>
          <w:spacing w:val="-12"/>
        </w:rPr>
        <w:t xml:space="preserve"> </w:t>
      </w:r>
      <w:r w:rsidRPr="0069494D">
        <w:rPr>
          <w:rFonts w:ascii="Tahoma" w:hAnsi="Tahoma" w:cs="Tahoma"/>
          <w:b w:val="0"/>
          <w:i w:val="0"/>
        </w:rPr>
        <w:t>operaciones</w:t>
      </w:r>
      <w:r w:rsidRPr="0069494D">
        <w:rPr>
          <w:rFonts w:ascii="Tahoma" w:hAnsi="Tahoma" w:cs="Tahoma"/>
          <w:b w:val="0"/>
          <w:i w:val="0"/>
          <w:spacing w:val="-13"/>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crédito</w:t>
      </w:r>
      <w:r w:rsidRPr="0069494D">
        <w:rPr>
          <w:rFonts w:ascii="Tahoma" w:hAnsi="Tahoma" w:cs="Tahoma"/>
          <w:b w:val="0"/>
          <w:i w:val="0"/>
          <w:spacing w:val="-11"/>
        </w:rPr>
        <w:t xml:space="preserve"> </w:t>
      </w:r>
      <w:r w:rsidRPr="0069494D">
        <w:rPr>
          <w:rFonts w:ascii="Tahoma" w:hAnsi="Tahoma" w:cs="Tahoma"/>
          <w:b w:val="0"/>
          <w:i w:val="0"/>
        </w:rPr>
        <w:t>que</w:t>
      </w:r>
      <w:r w:rsidRPr="0069494D">
        <w:rPr>
          <w:rFonts w:ascii="Tahoma" w:hAnsi="Tahoma" w:cs="Tahoma"/>
          <w:b w:val="0"/>
          <w:i w:val="0"/>
          <w:spacing w:val="-13"/>
        </w:rPr>
        <w:t xml:space="preserve"> </w:t>
      </w:r>
      <w:r w:rsidRPr="0069494D">
        <w:rPr>
          <w:rFonts w:ascii="Tahoma" w:hAnsi="Tahoma" w:cs="Tahoma"/>
          <w:b w:val="0"/>
          <w:i w:val="0"/>
        </w:rPr>
        <w:t>se</w:t>
      </w:r>
      <w:r w:rsidRPr="0069494D">
        <w:rPr>
          <w:rFonts w:ascii="Tahoma" w:hAnsi="Tahoma" w:cs="Tahoma"/>
          <w:b w:val="0"/>
          <w:i w:val="0"/>
          <w:spacing w:val="-12"/>
        </w:rPr>
        <w:t xml:space="preserve"> </w:t>
      </w:r>
      <w:r w:rsidRPr="0069494D">
        <w:rPr>
          <w:rFonts w:ascii="Tahoma" w:hAnsi="Tahoma" w:cs="Tahoma"/>
          <w:b w:val="0"/>
          <w:i w:val="0"/>
        </w:rPr>
        <w:t>hagan</w:t>
      </w:r>
      <w:r w:rsidRPr="0069494D">
        <w:rPr>
          <w:rFonts w:ascii="Tahoma" w:hAnsi="Tahoma" w:cs="Tahoma"/>
          <w:b w:val="0"/>
          <w:i w:val="0"/>
          <w:spacing w:val="-10"/>
        </w:rPr>
        <w:t xml:space="preserve"> </w:t>
      </w:r>
      <w:r w:rsidRPr="0069494D">
        <w:rPr>
          <w:rFonts w:ascii="Tahoma" w:hAnsi="Tahoma" w:cs="Tahoma"/>
          <w:b w:val="0"/>
          <w:i w:val="0"/>
        </w:rPr>
        <w:t>a</w:t>
      </w:r>
      <w:r w:rsidRPr="0069494D">
        <w:rPr>
          <w:rFonts w:ascii="Tahoma" w:hAnsi="Tahoma" w:cs="Tahoma"/>
          <w:b w:val="0"/>
          <w:i w:val="0"/>
          <w:spacing w:val="-13"/>
        </w:rPr>
        <w:t xml:space="preserve"> </w:t>
      </w:r>
      <w:r w:rsidRPr="0069494D">
        <w:rPr>
          <w:rFonts w:ascii="Tahoma" w:hAnsi="Tahoma" w:cs="Tahoma"/>
          <w:b w:val="0"/>
          <w:i w:val="0"/>
        </w:rPr>
        <w:t>estas</w:t>
      </w:r>
      <w:r w:rsidRPr="0069494D">
        <w:rPr>
          <w:rFonts w:ascii="Tahoma" w:hAnsi="Tahoma" w:cs="Tahoma"/>
          <w:b w:val="0"/>
          <w:i w:val="0"/>
          <w:spacing w:val="-11"/>
        </w:rPr>
        <w:t xml:space="preserve"> </w:t>
      </w:r>
      <w:r w:rsidRPr="0069494D">
        <w:rPr>
          <w:rFonts w:ascii="Tahoma" w:hAnsi="Tahoma" w:cs="Tahoma"/>
          <w:b w:val="0"/>
          <w:i w:val="0"/>
        </w:rPr>
        <w:t>cuentas maestras deberán realizarse vía</w:t>
      </w:r>
      <w:r w:rsidRPr="0069494D">
        <w:rPr>
          <w:rFonts w:ascii="Tahoma" w:hAnsi="Tahoma" w:cs="Tahoma"/>
          <w:b w:val="0"/>
          <w:i w:val="0"/>
          <w:spacing w:val="-6"/>
        </w:rPr>
        <w:t xml:space="preserve"> </w:t>
      </w:r>
      <w:r w:rsidRPr="0069494D">
        <w:rPr>
          <w:rFonts w:ascii="Tahoma" w:hAnsi="Tahoma" w:cs="Tahoma"/>
          <w:b w:val="0"/>
          <w:i w:val="0"/>
        </w:rPr>
        <w:t>electrónica.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reglamentación asociada con la apertura, registro, y demás operaciones autorizadas en las cuentas maestras, será establecida de conformidad con la metodología que para tal efecto determine el ICBF.</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217°. SUBSIDIO DE SOLIDARIDAD PENSIONAL</w:t>
      </w:r>
      <w:r w:rsidRPr="0069494D">
        <w:rPr>
          <w:rFonts w:ascii="Tahoma" w:hAnsi="Tahoma" w:cs="Tahoma"/>
          <w:b w:val="0"/>
          <w:i w:val="0"/>
        </w:rPr>
        <w:t>. Tendrán</w:t>
      </w:r>
      <w:r w:rsidR="006311D2" w:rsidRPr="0069494D">
        <w:rPr>
          <w:rFonts w:ascii="Tahoma" w:hAnsi="Tahoma" w:cs="Tahoma"/>
          <w:b w:val="0"/>
          <w:i w:val="0"/>
        </w:rPr>
        <w:t xml:space="preserve"> </w:t>
      </w:r>
      <w:r w:rsidRPr="0069494D">
        <w:rPr>
          <w:rFonts w:ascii="Tahoma" w:hAnsi="Tahoma" w:cs="Tahoma"/>
          <w:b w:val="0"/>
          <w:i w:val="0"/>
        </w:rPr>
        <w:t>acceso al Subsidio de la subcuenta de subsistencia del Fondo de Solidaridad Pensional de que trata la Ley 797 de 2003, las personas que dejen de ser madres sustitutas a partir del 24 de noviembre de 2015, que hayan desarrollado la labor por un tiempo no menor de 10 años y que no reúnan los requisitos para acceder a una pensión.</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La identificación de las posibles beneficiarias de este subsidio la realizará el Instituto Colombiano de Bienestar Familiar - ICBF-, entidad que complementará en una porción que se defina el subsidio a otorgar por parte de la subcuenta de subsistencia del Fondo de Solidaridad Pensional.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0B4635">
      <w:pPr>
        <w:pStyle w:val="Ttulo1"/>
        <w:spacing w:before="1" w:line="272" w:lineRule="exact"/>
        <w:ind w:left="0" w:right="82"/>
        <w:rPr>
          <w:rFonts w:ascii="Tahoma" w:hAnsi="Tahoma" w:cs="Tahoma"/>
          <w:i w:val="0"/>
        </w:rPr>
      </w:pPr>
      <w:r w:rsidRPr="0069494D">
        <w:rPr>
          <w:rFonts w:ascii="Tahoma" w:hAnsi="Tahoma" w:cs="Tahoma"/>
          <w:i w:val="0"/>
        </w:rPr>
        <w:t>ARTÍCULO 218°. PREVENCIÓN DE LA EXPLOTACIÓN SEXUAL DE</w:t>
      </w:r>
      <w:r w:rsidR="000B4635">
        <w:rPr>
          <w:rFonts w:ascii="Tahoma" w:hAnsi="Tahoma" w:cs="Tahoma"/>
          <w:i w:val="0"/>
        </w:rPr>
        <w:t xml:space="preserve"> </w:t>
      </w:r>
      <w:r w:rsidRPr="000B4635">
        <w:rPr>
          <w:rFonts w:ascii="Tahoma" w:hAnsi="Tahoma" w:cs="Tahoma"/>
          <w:i w:val="0"/>
        </w:rPr>
        <w:t>NIÑAS, NIÑOS Y ADOLESCENTES - ESCNNA</w:t>
      </w:r>
      <w:r w:rsidRPr="0069494D">
        <w:rPr>
          <w:rFonts w:ascii="Tahoma" w:hAnsi="Tahoma" w:cs="Tahoma"/>
          <w:i w:val="0"/>
        </w:rPr>
        <w:t>.</w:t>
      </w:r>
      <w:r w:rsidRPr="0069494D">
        <w:rPr>
          <w:rFonts w:ascii="Tahoma" w:hAnsi="Tahoma" w:cs="Tahoma"/>
          <w:i w:val="0"/>
          <w:spacing w:val="-12"/>
        </w:rPr>
        <w:t xml:space="preserve"> </w:t>
      </w:r>
      <w:r w:rsidRPr="000B4635">
        <w:rPr>
          <w:rFonts w:ascii="Tahoma" w:hAnsi="Tahoma" w:cs="Tahoma"/>
          <w:b w:val="0"/>
          <w:bCs w:val="0"/>
          <w:i w:val="0"/>
        </w:rPr>
        <w:t>El Gobierno nacional teniendo como base la Ley 1336 de 2009, implementará un programa de prevención y atención integral para niños, niñas y adolescentes, víctimas de explotación sexual y comercial. El Gobierno nacional en coordinación con las entidades territoriales priorizadas desarrollará una estrategia de asistencia técnica para incluir en los planes de desarrollo de los territorios focalizados, el programa de atención y prevención integral de acuerdo con las dinámicas específicas del territorio.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ARTÍCULO 219º. ESTAMPILLA PARA EL BIENESTAR DEL ADULTO</w:t>
      </w:r>
      <w:r w:rsidR="006311D2" w:rsidRPr="0069494D">
        <w:rPr>
          <w:rFonts w:ascii="Tahoma" w:hAnsi="Tahoma" w:cs="Tahoma"/>
          <w:i w:val="0"/>
        </w:rPr>
        <w:t xml:space="preserve"> </w:t>
      </w:r>
      <w:r w:rsidRPr="0069494D">
        <w:rPr>
          <w:rFonts w:ascii="Tahoma" w:hAnsi="Tahoma" w:cs="Tahoma"/>
          <w:i w:val="0"/>
        </w:rPr>
        <w:t xml:space="preserve">MAYOR. </w:t>
      </w:r>
      <w:r w:rsidRPr="0069494D">
        <w:rPr>
          <w:rFonts w:ascii="Tahoma" w:hAnsi="Tahoma" w:cs="Tahoma"/>
          <w:b w:val="0"/>
          <w:i w:val="0"/>
        </w:rPr>
        <w:t>Modifíquese el artículo 1 de la Ley 687 de 2001, el cual quedará así:</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w:t>
      </w:r>
      <w:r w:rsidRPr="0069494D">
        <w:rPr>
          <w:rFonts w:ascii="Tahoma" w:hAnsi="Tahoma" w:cs="Tahoma"/>
          <w:b/>
          <w:i w:val="0"/>
        </w:rPr>
        <w:t>°</w:t>
      </w:r>
      <w:r w:rsidRPr="0069494D">
        <w:rPr>
          <w:rFonts w:ascii="Tahoma" w:hAnsi="Tahoma" w:cs="Tahoma"/>
          <w:i w:val="0"/>
        </w:rPr>
        <w:t>. Autorizase a las asambleas departamentales y a los concejos distritales</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municipales</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8"/>
        </w:rPr>
        <w:t xml:space="preserve"> </w:t>
      </w:r>
      <w:r w:rsidRPr="0069494D">
        <w:rPr>
          <w:rFonts w:ascii="Tahoma" w:hAnsi="Tahoma" w:cs="Tahoma"/>
          <w:i w:val="0"/>
        </w:rPr>
        <w:t>emitir</w:t>
      </w:r>
      <w:r w:rsidRPr="0069494D">
        <w:rPr>
          <w:rFonts w:ascii="Tahoma" w:hAnsi="Tahoma" w:cs="Tahoma"/>
          <w:i w:val="0"/>
          <w:spacing w:val="-8"/>
        </w:rPr>
        <w:t xml:space="preserve"> </w:t>
      </w:r>
      <w:r w:rsidRPr="0069494D">
        <w:rPr>
          <w:rFonts w:ascii="Tahoma" w:hAnsi="Tahoma" w:cs="Tahoma"/>
          <w:i w:val="0"/>
        </w:rPr>
        <w:t>una</w:t>
      </w:r>
      <w:r w:rsidRPr="0069494D">
        <w:rPr>
          <w:rFonts w:ascii="Tahoma" w:hAnsi="Tahoma" w:cs="Tahoma"/>
          <w:i w:val="0"/>
          <w:spacing w:val="-8"/>
        </w:rPr>
        <w:t xml:space="preserve"> </w:t>
      </w:r>
      <w:r w:rsidRPr="0069494D">
        <w:rPr>
          <w:rFonts w:ascii="Tahoma" w:hAnsi="Tahoma" w:cs="Tahoma"/>
          <w:i w:val="0"/>
        </w:rPr>
        <w:t>estampilla,</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cual</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llamará</w:t>
      </w:r>
      <w:r w:rsidRPr="0069494D">
        <w:rPr>
          <w:rFonts w:ascii="Tahoma" w:hAnsi="Tahoma" w:cs="Tahoma"/>
          <w:i w:val="0"/>
          <w:spacing w:val="-8"/>
        </w:rPr>
        <w:t xml:space="preserve"> </w:t>
      </w:r>
      <w:r w:rsidRPr="0069494D">
        <w:rPr>
          <w:rFonts w:ascii="Tahoma" w:hAnsi="Tahoma" w:cs="Tahoma"/>
          <w:i w:val="0"/>
        </w:rPr>
        <w:t>Estampilla para el Bienestar del Adulto Mayor, como recurso de obligatorio recaudo para concurrir con las entidades territoriales en la construcción, instalación, mantenimiento, adecuación, dotación y funcionamiento de Centros de Bienestar, Centros de Protección Social, Centros Vida y otras modalidades de atención y desarrollo de programas y servicios sociales dirigidos a las personas adultas mayores, en sus respectivas jurisdicciones. El producto de dichos recursos se destinará en un 70% para la financiación de los Centros Vida y el 30% restante, al financiamiento de los Centros de Bienestar o Centros de Protección Social del adulto mayor, sin perjuicio de los recursos adicionales que puedan gestionarse a través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otras</w:t>
      </w:r>
      <w:r w:rsidRPr="0069494D">
        <w:rPr>
          <w:rFonts w:ascii="Tahoma" w:hAnsi="Tahoma" w:cs="Tahoma"/>
          <w:i w:val="0"/>
          <w:spacing w:val="-7"/>
        </w:rPr>
        <w:t xml:space="preserve"> </w:t>
      </w:r>
      <w:r w:rsidRPr="0069494D">
        <w:rPr>
          <w:rFonts w:ascii="Tahoma" w:hAnsi="Tahoma" w:cs="Tahoma"/>
          <w:i w:val="0"/>
        </w:rPr>
        <w:t>fuentes</w:t>
      </w:r>
      <w:r w:rsidRPr="0069494D">
        <w:rPr>
          <w:rFonts w:ascii="Tahoma" w:hAnsi="Tahoma" w:cs="Tahoma"/>
          <w:i w:val="0"/>
          <w:spacing w:val="-5"/>
        </w:rPr>
        <w:t xml:space="preserve"> </w:t>
      </w:r>
      <w:r w:rsidRPr="0069494D">
        <w:rPr>
          <w:rFonts w:ascii="Tahoma" w:hAnsi="Tahoma" w:cs="Tahoma"/>
          <w:i w:val="0"/>
        </w:rPr>
        <w:t>como</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Sistema</w:t>
      </w:r>
      <w:r w:rsidRPr="0069494D">
        <w:rPr>
          <w:rFonts w:ascii="Tahoma" w:hAnsi="Tahoma" w:cs="Tahoma"/>
          <w:i w:val="0"/>
          <w:spacing w:val="-5"/>
        </w:rPr>
        <w:t xml:space="preserve"> </w:t>
      </w:r>
      <w:r w:rsidRPr="0069494D">
        <w:rPr>
          <w:rFonts w:ascii="Tahoma" w:hAnsi="Tahoma" w:cs="Tahoma"/>
          <w:i w:val="0"/>
        </w:rPr>
        <w:t>General</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Regalías,</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Sistema</w:t>
      </w:r>
      <w:r w:rsidRPr="0069494D">
        <w:rPr>
          <w:rFonts w:ascii="Tahoma" w:hAnsi="Tahoma" w:cs="Tahoma"/>
          <w:i w:val="0"/>
          <w:spacing w:val="-7"/>
        </w:rPr>
        <w:t xml:space="preserve"> </w:t>
      </w:r>
      <w:r w:rsidRPr="0069494D">
        <w:rPr>
          <w:rFonts w:ascii="Tahoma" w:hAnsi="Tahoma" w:cs="Tahoma"/>
          <w:i w:val="0"/>
        </w:rPr>
        <w:t>General</w:t>
      </w:r>
      <w:r w:rsidRPr="0069494D">
        <w:rPr>
          <w:rFonts w:ascii="Tahoma" w:hAnsi="Tahoma" w:cs="Tahoma"/>
          <w:i w:val="0"/>
          <w:spacing w:val="-7"/>
        </w:rPr>
        <w:t xml:space="preserve"> </w:t>
      </w:r>
      <w:r w:rsidRPr="0069494D">
        <w:rPr>
          <w:rFonts w:ascii="Tahoma" w:hAnsi="Tahoma" w:cs="Tahoma"/>
          <w:i w:val="0"/>
        </w:rPr>
        <w:t>de Participaciones, el sector privado y la cooperación internacional,</w:t>
      </w:r>
      <w:r w:rsidRPr="0069494D">
        <w:rPr>
          <w:rFonts w:ascii="Tahoma" w:hAnsi="Tahoma" w:cs="Tahoma"/>
          <w:i w:val="0"/>
          <w:spacing w:val="-38"/>
        </w:rPr>
        <w:t xml:space="preserve"> </w:t>
      </w:r>
      <w:r w:rsidRPr="0069494D">
        <w:rPr>
          <w:rFonts w:ascii="Tahoma" w:hAnsi="Tahoma" w:cs="Tahoma"/>
          <w:i w:val="0"/>
        </w:rPr>
        <w:t>principalmente.</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w:t>
      </w:r>
      <w:r w:rsidR="000B4635">
        <w:rPr>
          <w:rFonts w:ascii="Tahoma" w:hAnsi="Tahoma" w:cs="Tahoma"/>
          <w:i w:val="0"/>
        </w:rPr>
        <w:t>ÁGRAFO 1</w:t>
      </w:r>
      <w:r w:rsidRPr="0069494D">
        <w:rPr>
          <w:rFonts w:ascii="Tahoma" w:hAnsi="Tahoma" w:cs="Tahoma"/>
          <w:i w:val="0"/>
        </w:rPr>
        <w:t>. El recaudo de la estampilla será invertido por la gobernación, alcaldía</w:t>
      </w:r>
      <w:r w:rsidRPr="0069494D">
        <w:rPr>
          <w:rFonts w:ascii="Tahoma" w:hAnsi="Tahoma" w:cs="Tahoma"/>
          <w:i w:val="0"/>
          <w:spacing w:val="-9"/>
        </w:rPr>
        <w:t xml:space="preserve"> </w:t>
      </w:r>
      <w:r w:rsidRPr="0069494D">
        <w:rPr>
          <w:rFonts w:ascii="Tahoma" w:hAnsi="Tahoma" w:cs="Tahoma"/>
          <w:i w:val="0"/>
        </w:rPr>
        <w:t>o</w:t>
      </w:r>
      <w:r w:rsidRPr="0069494D">
        <w:rPr>
          <w:rFonts w:ascii="Tahoma" w:hAnsi="Tahoma" w:cs="Tahoma"/>
          <w:i w:val="0"/>
          <w:spacing w:val="-7"/>
        </w:rPr>
        <w:t xml:space="preserve"> </w:t>
      </w:r>
      <w:r w:rsidRPr="0069494D">
        <w:rPr>
          <w:rFonts w:ascii="Tahoma" w:hAnsi="Tahoma" w:cs="Tahoma"/>
          <w:i w:val="0"/>
        </w:rPr>
        <w:t>distrito</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Centros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Bienestar,</w:t>
      </w:r>
      <w:r w:rsidRPr="0069494D">
        <w:rPr>
          <w:rFonts w:ascii="Tahoma" w:hAnsi="Tahoma" w:cs="Tahoma"/>
          <w:i w:val="0"/>
          <w:spacing w:val="-6"/>
        </w:rPr>
        <w:t xml:space="preserve"> </w:t>
      </w:r>
      <w:r w:rsidRPr="0069494D">
        <w:rPr>
          <w:rFonts w:ascii="Tahoma" w:hAnsi="Tahoma" w:cs="Tahoma"/>
          <w:i w:val="0"/>
        </w:rPr>
        <w:t>Centros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Protección</w:t>
      </w:r>
      <w:r w:rsidRPr="0069494D">
        <w:rPr>
          <w:rFonts w:ascii="Tahoma" w:hAnsi="Tahoma" w:cs="Tahoma"/>
          <w:i w:val="0"/>
          <w:spacing w:val="-8"/>
        </w:rPr>
        <w:t xml:space="preserve"> </w:t>
      </w:r>
      <w:r w:rsidRPr="0069494D">
        <w:rPr>
          <w:rFonts w:ascii="Tahoma" w:hAnsi="Tahoma" w:cs="Tahoma"/>
          <w:i w:val="0"/>
        </w:rPr>
        <w:t>Social,</w:t>
      </w:r>
      <w:r w:rsidRPr="0069494D">
        <w:rPr>
          <w:rFonts w:ascii="Tahoma" w:hAnsi="Tahoma" w:cs="Tahoma"/>
          <w:i w:val="0"/>
          <w:spacing w:val="-8"/>
        </w:rPr>
        <w:t xml:space="preserve"> </w:t>
      </w:r>
      <w:r w:rsidRPr="0069494D">
        <w:rPr>
          <w:rFonts w:ascii="Tahoma" w:hAnsi="Tahoma" w:cs="Tahoma"/>
          <w:i w:val="0"/>
        </w:rPr>
        <w:t>Centro Vida</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otras</w:t>
      </w:r>
      <w:r w:rsidRPr="0069494D">
        <w:rPr>
          <w:rFonts w:ascii="Tahoma" w:hAnsi="Tahoma" w:cs="Tahoma"/>
          <w:i w:val="0"/>
          <w:spacing w:val="-7"/>
        </w:rPr>
        <w:t xml:space="preserve"> </w:t>
      </w:r>
      <w:r w:rsidRPr="0069494D">
        <w:rPr>
          <w:rFonts w:ascii="Tahoma" w:hAnsi="Tahoma" w:cs="Tahoma"/>
          <w:i w:val="0"/>
        </w:rPr>
        <w:t>modalidades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atención</w:t>
      </w:r>
      <w:r w:rsidRPr="0069494D">
        <w:rPr>
          <w:rFonts w:ascii="Tahoma" w:hAnsi="Tahoma" w:cs="Tahoma"/>
          <w:i w:val="0"/>
          <w:spacing w:val="-6"/>
        </w:rPr>
        <w:t xml:space="preserve"> </w:t>
      </w:r>
      <w:r w:rsidRPr="0069494D">
        <w:rPr>
          <w:rFonts w:ascii="Tahoma" w:hAnsi="Tahoma" w:cs="Tahoma"/>
          <w:i w:val="0"/>
        </w:rPr>
        <w:t>dirigidas</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6"/>
        </w:rPr>
        <w:t xml:space="preserve"> </w:t>
      </w:r>
      <w:r w:rsidRPr="0069494D">
        <w:rPr>
          <w:rFonts w:ascii="Tahoma" w:hAnsi="Tahoma" w:cs="Tahoma"/>
          <w:i w:val="0"/>
        </w:rPr>
        <w:t>personas</w:t>
      </w:r>
      <w:r w:rsidRPr="0069494D">
        <w:rPr>
          <w:rFonts w:ascii="Tahoma" w:hAnsi="Tahoma" w:cs="Tahoma"/>
          <w:i w:val="0"/>
          <w:spacing w:val="-7"/>
        </w:rPr>
        <w:t xml:space="preserve"> </w:t>
      </w:r>
      <w:r w:rsidRPr="0069494D">
        <w:rPr>
          <w:rFonts w:ascii="Tahoma" w:hAnsi="Tahoma" w:cs="Tahoma"/>
          <w:i w:val="0"/>
        </w:rPr>
        <w:t>adultas</w:t>
      </w:r>
      <w:r w:rsidRPr="0069494D">
        <w:rPr>
          <w:rFonts w:ascii="Tahoma" w:hAnsi="Tahoma" w:cs="Tahoma"/>
          <w:i w:val="0"/>
          <w:spacing w:val="-7"/>
        </w:rPr>
        <w:t xml:space="preserve"> </w:t>
      </w:r>
      <w:r w:rsidRPr="0069494D">
        <w:rPr>
          <w:rFonts w:ascii="Tahoma" w:hAnsi="Tahoma" w:cs="Tahoma"/>
          <w:i w:val="0"/>
        </w:rPr>
        <w:t>mayores</w:t>
      </w:r>
      <w:r w:rsidRPr="0069494D">
        <w:rPr>
          <w:rFonts w:ascii="Tahoma" w:hAnsi="Tahoma" w:cs="Tahoma"/>
          <w:i w:val="0"/>
          <w:spacing w:val="-7"/>
        </w:rPr>
        <w:t xml:space="preserve"> </w:t>
      </w:r>
      <w:r w:rsidRPr="0069494D">
        <w:rPr>
          <w:rFonts w:ascii="Tahoma" w:hAnsi="Tahoma" w:cs="Tahoma"/>
          <w:i w:val="0"/>
        </w:rPr>
        <w:t xml:space="preserve">de su jurisdicción, en proporción directa al número de adultos mayores </w:t>
      </w:r>
      <w:r w:rsidR="00647FA7" w:rsidRPr="0069494D">
        <w:rPr>
          <w:rFonts w:ascii="Tahoma" w:hAnsi="Tahoma" w:cs="Tahoma"/>
          <w:i w:val="0"/>
        </w:rPr>
        <w:t xml:space="preserve">con puntaje </w:t>
      </w:r>
      <w:r w:rsidR="00B72064" w:rsidRPr="0069494D">
        <w:rPr>
          <w:rFonts w:ascii="Tahoma" w:hAnsi="Tahoma" w:cs="Tahoma"/>
          <w:i w:val="0"/>
        </w:rPr>
        <w:t>SISB</w:t>
      </w:r>
      <w:r w:rsidR="00B72064">
        <w:rPr>
          <w:rFonts w:ascii="Tahoma" w:hAnsi="Tahoma" w:cs="Tahoma"/>
          <w:i w:val="0"/>
        </w:rPr>
        <w:t>É</w:t>
      </w:r>
      <w:r w:rsidR="00B72064" w:rsidRPr="0069494D">
        <w:rPr>
          <w:rFonts w:ascii="Tahoma" w:hAnsi="Tahoma" w:cs="Tahoma"/>
          <w:i w:val="0"/>
        </w:rPr>
        <w:t>N</w:t>
      </w:r>
      <w:r w:rsidR="00647FA7" w:rsidRPr="0069494D">
        <w:rPr>
          <w:rFonts w:ascii="Tahoma" w:hAnsi="Tahoma" w:cs="Tahoma"/>
          <w:i w:val="0"/>
        </w:rPr>
        <w:t xml:space="preserve"> menor al corte establecido por el programa y </w:t>
      </w:r>
      <w:r w:rsidRPr="0069494D">
        <w:rPr>
          <w:rFonts w:ascii="Tahoma" w:hAnsi="Tahoma" w:cs="Tahoma"/>
          <w:i w:val="0"/>
        </w:rPr>
        <w:t>en condición de</w:t>
      </w:r>
      <w:r w:rsidRPr="0069494D">
        <w:rPr>
          <w:rFonts w:ascii="Tahoma" w:hAnsi="Tahoma" w:cs="Tahoma"/>
          <w:i w:val="0"/>
          <w:spacing w:val="-3"/>
        </w:rPr>
        <w:t xml:space="preserve"> </w:t>
      </w:r>
      <w:r w:rsidRPr="0069494D">
        <w:rPr>
          <w:rFonts w:ascii="Tahoma" w:hAnsi="Tahoma" w:cs="Tahoma"/>
          <w:i w:val="0"/>
        </w:rPr>
        <w:t>vulnerabilidad.</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0B4635" w:rsidP="0092258E">
      <w:pPr>
        <w:pStyle w:val="Textoindependiente"/>
        <w:spacing w:before="1"/>
        <w:ind w:right="82"/>
        <w:jc w:val="both"/>
        <w:rPr>
          <w:rFonts w:ascii="Tahoma" w:hAnsi="Tahoma" w:cs="Tahoma"/>
          <w:i w:val="0"/>
        </w:rPr>
      </w:pPr>
      <w:r>
        <w:rPr>
          <w:rFonts w:ascii="Tahoma" w:hAnsi="Tahoma" w:cs="Tahoma"/>
          <w:i w:val="0"/>
        </w:rPr>
        <w:t>PARÁGRAFO 2</w:t>
      </w:r>
      <w:r w:rsidR="00851F7C" w:rsidRPr="0069494D">
        <w:rPr>
          <w:rFonts w:ascii="Tahoma" w:hAnsi="Tahoma" w:cs="Tahoma"/>
          <w:i w:val="0"/>
        </w:rPr>
        <w:t>. De acuerdo con las necesidades de apoyo social de la población adulto</w:t>
      </w:r>
      <w:r w:rsidR="00851F7C" w:rsidRPr="0069494D">
        <w:rPr>
          <w:rFonts w:ascii="Tahoma" w:hAnsi="Tahoma" w:cs="Tahoma"/>
          <w:i w:val="0"/>
          <w:spacing w:val="-12"/>
        </w:rPr>
        <w:t xml:space="preserve"> </w:t>
      </w:r>
      <w:r w:rsidR="00851F7C" w:rsidRPr="0069494D">
        <w:rPr>
          <w:rFonts w:ascii="Tahoma" w:hAnsi="Tahoma" w:cs="Tahoma"/>
          <w:i w:val="0"/>
        </w:rPr>
        <w:t>mayor</w:t>
      </w:r>
      <w:r w:rsidR="00851F7C" w:rsidRPr="0069494D">
        <w:rPr>
          <w:rFonts w:ascii="Tahoma" w:hAnsi="Tahoma" w:cs="Tahoma"/>
          <w:i w:val="0"/>
          <w:spacing w:val="-11"/>
        </w:rPr>
        <w:t xml:space="preserve"> </w:t>
      </w:r>
      <w:r w:rsidR="00851F7C" w:rsidRPr="0069494D">
        <w:rPr>
          <w:rFonts w:ascii="Tahoma" w:hAnsi="Tahoma" w:cs="Tahoma"/>
          <w:i w:val="0"/>
        </w:rPr>
        <w:t>en</w:t>
      </w:r>
      <w:r w:rsidR="00851F7C" w:rsidRPr="0069494D">
        <w:rPr>
          <w:rFonts w:ascii="Tahoma" w:hAnsi="Tahoma" w:cs="Tahoma"/>
          <w:i w:val="0"/>
          <w:spacing w:val="-14"/>
        </w:rPr>
        <w:t xml:space="preserve"> </w:t>
      </w:r>
      <w:r w:rsidR="00851F7C" w:rsidRPr="0069494D">
        <w:rPr>
          <w:rFonts w:ascii="Tahoma" w:hAnsi="Tahoma" w:cs="Tahoma"/>
          <w:i w:val="0"/>
        </w:rPr>
        <w:t>la</w:t>
      </w:r>
      <w:r w:rsidR="00851F7C" w:rsidRPr="0069494D">
        <w:rPr>
          <w:rFonts w:ascii="Tahoma" w:hAnsi="Tahoma" w:cs="Tahoma"/>
          <w:i w:val="0"/>
          <w:spacing w:val="-13"/>
        </w:rPr>
        <w:t xml:space="preserve"> </w:t>
      </w:r>
      <w:r w:rsidR="00851F7C" w:rsidRPr="0069494D">
        <w:rPr>
          <w:rFonts w:ascii="Tahoma" w:hAnsi="Tahoma" w:cs="Tahoma"/>
          <w:i w:val="0"/>
        </w:rPr>
        <w:t>entidad</w:t>
      </w:r>
      <w:r w:rsidR="00851F7C" w:rsidRPr="0069494D">
        <w:rPr>
          <w:rFonts w:ascii="Tahoma" w:hAnsi="Tahoma" w:cs="Tahoma"/>
          <w:i w:val="0"/>
          <w:spacing w:val="-12"/>
        </w:rPr>
        <w:t xml:space="preserve"> </w:t>
      </w:r>
      <w:r w:rsidR="00851F7C" w:rsidRPr="0069494D">
        <w:rPr>
          <w:rFonts w:ascii="Tahoma" w:hAnsi="Tahoma" w:cs="Tahoma"/>
          <w:i w:val="0"/>
        </w:rPr>
        <w:t>territorial,</w:t>
      </w:r>
      <w:r w:rsidR="00851F7C" w:rsidRPr="0069494D">
        <w:rPr>
          <w:rFonts w:ascii="Tahoma" w:hAnsi="Tahoma" w:cs="Tahoma"/>
          <w:i w:val="0"/>
          <w:spacing w:val="-13"/>
        </w:rPr>
        <w:t xml:space="preserve"> </w:t>
      </w:r>
      <w:r w:rsidR="00851F7C" w:rsidRPr="0069494D">
        <w:rPr>
          <w:rFonts w:ascii="Tahoma" w:hAnsi="Tahoma" w:cs="Tahoma"/>
          <w:i w:val="0"/>
        </w:rPr>
        <w:t>los</w:t>
      </w:r>
      <w:r w:rsidR="00851F7C" w:rsidRPr="0069494D">
        <w:rPr>
          <w:rFonts w:ascii="Tahoma" w:hAnsi="Tahoma" w:cs="Tahoma"/>
          <w:i w:val="0"/>
          <w:spacing w:val="-14"/>
        </w:rPr>
        <w:t xml:space="preserve"> </w:t>
      </w:r>
      <w:r w:rsidR="00851F7C" w:rsidRPr="0069494D">
        <w:rPr>
          <w:rFonts w:ascii="Tahoma" w:hAnsi="Tahoma" w:cs="Tahoma"/>
          <w:i w:val="0"/>
        </w:rPr>
        <w:t>recursos</w:t>
      </w:r>
      <w:r w:rsidR="00851F7C" w:rsidRPr="0069494D">
        <w:rPr>
          <w:rFonts w:ascii="Tahoma" w:hAnsi="Tahoma" w:cs="Tahoma"/>
          <w:i w:val="0"/>
          <w:spacing w:val="-12"/>
        </w:rPr>
        <w:t xml:space="preserve"> </w:t>
      </w:r>
      <w:r w:rsidR="00851F7C" w:rsidRPr="0069494D">
        <w:rPr>
          <w:rFonts w:ascii="Tahoma" w:hAnsi="Tahoma" w:cs="Tahoma"/>
          <w:i w:val="0"/>
        </w:rPr>
        <w:t>referidos</w:t>
      </w:r>
      <w:r w:rsidR="00851F7C" w:rsidRPr="0069494D">
        <w:rPr>
          <w:rFonts w:ascii="Tahoma" w:hAnsi="Tahoma" w:cs="Tahoma"/>
          <w:i w:val="0"/>
          <w:spacing w:val="-11"/>
        </w:rPr>
        <w:t xml:space="preserve"> </w:t>
      </w:r>
      <w:r w:rsidR="00851F7C" w:rsidRPr="0069494D">
        <w:rPr>
          <w:rFonts w:ascii="Tahoma" w:hAnsi="Tahoma" w:cs="Tahoma"/>
          <w:i w:val="0"/>
        </w:rPr>
        <w:t>en</w:t>
      </w:r>
      <w:r w:rsidR="00851F7C" w:rsidRPr="0069494D">
        <w:rPr>
          <w:rFonts w:ascii="Tahoma" w:hAnsi="Tahoma" w:cs="Tahoma"/>
          <w:i w:val="0"/>
          <w:spacing w:val="-14"/>
        </w:rPr>
        <w:t xml:space="preserve"> </w:t>
      </w:r>
      <w:r w:rsidR="00851F7C" w:rsidRPr="0069494D">
        <w:rPr>
          <w:rFonts w:ascii="Tahoma" w:hAnsi="Tahoma" w:cs="Tahoma"/>
          <w:i w:val="0"/>
        </w:rPr>
        <w:t>el</w:t>
      </w:r>
      <w:r w:rsidR="00851F7C" w:rsidRPr="0069494D">
        <w:rPr>
          <w:rFonts w:ascii="Tahoma" w:hAnsi="Tahoma" w:cs="Tahoma"/>
          <w:i w:val="0"/>
          <w:spacing w:val="-11"/>
        </w:rPr>
        <w:t xml:space="preserve"> </w:t>
      </w:r>
      <w:r w:rsidR="00851F7C" w:rsidRPr="0069494D">
        <w:rPr>
          <w:rFonts w:ascii="Tahoma" w:hAnsi="Tahoma" w:cs="Tahoma"/>
          <w:i w:val="0"/>
        </w:rPr>
        <w:t>presente</w:t>
      </w:r>
      <w:r w:rsidR="00851F7C" w:rsidRPr="0069494D">
        <w:rPr>
          <w:rFonts w:ascii="Tahoma" w:hAnsi="Tahoma" w:cs="Tahoma"/>
          <w:i w:val="0"/>
          <w:spacing w:val="-11"/>
        </w:rPr>
        <w:t xml:space="preserve"> </w:t>
      </w:r>
      <w:r w:rsidR="00851F7C" w:rsidRPr="0069494D">
        <w:rPr>
          <w:rFonts w:ascii="Tahoma" w:hAnsi="Tahoma" w:cs="Tahoma"/>
          <w:i w:val="0"/>
        </w:rPr>
        <w:t>artículo podrán</w:t>
      </w:r>
      <w:r w:rsidR="00851F7C" w:rsidRPr="0069494D">
        <w:rPr>
          <w:rFonts w:ascii="Tahoma" w:hAnsi="Tahoma" w:cs="Tahoma"/>
          <w:i w:val="0"/>
          <w:spacing w:val="-12"/>
        </w:rPr>
        <w:t xml:space="preserve"> </w:t>
      </w:r>
      <w:r w:rsidR="00851F7C" w:rsidRPr="0069494D">
        <w:rPr>
          <w:rFonts w:ascii="Tahoma" w:hAnsi="Tahoma" w:cs="Tahoma"/>
          <w:i w:val="0"/>
        </w:rPr>
        <w:t>destinarse</w:t>
      </w:r>
      <w:r w:rsidR="00851F7C" w:rsidRPr="0069494D">
        <w:rPr>
          <w:rFonts w:ascii="Tahoma" w:hAnsi="Tahoma" w:cs="Tahoma"/>
          <w:i w:val="0"/>
          <w:spacing w:val="-12"/>
        </w:rPr>
        <w:t xml:space="preserve"> </w:t>
      </w:r>
      <w:r w:rsidR="00851F7C" w:rsidRPr="0069494D">
        <w:rPr>
          <w:rFonts w:ascii="Tahoma" w:hAnsi="Tahoma" w:cs="Tahoma"/>
          <w:i w:val="0"/>
        </w:rPr>
        <w:t>en</w:t>
      </w:r>
      <w:r w:rsidR="00851F7C" w:rsidRPr="0069494D">
        <w:rPr>
          <w:rFonts w:ascii="Tahoma" w:hAnsi="Tahoma" w:cs="Tahoma"/>
          <w:i w:val="0"/>
          <w:spacing w:val="-11"/>
        </w:rPr>
        <w:t xml:space="preserve"> </w:t>
      </w:r>
      <w:r w:rsidR="00851F7C" w:rsidRPr="0069494D">
        <w:rPr>
          <w:rFonts w:ascii="Tahoma" w:hAnsi="Tahoma" w:cs="Tahoma"/>
          <w:i w:val="0"/>
        </w:rPr>
        <w:t>las</w:t>
      </w:r>
      <w:r w:rsidR="00851F7C" w:rsidRPr="0069494D">
        <w:rPr>
          <w:rFonts w:ascii="Tahoma" w:hAnsi="Tahoma" w:cs="Tahoma"/>
          <w:i w:val="0"/>
          <w:spacing w:val="-11"/>
        </w:rPr>
        <w:t xml:space="preserve"> </w:t>
      </w:r>
      <w:r w:rsidR="00851F7C" w:rsidRPr="0069494D">
        <w:rPr>
          <w:rFonts w:ascii="Tahoma" w:hAnsi="Tahoma" w:cs="Tahoma"/>
          <w:i w:val="0"/>
        </w:rPr>
        <w:t>distintas</w:t>
      </w:r>
      <w:r w:rsidR="00851F7C" w:rsidRPr="0069494D">
        <w:rPr>
          <w:rFonts w:ascii="Tahoma" w:hAnsi="Tahoma" w:cs="Tahoma"/>
          <w:i w:val="0"/>
          <w:spacing w:val="-11"/>
        </w:rPr>
        <w:t xml:space="preserve"> </w:t>
      </w:r>
      <w:r w:rsidR="00851F7C" w:rsidRPr="0069494D">
        <w:rPr>
          <w:rFonts w:ascii="Tahoma" w:hAnsi="Tahoma" w:cs="Tahoma"/>
          <w:i w:val="0"/>
        </w:rPr>
        <w:t>modalidades</w:t>
      </w:r>
      <w:r w:rsidR="00851F7C" w:rsidRPr="0069494D">
        <w:rPr>
          <w:rFonts w:ascii="Tahoma" w:hAnsi="Tahoma" w:cs="Tahoma"/>
          <w:i w:val="0"/>
          <w:spacing w:val="-12"/>
        </w:rPr>
        <w:t xml:space="preserve"> </w:t>
      </w:r>
      <w:r w:rsidR="00851F7C" w:rsidRPr="0069494D">
        <w:rPr>
          <w:rFonts w:ascii="Tahoma" w:hAnsi="Tahoma" w:cs="Tahoma"/>
          <w:i w:val="0"/>
        </w:rPr>
        <w:t>de</w:t>
      </w:r>
      <w:r w:rsidR="00851F7C" w:rsidRPr="0069494D">
        <w:rPr>
          <w:rFonts w:ascii="Tahoma" w:hAnsi="Tahoma" w:cs="Tahoma"/>
          <w:i w:val="0"/>
          <w:spacing w:val="-11"/>
        </w:rPr>
        <w:t xml:space="preserve"> </w:t>
      </w:r>
      <w:r w:rsidR="00851F7C" w:rsidRPr="0069494D">
        <w:rPr>
          <w:rFonts w:ascii="Tahoma" w:hAnsi="Tahoma" w:cs="Tahoma"/>
          <w:i w:val="0"/>
        </w:rPr>
        <w:t>atención,</w:t>
      </w:r>
      <w:r w:rsidR="00851F7C" w:rsidRPr="0069494D">
        <w:rPr>
          <w:rFonts w:ascii="Tahoma" w:hAnsi="Tahoma" w:cs="Tahoma"/>
          <w:i w:val="0"/>
          <w:spacing w:val="-11"/>
        </w:rPr>
        <w:t xml:space="preserve"> </w:t>
      </w:r>
      <w:r w:rsidR="00851F7C" w:rsidRPr="0069494D">
        <w:rPr>
          <w:rFonts w:ascii="Tahoma" w:hAnsi="Tahoma" w:cs="Tahoma"/>
          <w:i w:val="0"/>
        </w:rPr>
        <w:t>programas</w:t>
      </w:r>
      <w:r w:rsidR="00851F7C" w:rsidRPr="0069494D">
        <w:rPr>
          <w:rFonts w:ascii="Tahoma" w:hAnsi="Tahoma" w:cs="Tahoma"/>
          <w:i w:val="0"/>
          <w:spacing w:val="-12"/>
        </w:rPr>
        <w:t xml:space="preserve"> </w:t>
      </w:r>
      <w:r w:rsidR="00851F7C" w:rsidRPr="0069494D">
        <w:rPr>
          <w:rFonts w:ascii="Tahoma" w:hAnsi="Tahoma" w:cs="Tahoma"/>
          <w:i w:val="0"/>
        </w:rPr>
        <w:t>y</w:t>
      </w:r>
      <w:r w:rsidR="00851F7C" w:rsidRPr="0069494D">
        <w:rPr>
          <w:rFonts w:ascii="Tahoma" w:hAnsi="Tahoma" w:cs="Tahoma"/>
          <w:i w:val="0"/>
          <w:spacing w:val="-12"/>
        </w:rPr>
        <w:t xml:space="preserve"> </w:t>
      </w:r>
      <w:r w:rsidR="00851F7C" w:rsidRPr="0069494D">
        <w:rPr>
          <w:rFonts w:ascii="Tahoma" w:hAnsi="Tahoma" w:cs="Tahoma"/>
          <w:i w:val="0"/>
        </w:rPr>
        <w:t>servicios sociales</w:t>
      </w:r>
      <w:r w:rsidR="00851F7C" w:rsidRPr="0069494D">
        <w:rPr>
          <w:rFonts w:ascii="Tahoma" w:hAnsi="Tahoma" w:cs="Tahoma"/>
          <w:i w:val="0"/>
          <w:spacing w:val="35"/>
        </w:rPr>
        <w:t xml:space="preserve"> </w:t>
      </w:r>
      <w:r w:rsidR="00851F7C" w:rsidRPr="0069494D">
        <w:rPr>
          <w:rFonts w:ascii="Tahoma" w:hAnsi="Tahoma" w:cs="Tahoma"/>
          <w:i w:val="0"/>
        </w:rPr>
        <w:t>dirigidos</w:t>
      </w:r>
      <w:r w:rsidR="00851F7C" w:rsidRPr="0069494D">
        <w:rPr>
          <w:rFonts w:ascii="Tahoma" w:hAnsi="Tahoma" w:cs="Tahoma"/>
          <w:i w:val="0"/>
          <w:spacing w:val="36"/>
        </w:rPr>
        <w:t xml:space="preserve"> </w:t>
      </w:r>
      <w:r w:rsidR="00851F7C" w:rsidRPr="0069494D">
        <w:rPr>
          <w:rFonts w:ascii="Tahoma" w:hAnsi="Tahoma" w:cs="Tahoma"/>
          <w:i w:val="0"/>
        </w:rPr>
        <w:t>a</w:t>
      </w:r>
      <w:r w:rsidR="00851F7C" w:rsidRPr="0069494D">
        <w:rPr>
          <w:rFonts w:ascii="Tahoma" w:hAnsi="Tahoma" w:cs="Tahoma"/>
          <w:i w:val="0"/>
          <w:spacing w:val="35"/>
        </w:rPr>
        <w:t xml:space="preserve"> </w:t>
      </w:r>
      <w:r w:rsidR="00851F7C" w:rsidRPr="0069494D">
        <w:rPr>
          <w:rFonts w:ascii="Tahoma" w:hAnsi="Tahoma" w:cs="Tahoma"/>
          <w:i w:val="0"/>
        </w:rPr>
        <w:t>las</w:t>
      </w:r>
      <w:r w:rsidR="00851F7C" w:rsidRPr="0069494D">
        <w:rPr>
          <w:rFonts w:ascii="Tahoma" w:hAnsi="Tahoma" w:cs="Tahoma"/>
          <w:i w:val="0"/>
          <w:spacing w:val="39"/>
        </w:rPr>
        <w:t xml:space="preserve"> </w:t>
      </w:r>
      <w:r w:rsidR="00851F7C" w:rsidRPr="0069494D">
        <w:rPr>
          <w:rFonts w:ascii="Tahoma" w:hAnsi="Tahoma" w:cs="Tahoma"/>
          <w:i w:val="0"/>
        </w:rPr>
        <w:t>personas</w:t>
      </w:r>
      <w:r w:rsidR="00851F7C" w:rsidRPr="0069494D">
        <w:rPr>
          <w:rFonts w:ascii="Tahoma" w:hAnsi="Tahoma" w:cs="Tahoma"/>
          <w:i w:val="0"/>
          <w:spacing w:val="36"/>
        </w:rPr>
        <w:t xml:space="preserve"> </w:t>
      </w:r>
      <w:r w:rsidR="00851F7C" w:rsidRPr="0069494D">
        <w:rPr>
          <w:rFonts w:ascii="Tahoma" w:hAnsi="Tahoma" w:cs="Tahoma"/>
          <w:i w:val="0"/>
        </w:rPr>
        <w:t>adultas</w:t>
      </w:r>
      <w:r w:rsidR="00851F7C" w:rsidRPr="0069494D">
        <w:rPr>
          <w:rFonts w:ascii="Tahoma" w:hAnsi="Tahoma" w:cs="Tahoma"/>
          <w:i w:val="0"/>
          <w:spacing w:val="36"/>
        </w:rPr>
        <w:t xml:space="preserve"> </w:t>
      </w:r>
      <w:r w:rsidR="00851F7C" w:rsidRPr="0069494D">
        <w:rPr>
          <w:rFonts w:ascii="Tahoma" w:hAnsi="Tahoma" w:cs="Tahoma"/>
          <w:i w:val="0"/>
        </w:rPr>
        <w:t>mayores,</w:t>
      </w:r>
      <w:r w:rsidR="00851F7C" w:rsidRPr="0069494D">
        <w:rPr>
          <w:rFonts w:ascii="Tahoma" w:hAnsi="Tahoma" w:cs="Tahoma"/>
          <w:i w:val="0"/>
          <w:spacing w:val="35"/>
        </w:rPr>
        <w:t xml:space="preserve"> </w:t>
      </w:r>
      <w:r w:rsidR="00851F7C" w:rsidRPr="0069494D">
        <w:rPr>
          <w:rFonts w:ascii="Tahoma" w:hAnsi="Tahoma" w:cs="Tahoma"/>
          <w:i w:val="0"/>
        </w:rPr>
        <w:t>siempre</w:t>
      </w:r>
      <w:r w:rsidR="00851F7C" w:rsidRPr="0069494D">
        <w:rPr>
          <w:rFonts w:ascii="Tahoma" w:hAnsi="Tahoma" w:cs="Tahoma"/>
          <w:i w:val="0"/>
          <w:spacing w:val="37"/>
        </w:rPr>
        <w:t xml:space="preserve"> </w:t>
      </w:r>
      <w:r w:rsidR="00851F7C" w:rsidRPr="0069494D">
        <w:rPr>
          <w:rFonts w:ascii="Tahoma" w:hAnsi="Tahoma" w:cs="Tahoma"/>
          <w:i w:val="0"/>
        </w:rPr>
        <w:t>que</w:t>
      </w:r>
      <w:r w:rsidR="00851F7C" w:rsidRPr="0069494D">
        <w:rPr>
          <w:rFonts w:ascii="Tahoma" w:hAnsi="Tahoma" w:cs="Tahoma"/>
          <w:i w:val="0"/>
          <w:spacing w:val="36"/>
        </w:rPr>
        <w:t xml:space="preserve"> </w:t>
      </w:r>
      <w:r w:rsidR="00851F7C" w:rsidRPr="0069494D">
        <w:rPr>
          <w:rFonts w:ascii="Tahoma" w:hAnsi="Tahoma" w:cs="Tahoma"/>
          <w:i w:val="0"/>
        </w:rPr>
        <w:t>se</w:t>
      </w:r>
      <w:r w:rsidR="00851F7C" w:rsidRPr="0069494D">
        <w:rPr>
          <w:rFonts w:ascii="Tahoma" w:hAnsi="Tahoma" w:cs="Tahoma"/>
          <w:i w:val="0"/>
          <w:spacing w:val="35"/>
        </w:rPr>
        <w:t xml:space="preserve"> </w:t>
      </w:r>
      <w:r w:rsidR="00851F7C" w:rsidRPr="0069494D">
        <w:rPr>
          <w:rFonts w:ascii="Tahoma" w:hAnsi="Tahoma" w:cs="Tahoma"/>
          <w:i w:val="0"/>
        </w:rPr>
        <w:t>garantice</w:t>
      </w:r>
      <w:r w:rsidR="00851F7C" w:rsidRPr="0069494D">
        <w:rPr>
          <w:rFonts w:ascii="Tahoma" w:hAnsi="Tahoma" w:cs="Tahoma"/>
          <w:i w:val="0"/>
          <w:spacing w:val="38"/>
        </w:rPr>
        <w:t xml:space="preserve"> </w:t>
      </w:r>
      <w:r w:rsidR="00851F7C" w:rsidRPr="0069494D">
        <w:rPr>
          <w:rFonts w:ascii="Tahoma" w:hAnsi="Tahoma" w:cs="Tahoma"/>
          <w:i w:val="0"/>
        </w:rPr>
        <w:t>la</w:t>
      </w:r>
      <w:r w:rsidR="006311D2" w:rsidRPr="0069494D">
        <w:rPr>
          <w:rFonts w:ascii="Tahoma" w:hAnsi="Tahoma" w:cs="Tahoma"/>
          <w:i w:val="0"/>
        </w:rPr>
        <w:t xml:space="preserve"> </w:t>
      </w:r>
      <w:r w:rsidR="00851F7C" w:rsidRPr="0069494D">
        <w:rPr>
          <w:rFonts w:ascii="Tahoma" w:hAnsi="Tahoma" w:cs="Tahoma"/>
          <w:i w:val="0"/>
        </w:rPr>
        <w:t>atención en condiciones de calidad, frecuencia y número de personas atendidas</w:t>
      </w:r>
      <w:r w:rsidR="00851F7C" w:rsidRPr="0069494D">
        <w:rPr>
          <w:rFonts w:ascii="Tahoma" w:hAnsi="Tahoma" w:cs="Tahoma"/>
          <w:i w:val="0"/>
          <w:spacing w:val="-37"/>
        </w:rPr>
        <w:t xml:space="preserve"> </w:t>
      </w:r>
      <w:r w:rsidR="00851F7C" w:rsidRPr="0069494D">
        <w:rPr>
          <w:rFonts w:ascii="Tahoma" w:hAnsi="Tahoma" w:cs="Tahoma"/>
          <w:i w:val="0"/>
        </w:rPr>
        <w:t>en los</w:t>
      </w:r>
      <w:r w:rsidR="00851F7C" w:rsidRPr="0069494D">
        <w:rPr>
          <w:rFonts w:ascii="Tahoma" w:hAnsi="Tahoma" w:cs="Tahoma"/>
          <w:i w:val="0"/>
          <w:spacing w:val="-8"/>
        </w:rPr>
        <w:t xml:space="preserve"> </w:t>
      </w:r>
      <w:r w:rsidR="00851F7C" w:rsidRPr="0069494D">
        <w:rPr>
          <w:rFonts w:ascii="Tahoma" w:hAnsi="Tahoma" w:cs="Tahoma"/>
          <w:i w:val="0"/>
        </w:rPr>
        <w:t>Centros</w:t>
      </w:r>
      <w:r w:rsidR="00851F7C" w:rsidRPr="0069494D">
        <w:rPr>
          <w:rFonts w:ascii="Tahoma" w:hAnsi="Tahoma" w:cs="Tahoma"/>
          <w:i w:val="0"/>
          <w:spacing w:val="-7"/>
        </w:rPr>
        <w:t xml:space="preserve"> </w:t>
      </w:r>
      <w:r w:rsidR="00851F7C" w:rsidRPr="0069494D">
        <w:rPr>
          <w:rFonts w:ascii="Tahoma" w:hAnsi="Tahoma" w:cs="Tahoma"/>
          <w:i w:val="0"/>
        </w:rPr>
        <w:t>Vida,</w:t>
      </w:r>
      <w:r w:rsidR="00851F7C" w:rsidRPr="0069494D">
        <w:rPr>
          <w:rFonts w:ascii="Tahoma" w:hAnsi="Tahoma" w:cs="Tahoma"/>
          <w:i w:val="0"/>
          <w:spacing w:val="-7"/>
        </w:rPr>
        <w:t xml:space="preserve"> </w:t>
      </w:r>
      <w:r w:rsidR="00851F7C" w:rsidRPr="0069494D">
        <w:rPr>
          <w:rFonts w:ascii="Tahoma" w:hAnsi="Tahoma" w:cs="Tahoma"/>
          <w:i w:val="0"/>
        </w:rPr>
        <w:t>Centros</w:t>
      </w:r>
      <w:r w:rsidR="00851F7C" w:rsidRPr="0069494D">
        <w:rPr>
          <w:rFonts w:ascii="Tahoma" w:hAnsi="Tahoma" w:cs="Tahoma"/>
          <w:i w:val="0"/>
          <w:spacing w:val="-7"/>
        </w:rPr>
        <w:t xml:space="preserve"> </w:t>
      </w:r>
      <w:r w:rsidR="00851F7C" w:rsidRPr="0069494D">
        <w:rPr>
          <w:rFonts w:ascii="Tahoma" w:hAnsi="Tahoma" w:cs="Tahoma"/>
          <w:i w:val="0"/>
        </w:rPr>
        <w:t>de</w:t>
      </w:r>
      <w:r w:rsidR="00851F7C" w:rsidRPr="0069494D">
        <w:rPr>
          <w:rFonts w:ascii="Tahoma" w:hAnsi="Tahoma" w:cs="Tahoma"/>
          <w:i w:val="0"/>
          <w:spacing w:val="-7"/>
        </w:rPr>
        <w:t xml:space="preserve"> </w:t>
      </w:r>
      <w:r w:rsidR="00851F7C" w:rsidRPr="0069494D">
        <w:rPr>
          <w:rFonts w:ascii="Tahoma" w:hAnsi="Tahoma" w:cs="Tahoma"/>
          <w:i w:val="0"/>
        </w:rPr>
        <w:t>Bienestar</w:t>
      </w:r>
      <w:r w:rsidR="00851F7C" w:rsidRPr="0069494D">
        <w:rPr>
          <w:rFonts w:ascii="Tahoma" w:hAnsi="Tahoma" w:cs="Tahoma"/>
          <w:i w:val="0"/>
          <w:spacing w:val="-6"/>
        </w:rPr>
        <w:t xml:space="preserve"> </w:t>
      </w:r>
      <w:r w:rsidR="00851F7C" w:rsidRPr="0069494D">
        <w:rPr>
          <w:rFonts w:ascii="Tahoma" w:hAnsi="Tahoma" w:cs="Tahoma"/>
          <w:i w:val="0"/>
        </w:rPr>
        <w:t>o</w:t>
      </w:r>
      <w:r w:rsidR="00851F7C" w:rsidRPr="0069494D">
        <w:rPr>
          <w:rFonts w:ascii="Tahoma" w:hAnsi="Tahoma" w:cs="Tahoma"/>
          <w:i w:val="0"/>
          <w:spacing w:val="-6"/>
        </w:rPr>
        <w:t xml:space="preserve"> </w:t>
      </w:r>
      <w:r w:rsidR="00851F7C" w:rsidRPr="0069494D">
        <w:rPr>
          <w:rFonts w:ascii="Tahoma" w:hAnsi="Tahoma" w:cs="Tahoma"/>
          <w:i w:val="0"/>
        </w:rPr>
        <w:t>Centros</w:t>
      </w:r>
      <w:r w:rsidR="00851F7C" w:rsidRPr="0069494D">
        <w:rPr>
          <w:rFonts w:ascii="Tahoma" w:hAnsi="Tahoma" w:cs="Tahoma"/>
          <w:i w:val="0"/>
          <w:spacing w:val="-8"/>
        </w:rPr>
        <w:t xml:space="preserve"> </w:t>
      </w:r>
      <w:r w:rsidR="00851F7C" w:rsidRPr="0069494D">
        <w:rPr>
          <w:rFonts w:ascii="Tahoma" w:hAnsi="Tahoma" w:cs="Tahoma"/>
          <w:i w:val="0"/>
        </w:rPr>
        <w:t>de</w:t>
      </w:r>
      <w:r w:rsidR="00851F7C" w:rsidRPr="0069494D">
        <w:rPr>
          <w:rFonts w:ascii="Tahoma" w:hAnsi="Tahoma" w:cs="Tahoma"/>
          <w:i w:val="0"/>
          <w:spacing w:val="-7"/>
        </w:rPr>
        <w:t xml:space="preserve"> </w:t>
      </w:r>
      <w:r w:rsidR="00851F7C" w:rsidRPr="0069494D">
        <w:rPr>
          <w:rFonts w:ascii="Tahoma" w:hAnsi="Tahoma" w:cs="Tahoma"/>
          <w:i w:val="0"/>
        </w:rPr>
        <w:t>Protección</w:t>
      </w:r>
      <w:r w:rsidR="00851F7C" w:rsidRPr="0069494D">
        <w:rPr>
          <w:rFonts w:ascii="Tahoma" w:hAnsi="Tahoma" w:cs="Tahoma"/>
          <w:i w:val="0"/>
          <w:spacing w:val="-7"/>
        </w:rPr>
        <w:t xml:space="preserve"> </w:t>
      </w:r>
      <w:r w:rsidR="00851F7C" w:rsidRPr="0069494D">
        <w:rPr>
          <w:rFonts w:ascii="Tahoma" w:hAnsi="Tahoma" w:cs="Tahoma"/>
          <w:i w:val="0"/>
        </w:rPr>
        <w:t>Social,</w:t>
      </w:r>
      <w:r w:rsidR="00851F7C" w:rsidRPr="0069494D">
        <w:rPr>
          <w:rFonts w:ascii="Tahoma" w:hAnsi="Tahoma" w:cs="Tahoma"/>
          <w:i w:val="0"/>
          <w:spacing w:val="-7"/>
        </w:rPr>
        <w:t xml:space="preserve"> </w:t>
      </w:r>
      <w:r w:rsidR="00851F7C" w:rsidRPr="0069494D">
        <w:rPr>
          <w:rFonts w:ascii="Tahoma" w:hAnsi="Tahoma" w:cs="Tahoma"/>
          <w:i w:val="0"/>
        </w:rPr>
        <w:t>los</w:t>
      </w:r>
      <w:r w:rsidR="00851F7C" w:rsidRPr="0069494D">
        <w:rPr>
          <w:rFonts w:ascii="Tahoma" w:hAnsi="Tahoma" w:cs="Tahoma"/>
          <w:i w:val="0"/>
          <w:spacing w:val="-7"/>
        </w:rPr>
        <w:t xml:space="preserve"> </w:t>
      </w:r>
      <w:r w:rsidR="00851F7C" w:rsidRPr="0069494D">
        <w:rPr>
          <w:rFonts w:ascii="Tahoma" w:hAnsi="Tahoma" w:cs="Tahoma"/>
          <w:i w:val="0"/>
        </w:rPr>
        <w:t>cuales</w:t>
      </w:r>
      <w:r w:rsidR="00851F7C" w:rsidRPr="0069494D">
        <w:rPr>
          <w:rFonts w:ascii="Tahoma" w:hAnsi="Tahoma" w:cs="Tahoma"/>
          <w:i w:val="0"/>
          <w:spacing w:val="-7"/>
        </w:rPr>
        <w:t xml:space="preserve"> </w:t>
      </w:r>
      <w:r w:rsidR="00851F7C" w:rsidRPr="0069494D">
        <w:rPr>
          <w:rFonts w:ascii="Tahoma" w:hAnsi="Tahoma" w:cs="Tahoma"/>
          <w:i w:val="0"/>
        </w:rPr>
        <w:t>no debe ser inferiores a las de la vigencia inmediatamente</w:t>
      </w:r>
      <w:r w:rsidR="00851F7C" w:rsidRPr="0069494D">
        <w:rPr>
          <w:rFonts w:ascii="Tahoma" w:hAnsi="Tahoma" w:cs="Tahoma"/>
          <w:i w:val="0"/>
          <w:spacing w:val="-15"/>
        </w:rPr>
        <w:t xml:space="preserve"> </w:t>
      </w:r>
      <w:r w:rsidR="00851F7C" w:rsidRPr="0069494D">
        <w:rPr>
          <w:rFonts w:ascii="Tahoma" w:hAnsi="Tahoma" w:cs="Tahoma"/>
          <w:i w:val="0"/>
        </w:rPr>
        <w:t>anterior.</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0B4635" w:rsidP="0092258E">
      <w:pPr>
        <w:pStyle w:val="Textoindependiente"/>
        <w:spacing w:before="1"/>
        <w:ind w:right="82"/>
        <w:jc w:val="both"/>
        <w:rPr>
          <w:rFonts w:ascii="Tahoma" w:hAnsi="Tahoma" w:cs="Tahoma"/>
          <w:i w:val="0"/>
        </w:rPr>
      </w:pPr>
      <w:r>
        <w:rPr>
          <w:rFonts w:ascii="Tahoma" w:hAnsi="Tahoma" w:cs="Tahoma"/>
          <w:i w:val="0"/>
        </w:rPr>
        <w:t>PARÁGRAFO 3</w:t>
      </w:r>
      <w:r w:rsidR="00851F7C" w:rsidRPr="0069494D">
        <w:rPr>
          <w:rFonts w:ascii="Tahoma" w:hAnsi="Tahoma" w:cs="Tahoma"/>
          <w:i w:val="0"/>
        </w:rPr>
        <w:t>. Los departamentos y distritos reportarán semestralmente, conforme lo determine el Ministerio de Salud y Protección Social o la entidad que haga sus veces, la información sobre la implementación de la Estampilla para el Bienestar del Adulto Mayor en su jurisdicción.</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 xml:space="preserve">ARTÍCULO 220º. CREACIÓN DEL FONDO PARA EL BUEN VIVIR Y LA EQUIDAD DE LOS PUEBLOS INDÍGENAS DE COLOMBIA. </w:t>
      </w:r>
      <w:r w:rsidRPr="0069494D">
        <w:rPr>
          <w:rFonts w:ascii="Tahoma" w:hAnsi="Tahoma" w:cs="Tahoma"/>
          <w:b w:val="0"/>
          <w:i w:val="0"/>
        </w:rPr>
        <w:t>Para apoyar el</w:t>
      </w:r>
      <w:r w:rsidR="006311D2" w:rsidRPr="0069494D">
        <w:rPr>
          <w:rFonts w:ascii="Tahoma" w:hAnsi="Tahoma" w:cs="Tahoma"/>
          <w:b w:val="0"/>
          <w:i w:val="0"/>
        </w:rPr>
        <w:t xml:space="preserve"> </w:t>
      </w:r>
      <w:r w:rsidRPr="0069494D">
        <w:rPr>
          <w:rFonts w:ascii="Tahoma" w:hAnsi="Tahoma" w:cs="Tahoma"/>
          <w:b w:val="0"/>
          <w:i w:val="0"/>
        </w:rPr>
        <w:t>desarrollo con identidad de los pueblos indígenas de Colombia</w:t>
      </w:r>
      <w:r w:rsidR="003C4650" w:rsidRPr="0069494D">
        <w:rPr>
          <w:rFonts w:ascii="Tahoma" w:hAnsi="Tahoma" w:cs="Tahoma"/>
          <w:b w:val="0"/>
          <w:i w:val="0"/>
        </w:rPr>
        <w:t xml:space="preserve"> se crea el</w:t>
      </w:r>
      <w:r w:rsidRPr="0069494D">
        <w:rPr>
          <w:rFonts w:ascii="Tahoma" w:hAnsi="Tahoma" w:cs="Tahoma"/>
          <w:b w:val="0"/>
          <w:i w:val="0"/>
        </w:rPr>
        <w:t xml:space="preserve"> FONDO PARA EL BUEN VIVIR Y LA EQUIDAD DE LOS PUEBLOS INDÍGENAS DE COLOMBIA.</w:t>
      </w:r>
    </w:p>
    <w:p w:rsidR="002C6063" w:rsidRPr="0069494D" w:rsidRDefault="002C6063" w:rsidP="0092258E">
      <w:pPr>
        <w:pStyle w:val="Textoindependiente"/>
        <w:spacing w:before="11"/>
        <w:ind w:right="82"/>
        <w:jc w:val="both"/>
        <w:rPr>
          <w:rFonts w:ascii="Tahoma" w:hAnsi="Tahoma" w:cs="Tahoma"/>
          <w:i w:val="0"/>
        </w:rPr>
      </w:pPr>
    </w:p>
    <w:p w:rsidR="003C4650" w:rsidRPr="0069494D" w:rsidRDefault="003C4650" w:rsidP="0092258E">
      <w:pPr>
        <w:pStyle w:val="Textoindependiente"/>
        <w:ind w:right="82"/>
        <w:jc w:val="both"/>
        <w:rPr>
          <w:rFonts w:ascii="Tahoma" w:hAnsi="Tahoma" w:cs="Tahoma"/>
          <w:i w:val="0"/>
        </w:rPr>
      </w:pPr>
      <w:r w:rsidRPr="0069494D">
        <w:rPr>
          <w:rFonts w:ascii="Tahoma" w:hAnsi="Tahoma" w:cs="Tahoma"/>
          <w:i w:val="0"/>
        </w:rPr>
        <w:t>La estructura y funcionamiento del Fondo se concertará entre el Departamento Nacional de Planeación y la organización de la MINGA NACIONAL. Su funcionamiento iniciará en tres (3) meses.</w:t>
      </w:r>
    </w:p>
    <w:p w:rsidR="003C4650" w:rsidRPr="0069494D" w:rsidRDefault="003C4650"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El Fondo </w:t>
      </w:r>
      <w:r w:rsidR="003C4650" w:rsidRPr="0069494D">
        <w:rPr>
          <w:rFonts w:ascii="Tahoma" w:hAnsi="Tahoma" w:cs="Tahoma"/>
          <w:i w:val="0"/>
        </w:rPr>
        <w:t>contará con</w:t>
      </w:r>
      <w:r w:rsidRPr="0069494D">
        <w:rPr>
          <w:rFonts w:ascii="Tahoma" w:hAnsi="Tahoma" w:cs="Tahoma"/>
          <w:i w:val="0"/>
        </w:rPr>
        <w:t xml:space="preserve"> las siguientes líneas: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Prrafodelista"/>
        <w:numPr>
          <w:ilvl w:val="0"/>
          <w:numId w:val="21"/>
        </w:numPr>
        <w:tabs>
          <w:tab w:val="left" w:pos="386"/>
        </w:tabs>
        <w:spacing w:line="272" w:lineRule="exact"/>
        <w:ind w:left="0" w:right="82" w:firstLine="0"/>
        <w:jc w:val="both"/>
        <w:rPr>
          <w:rFonts w:ascii="Tahoma" w:hAnsi="Tahoma" w:cs="Tahoma"/>
          <w:sz w:val="24"/>
          <w:szCs w:val="24"/>
        </w:rPr>
      </w:pPr>
      <w:r w:rsidRPr="0069494D">
        <w:rPr>
          <w:rFonts w:ascii="Tahoma" w:hAnsi="Tahoma" w:cs="Tahoma"/>
          <w:sz w:val="24"/>
          <w:szCs w:val="24"/>
        </w:rPr>
        <w:t>Acceso a los derechos territoriales de los Pueblos</w:t>
      </w:r>
      <w:r w:rsidRPr="0069494D">
        <w:rPr>
          <w:rFonts w:ascii="Tahoma" w:hAnsi="Tahoma" w:cs="Tahoma"/>
          <w:spacing w:val="-8"/>
          <w:sz w:val="24"/>
          <w:szCs w:val="24"/>
        </w:rPr>
        <w:t xml:space="preserve"> </w:t>
      </w:r>
      <w:r w:rsidRPr="0069494D">
        <w:rPr>
          <w:rFonts w:ascii="Tahoma" w:hAnsi="Tahoma" w:cs="Tahoma"/>
          <w:sz w:val="24"/>
          <w:szCs w:val="24"/>
        </w:rPr>
        <w:t>Indígenas.</w:t>
      </w:r>
    </w:p>
    <w:p w:rsidR="002C6063" w:rsidRPr="0069494D" w:rsidRDefault="00851F7C" w:rsidP="0092258E">
      <w:pPr>
        <w:pStyle w:val="Prrafodelista"/>
        <w:numPr>
          <w:ilvl w:val="0"/>
          <w:numId w:val="21"/>
        </w:numPr>
        <w:tabs>
          <w:tab w:val="left" w:pos="360"/>
        </w:tabs>
        <w:spacing w:line="272" w:lineRule="exact"/>
        <w:ind w:left="0" w:right="82" w:firstLine="0"/>
        <w:jc w:val="both"/>
        <w:rPr>
          <w:rFonts w:ascii="Tahoma" w:hAnsi="Tahoma" w:cs="Tahoma"/>
          <w:sz w:val="24"/>
          <w:szCs w:val="24"/>
        </w:rPr>
      </w:pPr>
      <w:r w:rsidRPr="0069494D">
        <w:rPr>
          <w:rFonts w:ascii="Tahoma" w:hAnsi="Tahoma" w:cs="Tahoma"/>
          <w:sz w:val="24"/>
          <w:szCs w:val="24"/>
        </w:rPr>
        <w:t>Emprendimiento y desarrollo económico propio de los Pueblos</w:t>
      </w:r>
      <w:r w:rsidRPr="0069494D">
        <w:rPr>
          <w:rFonts w:ascii="Tahoma" w:hAnsi="Tahoma" w:cs="Tahoma"/>
          <w:spacing w:val="-19"/>
          <w:sz w:val="24"/>
          <w:szCs w:val="24"/>
        </w:rPr>
        <w:t xml:space="preserve"> </w:t>
      </w:r>
      <w:r w:rsidRPr="0069494D">
        <w:rPr>
          <w:rFonts w:ascii="Tahoma" w:hAnsi="Tahoma" w:cs="Tahoma"/>
          <w:sz w:val="24"/>
          <w:szCs w:val="24"/>
        </w:rPr>
        <w:t>Indígenas.</w:t>
      </w:r>
    </w:p>
    <w:p w:rsidR="002C6063" w:rsidRPr="0069494D" w:rsidRDefault="00851F7C" w:rsidP="0092258E">
      <w:pPr>
        <w:pStyle w:val="Prrafodelista"/>
        <w:numPr>
          <w:ilvl w:val="0"/>
          <w:numId w:val="21"/>
        </w:numPr>
        <w:tabs>
          <w:tab w:val="left" w:pos="358"/>
        </w:tabs>
        <w:spacing w:before="1"/>
        <w:ind w:left="0" w:right="82" w:firstLine="0"/>
        <w:jc w:val="both"/>
        <w:rPr>
          <w:rFonts w:ascii="Tahoma" w:hAnsi="Tahoma" w:cs="Tahoma"/>
          <w:sz w:val="24"/>
          <w:szCs w:val="24"/>
        </w:rPr>
      </w:pPr>
      <w:r w:rsidRPr="0069494D">
        <w:rPr>
          <w:rFonts w:ascii="Tahoma" w:hAnsi="Tahoma" w:cs="Tahoma"/>
          <w:sz w:val="24"/>
          <w:szCs w:val="24"/>
        </w:rPr>
        <w:t>Fortalecimiento de la institucionalidad de los Pueblos Indígenas de</w:t>
      </w:r>
      <w:r w:rsidRPr="0069494D">
        <w:rPr>
          <w:rFonts w:ascii="Tahoma" w:hAnsi="Tahoma" w:cs="Tahoma"/>
          <w:spacing w:val="-19"/>
          <w:sz w:val="24"/>
          <w:szCs w:val="24"/>
        </w:rPr>
        <w:t xml:space="preserve"> </w:t>
      </w:r>
      <w:r w:rsidRPr="0069494D">
        <w:rPr>
          <w:rFonts w:ascii="Tahoma" w:hAnsi="Tahoma" w:cs="Tahoma"/>
          <w:sz w:val="24"/>
          <w:szCs w:val="24"/>
        </w:rPr>
        <w:t>Colombia.</w:t>
      </w:r>
    </w:p>
    <w:p w:rsidR="002C6063" w:rsidRPr="0069494D" w:rsidRDefault="00851F7C" w:rsidP="0092258E">
      <w:pPr>
        <w:pStyle w:val="Prrafodelista"/>
        <w:numPr>
          <w:ilvl w:val="0"/>
          <w:numId w:val="21"/>
        </w:numPr>
        <w:tabs>
          <w:tab w:val="left" w:pos="397"/>
        </w:tabs>
        <w:spacing w:before="1"/>
        <w:ind w:left="0" w:right="82" w:firstLine="0"/>
        <w:jc w:val="both"/>
        <w:rPr>
          <w:rFonts w:ascii="Tahoma" w:hAnsi="Tahoma" w:cs="Tahoma"/>
          <w:sz w:val="24"/>
          <w:szCs w:val="24"/>
        </w:rPr>
      </w:pPr>
      <w:r w:rsidRPr="0069494D">
        <w:rPr>
          <w:rFonts w:ascii="Tahoma" w:hAnsi="Tahoma" w:cs="Tahoma"/>
          <w:sz w:val="24"/>
          <w:szCs w:val="24"/>
        </w:rPr>
        <w:t>Infraestructura y servicios públicos</w:t>
      </w:r>
      <w:r w:rsidR="003C4650" w:rsidRPr="0069494D">
        <w:rPr>
          <w:rFonts w:ascii="Tahoma" w:hAnsi="Tahoma" w:cs="Tahoma"/>
          <w:sz w:val="24"/>
          <w:szCs w:val="24"/>
        </w:rPr>
        <w:t>.</w:t>
      </w:r>
      <w:r w:rsidRPr="0069494D">
        <w:rPr>
          <w:rFonts w:ascii="Tahoma" w:hAnsi="Tahoma" w:cs="Tahoma"/>
          <w:sz w:val="24"/>
          <w:szCs w:val="24"/>
        </w:rPr>
        <w:t xml:space="preserve"> </w:t>
      </w:r>
    </w:p>
    <w:p w:rsidR="002C6063" w:rsidRPr="0069494D" w:rsidRDefault="00851F7C" w:rsidP="0092258E">
      <w:pPr>
        <w:pStyle w:val="Prrafodelista"/>
        <w:numPr>
          <w:ilvl w:val="0"/>
          <w:numId w:val="21"/>
        </w:numPr>
        <w:tabs>
          <w:tab w:val="left" w:pos="450"/>
        </w:tabs>
        <w:ind w:left="0" w:right="82" w:firstLine="0"/>
        <w:jc w:val="both"/>
        <w:rPr>
          <w:rFonts w:ascii="Tahoma" w:hAnsi="Tahoma" w:cs="Tahoma"/>
          <w:sz w:val="24"/>
          <w:szCs w:val="24"/>
        </w:rPr>
      </w:pPr>
      <w:r w:rsidRPr="0069494D">
        <w:rPr>
          <w:rFonts w:ascii="Tahoma" w:hAnsi="Tahoma" w:cs="Tahoma"/>
          <w:sz w:val="24"/>
          <w:szCs w:val="24"/>
        </w:rPr>
        <w:t>Empoderamiento de las mujeres, familia y generaciones de los pueblos indígenas.</w:t>
      </w:r>
    </w:p>
    <w:p w:rsidR="002C6063" w:rsidRPr="0069494D" w:rsidRDefault="002C6063" w:rsidP="0092258E">
      <w:pPr>
        <w:pStyle w:val="Textoindependiente"/>
        <w:ind w:right="82"/>
        <w:jc w:val="both"/>
        <w:rPr>
          <w:rFonts w:ascii="Tahoma" w:hAnsi="Tahoma" w:cs="Tahoma"/>
          <w:i w:val="0"/>
        </w:rPr>
      </w:pPr>
    </w:p>
    <w:p w:rsidR="002C6063" w:rsidRPr="0069494D" w:rsidRDefault="003C4650" w:rsidP="0092258E">
      <w:pPr>
        <w:pStyle w:val="Textoindependiente"/>
        <w:ind w:right="82"/>
        <w:jc w:val="both"/>
        <w:rPr>
          <w:rFonts w:ascii="Tahoma" w:hAnsi="Tahoma" w:cs="Tahoma"/>
          <w:i w:val="0"/>
        </w:rPr>
      </w:pPr>
      <w:r w:rsidRPr="0069494D">
        <w:rPr>
          <w:rFonts w:ascii="Tahoma" w:hAnsi="Tahoma" w:cs="Tahoma"/>
          <w:i w:val="0"/>
        </w:rPr>
        <w:t>Los recursos del Fondo estarán constituidos por</w:t>
      </w:r>
      <w:r w:rsidR="00851F7C" w:rsidRPr="0069494D">
        <w:rPr>
          <w:rFonts w:ascii="Tahoma" w:hAnsi="Tahoma" w:cs="Tahoma"/>
          <w:i w:val="0"/>
        </w:rPr>
        <w:t>:</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3C4650" w:rsidP="0092258E">
      <w:pPr>
        <w:pStyle w:val="Prrafodelista"/>
        <w:numPr>
          <w:ilvl w:val="0"/>
          <w:numId w:val="20"/>
        </w:numPr>
        <w:tabs>
          <w:tab w:val="left" w:pos="329"/>
        </w:tabs>
        <w:ind w:left="0" w:right="82" w:firstLine="0"/>
        <w:jc w:val="both"/>
        <w:rPr>
          <w:rFonts w:ascii="Tahoma" w:hAnsi="Tahoma" w:cs="Tahoma"/>
          <w:sz w:val="24"/>
          <w:szCs w:val="24"/>
        </w:rPr>
      </w:pPr>
      <w:r w:rsidRPr="0069494D">
        <w:rPr>
          <w:rFonts w:ascii="Tahoma" w:hAnsi="Tahoma" w:cs="Tahoma"/>
          <w:sz w:val="24"/>
          <w:szCs w:val="24"/>
        </w:rPr>
        <w:t>Las partidas que se le asignen o incorporen en el presupuesto nacional y los demás recursos que aporte el Gobierno nacional</w:t>
      </w:r>
      <w:r w:rsidR="00851F7C" w:rsidRPr="0069494D">
        <w:rPr>
          <w:rFonts w:ascii="Tahoma" w:hAnsi="Tahoma" w:cs="Tahoma"/>
          <w:sz w:val="24"/>
          <w:szCs w:val="24"/>
        </w:rPr>
        <w:t>.</w:t>
      </w:r>
    </w:p>
    <w:p w:rsidR="002C6063" w:rsidRPr="0069494D" w:rsidRDefault="003C4650" w:rsidP="0092258E">
      <w:pPr>
        <w:pStyle w:val="Prrafodelista"/>
        <w:numPr>
          <w:ilvl w:val="0"/>
          <w:numId w:val="20"/>
        </w:numPr>
        <w:tabs>
          <w:tab w:val="left" w:pos="360"/>
        </w:tabs>
        <w:spacing w:before="1" w:line="272" w:lineRule="exact"/>
        <w:ind w:left="0" w:right="82" w:firstLine="0"/>
        <w:jc w:val="both"/>
        <w:rPr>
          <w:rFonts w:ascii="Tahoma" w:hAnsi="Tahoma" w:cs="Tahoma"/>
          <w:sz w:val="24"/>
          <w:szCs w:val="24"/>
        </w:rPr>
      </w:pPr>
      <w:r w:rsidRPr="0069494D">
        <w:rPr>
          <w:rFonts w:ascii="Tahoma" w:hAnsi="Tahoma" w:cs="Tahoma"/>
          <w:sz w:val="24"/>
          <w:szCs w:val="24"/>
        </w:rPr>
        <w:t>Los aportes a cualquier título de</w:t>
      </w:r>
      <w:r w:rsidR="00851F7C" w:rsidRPr="0069494D">
        <w:rPr>
          <w:rFonts w:ascii="Tahoma" w:hAnsi="Tahoma" w:cs="Tahoma"/>
          <w:sz w:val="24"/>
          <w:szCs w:val="24"/>
        </w:rPr>
        <w:t xml:space="preserve"> las entidades</w:t>
      </w:r>
      <w:r w:rsidR="00851F7C" w:rsidRPr="0069494D">
        <w:rPr>
          <w:rFonts w:ascii="Tahoma" w:hAnsi="Tahoma" w:cs="Tahoma"/>
          <w:spacing w:val="-7"/>
          <w:sz w:val="24"/>
          <w:szCs w:val="24"/>
        </w:rPr>
        <w:t xml:space="preserve"> </w:t>
      </w:r>
      <w:r w:rsidR="00851F7C" w:rsidRPr="0069494D">
        <w:rPr>
          <w:rFonts w:ascii="Tahoma" w:hAnsi="Tahoma" w:cs="Tahoma"/>
          <w:sz w:val="24"/>
          <w:szCs w:val="24"/>
        </w:rPr>
        <w:t>territoriales.</w:t>
      </w:r>
    </w:p>
    <w:p w:rsidR="002C6063" w:rsidRPr="0069494D" w:rsidRDefault="00851F7C" w:rsidP="0092258E">
      <w:pPr>
        <w:pStyle w:val="Prrafodelista"/>
        <w:numPr>
          <w:ilvl w:val="0"/>
          <w:numId w:val="20"/>
        </w:numPr>
        <w:tabs>
          <w:tab w:val="left" w:pos="358"/>
        </w:tabs>
        <w:spacing w:line="272" w:lineRule="exact"/>
        <w:ind w:left="0" w:right="82" w:firstLine="0"/>
        <w:jc w:val="both"/>
        <w:rPr>
          <w:rFonts w:ascii="Tahoma" w:hAnsi="Tahoma" w:cs="Tahoma"/>
          <w:sz w:val="24"/>
          <w:szCs w:val="24"/>
        </w:rPr>
      </w:pPr>
      <w:r w:rsidRPr="0069494D">
        <w:rPr>
          <w:rFonts w:ascii="Tahoma" w:hAnsi="Tahoma" w:cs="Tahoma"/>
          <w:sz w:val="24"/>
          <w:szCs w:val="24"/>
        </w:rPr>
        <w:t>Recursos provenientes de operaciones de financiamiento interno o</w:t>
      </w:r>
      <w:r w:rsidRPr="0069494D">
        <w:rPr>
          <w:rFonts w:ascii="Tahoma" w:hAnsi="Tahoma" w:cs="Tahoma"/>
          <w:spacing w:val="-14"/>
          <w:sz w:val="24"/>
          <w:szCs w:val="24"/>
        </w:rPr>
        <w:t xml:space="preserve"> </w:t>
      </w:r>
      <w:r w:rsidRPr="0069494D">
        <w:rPr>
          <w:rFonts w:ascii="Tahoma" w:hAnsi="Tahoma" w:cs="Tahoma"/>
          <w:sz w:val="24"/>
          <w:szCs w:val="24"/>
        </w:rPr>
        <w:t>externo</w:t>
      </w:r>
      <w:r w:rsidR="003C4650" w:rsidRPr="0069494D">
        <w:rPr>
          <w:rFonts w:ascii="Tahoma" w:hAnsi="Tahoma" w:cs="Tahoma"/>
          <w:sz w:val="24"/>
          <w:szCs w:val="24"/>
        </w:rPr>
        <w:t>, que se celebren a nombre del Fondo.</w:t>
      </w:r>
    </w:p>
    <w:p w:rsidR="002C6063" w:rsidRPr="0069494D" w:rsidRDefault="00851F7C" w:rsidP="0092258E">
      <w:pPr>
        <w:pStyle w:val="Prrafodelista"/>
        <w:numPr>
          <w:ilvl w:val="0"/>
          <w:numId w:val="20"/>
        </w:numPr>
        <w:tabs>
          <w:tab w:val="left" w:pos="362"/>
        </w:tabs>
        <w:spacing w:before="1"/>
        <w:ind w:left="0" w:right="82" w:firstLine="0"/>
        <w:jc w:val="both"/>
        <w:rPr>
          <w:rFonts w:ascii="Tahoma" w:hAnsi="Tahoma" w:cs="Tahoma"/>
          <w:sz w:val="24"/>
          <w:szCs w:val="24"/>
        </w:rPr>
      </w:pPr>
      <w:r w:rsidRPr="0069494D">
        <w:rPr>
          <w:rFonts w:ascii="Tahoma" w:hAnsi="Tahoma" w:cs="Tahoma"/>
          <w:sz w:val="24"/>
          <w:szCs w:val="24"/>
        </w:rPr>
        <w:t>Donaciones tanto de origen nacional como</w:t>
      </w:r>
      <w:r w:rsidRPr="0069494D">
        <w:rPr>
          <w:rFonts w:ascii="Tahoma" w:hAnsi="Tahoma" w:cs="Tahoma"/>
          <w:spacing w:val="-6"/>
          <w:sz w:val="24"/>
          <w:szCs w:val="24"/>
        </w:rPr>
        <w:t xml:space="preserve"> </w:t>
      </w:r>
      <w:r w:rsidRPr="0069494D">
        <w:rPr>
          <w:rFonts w:ascii="Tahoma" w:hAnsi="Tahoma" w:cs="Tahoma"/>
          <w:sz w:val="24"/>
          <w:szCs w:val="24"/>
        </w:rPr>
        <w:t>internacional</w:t>
      </w:r>
      <w:r w:rsidR="003C4650" w:rsidRPr="0069494D">
        <w:rPr>
          <w:rFonts w:ascii="Tahoma" w:hAnsi="Tahoma" w:cs="Tahoma"/>
          <w:sz w:val="24"/>
          <w:szCs w:val="24"/>
        </w:rPr>
        <w:t xml:space="preserve"> con el propósito de desarrollar su objeto</w:t>
      </w:r>
      <w:r w:rsidRPr="0069494D">
        <w:rPr>
          <w:rFonts w:ascii="Tahoma" w:hAnsi="Tahoma" w:cs="Tahoma"/>
          <w:sz w:val="24"/>
          <w:szCs w:val="24"/>
        </w:rPr>
        <w:t>.</w:t>
      </w:r>
    </w:p>
    <w:p w:rsidR="002C6063" w:rsidRPr="0069494D" w:rsidRDefault="003C4650" w:rsidP="0092258E">
      <w:pPr>
        <w:pStyle w:val="Prrafodelista"/>
        <w:numPr>
          <w:ilvl w:val="0"/>
          <w:numId w:val="20"/>
        </w:numPr>
        <w:tabs>
          <w:tab w:val="left" w:pos="352"/>
        </w:tabs>
        <w:spacing w:before="1" w:line="272" w:lineRule="exact"/>
        <w:ind w:left="0" w:right="82" w:firstLine="0"/>
        <w:jc w:val="both"/>
        <w:rPr>
          <w:rFonts w:ascii="Tahoma" w:hAnsi="Tahoma" w:cs="Tahoma"/>
          <w:sz w:val="24"/>
          <w:szCs w:val="24"/>
        </w:rPr>
      </w:pPr>
      <w:r w:rsidRPr="0069494D">
        <w:rPr>
          <w:rFonts w:ascii="Tahoma" w:hAnsi="Tahoma" w:cs="Tahoma"/>
          <w:sz w:val="24"/>
          <w:szCs w:val="24"/>
        </w:rPr>
        <w:t>Empréstitos</w:t>
      </w:r>
      <w:r w:rsidR="00851F7C" w:rsidRPr="0069494D">
        <w:rPr>
          <w:rFonts w:ascii="Tahoma" w:hAnsi="Tahoma" w:cs="Tahoma"/>
          <w:sz w:val="24"/>
          <w:szCs w:val="24"/>
        </w:rPr>
        <w:t>.</w:t>
      </w:r>
    </w:p>
    <w:p w:rsidR="003C4650" w:rsidRPr="0069494D" w:rsidRDefault="003C4650" w:rsidP="003C4650">
      <w:pPr>
        <w:pStyle w:val="Prrafodelista"/>
        <w:numPr>
          <w:ilvl w:val="0"/>
          <w:numId w:val="20"/>
        </w:numPr>
        <w:tabs>
          <w:tab w:val="left" w:pos="362"/>
        </w:tabs>
        <w:spacing w:line="272" w:lineRule="exact"/>
        <w:ind w:left="0" w:right="82" w:firstLine="0"/>
        <w:jc w:val="both"/>
        <w:rPr>
          <w:rFonts w:ascii="Tahoma" w:hAnsi="Tahoma" w:cs="Tahoma"/>
          <w:sz w:val="24"/>
          <w:szCs w:val="24"/>
        </w:rPr>
      </w:pPr>
      <w:r w:rsidRPr="0069494D">
        <w:rPr>
          <w:rFonts w:ascii="Tahoma" w:hAnsi="Tahoma" w:cs="Tahoma"/>
          <w:sz w:val="24"/>
          <w:szCs w:val="24"/>
        </w:rPr>
        <w:t>D</w:t>
      </w:r>
      <w:r w:rsidR="00851F7C" w:rsidRPr="0069494D">
        <w:rPr>
          <w:rFonts w:ascii="Tahoma" w:hAnsi="Tahoma" w:cs="Tahoma"/>
          <w:sz w:val="24"/>
          <w:szCs w:val="24"/>
        </w:rPr>
        <w:t>emás recursos que obtenga o se le asignen a cualquier</w:t>
      </w:r>
      <w:r w:rsidR="00851F7C" w:rsidRPr="0069494D">
        <w:rPr>
          <w:rFonts w:ascii="Tahoma" w:hAnsi="Tahoma" w:cs="Tahoma"/>
          <w:spacing w:val="-16"/>
          <w:sz w:val="24"/>
          <w:szCs w:val="24"/>
        </w:rPr>
        <w:t xml:space="preserve"> </w:t>
      </w:r>
      <w:r w:rsidR="00851F7C" w:rsidRPr="0069494D">
        <w:rPr>
          <w:rFonts w:ascii="Tahoma" w:hAnsi="Tahoma" w:cs="Tahoma"/>
          <w:sz w:val="24"/>
          <w:szCs w:val="24"/>
        </w:rPr>
        <w:t>título.</w:t>
      </w:r>
    </w:p>
    <w:p w:rsidR="003C4650" w:rsidRPr="0069494D" w:rsidRDefault="003C4650" w:rsidP="00A166D6">
      <w:pPr>
        <w:tabs>
          <w:tab w:val="left" w:pos="362"/>
        </w:tabs>
        <w:spacing w:line="272" w:lineRule="exact"/>
        <w:ind w:right="82"/>
        <w:jc w:val="both"/>
        <w:rPr>
          <w:rFonts w:ascii="Tahoma" w:hAnsi="Tahoma" w:cs="Tahoma"/>
          <w:sz w:val="24"/>
          <w:szCs w:val="24"/>
        </w:rPr>
      </w:pPr>
    </w:p>
    <w:p w:rsidR="003C4650" w:rsidRPr="00A166D6" w:rsidRDefault="003C4650" w:rsidP="00A166D6">
      <w:pPr>
        <w:tabs>
          <w:tab w:val="left" w:pos="362"/>
        </w:tabs>
        <w:spacing w:line="272" w:lineRule="exact"/>
        <w:ind w:right="82"/>
        <w:jc w:val="both"/>
        <w:rPr>
          <w:rFonts w:ascii="Tahoma" w:hAnsi="Tahoma" w:cs="Tahoma"/>
          <w:sz w:val="24"/>
          <w:szCs w:val="24"/>
        </w:rPr>
      </w:pPr>
      <w:r w:rsidRPr="0069494D">
        <w:rPr>
          <w:rFonts w:ascii="Tahoma" w:hAnsi="Tahoma" w:cs="Tahoma"/>
          <w:sz w:val="24"/>
          <w:szCs w:val="24"/>
        </w:rPr>
        <w:t>El monto inicial del Fondo, será consultado por parte del Director del Departamento Nacional de Planeación al Presidente de la República.</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221°. TRAZADOR PRESUPUESTAL. </w:t>
      </w:r>
      <w:r w:rsidRPr="0069494D">
        <w:rPr>
          <w:rFonts w:ascii="Tahoma" w:hAnsi="Tahoma" w:cs="Tahoma"/>
          <w:i w:val="0"/>
        </w:rPr>
        <w:t>Las entidades estatales del orden nacional conforme a sus competencias identificarán mediante un marcador presupuestal</w:t>
      </w:r>
      <w:r w:rsidRPr="0069494D">
        <w:rPr>
          <w:rFonts w:ascii="Tahoma" w:hAnsi="Tahoma" w:cs="Tahoma"/>
          <w:i w:val="0"/>
          <w:spacing w:val="-6"/>
        </w:rPr>
        <w:t xml:space="preserve"> </w:t>
      </w:r>
      <w:r w:rsidRPr="0069494D">
        <w:rPr>
          <w:rFonts w:ascii="Tahoma" w:hAnsi="Tahoma" w:cs="Tahoma"/>
          <w:i w:val="0"/>
        </w:rPr>
        <w:t>especial,</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7"/>
        </w:rPr>
        <w:t xml:space="preserve"> </w:t>
      </w:r>
      <w:r w:rsidRPr="0069494D">
        <w:rPr>
          <w:rFonts w:ascii="Tahoma" w:hAnsi="Tahoma" w:cs="Tahoma"/>
          <w:i w:val="0"/>
        </w:rPr>
        <w:t>asignaciones</w:t>
      </w:r>
      <w:r w:rsidRPr="0069494D">
        <w:rPr>
          <w:rFonts w:ascii="Tahoma" w:hAnsi="Tahoma" w:cs="Tahoma"/>
          <w:i w:val="0"/>
          <w:spacing w:val="-4"/>
        </w:rPr>
        <w:t xml:space="preserve"> </w:t>
      </w:r>
      <w:r w:rsidRPr="0069494D">
        <w:rPr>
          <w:rFonts w:ascii="Tahoma" w:hAnsi="Tahoma" w:cs="Tahoma"/>
          <w:i w:val="0"/>
        </w:rPr>
        <w:t>presupuestales</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pueblos</w:t>
      </w:r>
      <w:r w:rsidRPr="0069494D">
        <w:rPr>
          <w:rFonts w:ascii="Tahoma" w:hAnsi="Tahoma" w:cs="Tahoma"/>
          <w:i w:val="0"/>
          <w:spacing w:val="-7"/>
        </w:rPr>
        <w:t xml:space="preserve"> </w:t>
      </w:r>
      <w:r w:rsidRPr="0069494D">
        <w:rPr>
          <w:rFonts w:ascii="Tahoma" w:hAnsi="Tahoma" w:cs="Tahoma"/>
          <w:i w:val="0"/>
        </w:rPr>
        <w:t xml:space="preserve">indígenas, comunidades negras, afros, raizales, </w:t>
      </w:r>
      <w:proofErr w:type="spellStart"/>
      <w:r w:rsidRPr="0069494D">
        <w:rPr>
          <w:rFonts w:ascii="Tahoma" w:hAnsi="Tahoma" w:cs="Tahoma"/>
          <w:i w:val="0"/>
        </w:rPr>
        <w:t>palenqueros</w:t>
      </w:r>
      <w:proofErr w:type="spellEnd"/>
      <w:r w:rsidRPr="0069494D">
        <w:rPr>
          <w:rFonts w:ascii="Tahoma" w:hAnsi="Tahoma" w:cs="Tahoma"/>
          <w:i w:val="0"/>
        </w:rPr>
        <w:t xml:space="preserve"> y </w:t>
      </w:r>
      <w:proofErr w:type="spellStart"/>
      <w:r w:rsidRPr="0069494D">
        <w:rPr>
          <w:rFonts w:ascii="Tahoma" w:hAnsi="Tahoma" w:cs="Tahoma"/>
          <w:i w:val="0"/>
        </w:rPr>
        <w:t>Rrom</w:t>
      </w:r>
      <w:proofErr w:type="spellEnd"/>
      <w:r w:rsidRPr="0069494D">
        <w:rPr>
          <w:rFonts w:ascii="Tahoma" w:hAnsi="Tahoma" w:cs="Tahoma"/>
          <w:i w:val="0"/>
        </w:rPr>
        <w:t>, con el fin de preparar anualmente un informe de los recursos y los resultados obtenidos en desarrollo de estos pueblos de la vigencia inmediatamente anterior y los recursos apropiados para la vigencia en</w:t>
      </w:r>
      <w:r w:rsidRPr="0069494D">
        <w:rPr>
          <w:rFonts w:ascii="Tahoma" w:hAnsi="Tahoma" w:cs="Tahoma"/>
          <w:i w:val="0"/>
          <w:spacing w:val="-4"/>
        </w:rPr>
        <w:t xml:space="preserve"> </w:t>
      </w:r>
      <w:r w:rsidRPr="0069494D">
        <w:rPr>
          <w:rFonts w:ascii="Tahoma" w:hAnsi="Tahoma" w:cs="Tahoma"/>
          <w:i w:val="0"/>
        </w:rPr>
        <w:t>curso.</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Este informe deberá ser presentado a más tardar en el mes de abril de cada año,</w:t>
      </w:r>
      <w:r w:rsidRPr="0069494D">
        <w:rPr>
          <w:rFonts w:ascii="Tahoma" w:hAnsi="Tahoma" w:cs="Tahoma"/>
          <w:i w:val="0"/>
          <w:spacing w:val="-40"/>
        </w:rPr>
        <w:t xml:space="preserve"> </w:t>
      </w:r>
      <w:r w:rsidRPr="0069494D">
        <w:rPr>
          <w:rFonts w:ascii="Tahoma" w:hAnsi="Tahoma" w:cs="Tahoma"/>
          <w:i w:val="0"/>
        </w:rPr>
        <w:t>a las instancias de concertación y consulta de nivel nacional de cada uno de estos pueblos y</w:t>
      </w:r>
      <w:r w:rsidRPr="0069494D">
        <w:rPr>
          <w:rFonts w:ascii="Tahoma" w:hAnsi="Tahoma" w:cs="Tahoma"/>
          <w:i w:val="0"/>
          <w:spacing w:val="-3"/>
        </w:rPr>
        <w:t xml:space="preserve"> </w:t>
      </w:r>
      <w:r w:rsidRPr="0069494D">
        <w:rPr>
          <w:rFonts w:ascii="Tahoma" w:hAnsi="Tahoma" w:cs="Tahoma"/>
          <w:i w:val="0"/>
        </w:rPr>
        <w:t>comunidades.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222°. TRAZADOR PRESUPUESTAL PARA LA PAZ</w:t>
      </w:r>
      <w:r w:rsidRPr="0069494D">
        <w:rPr>
          <w:rFonts w:ascii="Tahoma" w:hAnsi="Tahoma" w:cs="Tahoma"/>
          <w:b w:val="0"/>
          <w:i w:val="0"/>
        </w:rPr>
        <w:t>. Para cada</w:t>
      </w:r>
      <w:r w:rsidR="006311D2" w:rsidRPr="0069494D">
        <w:rPr>
          <w:rFonts w:ascii="Tahoma" w:hAnsi="Tahoma" w:cs="Tahoma"/>
          <w:b w:val="0"/>
          <w:i w:val="0"/>
        </w:rPr>
        <w:t xml:space="preserve"> </w:t>
      </w:r>
      <w:r w:rsidRPr="0069494D">
        <w:rPr>
          <w:rFonts w:ascii="Tahoma" w:hAnsi="Tahoma" w:cs="Tahoma"/>
          <w:b w:val="0"/>
          <w:i w:val="0"/>
        </w:rPr>
        <w:t>vigencia fiscal, las entidades estatales del orden nacional conforme a sus competencias identificarán mediante un marcador presupuestal especial denominado -Construcción de Paz- las partidas presupuestales tanto de funcionamiento como de inversión, destinadas a cumplir la implementación del Acuerdo de Paz. Esta información deberá conformar el proyecto de Ley del Presupuesto General de la Nación que se presente al Congreso anualmente, durante el tiempo de ejecución del PMI, como un anexo denominado Anexo Gasto Construcción de Paz PGN.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la elaboración del Plan Operativo Anual de Inversiones que prioriza el Departamento Nacional de Planeación, se identificarán los proyectos de inversión que dispondrán del nuevo trazador presupuestal a que hace referencia el inciso anterior.</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Departamento Nacional de Planeación por su parte deberá garantizar que los proyectos</w:t>
      </w:r>
      <w:r w:rsidRPr="0069494D">
        <w:rPr>
          <w:rFonts w:ascii="Tahoma" w:hAnsi="Tahoma" w:cs="Tahoma"/>
          <w:i w:val="0"/>
          <w:spacing w:val="-14"/>
        </w:rPr>
        <w:t xml:space="preserve"> </w:t>
      </w:r>
      <w:r w:rsidRPr="0069494D">
        <w:rPr>
          <w:rFonts w:ascii="Tahoma" w:hAnsi="Tahoma" w:cs="Tahoma"/>
          <w:i w:val="0"/>
        </w:rPr>
        <w:t>formulados</w:t>
      </w:r>
      <w:r w:rsidRPr="0069494D">
        <w:rPr>
          <w:rFonts w:ascii="Tahoma" w:hAnsi="Tahoma" w:cs="Tahoma"/>
          <w:i w:val="0"/>
          <w:spacing w:val="-13"/>
        </w:rPr>
        <w:t xml:space="preserve"> </w:t>
      </w:r>
      <w:r w:rsidRPr="0069494D">
        <w:rPr>
          <w:rFonts w:ascii="Tahoma" w:hAnsi="Tahoma" w:cs="Tahoma"/>
          <w:i w:val="0"/>
        </w:rPr>
        <w:t>para</w:t>
      </w:r>
      <w:r w:rsidRPr="0069494D">
        <w:rPr>
          <w:rFonts w:ascii="Tahoma" w:hAnsi="Tahoma" w:cs="Tahoma"/>
          <w:i w:val="0"/>
          <w:spacing w:val="-14"/>
        </w:rPr>
        <w:t xml:space="preserve"> </w:t>
      </w:r>
      <w:r w:rsidRPr="0069494D">
        <w:rPr>
          <w:rFonts w:ascii="Tahoma" w:hAnsi="Tahoma" w:cs="Tahoma"/>
          <w:i w:val="0"/>
        </w:rPr>
        <w:t>implementar</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acciones</w:t>
      </w:r>
      <w:r w:rsidRPr="0069494D">
        <w:rPr>
          <w:rFonts w:ascii="Tahoma" w:hAnsi="Tahoma" w:cs="Tahoma"/>
          <w:i w:val="0"/>
          <w:spacing w:val="-13"/>
        </w:rPr>
        <w:t xml:space="preserve"> </w:t>
      </w:r>
      <w:r w:rsidRPr="0069494D">
        <w:rPr>
          <w:rFonts w:ascii="Tahoma" w:hAnsi="Tahoma" w:cs="Tahoma"/>
          <w:i w:val="0"/>
        </w:rPr>
        <w:t>con</w:t>
      </w:r>
      <w:r w:rsidRPr="0069494D">
        <w:rPr>
          <w:rFonts w:ascii="Tahoma" w:hAnsi="Tahoma" w:cs="Tahoma"/>
          <w:i w:val="0"/>
          <w:spacing w:val="-12"/>
        </w:rPr>
        <w:t xml:space="preserve"> </w:t>
      </w:r>
      <w:r w:rsidRPr="0069494D">
        <w:rPr>
          <w:rFonts w:ascii="Tahoma" w:hAnsi="Tahoma" w:cs="Tahoma"/>
          <w:i w:val="0"/>
        </w:rPr>
        <w:t>ocasión</w:t>
      </w:r>
      <w:r w:rsidRPr="0069494D">
        <w:rPr>
          <w:rFonts w:ascii="Tahoma" w:hAnsi="Tahoma" w:cs="Tahoma"/>
          <w:i w:val="0"/>
          <w:spacing w:val="-12"/>
        </w:rPr>
        <w:t xml:space="preserve"> </w:t>
      </w:r>
      <w:r w:rsidRPr="0069494D">
        <w:rPr>
          <w:rFonts w:ascii="Tahoma" w:hAnsi="Tahoma" w:cs="Tahoma"/>
          <w:i w:val="0"/>
        </w:rPr>
        <w:t>al</w:t>
      </w:r>
      <w:r w:rsidRPr="0069494D">
        <w:rPr>
          <w:rFonts w:ascii="Tahoma" w:hAnsi="Tahoma" w:cs="Tahoma"/>
          <w:i w:val="0"/>
          <w:spacing w:val="-12"/>
        </w:rPr>
        <w:t xml:space="preserve"> </w:t>
      </w:r>
      <w:r w:rsidRPr="0069494D">
        <w:rPr>
          <w:rFonts w:ascii="Tahoma" w:hAnsi="Tahoma" w:cs="Tahoma"/>
          <w:i w:val="0"/>
        </w:rPr>
        <w:t>Plan</w:t>
      </w:r>
      <w:r w:rsidRPr="0069494D">
        <w:rPr>
          <w:rFonts w:ascii="Tahoma" w:hAnsi="Tahoma" w:cs="Tahoma"/>
          <w:i w:val="0"/>
          <w:spacing w:val="-12"/>
        </w:rPr>
        <w:t xml:space="preserve"> </w:t>
      </w:r>
      <w:r w:rsidRPr="0069494D">
        <w:rPr>
          <w:rFonts w:ascii="Tahoma" w:hAnsi="Tahoma" w:cs="Tahoma"/>
          <w:i w:val="0"/>
        </w:rPr>
        <w:t>Marco</w:t>
      </w:r>
      <w:r w:rsidRPr="0069494D">
        <w:rPr>
          <w:rFonts w:ascii="Tahoma" w:hAnsi="Tahoma" w:cs="Tahoma"/>
          <w:i w:val="0"/>
          <w:spacing w:val="-12"/>
        </w:rPr>
        <w:t xml:space="preserve"> </w:t>
      </w:r>
      <w:r w:rsidRPr="0069494D">
        <w:rPr>
          <w:rFonts w:ascii="Tahoma" w:hAnsi="Tahoma" w:cs="Tahoma"/>
          <w:i w:val="0"/>
        </w:rPr>
        <w:t>de Implementación se encuentren alineados con la implementación de la Hoja de Ruta, sean identificados de igual manera con la denominación Construcción de Paz.</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Entidades Estatales del orden nacional conforme a sus competencias deberán reportar</w:t>
      </w:r>
      <w:r w:rsidRPr="0069494D">
        <w:rPr>
          <w:rFonts w:ascii="Tahoma" w:hAnsi="Tahoma" w:cs="Tahoma"/>
          <w:i w:val="0"/>
          <w:spacing w:val="-8"/>
        </w:rPr>
        <w:t xml:space="preserve"> </w:t>
      </w:r>
      <w:r w:rsidRPr="0069494D">
        <w:rPr>
          <w:rFonts w:ascii="Tahoma" w:hAnsi="Tahoma" w:cs="Tahoma"/>
          <w:i w:val="0"/>
        </w:rPr>
        <w:t>periódicamente</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avance</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indicadores</w:t>
      </w:r>
      <w:r w:rsidRPr="0069494D">
        <w:rPr>
          <w:rFonts w:ascii="Tahoma" w:hAnsi="Tahoma" w:cs="Tahoma"/>
          <w:i w:val="0"/>
          <w:spacing w:val="-9"/>
        </w:rPr>
        <w:t xml:space="preserve"> </w:t>
      </w:r>
      <w:r w:rsidRPr="0069494D">
        <w:rPr>
          <w:rFonts w:ascii="Tahoma" w:hAnsi="Tahoma" w:cs="Tahoma"/>
          <w:i w:val="0"/>
        </w:rPr>
        <w:t>estipulados</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Plan</w:t>
      </w:r>
      <w:r w:rsidRPr="0069494D">
        <w:rPr>
          <w:rFonts w:ascii="Tahoma" w:hAnsi="Tahoma" w:cs="Tahoma"/>
          <w:i w:val="0"/>
          <w:spacing w:val="-8"/>
        </w:rPr>
        <w:t xml:space="preserve"> </w:t>
      </w:r>
      <w:r w:rsidRPr="0069494D">
        <w:rPr>
          <w:rFonts w:ascii="Tahoma" w:hAnsi="Tahoma" w:cs="Tahoma"/>
          <w:i w:val="0"/>
        </w:rPr>
        <w:t>Marco de implementación en el Sistema de Información Integral para el Posconflicto (SIIPO), o el que para estos fines disponga el Gobierno Nacional, información que deberá ser pública. La Consejería Presidencial para la Estabilización y Consolidación en articulación con el Departamento Nacional de Planeación estarán a cargo del</w:t>
      </w:r>
      <w:r w:rsidRPr="0069494D">
        <w:rPr>
          <w:rFonts w:ascii="Tahoma" w:hAnsi="Tahoma" w:cs="Tahoma"/>
          <w:i w:val="0"/>
          <w:spacing w:val="-1"/>
        </w:rPr>
        <w:t xml:space="preserve"> </w:t>
      </w:r>
      <w:r w:rsidRPr="0069494D">
        <w:rPr>
          <w:rFonts w:ascii="Tahoma" w:hAnsi="Tahoma" w:cs="Tahoma"/>
          <w:i w:val="0"/>
        </w:rPr>
        <w:t>Sistema.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42374B">
      <w:pPr>
        <w:pStyle w:val="Ttulo1"/>
        <w:spacing w:before="1"/>
        <w:ind w:left="0" w:right="82"/>
        <w:rPr>
          <w:rFonts w:ascii="Tahoma" w:hAnsi="Tahoma" w:cs="Tahoma"/>
          <w:i w:val="0"/>
        </w:rPr>
      </w:pPr>
      <w:r w:rsidRPr="0069494D">
        <w:rPr>
          <w:rFonts w:ascii="Tahoma" w:hAnsi="Tahoma" w:cs="Tahoma"/>
          <w:i w:val="0"/>
        </w:rPr>
        <w:t>ARTÍCULO</w:t>
      </w:r>
      <w:r w:rsidRPr="0069494D">
        <w:rPr>
          <w:rFonts w:ascii="Tahoma" w:hAnsi="Tahoma" w:cs="Tahoma"/>
          <w:i w:val="0"/>
          <w:spacing w:val="13"/>
        </w:rPr>
        <w:t xml:space="preserve"> </w:t>
      </w:r>
      <w:r w:rsidRPr="0069494D">
        <w:rPr>
          <w:rFonts w:ascii="Tahoma" w:hAnsi="Tahoma" w:cs="Tahoma"/>
          <w:i w:val="0"/>
        </w:rPr>
        <w:t>223°.</w:t>
      </w:r>
      <w:r w:rsidRPr="0069494D">
        <w:rPr>
          <w:rFonts w:ascii="Tahoma" w:hAnsi="Tahoma" w:cs="Tahoma"/>
          <w:i w:val="0"/>
          <w:spacing w:val="11"/>
        </w:rPr>
        <w:t xml:space="preserve"> </w:t>
      </w:r>
      <w:r w:rsidRPr="0069494D">
        <w:rPr>
          <w:rFonts w:ascii="Tahoma" w:hAnsi="Tahoma" w:cs="Tahoma"/>
          <w:i w:val="0"/>
        </w:rPr>
        <w:t>TRAZADOR</w:t>
      </w:r>
      <w:r w:rsidRPr="0069494D">
        <w:rPr>
          <w:rFonts w:ascii="Tahoma" w:hAnsi="Tahoma" w:cs="Tahoma"/>
          <w:i w:val="0"/>
          <w:spacing w:val="13"/>
        </w:rPr>
        <w:t xml:space="preserve"> </w:t>
      </w:r>
      <w:r w:rsidRPr="0069494D">
        <w:rPr>
          <w:rFonts w:ascii="Tahoma" w:hAnsi="Tahoma" w:cs="Tahoma"/>
          <w:i w:val="0"/>
        </w:rPr>
        <w:t>PRESUPUESTAL</w:t>
      </w:r>
      <w:r w:rsidRPr="0069494D">
        <w:rPr>
          <w:rFonts w:ascii="Tahoma" w:hAnsi="Tahoma" w:cs="Tahoma"/>
          <w:i w:val="0"/>
          <w:spacing w:val="15"/>
        </w:rPr>
        <w:t xml:space="preserve"> </w:t>
      </w:r>
      <w:r w:rsidRPr="0069494D">
        <w:rPr>
          <w:rFonts w:ascii="Tahoma" w:hAnsi="Tahoma" w:cs="Tahoma"/>
          <w:i w:val="0"/>
        </w:rPr>
        <w:t>PARA</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EQUIDAD</w:t>
      </w:r>
      <w:r w:rsidRPr="0069494D">
        <w:rPr>
          <w:rFonts w:ascii="Tahoma" w:hAnsi="Tahoma" w:cs="Tahoma"/>
          <w:i w:val="0"/>
          <w:spacing w:val="14"/>
        </w:rPr>
        <w:t xml:space="preserve"> </w:t>
      </w:r>
      <w:r w:rsidRPr="0069494D">
        <w:rPr>
          <w:rFonts w:ascii="Tahoma" w:hAnsi="Tahoma" w:cs="Tahoma"/>
          <w:i w:val="0"/>
        </w:rPr>
        <w:t>DE</w:t>
      </w:r>
      <w:r w:rsidR="0042374B">
        <w:rPr>
          <w:rFonts w:ascii="Tahoma" w:hAnsi="Tahoma" w:cs="Tahoma"/>
          <w:i w:val="0"/>
        </w:rPr>
        <w:t xml:space="preserve"> </w:t>
      </w:r>
      <w:r w:rsidRPr="0042374B">
        <w:rPr>
          <w:rFonts w:ascii="Tahoma" w:hAnsi="Tahoma" w:cs="Tahoma"/>
          <w:i w:val="0"/>
        </w:rPr>
        <w:t>LA MUJER.</w:t>
      </w:r>
      <w:r w:rsidRPr="0069494D">
        <w:rPr>
          <w:rFonts w:ascii="Tahoma" w:hAnsi="Tahoma" w:cs="Tahoma"/>
          <w:b w:val="0"/>
          <w:i w:val="0"/>
        </w:rPr>
        <w:t xml:space="preserve"> </w:t>
      </w:r>
      <w:r w:rsidRPr="0042374B">
        <w:rPr>
          <w:rFonts w:ascii="Tahoma" w:hAnsi="Tahoma" w:cs="Tahoma"/>
          <w:b w:val="0"/>
          <w:bCs w:val="0"/>
          <w:i w:val="0"/>
        </w:rPr>
        <w:t>El Ministerio de Hacienda y Crédito Público y el Departamento Nacional de Planeación definirá un marcador de la equidad para las mujeres, con el fin de que las entidades que conforman el Presupuesto General de la Nación identifiquen las asignaciones presupuestales para la referida finalidad, preparen y presenten anualmente un informe de los recursos y los resultados obtenidos en la</w:t>
      </w:r>
      <w:r w:rsidR="006311D2" w:rsidRPr="0042374B">
        <w:rPr>
          <w:rFonts w:ascii="Tahoma" w:hAnsi="Tahoma" w:cs="Tahoma"/>
          <w:b w:val="0"/>
          <w:bCs w:val="0"/>
          <w:i w:val="0"/>
        </w:rPr>
        <w:t xml:space="preserve"> </w:t>
      </w:r>
      <w:r w:rsidRPr="0042374B">
        <w:rPr>
          <w:rFonts w:ascii="Tahoma" w:hAnsi="Tahoma" w:cs="Tahoma"/>
          <w:b w:val="0"/>
          <w:bCs w:val="0"/>
          <w:i w:val="0"/>
        </w:rPr>
        <w:t>vigencia inmediatamente anterior, así como de los recursos apropiados para la vigencia en curso.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informe</w:t>
      </w:r>
      <w:r w:rsidRPr="0069494D">
        <w:rPr>
          <w:rFonts w:ascii="Tahoma" w:hAnsi="Tahoma" w:cs="Tahoma"/>
          <w:i w:val="0"/>
          <w:spacing w:val="-5"/>
        </w:rPr>
        <w:t xml:space="preserve"> </w:t>
      </w:r>
      <w:r w:rsidRPr="0069494D">
        <w:rPr>
          <w:rFonts w:ascii="Tahoma" w:hAnsi="Tahoma" w:cs="Tahoma"/>
          <w:i w:val="0"/>
        </w:rPr>
        <w:t>mencionado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inciso</w:t>
      </w:r>
      <w:r w:rsidRPr="0069494D">
        <w:rPr>
          <w:rFonts w:ascii="Tahoma" w:hAnsi="Tahoma" w:cs="Tahoma"/>
          <w:i w:val="0"/>
          <w:spacing w:val="-5"/>
        </w:rPr>
        <w:t xml:space="preserve"> </w:t>
      </w:r>
      <w:r w:rsidRPr="0069494D">
        <w:rPr>
          <w:rFonts w:ascii="Tahoma" w:hAnsi="Tahoma" w:cs="Tahoma"/>
          <w:i w:val="0"/>
        </w:rPr>
        <w:t>anterior</w:t>
      </w:r>
      <w:r w:rsidRPr="0069494D">
        <w:rPr>
          <w:rFonts w:ascii="Tahoma" w:hAnsi="Tahoma" w:cs="Tahoma"/>
          <w:i w:val="0"/>
          <w:spacing w:val="-8"/>
        </w:rPr>
        <w:t xml:space="preserve"> </w:t>
      </w:r>
      <w:r w:rsidRPr="0069494D">
        <w:rPr>
          <w:rFonts w:ascii="Tahoma" w:hAnsi="Tahoma" w:cs="Tahoma"/>
          <w:i w:val="0"/>
        </w:rPr>
        <w:t>deberá</w:t>
      </w:r>
      <w:r w:rsidRPr="0069494D">
        <w:rPr>
          <w:rFonts w:ascii="Tahoma" w:hAnsi="Tahoma" w:cs="Tahoma"/>
          <w:i w:val="0"/>
          <w:spacing w:val="-7"/>
        </w:rPr>
        <w:t xml:space="preserve"> </w:t>
      </w:r>
      <w:r w:rsidRPr="0069494D">
        <w:rPr>
          <w:rFonts w:ascii="Tahoma" w:hAnsi="Tahoma" w:cs="Tahoma"/>
          <w:i w:val="0"/>
        </w:rPr>
        <w:t>presentarse</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3"/>
        </w:rPr>
        <w:t xml:space="preserve"> </w:t>
      </w:r>
      <w:r w:rsidRPr="0069494D">
        <w:rPr>
          <w:rFonts w:ascii="Tahoma" w:hAnsi="Tahoma" w:cs="Tahoma"/>
          <w:i w:val="0"/>
        </w:rPr>
        <w:t>más</w:t>
      </w:r>
      <w:r w:rsidRPr="0069494D">
        <w:rPr>
          <w:rFonts w:ascii="Tahoma" w:hAnsi="Tahoma" w:cs="Tahoma"/>
          <w:i w:val="0"/>
          <w:spacing w:val="-5"/>
        </w:rPr>
        <w:t xml:space="preserve"> </w:t>
      </w:r>
      <w:r w:rsidRPr="0069494D">
        <w:rPr>
          <w:rFonts w:ascii="Tahoma" w:hAnsi="Tahoma" w:cs="Tahoma"/>
          <w:i w:val="0"/>
        </w:rPr>
        <w:t>tardar</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 mes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abril</w:t>
      </w:r>
      <w:r w:rsidRPr="0069494D">
        <w:rPr>
          <w:rFonts w:ascii="Tahoma" w:hAnsi="Tahoma" w:cs="Tahoma"/>
          <w:i w:val="0"/>
          <w:spacing w:val="-11"/>
        </w:rPr>
        <w:t xml:space="preserve"> </w:t>
      </w:r>
      <w:r w:rsidRPr="0069494D">
        <w:rPr>
          <w:rFonts w:ascii="Tahoma" w:hAnsi="Tahoma" w:cs="Tahoma"/>
          <w:i w:val="0"/>
        </w:rPr>
        <w:t>ante</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Congreso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República.</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elaboración</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Plan</w:t>
      </w:r>
      <w:r w:rsidRPr="0069494D">
        <w:rPr>
          <w:rFonts w:ascii="Tahoma" w:hAnsi="Tahoma" w:cs="Tahoma"/>
          <w:i w:val="0"/>
          <w:spacing w:val="-12"/>
        </w:rPr>
        <w:t xml:space="preserve"> </w:t>
      </w:r>
      <w:r w:rsidRPr="0069494D">
        <w:rPr>
          <w:rFonts w:ascii="Tahoma" w:hAnsi="Tahoma" w:cs="Tahoma"/>
          <w:i w:val="0"/>
        </w:rPr>
        <w:t>Operativo Anual de Inversiones que prioriza el Departamento Nacional de Planeación, se identificarán los proyectos de inversión que dispondrán del trazador presupuestal a que hace referencia el inciso</w:t>
      </w:r>
      <w:r w:rsidRPr="0069494D">
        <w:rPr>
          <w:rFonts w:ascii="Tahoma" w:hAnsi="Tahoma" w:cs="Tahoma"/>
          <w:i w:val="0"/>
          <w:spacing w:val="-4"/>
        </w:rPr>
        <w:t xml:space="preserve"> </w:t>
      </w:r>
      <w:r w:rsidRPr="0069494D">
        <w:rPr>
          <w:rFonts w:ascii="Tahoma" w:hAnsi="Tahoma" w:cs="Tahoma"/>
          <w:i w:val="0"/>
        </w:rPr>
        <w:t>anterior.</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224º. SISTEMA NACIONAL DE LAS MUJERES</w:t>
      </w:r>
      <w:r w:rsidRPr="0069494D">
        <w:rPr>
          <w:rFonts w:ascii="Tahoma" w:hAnsi="Tahoma" w:cs="Tahoma"/>
          <w:b w:val="0"/>
          <w:i w:val="0"/>
        </w:rPr>
        <w:t>. Créase el</w:t>
      </w:r>
      <w:r w:rsidR="006311D2" w:rsidRPr="0069494D">
        <w:rPr>
          <w:rFonts w:ascii="Tahoma" w:hAnsi="Tahoma" w:cs="Tahoma"/>
          <w:b w:val="0"/>
          <w:i w:val="0"/>
        </w:rPr>
        <w:t xml:space="preserve"> </w:t>
      </w:r>
      <w:r w:rsidRPr="0069494D">
        <w:rPr>
          <w:rFonts w:ascii="Tahoma" w:hAnsi="Tahoma" w:cs="Tahoma"/>
          <w:b w:val="0"/>
          <w:i w:val="0"/>
        </w:rPr>
        <w:t>Sistema Nacional de las Mujeres como un conjunto de políticas, instrumentos, componentes y procesos con el fin de incluir en la agenda de las diferentes ramas del poder público los temas prioritarios en materia de avance y garantía de los derechos humanos de las mujeres, con especial énfasis en el impulso de la transversalidad del enfoque de género y étnico para las mujeres en las entidades del orden nacional y en la definición de políticas públicas sobre equidad de género para las mujeres.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Sistema</w:t>
      </w:r>
      <w:r w:rsidRPr="0069494D">
        <w:rPr>
          <w:rFonts w:ascii="Tahoma" w:hAnsi="Tahoma" w:cs="Tahoma"/>
          <w:i w:val="0"/>
          <w:spacing w:val="-14"/>
        </w:rPr>
        <w:t xml:space="preserve"> </w:t>
      </w:r>
      <w:r w:rsidRPr="0069494D">
        <w:rPr>
          <w:rFonts w:ascii="Tahoma" w:hAnsi="Tahoma" w:cs="Tahoma"/>
          <w:i w:val="0"/>
        </w:rPr>
        <w:t>estará</w:t>
      </w:r>
      <w:r w:rsidRPr="0069494D">
        <w:rPr>
          <w:rFonts w:ascii="Tahoma" w:hAnsi="Tahoma" w:cs="Tahoma"/>
          <w:i w:val="0"/>
          <w:spacing w:val="-13"/>
        </w:rPr>
        <w:t xml:space="preserve"> </w:t>
      </w:r>
      <w:r w:rsidRPr="0069494D">
        <w:rPr>
          <w:rFonts w:ascii="Tahoma" w:hAnsi="Tahoma" w:cs="Tahoma"/>
          <w:i w:val="0"/>
        </w:rPr>
        <w:t>integrado</w:t>
      </w:r>
      <w:r w:rsidRPr="0069494D">
        <w:rPr>
          <w:rFonts w:ascii="Tahoma" w:hAnsi="Tahoma" w:cs="Tahoma"/>
          <w:i w:val="0"/>
          <w:spacing w:val="-13"/>
        </w:rPr>
        <w:t xml:space="preserve"> </w:t>
      </w:r>
      <w:r w:rsidRPr="0069494D">
        <w:rPr>
          <w:rFonts w:ascii="Tahoma" w:hAnsi="Tahoma" w:cs="Tahoma"/>
          <w:i w:val="0"/>
        </w:rPr>
        <w:t>por</w:t>
      </w:r>
      <w:r w:rsidRPr="0069494D">
        <w:rPr>
          <w:rFonts w:ascii="Tahoma" w:hAnsi="Tahoma" w:cs="Tahoma"/>
          <w:i w:val="0"/>
          <w:spacing w:val="-14"/>
        </w:rPr>
        <w:t xml:space="preserve"> </w:t>
      </w:r>
      <w:r w:rsidRPr="0069494D">
        <w:rPr>
          <w:rFonts w:ascii="Tahoma" w:hAnsi="Tahoma" w:cs="Tahoma"/>
          <w:i w:val="0"/>
        </w:rPr>
        <w:t>representantes</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3"/>
        </w:rPr>
        <w:t xml:space="preserve"> </w:t>
      </w:r>
      <w:r w:rsidRPr="0069494D">
        <w:rPr>
          <w:rFonts w:ascii="Tahoma" w:hAnsi="Tahoma" w:cs="Tahoma"/>
          <w:i w:val="0"/>
        </w:rPr>
        <w:t>Gobierno</w:t>
      </w:r>
      <w:r w:rsidRPr="0069494D">
        <w:rPr>
          <w:rFonts w:ascii="Tahoma" w:hAnsi="Tahoma" w:cs="Tahoma"/>
          <w:i w:val="0"/>
          <w:spacing w:val="-13"/>
        </w:rPr>
        <w:t xml:space="preserve"> </w:t>
      </w:r>
      <w:r w:rsidRPr="0069494D">
        <w:rPr>
          <w:rFonts w:ascii="Tahoma" w:hAnsi="Tahoma" w:cs="Tahoma"/>
          <w:i w:val="0"/>
        </w:rPr>
        <w:t>nacional,</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Comisión Legal para la Equidad de la Mujer del Congreso de la República, la Comisión de Género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Rama</w:t>
      </w:r>
      <w:r w:rsidRPr="0069494D">
        <w:rPr>
          <w:rFonts w:ascii="Tahoma" w:hAnsi="Tahoma" w:cs="Tahoma"/>
          <w:i w:val="0"/>
          <w:spacing w:val="-4"/>
        </w:rPr>
        <w:t xml:space="preserve"> </w:t>
      </w:r>
      <w:r w:rsidRPr="0069494D">
        <w:rPr>
          <w:rFonts w:ascii="Tahoma" w:hAnsi="Tahoma" w:cs="Tahoma"/>
          <w:i w:val="0"/>
        </w:rPr>
        <w:t>Judicial,</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Procuraduría</w:t>
      </w:r>
      <w:r w:rsidRPr="0069494D">
        <w:rPr>
          <w:rFonts w:ascii="Tahoma" w:hAnsi="Tahoma" w:cs="Tahoma"/>
          <w:i w:val="0"/>
          <w:spacing w:val="-8"/>
        </w:rPr>
        <w:t xml:space="preserve"> </w:t>
      </w:r>
      <w:r w:rsidRPr="0069494D">
        <w:rPr>
          <w:rFonts w:ascii="Tahoma" w:hAnsi="Tahoma" w:cs="Tahoma"/>
          <w:i w:val="0"/>
        </w:rPr>
        <w:t>General</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Nación</w:t>
      </w:r>
      <w:r w:rsidRPr="0069494D">
        <w:rPr>
          <w:rFonts w:ascii="Tahoma" w:hAnsi="Tahoma" w:cs="Tahoma"/>
          <w:i w:val="0"/>
          <w:spacing w:val="-2"/>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Defensoría del Pueblo. Podrán asistir como invitados representantes de organismos internacionales, de las secretarias de la mujer del nivel territorial, representantes 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academia</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representantes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organizaciones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sociedad</w:t>
      </w:r>
      <w:r w:rsidRPr="0069494D">
        <w:rPr>
          <w:rFonts w:ascii="Tahoma" w:hAnsi="Tahoma" w:cs="Tahoma"/>
          <w:i w:val="0"/>
          <w:spacing w:val="-8"/>
        </w:rPr>
        <w:t xml:space="preserve"> </w:t>
      </w:r>
      <w:r w:rsidRPr="0069494D">
        <w:rPr>
          <w:rFonts w:ascii="Tahoma" w:hAnsi="Tahoma" w:cs="Tahoma"/>
          <w:i w:val="0"/>
        </w:rPr>
        <w:t>civil</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cuenten con</w:t>
      </w:r>
      <w:r w:rsidRPr="0069494D">
        <w:rPr>
          <w:rFonts w:ascii="Tahoma" w:hAnsi="Tahoma" w:cs="Tahoma"/>
          <w:i w:val="0"/>
          <w:spacing w:val="-16"/>
        </w:rPr>
        <w:t xml:space="preserve"> </w:t>
      </w:r>
      <w:r w:rsidRPr="0069494D">
        <w:rPr>
          <w:rFonts w:ascii="Tahoma" w:hAnsi="Tahoma" w:cs="Tahoma"/>
          <w:i w:val="0"/>
        </w:rPr>
        <w:t>conocimiento</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experticia</w:t>
      </w:r>
      <w:r w:rsidRPr="0069494D">
        <w:rPr>
          <w:rFonts w:ascii="Tahoma" w:hAnsi="Tahoma" w:cs="Tahoma"/>
          <w:i w:val="0"/>
          <w:spacing w:val="-15"/>
        </w:rPr>
        <w:t xml:space="preserve"> </w:t>
      </w:r>
      <w:r w:rsidRPr="0069494D">
        <w:rPr>
          <w:rFonts w:ascii="Tahoma" w:hAnsi="Tahoma" w:cs="Tahoma"/>
          <w:i w:val="0"/>
        </w:rPr>
        <w:t>sobre</w:t>
      </w:r>
      <w:r w:rsidRPr="0069494D">
        <w:rPr>
          <w:rFonts w:ascii="Tahoma" w:hAnsi="Tahoma" w:cs="Tahoma"/>
          <w:i w:val="0"/>
          <w:spacing w:val="-16"/>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derechos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5"/>
        </w:rPr>
        <w:t xml:space="preserve"> </w:t>
      </w:r>
      <w:r w:rsidRPr="0069494D">
        <w:rPr>
          <w:rFonts w:ascii="Tahoma" w:hAnsi="Tahoma" w:cs="Tahoma"/>
          <w:i w:val="0"/>
        </w:rPr>
        <w:t>mujeres.</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sistema</w:t>
      </w:r>
      <w:r w:rsidRPr="0069494D">
        <w:rPr>
          <w:rFonts w:ascii="Tahoma" w:hAnsi="Tahoma" w:cs="Tahoma"/>
          <w:i w:val="0"/>
          <w:spacing w:val="-15"/>
        </w:rPr>
        <w:t xml:space="preserve"> </w:t>
      </w:r>
      <w:r w:rsidRPr="0069494D">
        <w:rPr>
          <w:rFonts w:ascii="Tahoma" w:hAnsi="Tahoma" w:cs="Tahoma"/>
          <w:i w:val="0"/>
        </w:rPr>
        <w:t>también estará integrado por el Observatorio de Asuntos de Genero (OAG), a cargo de la Consejería Presidencial para la Equidad de la Mujer, con el fin de que este último suministre a sus integrantes la información cuantitativa y cualitativa relevante para el análisis y discusión en torno a la garantía de derechos de las</w:t>
      </w:r>
      <w:r w:rsidRPr="0069494D">
        <w:rPr>
          <w:rFonts w:ascii="Tahoma" w:hAnsi="Tahoma" w:cs="Tahoma"/>
          <w:i w:val="0"/>
          <w:spacing w:val="-30"/>
        </w:rPr>
        <w:t xml:space="preserve"> </w:t>
      </w:r>
      <w:r w:rsidRPr="0069494D">
        <w:rPr>
          <w:rFonts w:ascii="Tahoma" w:hAnsi="Tahoma" w:cs="Tahoma"/>
          <w:i w:val="0"/>
        </w:rPr>
        <w:t>mujeres.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Sistema</w:t>
      </w:r>
      <w:r w:rsidRPr="0069494D">
        <w:rPr>
          <w:rFonts w:ascii="Tahoma" w:hAnsi="Tahoma" w:cs="Tahoma"/>
          <w:i w:val="0"/>
          <w:spacing w:val="-16"/>
        </w:rPr>
        <w:t xml:space="preserve"> </w:t>
      </w:r>
      <w:r w:rsidRPr="0069494D">
        <w:rPr>
          <w:rFonts w:ascii="Tahoma" w:hAnsi="Tahoma" w:cs="Tahoma"/>
          <w:i w:val="0"/>
        </w:rPr>
        <w:t>Nacional</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4"/>
        </w:rPr>
        <w:t xml:space="preserve"> </w:t>
      </w:r>
      <w:r w:rsidRPr="0069494D">
        <w:rPr>
          <w:rFonts w:ascii="Tahoma" w:hAnsi="Tahoma" w:cs="Tahoma"/>
          <w:i w:val="0"/>
        </w:rPr>
        <w:t>Mujeres</w:t>
      </w:r>
      <w:r w:rsidRPr="0069494D">
        <w:rPr>
          <w:rFonts w:ascii="Tahoma" w:hAnsi="Tahoma" w:cs="Tahoma"/>
          <w:i w:val="0"/>
          <w:spacing w:val="-16"/>
        </w:rPr>
        <w:t xml:space="preserve"> </w:t>
      </w:r>
      <w:r w:rsidRPr="0069494D">
        <w:rPr>
          <w:rFonts w:ascii="Tahoma" w:hAnsi="Tahoma" w:cs="Tahoma"/>
          <w:i w:val="0"/>
        </w:rPr>
        <w:t>dará</w:t>
      </w:r>
      <w:r w:rsidRPr="0069494D">
        <w:rPr>
          <w:rFonts w:ascii="Tahoma" w:hAnsi="Tahoma" w:cs="Tahoma"/>
          <w:i w:val="0"/>
          <w:spacing w:val="-15"/>
        </w:rPr>
        <w:t xml:space="preserve"> </w:t>
      </w:r>
      <w:r w:rsidRPr="0069494D">
        <w:rPr>
          <w:rFonts w:ascii="Tahoma" w:hAnsi="Tahoma" w:cs="Tahoma"/>
          <w:i w:val="0"/>
        </w:rPr>
        <w:t>insumos</w:t>
      </w:r>
      <w:r w:rsidRPr="0069494D">
        <w:rPr>
          <w:rFonts w:ascii="Tahoma" w:hAnsi="Tahoma" w:cs="Tahoma"/>
          <w:i w:val="0"/>
          <w:spacing w:val="-15"/>
        </w:rPr>
        <w:t xml:space="preserve"> </w:t>
      </w:r>
      <w:r w:rsidRPr="0069494D">
        <w:rPr>
          <w:rFonts w:ascii="Tahoma" w:hAnsi="Tahoma" w:cs="Tahoma"/>
          <w:i w:val="0"/>
        </w:rPr>
        <w:t>para</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formulación</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 xml:space="preserve">Política de Equidad de Género para las Mujeres y realizará seguimiento a la implementación del Plan de acción de dicha política. En la construcción de esta política se hará énfasis en las mujeres rurales teniendo en cuenta un enfoque </w:t>
      </w:r>
      <w:proofErr w:type="spellStart"/>
      <w:r w:rsidRPr="0069494D">
        <w:rPr>
          <w:rFonts w:ascii="Tahoma" w:hAnsi="Tahoma" w:cs="Tahoma"/>
          <w:i w:val="0"/>
        </w:rPr>
        <w:t>interseccional</w:t>
      </w:r>
      <w:proofErr w:type="spellEnd"/>
      <w:r w:rsidRPr="0069494D">
        <w:rPr>
          <w:rFonts w:ascii="Tahoma" w:hAnsi="Tahoma" w:cs="Tahoma"/>
          <w:i w:val="0"/>
        </w:rPr>
        <w:t>.</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Así</w:t>
      </w:r>
      <w:r w:rsidRPr="0069494D">
        <w:rPr>
          <w:rFonts w:ascii="Tahoma" w:hAnsi="Tahoma" w:cs="Tahoma"/>
          <w:i w:val="0"/>
          <w:spacing w:val="-6"/>
        </w:rPr>
        <w:t xml:space="preserve"> </w:t>
      </w:r>
      <w:r w:rsidRPr="0069494D">
        <w:rPr>
          <w:rFonts w:ascii="Tahoma" w:hAnsi="Tahoma" w:cs="Tahoma"/>
          <w:i w:val="0"/>
        </w:rPr>
        <w:t>mismo,</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Sistema</w:t>
      </w:r>
      <w:r w:rsidRPr="0069494D">
        <w:rPr>
          <w:rFonts w:ascii="Tahoma" w:hAnsi="Tahoma" w:cs="Tahoma"/>
          <w:i w:val="0"/>
          <w:spacing w:val="-8"/>
        </w:rPr>
        <w:t xml:space="preserve"> </w:t>
      </w:r>
      <w:r w:rsidRPr="0069494D">
        <w:rPr>
          <w:rFonts w:ascii="Tahoma" w:hAnsi="Tahoma" w:cs="Tahoma"/>
          <w:i w:val="0"/>
        </w:rPr>
        <w:t>realizará</w:t>
      </w:r>
      <w:r w:rsidRPr="0069494D">
        <w:rPr>
          <w:rFonts w:ascii="Tahoma" w:hAnsi="Tahoma" w:cs="Tahoma"/>
          <w:i w:val="0"/>
          <w:spacing w:val="-7"/>
        </w:rPr>
        <w:t xml:space="preserve"> </w:t>
      </w:r>
      <w:r w:rsidRPr="0069494D">
        <w:rPr>
          <w:rFonts w:ascii="Tahoma" w:hAnsi="Tahoma" w:cs="Tahoma"/>
          <w:i w:val="0"/>
        </w:rPr>
        <w:t>seguimiento</w:t>
      </w:r>
      <w:r w:rsidRPr="0069494D">
        <w:rPr>
          <w:rFonts w:ascii="Tahoma" w:hAnsi="Tahoma" w:cs="Tahoma"/>
          <w:i w:val="0"/>
          <w:spacing w:val="-7"/>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política</w:t>
      </w:r>
      <w:r w:rsidRPr="0069494D">
        <w:rPr>
          <w:rFonts w:ascii="Tahoma" w:hAnsi="Tahoma" w:cs="Tahoma"/>
          <w:i w:val="0"/>
          <w:spacing w:val="-6"/>
        </w:rPr>
        <w:t xml:space="preserve"> </w:t>
      </w:r>
      <w:r w:rsidRPr="0069494D">
        <w:rPr>
          <w:rFonts w:ascii="Tahoma" w:hAnsi="Tahoma" w:cs="Tahoma"/>
          <w:i w:val="0"/>
        </w:rPr>
        <w:t>pública</w:t>
      </w:r>
      <w:r w:rsidRPr="0069494D">
        <w:rPr>
          <w:rFonts w:ascii="Tahoma" w:hAnsi="Tahoma" w:cs="Tahoma"/>
          <w:i w:val="0"/>
          <w:spacing w:val="-2"/>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cuidado</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 xml:space="preserve">se construirá bajo la coordinación de la Comisión Intersectorial del Sistema de Cuidado, teniendo en cuenta los enfoques de género e </w:t>
      </w:r>
      <w:proofErr w:type="spellStart"/>
      <w:r w:rsidRPr="0069494D">
        <w:rPr>
          <w:rFonts w:ascii="Tahoma" w:hAnsi="Tahoma" w:cs="Tahoma"/>
          <w:i w:val="0"/>
        </w:rPr>
        <w:t>interseccional</w:t>
      </w:r>
      <w:proofErr w:type="spellEnd"/>
      <w:r w:rsidRPr="0069494D">
        <w:rPr>
          <w:rFonts w:ascii="Tahoma" w:hAnsi="Tahoma" w:cs="Tahoma"/>
          <w:i w:val="0"/>
        </w:rPr>
        <w:t xml:space="preserve"> para el reconocimiento, reducción y redistribución del trabajo doméstico y de cuidado remunerado y no</w:t>
      </w:r>
      <w:r w:rsidRPr="0069494D">
        <w:rPr>
          <w:rFonts w:ascii="Tahoma" w:hAnsi="Tahoma" w:cs="Tahoma"/>
          <w:i w:val="0"/>
          <w:spacing w:val="-1"/>
        </w:rPr>
        <w:t xml:space="preserve"> </w:t>
      </w:r>
      <w:r w:rsidRPr="0069494D">
        <w:rPr>
          <w:rFonts w:ascii="Tahoma" w:hAnsi="Tahoma" w:cs="Tahoma"/>
          <w:i w:val="0"/>
        </w:rPr>
        <w:t>remunerado.</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TRANSITORIO. </w:t>
      </w:r>
      <w:r w:rsidRPr="0069494D">
        <w:rPr>
          <w:rFonts w:ascii="Tahoma" w:hAnsi="Tahoma" w:cs="Tahoma"/>
          <w:i w:val="0"/>
        </w:rPr>
        <w:t>El Departamento Administrativo de la Presidencia de la República, dentro de los tres (3) meses siguientes a la entrada en vigencia de la presente ley, reglamentará el funcionamiento del Sistema.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225º. RESTITUCIÓN DEL SUBSIDIO Y DEL INMUEBLE OBJETO DEL SUBSIDIO DE ARRENDAMIENTO</w:t>
      </w:r>
      <w:r w:rsidRPr="0069494D">
        <w:rPr>
          <w:rFonts w:ascii="Tahoma" w:hAnsi="Tahoma" w:cs="Tahoma"/>
          <w:b w:val="0"/>
          <w:i w:val="0"/>
        </w:rPr>
        <w:t>. El presunto</w:t>
      </w:r>
      <w:r w:rsidR="006311D2" w:rsidRPr="0069494D">
        <w:rPr>
          <w:rFonts w:ascii="Tahoma" w:hAnsi="Tahoma" w:cs="Tahoma"/>
          <w:b w:val="0"/>
          <w:i w:val="0"/>
        </w:rPr>
        <w:t xml:space="preserve"> </w:t>
      </w:r>
      <w:r w:rsidRPr="0069494D">
        <w:rPr>
          <w:rFonts w:ascii="Tahoma" w:hAnsi="Tahoma" w:cs="Tahoma"/>
          <w:b w:val="0"/>
          <w:i w:val="0"/>
        </w:rPr>
        <w:t>incumplimiento de las obligaciones de los beneficiarios del subsidio familiar de vivienda para arrendamiento dará inicio por parte la entidad otorgante, para la revocatoria de la asignación del subsidio y la restitución del inmueble. Para el efecto se aplicará el siguiente procedimiento: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19"/>
        </w:numPr>
        <w:tabs>
          <w:tab w:val="left" w:pos="416"/>
        </w:tabs>
        <w:spacing w:before="1"/>
        <w:ind w:left="0" w:right="82" w:firstLine="0"/>
        <w:jc w:val="both"/>
        <w:rPr>
          <w:rFonts w:ascii="Tahoma" w:hAnsi="Tahoma" w:cs="Tahoma"/>
          <w:sz w:val="24"/>
          <w:szCs w:val="24"/>
        </w:rPr>
      </w:pPr>
      <w:r w:rsidRPr="0069494D">
        <w:rPr>
          <w:rFonts w:ascii="Tahoma" w:hAnsi="Tahoma" w:cs="Tahoma"/>
          <w:sz w:val="24"/>
          <w:szCs w:val="24"/>
        </w:rPr>
        <w:t>Se citará a audiencia por parte de la entidad otorgante en la que detallarán los hechos, acompañados de las pruebas que sustenten la actuación, enunciando las obligaciones presuntamente incumplidas, así como las consecuencias que podrían derivarse. En la misma citación se establecerá el lugar, fecha y hora para la realización de la</w:t>
      </w:r>
      <w:r w:rsidRPr="0069494D">
        <w:rPr>
          <w:rFonts w:ascii="Tahoma" w:hAnsi="Tahoma" w:cs="Tahoma"/>
          <w:spacing w:val="-3"/>
          <w:sz w:val="24"/>
          <w:szCs w:val="24"/>
        </w:rPr>
        <w:t xml:space="preserve"> </w:t>
      </w:r>
      <w:r w:rsidRPr="0069494D">
        <w:rPr>
          <w:rFonts w:ascii="Tahoma" w:hAnsi="Tahoma" w:cs="Tahoma"/>
          <w:sz w:val="24"/>
          <w:szCs w:val="24"/>
        </w:rPr>
        <w:t>audiencia;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19"/>
        </w:numPr>
        <w:tabs>
          <w:tab w:val="left" w:pos="586"/>
        </w:tabs>
        <w:ind w:left="0" w:right="82" w:firstLine="0"/>
        <w:jc w:val="both"/>
        <w:rPr>
          <w:rFonts w:ascii="Tahoma" w:hAnsi="Tahoma" w:cs="Tahoma"/>
          <w:sz w:val="24"/>
          <w:szCs w:val="24"/>
        </w:rPr>
      </w:pPr>
      <w:r w:rsidRPr="0069494D">
        <w:rPr>
          <w:rFonts w:ascii="Tahoma" w:hAnsi="Tahoma" w:cs="Tahoma"/>
          <w:sz w:val="24"/>
          <w:szCs w:val="24"/>
        </w:rPr>
        <w:t>En desarrollo de la audiencia se presentarán los hechos, obligaciones presuntamente incumplidas y los elementos probatorios que dan cuenta del presunto incumplimiento conforme a la citación efectuada. Acto seguido, se concederá el uso de la palabra al beneficiario del subsidio o su representante para que presenten sus descargos, en desarrollo de lo cual, podrá rendir las explicaciones del caso, aportar pruebas y controvertir las presentadas por la entidad.</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Agotada la etapa anterior, en la misma audiencia, la entidad procederá a decidir sobre el cumplimiento de las obligaciones del beneficiario del subsidio, la revocatoria</w:t>
      </w:r>
      <w:r w:rsidRPr="0069494D">
        <w:rPr>
          <w:rFonts w:ascii="Tahoma" w:hAnsi="Tahoma" w:cs="Tahoma"/>
          <w:i w:val="0"/>
          <w:spacing w:val="-20"/>
        </w:rPr>
        <w:t xml:space="preserve"> </w:t>
      </w:r>
      <w:r w:rsidRPr="0069494D">
        <w:rPr>
          <w:rFonts w:ascii="Tahoma" w:hAnsi="Tahoma" w:cs="Tahoma"/>
          <w:i w:val="0"/>
        </w:rPr>
        <w:t>del</w:t>
      </w:r>
      <w:r w:rsidRPr="0069494D">
        <w:rPr>
          <w:rFonts w:ascii="Tahoma" w:hAnsi="Tahoma" w:cs="Tahoma"/>
          <w:i w:val="0"/>
          <w:spacing w:val="-18"/>
        </w:rPr>
        <w:t xml:space="preserve"> </w:t>
      </w:r>
      <w:r w:rsidRPr="0069494D">
        <w:rPr>
          <w:rFonts w:ascii="Tahoma" w:hAnsi="Tahoma" w:cs="Tahoma"/>
          <w:i w:val="0"/>
        </w:rPr>
        <w:t>mismo</w:t>
      </w:r>
      <w:r w:rsidRPr="0069494D">
        <w:rPr>
          <w:rFonts w:ascii="Tahoma" w:hAnsi="Tahoma" w:cs="Tahoma"/>
          <w:i w:val="0"/>
          <w:spacing w:val="-19"/>
        </w:rPr>
        <w:t xml:space="preserve"> </w:t>
      </w:r>
      <w:r w:rsidRPr="0069494D">
        <w:rPr>
          <w:rFonts w:ascii="Tahoma" w:hAnsi="Tahoma" w:cs="Tahoma"/>
          <w:i w:val="0"/>
        </w:rPr>
        <w:t>y</w:t>
      </w:r>
      <w:r w:rsidRPr="0069494D">
        <w:rPr>
          <w:rFonts w:ascii="Tahoma" w:hAnsi="Tahoma" w:cs="Tahoma"/>
          <w:i w:val="0"/>
          <w:spacing w:val="-18"/>
        </w:rPr>
        <w:t xml:space="preserve"> </w:t>
      </w:r>
      <w:r w:rsidRPr="0069494D">
        <w:rPr>
          <w:rFonts w:ascii="Tahoma" w:hAnsi="Tahoma" w:cs="Tahoma"/>
          <w:i w:val="0"/>
        </w:rPr>
        <w:t>la</w:t>
      </w:r>
      <w:r w:rsidRPr="0069494D">
        <w:rPr>
          <w:rFonts w:ascii="Tahoma" w:hAnsi="Tahoma" w:cs="Tahoma"/>
          <w:i w:val="0"/>
          <w:spacing w:val="-20"/>
        </w:rPr>
        <w:t xml:space="preserve"> </w:t>
      </w:r>
      <w:r w:rsidRPr="0069494D">
        <w:rPr>
          <w:rFonts w:ascii="Tahoma" w:hAnsi="Tahoma" w:cs="Tahoma"/>
          <w:i w:val="0"/>
        </w:rPr>
        <w:t>restitución</w:t>
      </w:r>
      <w:r w:rsidRPr="0069494D">
        <w:rPr>
          <w:rFonts w:ascii="Tahoma" w:hAnsi="Tahoma" w:cs="Tahoma"/>
          <w:i w:val="0"/>
          <w:spacing w:val="-18"/>
        </w:rPr>
        <w:t xml:space="preserve"> </w:t>
      </w:r>
      <w:r w:rsidRPr="0069494D">
        <w:rPr>
          <w:rFonts w:ascii="Tahoma" w:hAnsi="Tahoma" w:cs="Tahoma"/>
          <w:i w:val="0"/>
        </w:rPr>
        <w:t>del</w:t>
      </w:r>
      <w:r w:rsidRPr="0069494D">
        <w:rPr>
          <w:rFonts w:ascii="Tahoma" w:hAnsi="Tahoma" w:cs="Tahoma"/>
          <w:i w:val="0"/>
          <w:spacing w:val="-19"/>
        </w:rPr>
        <w:t xml:space="preserve"> </w:t>
      </w:r>
      <w:r w:rsidRPr="0069494D">
        <w:rPr>
          <w:rFonts w:ascii="Tahoma" w:hAnsi="Tahoma" w:cs="Tahoma"/>
          <w:i w:val="0"/>
        </w:rPr>
        <w:t>inmueble,</w:t>
      </w:r>
      <w:r w:rsidRPr="0069494D">
        <w:rPr>
          <w:rFonts w:ascii="Tahoma" w:hAnsi="Tahoma" w:cs="Tahoma"/>
          <w:i w:val="0"/>
          <w:spacing w:val="-19"/>
        </w:rPr>
        <w:t xml:space="preserve"> </w:t>
      </w:r>
      <w:r w:rsidRPr="0069494D">
        <w:rPr>
          <w:rFonts w:ascii="Tahoma" w:hAnsi="Tahoma" w:cs="Tahoma"/>
          <w:i w:val="0"/>
        </w:rPr>
        <w:t>mediante</w:t>
      </w:r>
      <w:r w:rsidRPr="0069494D">
        <w:rPr>
          <w:rFonts w:ascii="Tahoma" w:hAnsi="Tahoma" w:cs="Tahoma"/>
          <w:i w:val="0"/>
          <w:spacing w:val="-19"/>
        </w:rPr>
        <w:t xml:space="preserve"> </w:t>
      </w:r>
      <w:r w:rsidRPr="0069494D">
        <w:rPr>
          <w:rFonts w:ascii="Tahoma" w:hAnsi="Tahoma" w:cs="Tahoma"/>
          <w:i w:val="0"/>
        </w:rPr>
        <w:t>resolución</w:t>
      </w:r>
      <w:r w:rsidRPr="0069494D">
        <w:rPr>
          <w:rFonts w:ascii="Tahoma" w:hAnsi="Tahoma" w:cs="Tahoma"/>
          <w:i w:val="0"/>
          <w:spacing w:val="-19"/>
        </w:rPr>
        <w:t xml:space="preserve"> </w:t>
      </w:r>
      <w:r w:rsidRPr="0069494D">
        <w:rPr>
          <w:rFonts w:ascii="Tahoma" w:hAnsi="Tahoma" w:cs="Tahoma"/>
          <w:i w:val="0"/>
        </w:rPr>
        <w:t>motivada, en</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se</w:t>
      </w:r>
      <w:r w:rsidRPr="0069494D">
        <w:rPr>
          <w:rFonts w:ascii="Tahoma" w:hAnsi="Tahoma" w:cs="Tahoma"/>
          <w:i w:val="0"/>
          <w:spacing w:val="-16"/>
        </w:rPr>
        <w:t xml:space="preserve"> </w:t>
      </w:r>
      <w:r w:rsidRPr="0069494D">
        <w:rPr>
          <w:rFonts w:ascii="Tahoma" w:hAnsi="Tahoma" w:cs="Tahoma"/>
          <w:i w:val="0"/>
        </w:rPr>
        <w:t>consigne</w:t>
      </w:r>
      <w:r w:rsidRPr="0069494D">
        <w:rPr>
          <w:rFonts w:ascii="Tahoma" w:hAnsi="Tahoma" w:cs="Tahoma"/>
          <w:i w:val="0"/>
          <w:spacing w:val="-15"/>
        </w:rPr>
        <w:t xml:space="preserve"> </w:t>
      </w:r>
      <w:r w:rsidRPr="0069494D">
        <w:rPr>
          <w:rFonts w:ascii="Tahoma" w:hAnsi="Tahoma" w:cs="Tahoma"/>
          <w:i w:val="0"/>
        </w:rPr>
        <w:t>lo</w:t>
      </w:r>
      <w:r w:rsidRPr="0069494D">
        <w:rPr>
          <w:rFonts w:ascii="Tahoma" w:hAnsi="Tahoma" w:cs="Tahoma"/>
          <w:i w:val="0"/>
          <w:spacing w:val="-15"/>
        </w:rPr>
        <w:t xml:space="preserve"> </w:t>
      </w:r>
      <w:r w:rsidRPr="0069494D">
        <w:rPr>
          <w:rFonts w:ascii="Tahoma" w:hAnsi="Tahoma" w:cs="Tahoma"/>
          <w:i w:val="0"/>
        </w:rPr>
        <w:t>ocurrido</w:t>
      </w:r>
      <w:r w:rsidRPr="0069494D">
        <w:rPr>
          <w:rFonts w:ascii="Tahoma" w:hAnsi="Tahoma" w:cs="Tahoma"/>
          <w:i w:val="0"/>
          <w:spacing w:val="-16"/>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desarrollo</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audiencia</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cual</w:t>
      </w:r>
      <w:r w:rsidRPr="0069494D">
        <w:rPr>
          <w:rFonts w:ascii="Tahoma" w:hAnsi="Tahoma" w:cs="Tahoma"/>
          <w:i w:val="0"/>
          <w:spacing w:val="-14"/>
        </w:rPr>
        <w:t xml:space="preserve"> </w:t>
      </w:r>
      <w:r w:rsidRPr="0069494D">
        <w:rPr>
          <w:rFonts w:ascii="Tahoma" w:hAnsi="Tahoma" w:cs="Tahoma"/>
          <w:i w:val="0"/>
        </w:rPr>
        <w:t>se</w:t>
      </w:r>
      <w:r w:rsidRPr="0069494D">
        <w:rPr>
          <w:rFonts w:ascii="Tahoma" w:hAnsi="Tahoma" w:cs="Tahoma"/>
          <w:i w:val="0"/>
          <w:spacing w:val="-15"/>
        </w:rPr>
        <w:t xml:space="preserve"> </w:t>
      </w:r>
      <w:r w:rsidRPr="0069494D">
        <w:rPr>
          <w:rFonts w:ascii="Tahoma" w:hAnsi="Tahoma" w:cs="Tahoma"/>
          <w:i w:val="0"/>
        </w:rPr>
        <w:t>entenderá notificada en dicho acto público. Contra la decisión así proferida sólo procede el recurso de reposición que se interpondrá, sustentará y decidirá en la misma audiencia. La decisión sobre el recurso se entenderá notificada en la misma audiencia.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En cualquier momento del desarrollo de la audiencia, la entidad otorgante podrá suspenderla, de oficio o a petición de parte. En todo caso, al adoptar la decisión de suspensión se señalará fecha y hora para reanudar la audiencia.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11360B">
      <w:pPr>
        <w:pStyle w:val="Textoindependiente"/>
        <w:ind w:right="82"/>
        <w:jc w:val="both"/>
        <w:rPr>
          <w:rFonts w:ascii="Tahoma" w:hAnsi="Tahoma" w:cs="Tahoma"/>
          <w:i w:val="0"/>
        </w:rPr>
      </w:pPr>
      <w:r w:rsidRPr="0069494D">
        <w:rPr>
          <w:rFonts w:ascii="Tahoma" w:hAnsi="Tahoma" w:cs="Tahoma"/>
          <w:i w:val="0"/>
        </w:rPr>
        <w:t>A más tardar dentro de los cinco (5) días hábiles siguientes a la ejecutoria del acto administrativo, mediante el cual se revoca el Subsidio Familiar de Vivienda y se</w:t>
      </w:r>
      <w:r w:rsidR="0011360B">
        <w:rPr>
          <w:rFonts w:ascii="Tahoma" w:hAnsi="Tahoma" w:cs="Tahoma"/>
          <w:i w:val="0"/>
        </w:rPr>
        <w:t xml:space="preserve"> </w:t>
      </w:r>
      <w:r w:rsidRPr="0069494D">
        <w:rPr>
          <w:rFonts w:ascii="Tahoma" w:hAnsi="Tahoma" w:cs="Tahoma"/>
          <w:i w:val="0"/>
        </w:rPr>
        <w:t>ordena la restitución de la tenencia del inmueble arrendado a su propietario, expedido</w:t>
      </w:r>
      <w:r w:rsidRPr="0069494D">
        <w:rPr>
          <w:rFonts w:ascii="Tahoma" w:hAnsi="Tahoma" w:cs="Tahoma"/>
          <w:i w:val="0"/>
          <w:spacing w:val="-8"/>
        </w:rPr>
        <w:t xml:space="preserve"> </w:t>
      </w:r>
      <w:r w:rsidRPr="0069494D">
        <w:rPr>
          <w:rFonts w:ascii="Tahoma" w:hAnsi="Tahoma" w:cs="Tahoma"/>
          <w:i w:val="0"/>
        </w:rPr>
        <w:t>por</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entidad</w:t>
      </w:r>
      <w:r w:rsidRPr="0069494D">
        <w:rPr>
          <w:rFonts w:ascii="Tahoma" w:hAnsi="Tahoma" w:cs="Tahoma"/>
          <w:i w:val="0"/>
          <w:spacing w:val="-8"/>
        </w:rPr>
        <w:t xml:space="preserve"> </w:t>
      </w:r>
      <w:r w:rsidRPr="0069494D">
        <w:rPr>
          <w:rFonts w:ascii="Tahoma" w:hAnsi="Tahoma" w:cs="Tahoma"/>
          <w:i w:val="0"/>
        </w:rPr>
        <w:t>otorgante,</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hogar</w:t>
      </w:r>
      <w:r w:rsidRPr="0069494D">
        <w:rPr>
          <w:rFonts w:ascii="Tahoma" w:hAnsi="Tahoma" w:cs="Tahoma"/>
          <w:i w:val="0"/>
          <w:spacing w:val="-8"/>
        </w:rPr>
        <w:t xml:space="preserve"> </w:t>
      </w:r>
      <w:r w:rsidRPr="0069494D">
        <w:rPr>
          <w:rFonts w:ascii="Tahoma" w:hAnsi="Tahoma" w:cs="Tahoma"/>
          <w:i w:val="0"/>
        </w:rPr>
        <w:t>beneficiario</w:t>
      </w:r>
      <w:r w:rsidRPr="0069494D">
        <w:rPr>
          <w:rFonts w:ascii="Tahoma" w:hAnsi="Tahoma" w:cs="Tahoma"/>
          <w:i w:val="0"/>
          <w:spacing w:val="-8"/>
        </w:rPr>
        <w:t xml:space="preserve"> </w:t>
      </w:r>
      <w:r w:rsidRPr="0069494D">
        <w:rPr>
          <w:rFonts w:ascii="Tahoma" w:hAnsi="Tahoma" w:cs="Tahoma"/>
          <w:i w:val="0"/>
        </w:rPr>
        <w:t>deberá</w:t>
      </w:r>
      <w:r w:rsidRPr="0069494D">
        <w:rPr>
          <w:rFonts w:ascii="Tahoma" w:hAnsi="Tahoma" w:cs="Tahoma"/>
          <w:i w:val="0"/>
          <w:spacing w:val="-9"/>
        </w:rPr>
        <w:t xml:space="preserve"> </w:t>
      </w:r>
      <w:r w:rsidRPr="0069494D">
        <w:rPr>
          <w:rFonts w:ascii="Tahoma" w:hAnsi="Tahoma" w:cs="Tahoma"/>
          <w:i w:val="0"/>
        </w:rPr>
        <w:t>suscribir</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acta</w:t>
      </w:r>
      <w:r w:rsidRPr="0069494D">
        <w:rPr>
          <w:rFonts w:ascii="Tahoma" w:hAnsi="Tahoma" w:cs="Tahoma"/>
          <w:i w:val="0"/>
          <w:spacing w:val="-8"/>
        </w:rPr>
        <w:t xml:space="preserve"> </w:t>
      </w:r>
      <w:r w:rsidRPr="0069494D">
        <w:rPr>
          <w:rFonts w:ascii="Tahoma" w:hAnsi="Tahoma" w:cs="Tahoma"/>
          <w:i w:val="0"/>
        </w:rPr>
        <w:t>de restitución de la vivienda, a través de la cual se deja la constancia de su entrega material, so pena de que se inicien las acciones policivas y/o judiciales a que haya lugar.</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vivienda deberá ser restituida en las mismas condiciones en las que fue entregada, salvo por el deterioro normal por el transcurso del tiempo y el uso legítimo</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misma.</w:t>
      </w:r>
      <w:r w:rsidRPr="0069494D">
        <w:rPr>
          <w:rFonts w:ascii="Tahoma" w:hAnsi="Tahoma" w:cs="Tahoma"/>
          <w:i w:val="0"/>
          <w:spacing w:val="-16"/>
        </w:rPr>
        <w:t xml:space="preserve"> </w:t>
      </w:r>
      <w:r w:rsidRPr="0069494D">
        <w:rPr>
          <w:rFonts w:ascii="Tahoma" w:hAnsi="Tahoma" w:cs="Tahoma"/>
          <w:i w:val="0"/>
        </w:rPr>
        <w:t>A</w:t>
      </w:r>
      <w:r w:rsidRPr="0069494D">
        <w:rPr>
          <w:rFonts w:ascii="Tahoma" w:hAnsi="Tahoma" w:cs="Tahoma"/>
          <w:i w:val="0"/>
          <w:spacing w:val="-16"/>
        </w:rPr>
        <w:t xml:space="preserve"> </w:t>
      </w:r>
      <w:r w:rsidRPr="0069494D">
        <w:rPr>
          <w:rFonts w:ascii="Tahoma" w:hAnsi="Tahoma" w:cs="Tahoma"/>
          <w:i w:val="0"/>
        </w:rPr>
        <w:t>solicitud</w:t>
      </w:r>
      <w:r w:rsidRPr="0069494D">
        <w:rPr>
          <w:rFonts w:ascii="Tahoma" w:hAnsi="Tahoma" w:cs="Tahoma"/>
          <w:i w:val="0"/>
          <w:spacing w:val="-17"/>
        </w:rPr>
        <w:t xml:space="preserve"> </w:t>
      </w:r>
      <w:r w:rsidRPr="0069494D">
        <w:rPr>
          <w:rFonts w:ascii="Tahoma" w:hAnsi="Tahoma" w:cs="Tahoma"/>
          <w:i w:val="0"/>
        </w:rPr>
        <w:t>del</w:t>
      </w:r>
      <w:r w:rsidRPr="0069494D">
        <w:rPr>
          <w:rFonts w:ascii="Tahoma" w:hAnsi="Tahoma" w:cs="Tahoma"/>
          <w:i w:val="0"/>
          <w:spacing w:val="-15"/>
        </w:rPr>
        <w:t xml:space="preserve"> </w:t>
      </w:r>
      <w:r w:rsidRPr="0069494D">
        <w:rPr>
          <w:rFonts w:ascii="Tahoma" w:hAnsi="Tahoma" w:cs="Tahoma"/>
          <w:i w:val="0"/>
        </w:rPr>
        <w:t>hogar,</w:t>
      </w:r>
      <w:r w:rsidRPr="0069494D">
        <w:rPr>
          <w:rFonts w:ascii="Tahoma" w:hAnsi="Tahoma" w:cs="Tahoma"/>
          <w:i w:val="0"/>
          <w:spacing w:val="-16"/>
        </w:rPr>
        <w:t xml:space="preserve"> </w:t>
      </w:r>
      <w:r w:rsidRPr="0069494D">
        <w:rPr>
          <w:rFonts w:ascii="Tahoma" w:hAnsi="Tahoma" w:cs="Tahoma"/>
          <w:i w:val="0"/>
        </w:rPr>
        <w:t>este</w:t>
      </w:r>
      <w:r w:rsidRPr="0069494D">
        <w:rPr>
          <w:rFonts w:ascii="Tahoma" w:hAnsi="Tahoma" w:cs="Tahoma"/>
          <w:i w:val="0"/>
          <w:spacing w:val="-16"/>
        </w:rPr>
        <w:t xml:space="preserve"> </w:t>
      </w:r>
      <w:r w:rsidRPr="0069494D">
        <w:rPr>
          <w:rFonts w:ascii="Tahoma" w:hAnsi="Tahoma" w:cs="Tahoma"/>
          <w:i w:val="0"/>
        </w:rPr>
        <w:t>podrá</w:t>
      </w:r>
      <w:r w:rsidRPr="0069494D">
        <w:rPr>
          <w:rFonts w:ascii="Tahoma" w:hAnsi="Tahoma" w:cs="Tahoma"/>
          <w:i w:val="0"/>
          <w:spacing w:val="-17"/>
        </w:rPr>
        <w:t xml:space="preserve"> </w:t>
      </w:r>
      <w:r w:rsidRPr="0069494D">
        <w:rPr>
          <w:rFonts w:ascii="Tahoma" w:hAnsi="Tahoma" w:cs="Tahoma"/>
          <w:i w:val="0"/>
        </w:rPr>
        <w:t>contar</w:t>
      </w:r>
      <w:r w:rsidRPr="0069494D">
        <w:rPr>
          <w:rFonts w:ascii="Tahoma" w:hAnsi="Tahoma" w:cs="Tahoma"/>
          <w:i w:val="0"/>
          <w:spacing w:val="-16"/>
        </w:rPr>
        <w:t xml:space="preserve"> </w:t>
      </w:r>
      <w:r w:rsidRPr="0069494D">
        <w:rPr>
          <w:rFonts w:ascii="Tahoma" w:hAnsi="Tahoma" w:cs="Tahoma"/>
          <w:i w:val="0"/>
        </w:rPr>
        <w:t>con</w:t>
      </w:r>
      <w:r w:rsidRPr="0069494D">
        <w:rPr>
          <w:rFonts w:ascii="Tahoma" w:hAnsi="Tahoma" w:cs="Tahoma"/>
          <w:i w:val="0"/>
          <w:spacing w:val="-16"/>
        </w:rPr>
        <w:t xml:space="preserve"> </w:t>
      </w:r>
      <w:r w:rsidRPr="0069494D">
        <w:rPr>
          <w:rFonts w:ascii="Tahoma" w:hAnsi="Tahoma" w:cs="Tahoma"/>
          <w:i w:val="0"/>
        </w:rPr>
        <w:t>acompañamiento por parte del Ministerio Público durante el proceso administrativo</w:t>
      </w:r>
      <w:r w:rsidRPr="0069494D">
        <w:rPr>
          <w:rFonts w:ascii="Tahoma" w:hAnsi="Tahoma" w:cs="Tahoma"/>
          <w:i w:val="0"/>
          <w:spacing w:val="-17"/>
        </w:rPr>
        <w:t xml:space="preserve"> </w:t>
      </w:r>
      <w:r w:rsidRPr="0069494D">
        <w:rPr>
          <w:rFonts w:ascii="Tahoma" w:hAnsi="Tahoma" w:cs="Tahoma"/>
          <w:i w:val="0"/>
        </w:rPr>
        <w:t>descrito.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Para</w:t>
      </w:r>
      <w:r w:rsidRPr="0069494D">
        <w:rPr>
          <w:rFonts w:ascii="Tahoma" w:hAnsi="Tahoma" w:cs="Tahoma"/>
          <w:i w:val="0"/>
          <w:spacing w:val="-6"/>
        </w:rPr>
        <w:t xml:space="preserve"> </w:t>
      </w:r>
      <w:r w:rsidRPr="0069494D">
        <w:rPr>
          <w:rFonts w:ascii="Tahoma" w:hAnsi="Tahoma" w:cs="Tahoma"/>
          <w:i w:val="0"/>
        </w:rPr>
        <w:t>efectos</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3"/>
        </w:rPr>
        <w:t xml:space="preserve"> </w:t>
      </w:r>
      <w:r w:rsidRPr="0069494D">
        <w:rPr>
          <w:rFonts w:ascii="Tahoma" w:hAnsi="Tahoma" w:cs="Tahoma"/>
          <w:i w:val="0"/>
        </w:rPr>
        <w:t>subsidio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vivienda</w:t>
      </w:r>
      <w:r w:rsidRPr="0069494D">
        <w:rPr>
          <w:rFonts w:ascii="Tahoma" w:hAnsi="Tahoma" w:cs="Tahoma"/>
          <w:i w:val="0"/>
          <w:spacing w:val="-4"/>
        </w:rPr>
        <w:t xml:space="preserve"> </w:t>
      </w:r>
      <w:r w:rsidRPr="0069494D">
        <w:rPr>
          <w:rFonts w:ascii="Tahoma" w:hAnsi="Tahoma" w:cs="Tahoma"/>
          <w:i w:val="0"/>
        </w:rPr>
        <w:t>para</w:t>
      </w:r>
      <w:r w:rsidRPr="0069494D">
        <w:rPr>
          <w:rFonts w:ascii="Tahoma" w:hAnsi="Tahoma" w:cs="Tahoma"/>
          <w:i w:val="0"/>
          <w:spacing w:val="-6"/>
        </w:rPr>
        <w:t xml:space="preserve"> </w:t>
      </w:r>
      <w:r w:rsidRPr="0069494D">
        <w:rPr>
          <w:rFonts w:ascii="Tahoma" w:hAnsi="Tahoma" w:cs="Tahoma"/>
          <w:i w:val="0"/>
        </w:rPr>
        <w:t>arrendamiento,</w:t>
      </w:r>
      <w:r w:rsidRPr="0069494D">
        <w:rPr>
          <w:rFonts w:ascii="Tahoma" w:hAnsi="Tahoma" w:cs="Tahoma"/>
          <w:i w:val="0"/>
          <w:spacing w:val="-3"/>
        </w:rPr>
        <w:t xml:space="preserve"> </w:t>
      </w:r>
      <w:r w:rsidRPr="0069494D">
        <w:rPr>
          <w:rFonts w:ascii="Tahoma" w:hAnsi="Tahoma" w:cs="Tahoma"/>
          <w:i w:val="0"/>
        </w:rPr>
        <w:t>no</w:t>
      </w:r>
      <w:r w:rsidRPr="0069494D">
        <w:rPr>
          <w:rFonts w:ascii="Tahoma" w:hAnsi="Tahoma" w:cs="Tahoma"/>
          <w:i w:val="0"/>
          <w:spacing w:val="-4"/>
        </w:rPr>
        <w:t xml:space="preserve"> </w:t>
      </w:r>
      <w:r w:rsidRPr="0069494D">
        <w:rPr>
          <w:rFonts w:ascii="Tahoma" w:hAnsi="Tahoma" w:cs="Tahoma"/>
          <w:i w:val="0"/>
        </w:rPr>
        <w:t>aplica</w:t>
      </w:r>
      <w:r w:rsidRPr="0069494D">
        <w:rPr>
          <w:rFonts w:ascii="Tahoma" w:hAnsi="Tahoma" w:cs="Tahoma"/>
          <w:i w:val="0"/>
          <w:spacing w:val="-4"/>
        </w:rPr>
        <w:t xml:space="preserve"> </w:t>
      </w:r>
      <w:r w:rsidRPr="0069494D">
        <w:rPr>
          <w:rFonts w:ascii="Tahoma" w:hAnsi="Tahoma" w:cs="Tahoma"/>
          <w:i w:val="0"/>
        </w:rPr>
        <w:t>lo</w:t>
      </w:r>
      <w:r w:rsidRPr="0069494D">
        <w:rPr>
          <w:rFonts w:ascii="Tahoma" w:hAnsi="Tahoma" w:cs="Tahoma"/>
          <w:i w:val="0"/>
          <w:spacing w:val="-3"/>
        </w:rPr>
        <w:t xml:space="preserve"> </w:t>
      </w:r>
      <w:r w:rsidRPr="0069494D">
        <w:rPr>
          <w:rFonts w:ascii="Tahoma" w:hAnsi="Tahoma" w:cs="Tahoma"/>
          <w:i w:val="0"/>
        </w:rPr>
        <w:t>establecido en el artículo 16 de la Ley 820 de</w:t>
      </w:r>
      <w:r w:rsidRPr="0069494D">
        <w:rPr>
          <w:rFonts w:ascii="Tahoma" w:hAnsi="Tahoma" w:cs="Tahoma"/>
          <w:i w:val="0"/>
          <w:spacing w:val="-9"/>
        </w:rPr>
        <w:t xml:space="preserve"> </w:t>
      </w:r>
      <w:r w:rsidRPr="0069494D">
        <w:rPr>
          <w:rFonts w:ascii="Tahoma" w:hAnsi="Tahoma" w:cs="Tahoma"/>
          <w:i w:val="0"/>
        </w:rPr>
        <w:t>2003.</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El procedimiento previsto en este artículo aplicará también para la restitución formal del título de dominio del bien inmueble objeto del subsidio familiar de vivienda 100% en especie.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rPr>
      </w:pPr>
      <w:r w:rsidRPr="0069494D">
        <w:rPr>
          <w:rFonts w:ascii="Tahoma" w:hAnsi="Tahoma" w:cs="Tahoma"/>
          <w:i w:val="0"/>
        </w:rPr>
        <w:t>ARTÍCULO 226°. PROTECCIÓN CONTRA LA PÉRDIDA DEL VALOR</w:t>
      </w:r>
      <w:r w:rsidR="006311D2" w:rsidRPr="0069494D">
        <w:rPr>
          <w:rFonts w:ascii="Tahoma" w:hAnsi="Tahoma" w:cs="Tahoma"/>
          <w:i w:val="0"/>
        </w:rPr>
        <w:t xml:space="preserve"> </w:t>
      </w:r>
      <w:r w:rsidRPr="0069494D">
        <w:rPr>
          <w:rFonts w:ascii="Tahoma" w:hAnsi="Tahoma" w:cs="Tahoma"/>
          <w:i w:val="0"/>
        </w:rPr>
        <w:t xml:space="preserve">ADQUISITIVO DE LA MONEDA. </w:t>
      </w:r>
      <w:r w:rsidRPr="0069494D">
        <w:rPr>
          <w:rFonts w:ascii="Tahoma" w:hAnsi="Tahoma" w:cs="Tahoma"/>
          <w:b w:val="0"/>
          <w:i w:val="0"/>
        </w:rPr>
        <w:t>Modifíquese el artículo 11 de la Ley 432 de 1998,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line="272" w:lineRule="exact"/>
        <w:ind w:right="82"/>
        <w:jc w:val="both"/>
        <w:rPr>
          <w:rFonts w:ascii="Tahoma" w:hAnsi="Tahoma" w:cs="Tahoma"/>
          <w:i w:val="0"/>
        </w:rPr>
      </w:pPr>
      <w:r w:rsidRPr="0069494D">
        <w:rPr>
          <w:rFonts w:ascii="Tahoma" w:hAnsi="Tahoma" w:cs="Tahoma"/>
          <w:i w:val="0"/>
        </w:rPr>
        <w:t>ARTÍCULO 11. PROTECCIÓN CONTRA LA PÉRDIDA DEL VALOR ADQUISITIVO</w:t>
      </w:r>
      <w:r w:rsidR="006311D2" w:rsidRPr="0069494D">
        <w:rPr>
          <w:rFonts w:ascii="Tahoma" w:hAnsi="Tahoma" w:cs="Tahoma"/>
          <w:i w:val="0"/>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MONEDA.</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Fondo</w:t>
      </w:r>
      <w:r w:rsidRPr="0069494D">
        <w:rPr>
          <w:rFonts w:ascii="Tahoma" w:hAnsi="Tahoma" w:cs="Tahoma"/>
          <w:i w:val="0"/>
          <w:spacing w:val="-7"/>
        </w:rPr>
        <w:t xml:space="preserve"> </w:t>
      </w:r>
      <w:r w:rsidRPr="0069494D">
        <w:rPr>
          <w:rFonts w:ascii="Tahoma" w:hAnsi="Tahoma" w:cs="Tahoma"/>
          <w:i w:val="0"/>
        </w:rPr>
        <w:t>Nacional</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Ahorro</w:t>
      </w:r>
      <w:r w:rsidRPr="0069494D">
        <w:rPr>
          <w:rFonts w:ascii="Tahoma" w:hAnsi="Tahoma" w:cs="Tahoma"/>
          <w:i w:val="0"/>
          <w:spacing w:val="-8"/>
        </w:rPr>
        <w:t xml:space="preserve"> </w:t>
      </w:r>
      <w:r w:rsidRPr="0069494D">
        <w:rPr>
          <w:rFonts w:ascii="Tahoma" w:hAnsi="Tahoma" w:cs="Tahoma"/>
          <w:i w:val="0"/>
        </w:rPr>
        <w:t>reconocerá</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abonará</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cuenta individual de cesantías de cada afiliado, como mínimo un interés equivalente a la variación anual de la Unidad de Valor Real - UVR, certificada por el Banco de la República, sobre su saldo acumulado de cesantías a 31 de diciembre del año inmediatamente anterior, y proporcional por la fracción de año que corresponda al momento de retiro, sobre el monto parcial o definitivo de la cesantía</w:t>
      </w:r>
      <w:r w:rsidRPr="0069494D">
        <w:rPr>
          <w:rFonts w:ascii="Tahoma" w:hAnsi="Tahoma" w:cs="Tahoma"/>
          <w:i w:val="0"/>
          <w:spacing w:val="-32"/>
        </w:rPr>
        <w:t xml:space="preserve"> </w:t>
      </w:r>
      <w:r w:rsidRPr="0069494D">
        <w:rPr>
          <w:rFonts w:ascii="Tahoma" w:hAnsi="Tahoma" w:cs="Tahoma"/>
          <w:i w:val="0"/>
        </w:rPr>
        <w:t>pagada.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line="272" w:lineRule="exact"/>
        <w:ind w:right="82"/>
        <w:jc w:val="both"/>
        <w:rPr>
          <w:rFonts w:ascii="Tahoma" w:hAnsi="Tahoma" w:cs="Tahoma"/>
          <w:i w:val="0"/>
        </w:rPr>
      </w:pPr>
      <w:r w:rsidRPr="0069494D">
        <w:rPr>
          <w:rFonts w:ascii="Tahoma" w:hAnsi="Tahoma" w:cs="Tahoma"/>
          <w:i w:val="0"/>
        </w:rPr>
        <w:t>Para el efecto, los saldos de Cesantías que administre el Fondo Nacional del Ahorro</w:t>
      </w:r>
      <w:r w:rsidR="006311D2" w:rsidRPr="0069494D">
        <w:rPr>
          <w:rFonts w:ascii="Tahoma" w:hAnsi="Tahoma" w:cs="Tahoma"/>
          <w:i w:val="0"/>
        </w:rPr>
        <w:t xml:space="preserve"> </w:t>
      </w:r>
      <w:r w:rsidRPr="0069494D">
        <w:rPr>
          <w:rFonts w:ascii="Tahoma" w:hAnsi="Tahoma" w:cs="Tahoma"/>
          <w:i w:val="0"/>
        </w:rPr>
        <w:t xml:space="preserve">- FNA se denominaran en UVR y se </w:t>
      </w:r>
      <w:proofErr w:type="spellStart"/>
      <w:r w:rsidRPr="0069494D">
        <w:rPr>
          <w:rFonts w:ascii="Tahoma" w:hAnsi="Tahoma" w:cs="Tahoma"/>
          <w:i w:val="0"/>
        </w:rPr>
        <w:t>reexpresarán</w:t>
      </w:r>
      <w:proofErr w:type="spellEnd"/>
      <w:r w:rsidRPr="0069494D">
        <w:rPr>
          <w:rFonts w:ascii="Tahoma" w:hAnsi="Tahoma" w:cs="Tahoma"/>
          <w:i w:val="0"/>
        </w:rPr>
        <w:t xml:space="preserve"> en pesos de acuerdo con el valor de la UVR, certificado por el Banco de la República, con base en la fecha de consignación de cada una de las fracciones.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spacing w:before="1"/>
        <w:ind w:right="82"/>
        <w:jc w:val="both"/>
        <w:rPr>
          <w:rFonts w:ascii="Tahoma" w:hAnsi="Tahoma" w:cs="Tahoma"/>
          <w:sz w:val="24"/>
          <w:szCs w:val="24"/>
        </w:rPr>
      </w:pPr>
      <w:r w:rsidRPr="0069494D">
        <w:rPr>
          <w:rFonts w:ascii="Tahoma" w:hAnsi="Tahoma" w:cs="Tahoma"/>
          <w:b/>
          <w:sz w:val="24"/>
          <w:szCs w:val="24"/>
        </w:rPr>
        <w:t>ARTÍCULO 227°. INTERESES SOBRE CESANTÍAS</w:t>
      </w:r>
      <w:r w:rsidRPr="0069494D">
        <w:rPr>
          <w:rFonts w:ascii="Tahoma" w:hAnsi="Tahoma" w:cs="Tahoma"/>
          <w:sz w:val="24"/>
          <w:szCs w:val="24"/>
        </w:rPr>
        <w:t>. Modifíquese el artículo 12 de la Ley 432 de 1998,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FB11BC">
      <w:pPr>
        <w:pStyle w:val="Textoindependiente"/>
        <w:ind w:right="82"/>
        <w:jc w:val="both"/>
        <w:rPr>
          <w:rFonts w:ascii="Tahoma" w:hAnsi="Tahoma" w:cs="Tahoma"/>
          <w:i w:val="0"/>
        </w:rPr>
      </w:pPr>
      <w:r w:rsidRPr="0069494D">
        <w:rPr>
          <w:rFonts w:ascii="Tahoma" w:hAnsi="Tahoma" w:cs="Tahoma"/>
          <w:i w:val="0"/>
        </w:rPr>
        <w:t>ARTÍCULO 12. INTERESES SOBRE CESANTÍAS. El Fondo Nacional del Ahorro reconocerá y abonará en la cuenta de cesantías de cada servidor público</w:t>
      </w:r>
      <w:r w:rsidRPr="0069494D">
        <w:rPr>
          <w:rFonts w:ascii="Tahoma" w:hAnsi="Tahoma" w:cs="Tahoma"/>
          <w:i w:val="0"/>
          <w:spacing w:val="52"/>
        </w:rPr>
        <w:t xml:space="preserve"> </w:t>
      </w:r>
      <w:r w:rsidRPr="0069494D">
        <w:rPr>
          <w:rFonts w:ascii="Tahoma" w:hAnsi="Tahoma" w:cs="Tahoma"/>
          <w:i w:val="0"/>
        </w:rPr>
        <w:t>afiliado,</w:t>
      </w:r>
      <w:r w:rsidR="00FB11BC">
        <w:rPr>
          <w:rFonts w:ascii="Tahoma" w:hAnsi="Tahoma" w:cs="Tahoma"/>
          <w:i w:val="0"/>
        </w:rPr>
        <w:t xml:space="preserve"> </w:t>
      </w:r>
      <w:r w:rsidRPr="0069494D">
        <w:rPr>
          <w:rFonts w:ascii="Tahoma" w:hAnsi="Tahoma" w:cs="Tahoma"/>
          <w:i w:val="0"/>
        </w:rPr>
        <w:t>un interés equivalente a la variación anual de la Unidad de Valor Real-UVR, certificada por el Banco de la República, sobre las cesantías liquidadas por la entidad nominadora correspondientes al año inmediatamente anterior o proporcional por la fracción de año que se liquide definitivamente. No obstante, el cálculo del interés tendrá en cuenta las fechas en las que fue consignada cada fracción.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 xml:space="preserve">Para el efecto, los saldos que administre el Fondo Nacional del Ahorro por este concepto se denominarán en UVR y se </w:t>
      </w:r>
      <w:proofErr w:type="spellStart"/>
      <w:r w:rsidRPr="0069494D">
        <w:rPr>
          <w:rFonts w:ascii="Tahoma" w:hAnsi="Tahoma" w:cs="Tahoma"/>
          <w:i w:val="0"/>
        </w:rPr>
        <w:t>reexpresarán</w:t>
      </w:r>
      <w:proofErr w:type="spellEnd"/>
      <w:r w:rsidRPr="0069494D">
        <w:rPr>
          <w:rFonts w:ascii="Tahoma" w:hAnsi="Tahoma" w:cs="Tahoma"/>
          <w:i w:val="0"/>
        </w:rPr>
        <w:t xml:space="preserve"> en pesos de acuerdo con el valor de la UVR, certificado por el Banco de la República, con base en la fecha de consignación de cada una de las fracciones.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El reconocimiento de intereses de que trata el presente artículo no aplicará a los servidores de las entidades públicas empleadoras del orden departamental y municipal, a quienes aplica el régimen establecido en el artículo 99 de la Ley 50 de 1990, en lo relacionado con las fechas de transferencia de cesantías,</w:t>
      </w:r>
      <w:r w:rsidRPr="0069494D">
        <w:rPr>
          <w:rFonts w:ascii="Tahoma" w:hAnsi="Tahoma" w:cs="Tahoma"/>
          <w:i w:val="0"/>
          <w:spacing w:val="-5"/>
        </w:rPr>
        <w:t xml:space="preserve"> </w:t>
      </w:r>
      <w:r w:rsidRPr="0069494D">
        <w:rPr>
          <w:rFonts w:ascii="Tahoma" w:hAnsi="Tahoma" w:cs="Tahoma"/>
          <w:i w:val="0"/>
        </w:rPr>
        <w:t>intereses</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4"/>
        </w:rPr>
        <w:t xml:space="preserve"> </w:t>
      </w:r>
      <w:r w:rsidRPr="0069494D">
        <w:rPr>
          <w:rFonts w:ascii="Tahoma" w:hAnsi="Tahoma" w:cs="Tahoma"/>
          <w:i w:val="0"/>
        </w:rPr>
        <w:t>demás</w:t>
      </w:r>
      <w:r w:rsidRPr="0069494D">
        <w:rPr>
          <w:rFonts w:ascii="Tahoma" w:hAnsi="Tahoma" w:cs="Tahoma"/>
          <w:i w:val="0"/>
          <w:spacing w:val="-5"/>
        </w:rPr>
        <w:t xml:space="preserve"> </w:t>
      </w:r>
      <w:r w:rsidRPr="0069494D">
        <w:rPr>
          <w:rFonts w:ascii="Tahoma" w:hAnsi="Tahoma" w:cs="Tahoma"/>
          <w:i w:val="0"/>
        </w:rPr>
        <w:t>normas</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reglamenten,</w:t>
      </w:r>
      <w:r w:rsidRPr="0069494D">
        <w:rPr>
          <w:rFonts w:ascii="Tahoma" w:hAnsi="Tahoma" w:cs="Tahoma"/>
          <w:i w:val="0"/>
          <w:spacing w:val="-4"/>
        </w:rPr>
        <w:t xml:space="preserve"> </w:t>
      </w:r>
      <w:r w:rsidRPr="0069494D">
        <w:rPr>
          <w:rFonts w:ascii="Tahoma" w:hAnsi="Tahoma" w:cs="Tahoma"/>
          <w:i w:val="0"/>
        </w:rPr>
        <w:t>modifiquen</w:t>
      </w:r>
      <w:r w:rsidRPr="0069494D">
        <w:rPr>
          <w:rFonts w:ascii="Tahoma" w:hAnsi="Tahoma" w:cs="Tahoma"/>
          <w:i w:val="0"/>
          <w:spacing w:val="-4"/>
        </w:rPr>
        <w:t xml:space="preserve"> </w:t>
      </w:r>
      <w:r w:rsidRPr="0069494D">
        <w:rPr>
          <w:rFonts w:ascii="Tahoma" w:hAnsi="Tahoma" w:cs="Tahoma"/>
          <w:i w:val="0"/>
        </w:rPr>
        <w:t>o</w:t>
      </w:r>
      <w:r w:rsidRPr="0069494D">
        <w:rPr>
          <w:rFonts w:ascii="Tahoma" w:hAnsi="Tahoma" w:cs="Tahoma"/>
          <w:i w:val="0"/>
          <w:spacing w:val="-4"/>
        </w:rPr>
        <w:t xml:space="preserve"> </w:t>
      </w:r>
      <w:r w:rsidRPr="0069494D">
        <w:rPr>
          <w:rFonts w:ascii="Tahoma" w:hAnsi="Tahoma" w:cs="Tahoma"/>
          <w:i w:val="0"/>
        </w:rPr>
        <w:t>sustituyan.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228°. FONDO DE ESTABILIZACIÓN DE PRECIOS DE</w:t>
      </w:r>
      <w:r w:rsidRPr="0069494D">
        <w:rPr>
          <w:rFonts w:ascii="Tahoma" w:hAnsi="Tahoma" w:cs="Tahoma"/>
          <w:i w:val="0"/>
          <w:spacing w:val="25"/>
        </w:rPr>
        <w:t xml:space="preserve"> </w:t>
      </w:r>
      <w:r w:rsidRPr="0069494D">
        <w:rPr>
          <w:rFonts w:ascii="Tahoma" w:hAnsi="Tahoma" w:cs="Tahoma"/>
          <w:i w:val="0"/>
        </w:rPr>
        <w:t>CAFÉ.</w:t>
      </w:r>
      <w:r w:rsidR="006311D2" w:rsidRPr="0069494D">
        <w:rPr>
          <w:rFonts w:ascii="Tahoma" w:hAnsi="Tahoma" w:cs="Tahoma"/>
          <w:i w:val="0"/>
        </w:rPr>
        <w:t xml:space="preserve"> </w:t>
      </w:r>
      <w:r w:rsidRPr="0069494D">
        <w:rPr>
          <w:rFonts w:ascii="Tahoma" w:hAnsi="Tahoma" w:cs="Tahoma"/>
          <w:b w:val="0"/>
          <w:i w:val="0"/>
        </w:rPr>
        <w:t>Créase</w:t>
      </w:r>
      <w:r w:rsidRPr="0069494D">
        <w:rPr>
          <w:rFonts w:ascii="Tahoma" w:hAnsi="Tahoma" w:cs="Tahoma"/>
          <w:b w:val="0"/>
          <w:i w:val="0"/>
          <w:spacing w:val="-4"/>
        </w:rPr>
        <w:t xml:space="preserve"> </w:t>
      </w:r>
      <w:r w:rsidRPr="0069494D">
        <w:rPr>
          <w:rFonts w:ascii="Tahoma" w:hAnsi="Tahoma" w:cs="Tahoma"/>
          <w:b w:val="0"/>
          <w:i w:val="0"/>
        </w:rPr>
        <w:t>el</w:t>
      </w:r>
      <w:r w:rsidRPr="0069494D">
        <w:rPr>
          <w:rFonts w:ascii="Tahoma" w:hAnsi="Tahoma" w:cs="Tahoma"/>
          <w:b w:val="0"/>
          <w:i w:val="0"/>
          <w:spacing w:val="-3"/>
        </w:rPr>
        <w:t xml:space="preserve"> </w:t>
      </w:r>
      <w:r w:rsidRPr="0069494D">
        <w:rPr>
          <w:rFonts w:ascii="Tahoma" w:hAnsi="Tahoma" w:cs="Tahoma"/>
          <w:b w:val="0"/>
          <w:i w:val="0"/>
        </w:rPr>
        <w:t>Fondo</w:t>
      </w:r>
      <w:r w:rsidRPr="0069494D">
        <w:rPr>
          <w:rFonts w:ascii="Tahoma" w:hAnsi="Tahoma" w:cs="Tahoma"/>
          <w:b w:val="0"/>
          <w:i w:val="0"/>
          <w:spacing w:val="-3"/>
        </w:rPr>
        <w:t xml:space="preserve"> </w:t>
      </w:r>
      <w:r w:rsidRPr="0069494D">
        <w:rPr>
          <w:rFonts w:ascii="Tahoma" w:hAnsi="Tahoma" w:cs="Tahoma"/>
          <w:b w:val="0"/>
          <w:i w:val="0"/>
        </w:rPr>
        <w:t>de</w:t>
      </w:r>
      <w:r w:rsidRPr="0069494D">
        <w:rPr>
          <w:rFonts w:ascii="Tahoma" w:hAnsi="Tahoma" w:cs="Tahoma"/>
          <w:b w:val="0"/>
          <w:i w:val="0"/>
          <w:spacing w:val="-4"/>
        </w:rPr>
        <w:t xml:space="preserve"> </w:t>
      </w:r>
      <w:r w:rsidRPr="0069494D">
        <w:rPr>
          <w:rFonts w:ascii="Tahoma" w:hAnsi="Tahoma" w:cs="Tahoma"/>
          <w:b w:val="0"/>
          <w:i w:val="0"/>
        </w:rPr>
        <w:t>Estabilización</w:t>
      </w:r>
      <w:r w:rsidRPr="0069494D">
        <w:rPr>
          <w:rFonts w:ascii="Tahoma" w:hAnsi="Tahoma" w:cs="Tahoma"/>
          <w:b w:val="0"/>
          <w:i w:val="0"/>
          <w:spacing w:val="-2"/>
        </w:rPr>
        <w:t xml:space="preserve"> </w:t>
      </w:r>
      <w:r w:rsidRPr="0069494D">
        <w:rPr>
          <w:rFonts w:ascii="Tahoma" w:hAnsi="Tahoma" w:cs="Tahoma"/>
          <w:b w:val="0"/>
          <w:i w:val="0"/>
        </w:rPr>
        <w:t>de</w:t>
      </w:r>
      <w:r w:rsidRPr="0069494D">
        <w:rPr>
          <w:rFonts w:ascii="Tahoma" w:hAnsi="Tahoma" w:cs="Tahoma"/>
          <w:b w:val="0"/>
          <w:i w:val="0"/>
          <w:spacing w:val="-4"/>
        </w:rPr>
        <w:t xml:space="preserve"> </w:t>
      </w:r>
      <w:r w:rsidRPr="0069494D">
        <w:rPr>
          <w:rFonts w:ascii="Tahoma" w:hAnsi="Tahoma" w:cs="Tahoma"/>
          <w:b w:val="0"/>
          <w:i w:val="0"/>
        </w:rPr>
        <w:t>Precios</w:t>
      </w:r>
      <w:r w:rsidRPr="0069494D">
        <w:rPr>
          <w:rFonts w:ascii="Tahoma" w:hAnsi="Tahoma" w:cs="Tahoma"/>
          <w:b w:val="0"/>
          <w:i w:val="0"/>
          <w:spacing w:val="-4"/>
        </w:rPr>
        <w:t xml:space="preserve"> </w:t>
      </w:r>
      <w:r w:rsidRPr="0069494D">
        <w:rPr>
          <w:rFonts w:ascii="Tahoma" w:hAnsi="Tahoma" w:cs="Tahoma"/>
          <w:b w:val="0"/>
          <w:i w:val="0"/>
        </w:rPr>
        <w:t>del</w:t>
      </w:r>
      <w:r w:rsidRPr="0069494D">
        <w:rPr>
          <w:rFonts w:ascii="Tahoma" w:hAnsi="Tahoma" w:cs="Tahoma"/>
          <w:b w:val="0"/>
          <w:i w:val="0"/>
          <w:spacing w:val="-3"/>
        </w:rPr>
        <w:t xml:space="preserve"> </w:t>
      </w:r>
      <w:r w:rsidRPr="0069494D">
        <w:rPr>
          <w:rFonts w:ascii="Tahoma" w:hAnsi="Tahoma" w:cs="Tahoma"/>
          <w:b w:val="0"/>
          <w:i w:val="0"/>
        </w:rPr>
        <w:t>Café</w:t>
      </w:r>
      <w:r w:rsidRPr="0069494D">
        <w:rPr>
          <w:rFonts w:ascii="Tahoma" w:hAnsi="Tahoma" w:cs="Tahoma"/>
          <w:b w:val="0"/>
          <w:i w:val="0"/>
          <w:spacing w:val="-3"/>
        </w:rPr>
        <w:t xml:space="preserve"> </w:t>
      </w:r>
      <w:r w:rsidRPr="0069494D">
        <w:rPr>
          <w:rFonts w:ascii="Tahoma" w:hAnsi="Tahoma" w:cs="Tahoma"/>
          <w:b w:val="0"/>
          <w:i w:val="0"/>
        </w:rPr>
        <w:t>como</w:t>
      </w:r>
      <w:r w:rsidRPr="0069494D">
        <w:rPr>
          <w:rFonts w:ascii="Tahoma" w:hAnsi="Tahoma" w:cs="Tahoma"/>
          <w:b w:val="0"/>
          <w:i w:val="0"/>
          <w:spacing w:val="-2"/>
        </w:rPr>
        <w:t xml:space="preserve"> </w:t>
      </w:r>
      <w:r w:rsidRPr="0069494D">
        <w:rPr>
          <w:rFonts w:ascii="Tahoma" w:hAnsi="Tahoma" w:cs="Tahoma"/>
          <w:b w:val="0"/>
          <w:i w:val="0"/>
        </w:rPr>
        <w:t>una</w:t>
      </w:r>
      <w:r w:rsidRPr="0069494D">
        <w:rPr>
          <w:rFonts w:ascii="Tahoma" w:hAnsi="Tahoma" w:cs="Tahoma"/>
          <w:b w:val="0"/>
          <w:i w:val="0"/>
          <w:spacing w:val="-4"/>
        </w:rPr>
        <w:t xml:space="preserve"> </w:t>
      </w:r>
      <w:r w:rsidRPr="0069494D">
        <w:rPr>
          <w:rFonts w:ascii="Tahoma" w:hAnsi="Tahoma" w:cs="Tahoma"/>
          <w:b w:val="0"/>
          <w:i w:val="0"/>
        </w:rPr>
        <w:t>cuenta</w:t>
      </w:r>
      <w:r w:rsidRPr="0069494D">
        <w:rPr>
          <w:rFonts w:ascii="Tahoma" w:hAnsi="Tahoma" w:cs="Tahoma"/>
          <w:b w:val="0"/>
          <w:i w:val="0"/>
          <w:spacing w:val="-4"/>
        </w:rPr>
        <w:t xml:space="preserve"> </w:t>
      </w:r>
      <w:r w:rsidRPr="0069494D">
        <w:rPr>
          <w:rFonts w:ascii="Tahoma" w:hAnsi="Tahoma" w:cs="Tahoma"/>
          <w:b w:val="0"/>
          <w:i w:val="0"/>
        </w:rPr>
        <w:t>especial</w:t>
      </w:r>
      <w:r w:rsidRPr="0069494D">
        <w:rPr>
          <w:rFonts w:ascii="Tahoma" w:hAnsi="Tahoma" w:cs="Tahoma"/>
          <w:b w:val="0"/>
          <w:i w:val="0"/>
          <w:spacing w:val="-3"/>
        </w:rPr>
        <w:t xml:space="preserve"> </w:t>
      </w:r>
      <w:r w:rsidRPr="0069494D">
        <w:rPr>
          <w:rFonts w:ascii="Tahoma" w:hAnsi="Tahoma" w:cs="Tahoma"/>
          <w:b w:val="0"/>
          <w:i w:val="0"/>
        </w:rPr>
        <w:t>sin personería jurídica que tendrá por objeto adoptar una variedad de mecanismos técnicamente idóneos para estabilizar el ingreso de los productores de café colombiano y protegerlo de precios extremadamente</w:t>
      </w:r>
      <w:r w:rsidRPr="0069494D">
        <w:rPr>
          <w:rFonts w:ascii="Tahoma" w:hAnsi="Tahoma" w:cs="Tahoma"/>
          <w:b w:val="0"/>
          <w:i w:val="0"/>
          <w:spacing w:val="-7"/>
        </w:rPr>
        <w:t xml:space="preserve"> </w:t>
      </w:r>
      <w:r w:rsidRPr="0069494D">
        <w:rPr>
          <w:rFonts w:ascii="Tahoma" w:hAnsi="Tahoma" w:cs="Tahoma"/>
          <w:b w:val="0"/>
          <w:i w:val="0"/>
        </w:rPr>
        <w:t>bajos.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Congreso de la República definirá su estructura, administración, finalidades, funciones, recursos para su capitalización y funcionamiento, mecanismos y criterios para su reglamentación por parte del Gobierno nacional.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229°. SUBSIDIO DE ENERGÍA PARA DISTRITOS DE RIEGO</w:t>
      </w:r>
      <w:r w:rsidRPr="0069494D">
        <w:rPr>
          <w:rFonts w:ascii="Tahoma" w:hAnsi="Tahoma" w:cs="Tahoma"/>
          <w:b w:val="0"/>
          <w:i w:val="0"/>
        </w:rPr>
        <w:t>.</w:t>
      </w:r>
      <w:r w:rsidR="006311D2" w:rsidRPr="0069494D">
        <w:rPr>
          <w:rFonts w:ascii="Tahoma" w:hAnsi="Tahoma" w:cs="Tahoma"/>
          <w:b w:val="0"/>
          <w:i w:val="0"/>
        </w:rPr>
        <w:t xml:space="preserve"> </w:t>
      </w:r>
      <w:r w:rsidRPr="0069494D">
        <w:rPr>
          <w:rFonts w:ascii="Tahoma" w:hAnsi="Tahoma" w:cs="Tahoma"/>
          <w:b w:val="0"/>
          <w:i w:val="0"/>
        </w:rPr>
        <w:t>La Nación asignará un monto de recursos destinados a cubrir el valor correspondiente a un porcentaje del cincuenta por ciento (50%) del costo de la energía eléctrica y gas natural que consuman los distritos de riego que utilicen equipos electromecánicos para su operación debidamente comprobado por las empresas prestadoras del servicio respectivo, de los usuarios de los distritos de riego y de los distritos de riego administrados por el estado o por las Asociaciones de</w:t>
      </w:r>
      <w:r w:rsidRPr="0069494D">
        <w:rPr>
          <w:rFonts w:ascii="Tahoma" w:hAnsi="Tahoma" w:cs="Tahoma"/>
          <w:b w:val="0"/>
          <w:i w:val="0"/>
          <w:spacing w:val="-17"/>
        </w:rPr>
        <w:t xml:space="preserve"> </w:t>
      </w:r>
      <w:r w:rsidRPr="0069494D">
        <w:rPr>
          <w:rFonts w:ascii="Tahoma" w:hAnsi="Tahoma" w:cs="Tahoma"/>
          <w:b w:val="0"/>
          <w:i w:val="0"/>
        </w:rPr>
        <w:t>Usuarios</w:t>
      </w:r>
      <w:r w:rsidRPr="0069494D">
        <w:rPr>
          <w:rFonts w:ascii="Tahoma" w:hAnsi="Tahoma" w:cs="Tahoma"/>
          <w:b w:val="0"/>
          <w:i w:val="0"/>
          <w:spacing w:val="-16"/>
        </w:rPr>
        <w:t xml:space="preserve"> </w:t>
      </w:r>
      <w:r w:rsidRPr="0069494D">
        <w:rPr>
          <w:rFonts w:ascii="Tahoma" w:hAnsi="Tahoma" w:cs="Tahoma"/>
          <w:b w:val="0"/>
          <w:i w:val="0"/>
        </w:rPr>
        <w:t>debidamente</w:t>
      </w:r>
      <w:r w:rsidRPr="0069494D">
        <w:rPr>
          <w:rFonts w:ascii="Tahoma" w:hAnsi="Tahoma" w:cs="Tahoma"/>
          <w:b w:val="0"/>
          <w:i w:val="0"/>
          <w:spacing w:val="-17"/>
        </w:rPr>
        <w:t xml:space="preserve"> </w:t>
      </w:r>
      <w:r w:rsidRPr="0069494D">
        <w:rPr>
          <w:rFonts w:ascii="Tahoma" w:hAnsi="Tahoma" w:cs="Tahoma"/>
          <w:b w:val="0"/>
          <w:i w:val="0"/>
        </w:rPr>
        <w:t>reconocidos</w:t>
      </w:r>
      <w:r w:rsidRPr="0069494D">
        <w:rPr>
          <w:rFonts w:ascii="Tahoma" w:hAnsi="Tahoma" w:cs="Tahoma"/>
          <w:b w:val="0"/>
          <w:i w:val="0"/>
          <w:spacing w:val="-16"/>
        </w:rPr>
        <w:t xml:space="preserve"> </w:t>
      </w:r>
      <w:r w:rsidRPr="0069494D">
        <w:rPr>
          <w:rFonts w:ascii="Tahoma" w:hAnsi="Tahoma" w:cs="Tahoma"/>
          <w:b w:val="0"/>
          <w:i w:val="0"/>
        </w:rPr>
        <w:t>por</w:t>
      </w:r>
      <w:r w:rsidRPr="0069494D">
        <w:rPr>
          <w:rFonts w:ascii="Tahoma" w:hAnsi="Tahoma" w:cs="Tahoma"/>
          <w:b w:val="0"/>
          <w:i w:val="0"/>
          <w:spacing w:val="-16"/>
        </w:rPr>
        <w:t xml:space="preserve"> </w:t>
      </w:r>
      <w:r w:rsidRPr="0069494D">
        <w:rPr>
          <w:rFonts w:ascii="Tahoma" w:hAnsi="Tahoma" w:cs="Tahoma"/>
          <w:b w:val="0"/>
          <w:i w:val="0"/>
        </w:rPr>
        <w:t>el</w:t>
      </w:r>
      <w:r w:rsidRPr="0069494D">
        <w:rPr>
          <w:rFonts w:ascii="Tahoma" w:hAnsi="Tahoma" w:cs="Tahoma"/>
          <w:b w:val="0"/>
          <w:i w:val="0"/>
          <w:spacing w:val="-18"/>
        </w:rPr>
        <w:t xml:space="preserve"> </w:t>
      </w:r>
      <w:r w:rsidRPr="0069494D">
        <w:rPr>
          <w:rFonts w:ascii="Tahoma" w:hAnsi="Tahoma" w:cs="Tahoma"/>
          <w:b w:val="0"/>
          <w:i w:val="0"/>
        </w:rPr>
        <w:t>Ministerio</w:t>
      </w:r>
      <w:r w:rsidRPr="0069494D">
        <w:rPr>
          <w:rFonts w:ascii="Tahoma" w:hAnsi="Tahoma" w:cs="Tahoma"/>
          <w:b w:val="0"/>
          <w:i w:val="0"/>
          <w:spacing w:val="-18"/>
        </w:rPr>
        <w:t xml:space="preserve"> </w:t>
      </w:r>
      <w:r w:rsidRPr="0069494D">
        <w:rPr>
          <w:rFonts w:ascii="Tahoma" w:hAnsi="Tahoma" w:cs="Tahoma"/>
          <w:b w:val="0"/>
          <w:i w:val="0"/>
        </w:rPr>
        <w:t>de</w:t>
      </w:r>
      <w:r w:rsidRPr="0069494D">
        <w:rPr>
          <w:rFonts w:ascii="Tahoma" w:hAnsi="Tahoma" w:cs="Tahoma"/>
          <w:b w:val="0"/>
          <w:i w:val="0"/>
          <w:spacing w:val="-16"/>
        </w:rPr>
        <w:t xml:space="preserve"> </w:t>
      </w:r>
      <w:r w:rsidRPr="0069494D">
        <w:rPr>
          <w:rFonts w:ascii="Tahoma" w:hAnsi="Tahoma" w:cs="Tahoma"/>
          <w:b w:val="0"/>
          <w:i w:val="0"/>
        </w:rPr>
        <w:t>Agricultura</w:t>
      </w:r>
      <w:r w:rsidRPr="0069494D">
        <w:rPr>
          <w:rFonts w:ascii="Tahoma" w:hAnsi="Tahoma" w:cs="Tahoma"/>
          <w:b w:val="0"/>
          <w:i w:val="0"/>
          <w:spacing w:val="-10"/>
        </w:rPr>
        <w:t xml:space="preserve"> </w:t>
      </w:r>
      <w:r w:rsidRPr="0069494D">
        <w:rPr>
          <w:rFonts w:ascii="Tahoma" w:hAnsi="Tahoma" w:cs="Tahoma"/>
          <w:b w:val="0"/>
          <w:i w:val="0"/>
        </w:rPr>
        <w:t>y</w:t>
      </w:r>
      <w:r w:rsidRPr="0069494D">
        <w:rPr>
          <w:rFonts w:ascii="Tahoma" w:hAnsi="Tahoma" w:cs="Tahoma"/>
          <w:b w:val="0"/>
          <w:i w:val="0"/>
          <w:spacing w:val="-16"/>
        </w:rPr>
        <w:t xml:space="preserve"> </w:t>
      </w:r>
      <w:r w:rsidRPr="0069494D">
        <w:rPr>
          <w:rFonts w:ascii="Tahoma" w:hAnsi="Tahoma" w:cs="Tahoma"/>
          <w:b w:val="0"/>
          <w:i w:val="0"/>
        </w:rPr>
        <w:t>Desarrollo Rural.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3"/>
        </w:rPr>
        <w:t xml:space="preserve"> </w:t>
      </w:r>
      <w:r w:rsidRPr="0069494D">
        <w:rPr>
          <w:rFonts w:ascii="Tahoma" w:hAnsi="Tahoma" w:cs="Tahoma"/>
          <w:b/>
          <w:i w:val="0"/>
        </w:rPr>
        <w:t>PRIMERO.</w:t>
      </w:r>
      <w:r w:rsidRPr="0069494D">
        <w:rPr>
          <w:rFonts w:ascii="Tahoma" w:hAnsi="Tahoma" w:cs="Tahoma"/>
          <w:b/>
          <w:i w:val="0"/>
          <w:spacing w:val="-9"/>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caso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usuarios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riego</w:t>
      </w:r>
      <w:r w:rsidRPr="0069494D">
        <w:rPr>
          <w:rFonts w:ascii="Tahoma" w:hAnsi="Tahoma" w:cs="Tahoma"/>
          <w:i w:val="0"/>
          <w:spacing w:val="-8"/>
        </w:rPr>
        <w:t xml:space="preserve"> </w:t>
      </w:r>
      <w:r w:rsidRPr="0069494D">
        <w:rPr>
          <w:rFonts w:ascii="Tahoma" w:hAnsi="Tahoma" w:cs="Tahoma"/>
          <w:i w:val="0"/>
        </w:rPr>
        <w:t>cuya</w:t>
      </w:r>
      <w:r w:rsidRPr="0069494D">
        <w:rPr>
          <w:rFonts w:ascii="Tahoma" w:hAnsi="Tahoma" w:cs="Tahoma"/>
          <w:i w:val="0"/>
          <w:spacing w:val="-9"/>
        </w:rPr>
        <w:t xml:space="preserve"> </w:t>
      </w:r>
      <w:r w:rsidRPr="0069494D">
        <w:rPr>
          <w:rFonts w:ascii="Tahoma" w:hAnsi="Tahoma" w:cs="Tahoma"/>
          <w:i w:val="0"/>
        </w:rPr>
        <w:t>facturación sea individual, este beneficio se otorgará sólo para aquellos que no posean más de cincuenta (50)</w:t>
      </w:r>
      <w:r w:rsidRPr="0069494D">
        <w:rPr>
          <w:rFonts w:ascii="Tahoma" w:hAnsi="Tahoma" w:cs="Tahoma"/>
          <w:i w:val="0"/>
          <w:spacing w:val="-2"/>
        </w:rPr>
        <w:t xml:space="preserve"> </w:t>
      </w:r>
      <w:r w:rsidRPr="0069494D">
        <w:rPr>
          <w:rFonts w:ascii="Tahoma" w:hAnsi="Tahoma" w:cs="Tahoma"/>
          <w:i w:val="0"/>
        </w:rPr>
        <w:t>hectáreas.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PARÁGRAFO SEGUNDO</w:t>
      </w:r>
      <w:r w:rsidRPr="0069494D">
        <w:rPr>
          <w:rFonts w:ascii="Tahoma" w:hAnsi="Tahoma" w:cs="Tahoma"/>
          <w:i w:val="0"/>
        </w:rPr>
        <w:t>. Para efectos de la clasificación de los usuarios del servicio de energía eléctrica y gas natural, según la Ley 142 de 1994, la utilización de</w:t>
      </w:r>
      <w:r w:rsidRPr="0069494D">
        <w:rPr>
          <w:rFonts w:ascii="Tahoma" w:hAnsi="Tahoma" w:cs="Tahoma"/>
          <w:i w:val="0"/>
          <w:spacing w:val="-12"/>
        </w:rPr>
        <w:t xml:space="preserve"> </w:t>
      </w:r>
      <w:r w:rsidRPr="0069494D">
        <w:rPr>
          <w:rFonts w:ascii="Tahoma" w:hAnsi="Tahoma" w:cs="Tahoma"/>
          <w:i w:val="0"/>
        </w:rPr>
        <w:t>estos</w:t>
      </w:r>
      <w:r w:rsidRPr="0069494D">
        <w:rPr>
          <w:rFonts w:ascii="Tahoma" w:hAnsi="Tahoma" w:cs="Tahoma"/>
          <w:i w:val="0"/>
          <w:spacing w:val="-11"/>
        </w:rPr>
        <w:t xml:space="preserve"> </w:t>
      </w:r>
      <w:r w:rsidRPr="0069494D">
        <w:rPr>
          <w:rFonts w:ascii="Tahoma" w:hAnsi="Tahoma" w:cs="Tahoma"/>
          <w:i w:val="0"/>
        </w:rPr>
        <w:t>servicios</w:t>
      </w:r>
      <w:r w:rsidRPr="0069494D">
        <w:rPr>
          <w:rFonts w:ascii="Tahoma" w:hAnsi="Tahoma" w:cs="Tahoma"/>
          <w:i w:val="0"/>
          <w:spacing w:val="-12"/>
        </w:rPr>
        <w:t xml:space="preserve"> </w:t>
      </w:r>
      <w:r w:rsidRPr="0069494D">
        <w:rPr>
          <w:rFonts w:ascii="Tahoma" w:hAnsi="Tahoma" w:cs="Tahoma"/>
          <w:i w:val="0"/>
        </w:rPr>
        <w:t>para</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riego</w:t>
      </w:r>
      <w:r w:rsidRPr="0069494D">
        <w:rPr>
          <w:rFonts w:ascii="Tahoma" w:hAnsi="Tahoma" w:cs="Tahoma"/>
          <w:i w:val="0"/>
          <w:spacing w:val="-11"/>
        </w:rPr>
        <w:t xml:space="preserve"> </w:t>
      </w:r>
      <w:r w:rsidRPr="0069494D">
        <w:rPr>
          <w:rFonts w:ascii="Tahoma" w:hAnsi="Tahoma" w:cs="Tahoma"/>
          <w:i w:val="0"/>
        </w:rPr>
        <w:t>dirigido</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producción</w:t>
      </w:r>
      <w:r w:rsidRPr="0069494D">
        <w:rPr>
          <w:rFonts w:ascii="Tahoma" w:hAnsi="Tahoma" w:cs="Tahoma"/>
          <w:i w:val="0"/>
          <w:spacing w:val="-12"/>
        </w:rPr>
        <w:t xml:space="preserve"> </w:t>
      </w:r>
      <w:r w:rsidRPr="0069494D">
        <w:rPr>
          <w:rFonts w:ascii="Tahoma" w:hAnsi="Tahoma" w:cs="Tahoma"/>
          <w:i w:val="0"/>
        </w:rPr>
        <w:t>agropecuaria</w:t>
      </w:r>
      <w:r w:rsidRPr="0069494D">
        <w:rPr>
          <w:rFonts w:ascii="Tahoma" w:hAnsi="Tahoma" w:cs="Tahoma"/>
          <w:i w:val="0"/>
          <w:spacing w:val="-12"/>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clasificará dentro de la clase especial, la cual no pagará contribución. Además, con el objeto de comercializar la energía eléctrica y el gas natural, los usuarios de los distritos de riego, se clasificarán como usuarios no</w:t>
      </w:r>
      <w:r w:rsidRPr="0069494D">
        <w:rPr>
          <w:rFonts w:ascii="Tahoma" w:hAnsi="Tahoma" w:cs="Tahoma"/>
          <w:i w:val="0"/>
          <w:spacing w:val="-8"/>
        </w:rPr>
        <w:t xml:space="preserve"> </w:t>
      </w:r>
      <w:r w:rsidRPr="0069494D">
        <w:rPr>
          <w:rFonts w:ascii="Tahoma" w:hAnsi="Tahoma" w:cs="Tahoma"/>
          <w:i w:val="0"/>
        </w:rPr>
        <w:t>regulados.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TERCERO</w:t>
      </w:r>
      <w:r w:rsidRPr="0069494D">
        <w:rPr>
          <w:rFonts w:ascii="Tahoma" w:hAnsi="Tahoma" w:cs="Tahoma"/>
          <w:i w:val="0"/>
        </w:rPr>
        <w:t>. El subsidio aquí descrito tendrá vigencia a partir del 1 de enero del año 2019.</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230°. TARIFA DIFERENCIAL A PEQUEÑOS PRODUCTORES</w:t>
      </w:r>
      <w:r w:rsidR="006311D2" w:rsidRPr="0069494D">
        <w:rPr>
          <w:rFonts w:ascii="Tahoma" w:hAnsi="Tahoma" w:cs="Tahoma"/>
          <w:i w:val="0"/>
        </w:rPr>
        <w:t xml:space="preserve"> </w:t>
      </w:r>
      <w:r w:rsidRPr="0069494D">
        <w:rPr>
          <w:rFonts w:ascii="Tahoma" w:hAnsi="Tahoma" w:cs="Tahoma"/>
          <w:i w:val="0"/>
        </w:rPr>
        <w:t>RURALES.</w:t>
      </w:r>
      <w:r w:rsidRPr="0069494D">
        <w:rPr>
          <w:rFonts w:ascii="Tahoma" w:hAnsi="Tahoma" w:cs="Tahoma"/>
          <w:i w:val="0"/>
          <w:spacing w:val="-13"/>
        </w:rPr>
        <w:t xml:space="preserve"> </w:t>
      </w:r>
      <w:r w:rsidRPr="0069494D">
        <w:rPr>
          <w:rFonts w:ascii="Tahoma" w:hAnsi="Tahoma" w:cs="Tahoma"/>
          <w:b w:val="0"/>
          <w:i w:val="0"/>
        </w:rPr>
        <w:t>La</w:t>
      </w:r>
      <w:r w:rsidRPr="0069494D">
        <w:rPr>
          <w:rFonts w:ascii="Tahoma" w:hAnsi="Tahoma" w:cs="Tahoma"/>
          <w:b w:val="0"/>
          <w:i w:val="0"/>
          <w:spacing w:val="-11"/>
        </w:rPr>
        <w:t xml:space="preserve"> </w:t>
      </w:r>
      <w:r w:rsidRPr="0069494D">
        <w:rPr>
          <w:rFonts w:ascii="Tahoma" w:hAnsi="Tahoma" w:cs="Tahoma"/>
          <w:b w:val="0"/>
          <w:i w:val="0"/>
        </w:rPr>
        <w:t>Nación</w:t>
      </w:r>
      <w:r w:rsidRPr="0069494D">
        <w:rPr>
          <w:rFonts w:ascii="Tahoma" w:hAnsi="Tahoma" w:cs="Tahoma"/>
          <w:b w:val="0"/>
          <w:i w:val="0"/>
          <w:spacing w:val="-11"/>
        </w:rPr>
        <w:t xml:space="preserve"> </w:t>
      </w:r>
      <w:r w:rsidRPr="0069494D">
        <w:rPr>
          <w:rFonts w:ascii="Tahoma" w:hAnsi="Tahoma" w:cs="Tahoma"/>
          <w:b w:val="0"/>
          <w:i w:val="0"/>
        </w:rPr>
        <w:t>asignará</w:t>
      </w:r>
      <w:r w:rsidRPr="0069494D">
        <w:rPr>
          <w:rFonts w:ascii="Tahoma" w:hAnsi="Tahoma" w:cs="Tahoma"/>
          <w:b w:val="0"/>
          <w:i w:val="0"/>
          <w:spacing w:val="-11"/>
        </w:rPr>
        <w:t xml:space="preserve"> </w:t>
      </w:r>
      <w:r w:rsidRPr="0069494D">
        <w:rPr>
          <w:rFonts w:ascii="Tahoma" w:hAnsi="Tahoma" w:cs="Tahoma"/>
          <w:b w:val="0"/>
          <w:i w:val="0"/>
        </w:rPr>
        <w:t>un</w:t>
      </w:r>
      <w:r w:rsidRPr="0069494D">
        <w:rPr>
          <w:rFonts w:ascii="Tahoma" w:hAnsi="Tahoma" w:cs="Tahoma"/>
          <w:b w:val="0"/>
          <w:i w:val="0"/>
          <w:spacing w:val="-10"/>
        </w:rPr>
        <w:t xml:space="preserve"> </w:t>
      </w:r>
      <w:r w:rsidRPr="0069494D">
        <w:rPr>
          <w:rFonts w:ascii="Tahoma" w:hAnsi="Tahoma" w:cs="Tahoma"/>
          <w:b w:val="0"/>
          <w:i w:val="0"/>
        </w:rPr>
        <w:t>monto</w:t>
      </w:r>
      <w:r w:rsidRPr="0069494D">
        <w:rPr>
          <w:rFonts w:ascii="Tahoma" w:hAnsi="Tahoma" w:cs="Tahoma"/>
          <w:b w:val="0"/>
          <w:i w:val="0"/>
          <w:spacing w:val="-13"/>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recursos</w:t>
      </w:r>
      <w:r w:rsidRPr="0069494D">
        <w:rPr>
          <w:rFonts w:ascii="Tahoma" w:hAnsi="Tahoma" w:cs="Tahoma"/>
          <w:b w:val="0"/>
          <w:i w:val="0"/>
          <w:spacing w:val="-10"/>
        </w:rPr>
        <w:t xml:space="preserve"> </w:t>
      </w:r>
      <w:r w:rsidRPr="0069494D">
        <w:rPr>
          <w:rFonts w:ascii="Tahoma" w:hAnsi="Tahoma" w:cs="Tahoma"/>
          <w:b w:val="0"/>
          <w:i w:val="0"/>
        </w:rPr>
        <w:t>destinados</w:t>
      </w:r>
      <w:r w:rsidRPr="0069494D">
        <w:rPr>
          <w:rFonts w:ascii="Tahoma" w:hAnsi="Tahoma" w:cs="Tahoma"/>
          <w:b w:val="0"/>
          <w:i w:val="0"/>
          <w:spacing w:val="-13"/>
        </w:rPr>
        <w:t xml:space="preserve"> </w:t>
      </w:r>
      <w:r w:rsidRPr="0069494D">
        <w:rPr>
          <w:rFonts w:ascii="Tahoma" w:hAnsi="Tahoma" w:cs="Tahoma"/>
          <w:b w:val="0"/>
          <w:i w:val="0"/>
        </w:rPr>
        <w:t>a</w:t>
      </w:r>
      <w:r w:rsidRPr="0069494D">
        <w:rPr>
          <w:rFonts w:ascii="Tahoma" w:hAnsi="Tahoma" w:cs="Tahoma"/>
          <w:b w:val="0"/>
          <w:i w:val="0"/>
          <w:spacing w:val="-12"/>
        </w:rPr>
        <w:t xml:space="preserve"> </w:t>
      </w:r>
      <w:r w:rsidRPr="0069494D">
        <w:rPr>
          <w:rFonts w:ascii="Tahoma" w:hAnsi="Tahoma" w:cs="Tahoma"/>
          <w:b w:val="0"/>
          <w:i w:val="0"/>
        </w:rPr>
        <w:t>cubrir</w:t>
      </w:r>
      <w:r w:rsidRPr="0069494D">
        <w:rPr>
          <w:rFonts w:ascii="Tahoma" w:hAnsi="Tahoma" w:cs="Tahoma"/>
          <w:b w:val="0"/>
          <w:i w:val="0"/>
          <w:spacing w:val="-10"/>
        </w:rPr>
        <w:t xml:space="preserve"> </w:t>
      </w:r>
      <w:r w:rsidRPr="0069494D">
        <w:rPr>
          <w:rFonts w:ascii="Tahoma" w:hAnsi="Tahoma" w:cs="Tahoma"/>
          <w:b w:val="0"/>
          <w:i w:val="0"/>
        </w:rPr>
        <w:t>el</w:t>
      </w:r>
      <w:r w:rsidRPr="0069494D">
        <w:rPr>
          <w:rFonts w:ascii="Tahoma" w:hAnsi="Tahoma" w:cs="Tahoma"/>
          <w:b w:val="0"/>
          <w:i w:val="0"/>
          <w:spacing w:val="-10"/>
        </w:rPr>
        <w:t xml:space="preserve"> </w:t>
      </w:r>
      <w:r w:rsidRPr="0069494D">
        <w:rPr>
          <w:rFonts w:ascii="Tahoma" w:hAnsi="Tahoma" w:cs="Tahoma"/>
          <w:b w:val="0"/>
          <w:i w:val="0"/>
        </w:rPr>
        <w:t>valor correspondiente a un porcentaje del cincuenta por ciento (50%) del costo de la energía</w:t>
      </w:r>
      <w:r w:rsidRPr="0069494D">
        <w:rPr>
          <w:rFonts w:ascii="Tahoma" w:hAnsi="Tahoma" w:cs="Tahoma"/>
          <w:b w:val="0"/>
          <w:i w:val="0"/>
          <w:spacing w:val="-7"/>
        </w:rPr>
        <w:t xml:space="preserve"> </w:t>
      </w:r>
      <w:r w:rsidRPr="0069494D">
        <w:rPr>
          <w:rFonts w:ascii="Tahoma" w:hAnsi="Tahoma" w:cs="Tahoma"/>
          <w:b w:val="0"/>
          <w:i w:val="0"/>
        </w:rPr>
        <w:t>eléctrica</w:t>
      </w:r>
      <w:r w:rsidRPr="0069494D">
        <w:rPr>
          <w:rFonts w:ascii="Tahoma" w:hAnsi="Tahoma" w:cs="Tahoma"/>
          <w:b w:val="0"/>
          <w:i w:val="0"/>
          <w:spacing w:val="-7"/>
        </w:rPr>
        <w:t xml:space="preserve"> </w:t>
      </w:r>
      <w:r w:rsidRPr="0069494D">
        <w:rPr>
          <w:rFonts w:ascii="Tahoma" w:hAnsi="Tahoma" w:cs="Tahoma"/>
          <w:b w:val="0"/>
          <w:i w:val="0"/>
        </w:rPr>
        <w:t>y</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4"/>
        </w:rPr>
        <w:t xml:space="preserve"> </w:t>
      </w:r>
      <w:r w:rsidRPr="0069494D">
        <w:rPr>
          <w:rFonts w:ascii="Tahoma" w:hAnsi="Tahoma" w:cs="Tahoma"/>
          <w:b w:val="0"/>
          <w:i w:val="0"/>
        </w:rPr>
        <w:t>gas</w:t>
      </w:r>
      <w:r w:rsidRPr="0069494D">
        <w:rPr>
          <w:rFonts w:ascii="Tahoma" w:hAnsi="Tahoma" w:cs="Tahoma"/>
          <w:b w:val="0"/>
          <w:i w:val="0"/>
          <w:spacing w:val="-6"/>
        </w:rPr>
        <w:t xml:space="preserve"> </w:t>
      </w:r>
      <w:r w:rsidRPr="0069494D">
        <w:rPr>
          <w:rFonts w:ascii="Tahoma" w:hAnsi="Tahoma" w:cs="Tahoma"/>
          <w:b w:val="0"/>
          <w:i w:val="0"/>
        </w:rPr>
        <w:t>que</w:t>
      </w:r>
      <w:r w:rsidRPr="0069494D">
        <w:rPr>
          <w:rFonts w:ascii="Tahoma" w:hAnsi="Tahoma" w:cs="Tahoma"/>
          <w:b w:val="0"/>
          <w:i w:val="0"/>
          <w:spacing w:val="-6"/>
        </w:rPr>
        <w:t xml:space="preserve"> </w:t>
      </w:r>
      <w:r w:rsidRPr="0069494D">
        <w:rPr>
          <w:rFonts w:ascii="Tahoma" w:hAnsi="Tahoma" w:cs="Tahoma"/>
          <w:b w:val="0"/>
          <w:i w:val="0"/>
        </w:rPr>
        <w:t>consuman</w:t>
      </w:r>
      <w:r w:rsidRPr="0069494D">
        <w:rPr>
          <w:rFonts w:ascii="Tahoma" w:hAnsi="Tahoma" w:cs="Tahoma"/>
          <w:b w:val="0"/>
          <w:i w:val="0"/>
          <w:spacing w:val="-7"/>
        </w:rPr>
        <w:t xml:space="preserve"> </w:t>
      </w:r>
      <w:r w:rsidRPr="0069494D">
        <w:rPr>
          <w:rFonts w:ascii="Tahoma" w:hAnsi="Tahoma" w:cs="Tahoma"/>
          <w:b w:val="0"/>
          <w:i w:val="0"/>
        </w:rPr>
        <w:t>las</w:t>
      </w:r>
      <w:r w:rsidRPr="0069494D">
        <w:rPr>
          <w:rFonts w:ascii="Tahoma" w:hAnsi="Tahoma" w:cs="Tahoma"/>
          <w:b w:val="0"/>
          <w:i w:val="0"/>
          <w:spacing w:val="-6"/>
        </w:rPr>
        <w:t xml:space="preserve"> </w:t>
      </w:r>
      <w:r w:rsidRPr="0069494D">
        <w:rPr>
          <w:rFonts w:ascii="Tahoma" w:hAnsi="Tahoma" w:cs="Tahoma"/>
          <w:b w:val="0"/>
          <w:i w:val="0"/>
        </w:rPr>
        <w:t>asociaciones</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pequeños</w:t>
      </w:r>
      <w:r w:rsidRPr="0069494D">
        <w:rPr>
          <w:rFonts w:ascii="Tahoma" w:hAnsi="Tahoma" w:cs="Tahoma"/>
          <w:b w:val="0"/>
          <w:i w:val="0"/>
          <w:spacing w:val="-5"/>
        </w:rPr>
        <w:t xml:space="preserve"> </w:t>
      </w:r>
      <w:r w:rsidRPr="0069494D">
        <w:rPr>
          <w:rFonts w:ascii="Tahoma" w:hAnsi="Tahoma" w:cs="Tahoma"/>
          <w:b w:val="0"/>
          <w:i w:val="0"/>
        </w:rPr>
        <w:t>productores del campo, que utilicen equipos electromecánicos o de refrigeración, para su operación debidamente comprobado por las empresas prestadoras del servicio respectivo. Las asociaciones de pequeños productores deberán realizar la inscripción ante las secretarías departamentales de agricultura o quien haga sus veces y esta información será verificada por el Ministerio de Agricultura y Desarrollo</w:t>
      </w:r>
      <w:r w:rsidRPr="0069494D">
        <w:rPr>
          <w:rFonts w:ascii="Tahoma" w:hAnsi="Tahoma" w:cs="Tahoma"/>
          <w:b w:val="0"/>
          <w:i w:val="0"/>
          <w:spacing w:val="-1"/>
        </w:rPr>
        <w:t xml:space="preserve"> </w:t>
      </w:r>
      <w:r w:rsidRPr="0069494D">
        <w:rPr>
          <w:rFonts w:ascii="Tahoma" w:hAnsi="Tahoma" w:cs="Tahoma"/>
          <w:b w:val="0"/>
          <w:i w:val="0"/>
        </w:rPr>
        <w:t>Rural.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Se entenderá por asociaciones de pequeños productores del campo, quienes posean activos totales no superiores a los doscientos ochenta y cuatro (284) SMMLV, en el momento de la solicitud del subsidio, el valor de la tierra no será computable dentro de los activos totales. El Gobierno nacional reglamentará la</w:t>
      </w:r>
      <w:r w:rsidRPr="0069494D">
        <w:rPr>
          <w:rFonts w:ascii="Tahoma" w:hAnsi="Tahoma" w:cs="Tahoma"/>
          <w:i w:val="0"/>
          <w:spacing w:val="-5"/>
        </w:rPr>
        <w:t xml:space="preserve"> </w:t>
      </w:r>
      <w:r w:rsidRPr="0069494D">
        <w:rPr>
          <w:rFonts w:ascii="Tahoma" w:hAnsi="Tahoma" w:cs="Tahoma"/>
          <w:i w:val="0"/>
        </w:rPr>
        <w:t>materia.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7"/>
        </w:rPr>
        <w:t xml:space="preserve"> </w:t>
      </w:r>
      <w:r w:rsidRPr="0069494D">
        <w:rPr>
          <w:rFonts w:ascii="Tahoma" w:hAnsi="Tahoma" w:cs="Tahoma"/>
          <w:b/>
          <w:i w:val="0"/>
        </w:rPr>
        <w:t>SEGUNDO.</w:t>
      </w:r>
      <w:r w:rsidRPr="0069494D">
        <w:rPr>
          <w:rFonts w:ascii="Tahoma" w:hAnsi="Tahoma" w:cs="Tahoma"/>
          <w:b/>
          <w:i w:val="0"/>
          <w:spacing w:val="-6"/>
        </w:rPr>
        <w:t xml:space="preserve"> </w:t>
      </w:r>
      <w:r w:rsidRPr="0069494D">
        <w:rPr>
          <w:rFonts w:ascii="Tahoma" w:hAnsi="Tahoma" w:cs="Tahoma"/>
          <w:i w:val="0"/>
        </w:rPr>
        <w:t>Quienes</w:t>
      </w:r>
      <w:r w:rsidRPr="0069494D">
        <w:rPr>
          <w:rFonts w:ascii="Tahoma" w:hAnsi="Tahoma" w:cs="Tahoma"/>
          <w:i w:val="0"/>
          <w:spacing w:val="-5"/>
        </w:rPr>
        <w:t xml:space="preserve"> </w:t>
      </w:r>
      <w:r w:rsidRPr="0069494D">
        <w:rPr>
          <w:rFonts w:ascii="Tahoma" w:hAnsi="Tahoma" w:cs="Tahoma"/>
          <w:i w:val="0"/>
        </w:rPr>
        <w:t>hayan</w:t>
      </w:r>
      <w:r w:rsidRPr="0069494D">
        <w:rPr>
          <w:rFonts w:ascii="Tahoma" w:hAnsi="Tahoma" w:cs="Tahoma"/>
          <w:i w:val="0"/>
          <w:spacing w:val="-3"/>
        </w:rPr>
        <w:t xml:space="preserve"> </w:t>
      </w:r>
      <w:r w:rsidRPr="0069494D">
        <w:rPr>
          <w:rFonts w:ascii="Tahoma" w:hAnsi="Tahoma" w:cs="Tahoma"/>
          <w:i w:val="0"/>
        </w:rPr>
        <w:t>accedido</w:t>
      </w:r>
      <w:r w:rsidRPr="0069494D">
        <w:rPr>
          <w:rFonts w:ascii="Tahoma" w:hAnsi="Tahoma" w:cs="Tahoma"/>
          <w:i w:val="0"/>
          <w:spacing w:val="-6"/>
        </w:rPr>
        <w:t xml:space="preserve"> </w:t>
      </w:r>
      <w:r w:rsidRPr="0069494D">
        <w:rPr>
          <w:rFonts w:ascii="Tahoma" w:hAnsi="Tahoma" w:cs="Tahoma"/>
          <w:i w:val="0"/>
        </w:rPr>
        <w:t>al</w:t>
      </w:r>
      <w:r w:rsidRPr="0069494D">
        <w:rPr>
          <w:rFonts w:ascii="Tahoma" w:hAnsi="Tahoma" w:cs="Tahoma"/>
          <w:i w:val="0"/>
          <w:spacing w:val="-5"/>
        </w:rPr>
        <w:t xml:space="preserve"> </w:t>
      </w:r>
      <w:r w:rsidRPr="0069494D">
        <w:rPr>
          <w:rFonts w:ascii="Tahoma" w:hAnsi="Tahoma" w:cs="Tahoma"/>
          <w:i w:val="0"/>
        </w:rPr>
        <w:t>subsidio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energía</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gas, no podrán ser beneficiarios del subsidio consagrado en el presente artículo. A menos de que renuncien al anterior</w:t>
      </w:r>
      <w:r w:rsidRPr="0069494D">
        <w:rPr>
          <w:rFonts w:ascii="Tahoma" w:hAnsi="Tahoma" w:cs="Tahoma"/>
          <w:i w:val="0"/>
          <w:spacing w:val="-6"/>
        </w:rPr>
        <w:t xml:space="preserve"> </w:t>
      </w:r>
      <w:r w:rsidRPr="0069494D">
        <w:rPr>
          <w:rFonts w:ascii="Tahoma" w:hAnsi="Tahoma" w:cs="Tahoma"/>
          <w:i w:val="0"/>
        </w:rPr>
        <w:t>subsidio.</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El Gobierno nacional reglamentará la materia en un término no mayor de seis (6) meses a partir de la vigencia de la presente Ley.</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6311D2" w:rsidP="0092258E">
      <w:pPr>
        <w:pStyle w:val="Ttulo1"/>
        <w:spacing w:line="272" w:lineRule="exact"/>
        <w:ind w:left="0" w:right="82"/>
        <w:rPr>
          <w:rFonts w:ascii="Tahoma" w:hAnsi="Tahoma" w:cs="Tahoma"/>
          <w:b w:val="0"/>
          <w:i w:val="0"/>
        </w:rPr>
      </w:pPr>
      <w:r w:rsidRPr="0069494D">
        <w:rPr>
          <w:rFonts w:ascii="Tahoma" w:hAnsi="Tahoma" w:cs="Tahoma"/>
          <w:i w:val="0"/>
        </w:rPr>
        <w:t xml:space="preserve">ARTÍCULO </w:t>
      </w:r>
      <w:r w:rsidR="00851F7C" w:rsidRPr="0069494D">
        <w:rPr>
          <w:rFonts w:ascii="Tahoma" w:hAnsi="Tahoma" w:cs="Tahoma"/>
          <w:i w:val="0"/>
        </w:rPr>
        <w:t>231º. CALIFICACIÓN DIFERENCIADA EN COMPRAS</w:t>
      </w:r>
      <w:r w:rsidRPr="0069494D">
        <w:rPr>
          <w:rFonts w:ascii="Tahoma" w:hAnsi="Tahoma" w:cs="Tahoma"/>
          <w:i w:val="0"/>
        </w:rPr>
        <w:t xml:space="preserve"> </w:t>
      </w:r>
      <w:r w:rsidR="00851F7C" w:rsidRPr="0069494D">
        <w:rPr>
          <w:rFonts w:ascii="Tahoma" w:hAnsi="Tahoma" w:cs="Tahoma"/>
          <w:i w:val="0"/>
        </w:rPr>
        <w:t>PÚBLICAS</w:t>
      </w:r>
      <w:r w:rsidR="00851F7C" w:rsidRPr="0069494D">
        <w:rPr>
          <w:rFonts w:ascii="Tahoma" w:hAnsi="Tahoma" w:cs="Tahoma"/>
          <w:i w:val="0"/>
          <w:spacing w:val="-17"/>
        </w:rPr>
        <w:t xml:space="preserve"> </w:t>
      </w:r>
      <w:r w:rsidR="00851F7C" w:rsidRPr="0069494D">
        <w:rPr>
          <w:rFonts w:ascii="Tahoma" w:hAnsi="Tahoma" w:cs="Tahoma"/>
          <w:i w:val="0"/>
        </w:rPr>
        <w:t>DE</w:t>
      </w:r>
      <w:r w:rsidR="00851F7C" w:rsidRPr="0069494D">
        <w:rPr>
          <w:rFonts w:ascii="Tahoma" w:hAnsi="Tahoma" w:cs="Tahoma"/>
          <w:i w:val="0"/>
          <w:spacing w:val="-17"/>
        </w:rPr>
        <w:t xml:space="preserve"> </w:t>
      </w:r>
      <w:r w:rsidR="00851F7C" w:rsidRPr="0069494D">
        <w:rPr>
          <w:rFonts w:ascii="Tahoma" w:hAnsi="Tahoma" w:cs="Tahoma"/>
          <w:i w:val="0"/>
        </w:rPr>
        <w:t>ALIMENTOS.</w:t>
      </w:r>
      <w:r w:rsidR="00851F7C" w:rsidRPr="0069494D">
        <w:rPr>
          <w:rFonts w:ascii="Tahoma" w:hAnsi="Tahoma" w:cs="Tahoma"/>
          <w:i w:val="0"/>
          <w:spacing w:val="-18"/>
        </w:rPr>
        <w:t xml:space="preserve"> </w:t>
      </w:r>
      <w:r w:rsidR="00851F7C" w:rsidRPr="0069494D">
        <w:rPr>
          <w:rFonts w:ascii="Tahoma" w:hAnsi="Tahoma" w:cs="Tahoma"/>
          <w:b w:val="0"/>
          <w:i w:val="0"/>
        </w:rPr>
        <w:t>Las</w:t>
      </w:r>
      <w:r w:rsidR="00851F7C" w:rsidRPr="0069494D">
        <w:rPr>
          <w:rFonts w:ascii="Tahoma" w:hAnsi="Tahoma" w:cs="Tahoma"/>
          <w:b w:val="0"/>
          <w:i w:val="0"/>
          <w:spacing w:val="-16"/>
        </w:rPr>
        <w:t xml:space="preserve"> </w:t>
      </w:r>
      <w:r w:rsidR="00851F7C" w:rsidRPr="0069494D">
        <w:rPr>
          <w:rFonts w:ascii="Tahoma" w:hAnsi="Tahoma" w:cs="Tahoma"/>
          <w:b w:val="0"/>
          <w:i w:val="0"/>
        </w:rPr>
        <w:t>entidades</w:t>
      </w:r>
      <w:r w:rsidR="00851F7C" w:rsidRPr="0069494D">
        <w:rPr>
          <w:rFonts w:ascii="Tahoma" w:hAnsi="Tahoma" w:cs="Tahoma"/>
          <w:b w:val="0"/>
          <w:i w:val="0"/>
          <w:spacing w:val="-15"/>
        </w:rPr>
        <w:t xml:space="preserve"> </w:t>
      </w:r>
      <w:r w:rsidR="00851F7C" w:rsidRPr="0069494D">
        <w:rPr>
          <w:rFonts w:ascii="Tahoma" w:hAnsi="Tahoma" w:cs="Tahoma"/>
          <w:b w:val="0"/>
          <w:i w:val="0"/>
        </w:rPr>
        <w:t>públicas</w:t>
      </w:r>
      <w:r w:rsidR="00851F7C" w:rsidRPr="0069494D">
        <w:rPr>
          <w:rFonts w:ascii="Tahoma" w:hAnsi="Tahoma" w:cs="Tahoma"/>
          <w:b w:val="0"/>
          <w:i w:val="0"/>
          <w:spacing w:val="-16"/>
        </w:rPr>
        <w:t xml:space="preserve"> </w:t>
      </w:r>
      <w:r w:rsidR="00851F7C" w:rsidRPr="0069494D">
        <w:rPr>
          <w:rFonts w:ascii="Tahoma" w:hAnsi="Tahoma" w:cs="Tahoma"/>
          <w:b w:val="0"/>
          <w:i w:val="0"/>
        </w:rPr>
        <w:t>descentralizadas</w:t>
      </w:r>
      <w:r w:rsidR="00851F7C" w:rsidRPr="0069494D">
        <w:rPr>
          <w:rFonts w:ascii="Tahoma" w:hAnsi="Tahoma" w:cs="Tahoma"/>
          <w:b w:val="0"/>
          <w:i w:val="0"/>
          <w:spacing w:val="-16"/>
        </w:rPr>
        <w:t xml:space="preserve"> </w:t>
      </w:r>
      <w:r w:rsidR="00851F7C" w:rsidRPr="0069494D">
        <w:rPr>
          <w:rFonts w:ascii="Tahoma" w:hAnsi="Tahoma" w:cs="Tahoma"/>
          <w:b w:val="0"/>
          <w:i w:val="0"/>
        </w:rPr>
        <w:t>del</w:t>
      </w:r>
      <w:r w:rsidR="00851F7C" w:rsidRPr="0069494D">
        <w:rPr>
          <w:rFonts w:ascii="Tahoma" w:hAnsi="Tahoma" w:cs="Tahoma"/>
          <w:b w:val="0"/>
          <w:i w:val="0"/>
          <w:spacing w:val="-15"/>
        </w:rPr>
        <w:t xml:space="preserve"> </w:t>
      </w:r>
      <w:r w:rsidR="00851F7C" w:rsidRPr="0069494D">
        <w:rPr>
          <w:rFonts w:ascii="Tahoma" w:hAnsi="Tahoma" w:cs="Tahoma"/>
          <w:b w:val="0"/>
          <w:i w:val="0"/>
        </w:rPr>
        <w:t>orden nacional y las entidades territoriales cada vez que requieran productos de origen agropecuario para atender la demanda de los programas institucionales de servicios</w:t>
      </w:r>
      <w:r w:rsidR="00851F7C" w:rsidRPr="0069494D">
        <w:rPr>
          <w:rFonts w:ascii="Tahoma" w:hAnsi="Tahoma" w:cs="Tahoma"/>
          <w:b w:val="0"/>
          <w:i w:val="0"/>
          <w:spacing w:val="-15"/>
        </w:rPr>
        <w:t xml:space="preserve"> </w:t>
      </w:r>
      <w:r w:rsidR="00851F7C" w:rsidRPr="0069494D">
        <w:rPr>
          <w:rFonts w:ascii="Tahoma" w:hAnsi="Tahoma" w:cs="Tahoma"/>
          <w:b w:val="0"/>
          <w:i w:val="0"/>
        </w:rPr>
        <w:t>de</w:t>
      </w:r>
      <w:r w:rsidR="00851F7C" w:rsidRPr="0069494D">
        <w:rPr>
          <w:rFonts w:ascii="Tahoma" w:hAnsi="Tahoma" w:cs="Tahoma"/>
          <w:b w:val="0"/>
          <w:i w:val="0"/>
          <w:spacing w:val="-15"/>
        </w:rPr>
        <w:t xml:space="preserve"> </w:t>
      </w:r>
      <w:r w:rsidR="00851F7C" w:rsidRPr="0069494D">
        <w:rPr>
          <w:rFonts w:ascii="Tahoma" w:hAnsi="Tahoma" w:cs="Tahoma"/>
          <w:b w:val="0"/>
          <w:i w:val="0"/>
        </w:rPr>
        <w:t>alimentación</w:t>
      </w:r>
      <w:r w:rsidR="00851F7C" w:rsidRPr="0069494D">
        <w:rPr>
          <w:rFonts w:ascii="Tahoma" w:hAnsi="Tahoma" w:cs="Tahoma"/>
          <w:b w:val="0"/>
          <w:i w:val="0"/>
          <w:spacing w:val="-15"/>
        </w:rPr>
        <w:t xml:space="preserve"> </w:t>
      </w:r>
      <w:r w:rsidR="00851F7C" w:rsidRPr="0069494D">
        <w:rPr>
          <w:rFonts w:ascii="Tahoma" w:hAnsi="Tahoma" w:cs="Tahoma"/>
          <w:b w:val="0"/>
          <w:i w:val="0"/>
        </w:rPr>
        <w:t>deberán</w:t>
      </w:r>
      <w:r w:rsidR="00851F7C" w:rsidRPr="0069494D">
        <w:rPr>
          <w:rFonts w:ascii="Tahoma" w:hAnsi="Tahoma" w:cs="Tahoma"/>
          <w:b w:val="0"/>
          <w:i w:val="0"/>
          <w:spacing w:val="-14"/>
        </w:rPr>
        <w:t xml:space="preserve"> </w:t>
      </w:r>
      <w:r w:rsidR="00851F7C" w:rsidRPr="0069494D">
        <w:rPr>
          <w:rFonts w:ascii="Tahoma" w:hAnsi="Tahoma" w:cs="Tahoma"/>
          <w:b w:val="0"/>
          <w:i w:val="0"/>
        </w:rPr>
        <w:t>establecer</w:t>
      </w:r>
      <w:r w:rsidR="00851F7C" w:rsidRPr="0069494D">
        <w:rPr>
          <w:rFonts w:ascii="Tahoma" w:hAnsi="Tahoma" w:cs="Tahoma"/>
          <w:b w:val="0"/>
          <w:i w:val="0"/>
          <w:spacing w:val="-11"/>
        </w:rPr>
        <w:t xml:space="preserve"> </w:t>
      </w:r>
      <w:r w:rsidR="00851F7C" w:rsidRPr="0069494D">
        <w:rPr>
          <w:rFonts w:ascii="Tahoma" w:hAnsi="Tahoma" w:cs="Tahoma"/>
          <w:b w:val="0"/>
          <w:i w:val="0"/>
        </w:rPr>
        <w:t>en</w:t>
      </w:r>
      <w:r w:rsidR="00851F7C" w:rsidRPr="0069494D">
        <w:rPr>
          <w:rFonts w:ascii="Tahoma" w:hAnsi="Tahoma" w:cs="Tahoma"/>
          <w:b w:val="0"/>
          <w:i w:val="0"/>
          <w:spacing w:val="-15"/>
        </w:rPr>
        <w:t xml:space="preserve"> </w:t>
      </w:r>
      <w:r w:rsidR="00851F7C" w:rsidRPr="0069494D">
        <w:rPr>
          <w:rFonts w:ascii="Tahoma" w:hAnsi="Tahoma" w:cs="Tahoma"/>
          <w:b w:val="0"/>
          <w:i w:val="0"/>
        </w:rPr>
        <w:t>sus</w:t>
      </w:r>
      <w:r w:rsidR="00851F7C" w:rsidRPr="0069494D">
        <w:rPr>
          <w:rFonts w:ascii="Tahoma" w:hAnsi="Tahoma" w:cs="Tahoma"/>
          <w:b w:val="0"/>
          <w:i w:val="0"/>
          <w:spacing w:val="-15"/>
        </w:rPr>
        <w:t xml:space="preserve"> </w:t>
      </w:r>
      <w:r w:rsidR="00851F7C" w:rsidRPr="0069494D">
        <w:rPr>
          <w:rFonts w:ascii="Tahoma" w:hAnsi="Tahoma" w:cs="Tahoma"/>
          <w:b w:val="0"/>
          <w:i w:val="0"/>
        </w:rPr>
        <w:t>pliegos</w:t>
      </w:r>
      <w:r w:rsidR="00851F7C" w:rsidRPr="0069494D">
        <w:rPr>
          <w:rFonts w:ascii="Tahoma" w:hAnsi="Tahoma" w:cs="Tahoma"/>
          <w:b w:val="0"/>
          <w:i w:val="0"/>
          <w:spacing w:val="-15"/>
        </w:rPr>
        <w:t xml:space="preserve"> </w:t>
      </w:r>
      <w:r w:rsidR="00851F7C" w:rsidRPr="0069494D">
        <w:rPr>
          <w:rFonts w:ascii="Tahoma" w:hAnsi="Tahoma" w:cs="Tahoma"/>
          <w:b w:val="0"/>
          <w:i w:val="0"/>
        </w:rPr>
        <w:t>de</w:t>
      </w:r>
      <w:r w:rsidR="00851F7C" w:rsidRPr="0069494D">
        <w:rPr>
          <w:rFonts w:ascii="Tahoma" w:hAnsi="Tahoma" w:cs="Tahoma"/>
          <w:b w:val="0"/>
          <w:i w:val="0"/>
          <w:spacing w:val="-14"/>
        </w:rPr>
        <w:t xml:space="preserve"> </w:t>
      </w:r>
      <w:r w:rsidR="00851F7C" w:rsidRPr="0069494D">
        <w:rPr>
          <w:rFonts w:ascii="Tahoma" w:hAnsi="Tahoma" w:cs="Tahoma"/>
          <w:b w:val="0"/>
          <w:i w:val="0"/>
        </w:rPr>
        <w:t>condiciones</w:t>
      </w:r>
      <w:r w:rsidR="00851F7C" w:rsidRPr="0069494D">
        <w:rPr>
          <w:rFonts w:ascii="Tahoma" w:hAnsi="Tahoma" w:cs="Tahoma"/>
          <w:b w:val="0"/>
          <w:i w:val="0"/>
          <w:spacing w:val="-15"/>
        </w:rPr>
        <w:t xml:space="preserve"> </w:t>
      </w:r>
      <w:r w:rsidR="00851F7C" w:rsidRPr="0069494D">
        <w:rPr>
          <w:rFonts w:ascii="Tahoma" w:hAnsi="Tahoma" w:cs="Tahoma"/>
          <w:b w:val="0"/>
          <w:i w:val="0"/>
        </w:rPr>
        <w:t>puntajes adicionales</w:t>
      </w:r>
      <w:r w:rsidR="00851F7C" w:rsidRPr="0069494D">
        <w:rPr>
          <w:rFonts w:ascii="Tahoma" w:hAnsi="Tahoma" w:cs="Tahoma"/>
          <w:b w:val="0"/>
          <w:i w:val="0"/>
          <w:spacing w:val="46"/>
        </w:rPr>
        <w:t xml:space="preserve"> </w:t>
      </w:r>
      <w:r w:rsidR="00851F7C" w:rsidRPr="0069494D">
        <w:rPr>
          <w:rFonts w:ascii="Tahoma" w:hAnsi="Tahoma" w:cs="Tahoma"/>
          <w:b w:val="0"/>
          <w:i w:val="0"/>
        </w:rPr>
        <w:t>y</w:t>
      </w:r>
      <w:r w:rsidR="00851F7C" w:rsidRPr="0069494D">
        <w:rPr>
          <w:rFonts w:ascii="Tahoma" w:hAnsi="Tahoma" w:cs="Tahoma"/>
          <w:b w:val="0"/>
          <w:i w:val="0"/>
          <w:spacing w:val="48"/>
        </w:rPr>
        <w:t xml:space="preserve"> </w:t>
      </w:r>
      <w:r w:rsidR="00851F7C" w:rsidRPr="0069494D">
        <w:rPr>
          <w:rFonts w:ascii="Tahoma" w:hAnsi="Tahoma" w:cs="Tahoma"/>
          <w:b w:val="0"/>
          <w:i w:val="0"/>
        </w:rPr>
        <w:t>estrategias</w:t>
      </w:r>
      <w:r w:rsidR="00851F7C" w:rsidRPr="0069494D">
        <w:rPr>
          <w:rFonts w:ascii="Tahoma" w:hAnsi="Tahoma" w:cs="Tahoma"/>
          <w:b w:val="0"/>
          <w:i w:val="0"/>
          <w:spacing w:val="47"/>
        </w:rPr>
        <w:t xml:space="preserve"> </w:t>
      </w:r>
      <w:r w:rsidR="00851F7C" w:rsidRPr="0069494D">
        <w:rPr>
          <w:rFonts w:ascii="Tahoma" w:hAnsi="Tahoma" w:cs="Tahoma"/>
          <w:b w:val="0"/>
          <w:i w:val="0"/>
        </w:rPr>
        <w:t>de</w:t>
      </w:r>
      <w:r w:rsidR="00851F7C" w:rsidRPr="0069494D">
        <w:rPr>
          <w:rFonts w:ascii="Tahoma" w:hAnsi="Tahoma" w:cs="Tahoma"/>
          <w:b w:val="0"/>
          <w:i w:val="0"/>
          <w:spacing w:val="47"/>
        </w:rPr>
        <w:t xml:space="preserve"> </w:t>
      </w:r>
      <w:r w:rsidR="00851F7C" w:rsidRPr="0069494D">
        <w:rPr>
          <w:rFonts w:ascii="Tahoma" w:hAnsi="Tahoma" w:cs="Tahoma"/>
          <w:b w:val="0"/>
          <w:i w:val="0"/>
        </w:rPr>
        <w:t>ponderación</w:t>
      </w:r>
      <w:r w:rsidR="00851F7C" w:rsidRPr="0069494D">
        <w:rPr>
          <w:rFonts w:ascii="Tahoma" w:hAnsi="Tahoma" w:cs="Tahoma"/>
          <w:b w:val="0"/>
          <w:i w:val="0"/>
          <w:spacing w:val="48"/>
        </w:rPr>
        <w:t xml:space="preserve"> </w:t>
      </w:r>
      <w:r w:rsidR="00851F7C" w:rsidRPr="0069494D">
        <w:rPr>
          <w:rFonts w:ascii="Tahoma" w:hAnsi="Tahoma" w:cs="Tahoma"/>
          <w:b w:val="0"/>
          <w:i w:val="0"/>
        </w:rPr>
        <w:t>que</w:t>
      </w:r>
      <w:r w:rsidR="00851F7C" w:rsidRPr="0069494D">
        <w:rPr>
          <w:rFonts w:ascii="Tahoma" w:hAnsi="Tahoma" w:cs="Tahoma"/>
          <w:b w:val="0"/>
          <w:i w:val="0"/>
          <w:spacing w:val="47"/>
        </w:rPr>
        <w:t xml:space="preserve"> </w:t>
      </w:r>
      <w:r w:rsidR="00851F7C" w:rsidRPr="0069494D">
        <w:rPr>
          <w:rFonts w:ascii="Tahoma" w:hAnsi="Tahoma" w:cs="Tahoma"/>
          <w:b w:val="0"/>
          <w:i w:val="0"/>
        </w:rPr>
        <w:t>mejoren</w:t>
      </w:r>
      <w:r w:rsidR="00851F7C" w:rsidRPr="0069494D">
        <w:rPr>
          <w:rFonts w:ascii="Tahoma" w:hAnsi="Tahoma" w:cs="Tahoma"/>
          <w:b w:val="0"/>
          <w:i w:val="0"/>
          <w:spacing w:val="47"/>
        </w:rPr>
        <w:t xml:space="preserve"> </w:t>
      </w:r>
      <w:r w:rsidR="00851F7C" w:rsidRPr="0069494D">
        <w:rPr>
          <w:rFonts w:ascii="Tahoma" w:hAnsi="Tahoma" w:cs="Tahoma"/>
          <w:b w:val="0"/>
          <w:i w:val="0"/>
        </w:rPr>
        <w:t>las</w:t>
      </w:r>
      <w:r w:rsidR="00851F7C" w:rsidRPr="0069494D">
        <w:rPr>
          <w:rFonts w:ascii="Tahoma" w:hAnsi="Tahoma" w:cs="Tahoma"/>
          <w:b w:val="0"/>
          <w:i w:val="0"/>
          <w:spacing w:val="49"/>
        </w:rPr>
        <w:t xml:space="preserve"> </w:t>
      </w:r>
      <w:r w:rsidR="00851F7C" w:rsidRPr="0069494D">
        <w:rPr>
          <w:rFonts w:ascii="Tahoma" w:hAnsi="Tahoma" w:cs="Tahoma"/>
          <w:b w:val="0"/>
          <w:i w:val="0"/>
        </w:rPr>
        <w:t>calificaciones</w:t>
      </w:r>
      <w:r w:rsidR="00851F7C" w:rsidRPr="0069494D">
        <w:rPr>
          <w:rFonts w:ascii="Tahoma" w:hAnsi="Tahoma" w:cs="Tahoma"/>
          <w:b w:val="0"/>
          <w:i w:val="0"/>
          <w:spacing w:val="47"/>
        </w:rPr>
        <w:t xml:space="preserve"> </w:t>
      </w:r>
      <w:r w:rsidR="00851F7C" w:rsidRPr="0069494D">
        <w:rPr>
          <w:rFonts w:ascii="Tahoma" w:hAnsi="Tahoma" w:cs="Tahoma"/>
          <w:b w:val="0"/>
          <w:i w:val="0"/>
        </w:rPr>
        <w:t>de</w:t>
      </w:r>
      <w:r w:rsidR="00851F7C" w:rsidRPr="0069494D">
        <w:rPr>
          <w:rFonts w:ascii="Tahoma" w:hAnsi="Tahoma" w:cs="Tahoma"/>
          <w:b w:val="0"/>
          <w:i w:val="0"/>
          <w:spacing w:val="46"/>
        </w:rPr>
        <w:t xml:space="preserve"> </w:t>
      </w:r>
      <w:r w:rsidR="00851F7C" w:rsidRPr="0069494D">
        <w:rPr>
          <w:rFonts w:ascii="Tahoma" w:hAnsi="Tahoma" w:cs="Tahoma"/>
          <w:b w:val="0"/>
          <w:i w:val="0"/>
        </w:rPr>
        <w:t>los</w:t>
      </w:r>
      <w:r w:rsidRPr="0069494D">
        <w:rPr>
          <w:rFonts w:ascii="Tahoma" w:hAnsi="Tahoma" w:cs="Tahoma"/>
          <w:b w:val="0"/>
          <w:i w:val="0"/>
        </w:rPr>
        <w:t xml:space="preserve"> </w:t>
      </w:r>
      <w:r w:rsidR="00851F7C" w:rsidRPr="0069494D">
        <w:rPr>
          <w:rFonts w:ascii="Tahoma" w:hAnsi="Tahoma" w:cs="Tahoma"/>
          <w:b w:val="0"/>
          <w:i w:val="0"/>
        </w:rPr>
        <w:t>proponentes</w:t>
      </w:r>
      <w:r w:rsidR="00851F7C" w:rsidRPr="0069494D">
        <w:rPr>
          <w:rFonts w:ascii="Tahoma" w:hAnsi="Tahoma" w:cs="Tahoma"/>
          <w:b w:val="0"/>
          <w:i w:val="0"/>
          <w:spacing w:val="-13"/>
        </w:rPr>
        <w:t xml:space="preserve"> </w:t>
      </w:r>
      <w:r w:rsidR="00851F7C" w:rsidRPr="0069494D">
        <w:rPr>
          <w:rFonts w:ascii="Tahoma" w:hAnsi="Tahoma" w:cs="Tahoma"/>
          <w:b w:val="0"/>
          <w:i w:val="0"/>
        </w:rPr>
        <w:t>cuando</w:t>
      </w:r>
      <w:r w:rsidR="00851F7C" w:rsidRPr="0069494D">
        <w:rPr>
          <w:rFonts w:ascii="Tahoma" w:hAnsi="Tahoma" w:cs="Tahoma"/>
          <w:b w:val="0"/>
          <w:i w:val="0"/>
          <w:spacing w:val="-14"/>
        </w:rPr>
        <w:t xml:space="preserve"> </w:t>
      </w:r>
      <w:r w:rsidR="00851F7C" w:rsidRPr="0069494D">
        <w:rPr>
          <w:rFonts w:ascii="Tahoma" w:hAnsi="Tahoma" w:cs="Tahoma"/>
          <w:b w:val="0"/>
          <w:i w:val="0"/>
        </w:rPr>
        <w:t>presenten</w:t>
      </w:r>
      <w:r w:rsidR="00851F7C" w:rsidRPr="0069494D">
        <w:rPr>
          <w:rFonts w:ascii="Tahoma" w:hAnsi="Tahoma" w:cs="Tahoma"/>
          <w:b w:val="0"/>
          <w:i w:val="0"/>
          <w:spacing w:val="-12"/>
        </w:rPr>
        <w:t xml:space="preserve"> </w:t>
      </w:r>
      <w:r w:rsidR="00851F7C" w:rsidRPr="0069494D">
        <w:rPr>
          <w:rFonts w:ascii="Tahoma" w:hAnsi="Tahoma" w:cs="Tahoma"/>
          <w:b w:val="0"/>
          <w:i w:val="0"/>
        </w:rPr>
        <w:t>contratos</w:t>
      </w:r>
      <w:r w:rsidR="00851F7C" w:rsidRPr="0069494D">
        <w:rPr>
          <w:rFonts w:ascii="Tahoma" w:hAnsi="Tahoma" w:cs="Tahoma"/>
          <w:b w:val="0"/>
          <w:i w:val="0"/>
          <w:spacing w:val="-13"/>
        </w:rPr>
        <w:t xml:space="preserve"> </w:t>
      </w:r>
      <w:r w:rsidR="00851F7C" w:rsidRPr="0069494D">
        <w:rPr>
          <w:rFonts w:ascii="Tahoma" w:hAnsi="Tahoma" w:cs="Tahoma"/>
          <w:b w:val="0"/>
          <w:i w:val="0"/>
        </w:rPr>
        <w:t>de</w:t>
      </w:r>
      <w:r w:rsidR="00851F7C" w:rsidRPr="0069494D">
        <w:rPr>
          <w:rFonts w:ascii="Tahoma" w:hAnsi="Tahoma" w:cs="Tahoma"/>
          <w:b w:val="0"/>
          <w:i w:val="0"/>
          <w:spacing w:val="-12"/>
        </w:rPr>
        <w:t xml:space="preserve"> </w:t>
      </w:r>
      <w:r w:rsidR="00851F7C" w:rsidRPr="0069494D">
        <w:rPr>
          <w:rFonts w:ascii="Tahoma" w:hAnsi="Tahoma" w:cs="Tahoma"/>
          <w:b w:val="0"/>
          <w:i w:val="0"/>
        </w:rPr>
        <w:t>proveeduría</w:t>
      </w:r>
      <w:r w:rsidR="00851F7C" w:rsidRPr="0069494D">
        <w:rPr>
          <w:rFonts w:ascii="Tahoma" w:hAnsi="Tahoma" w:cs="Tahoma"/>
          <w:b w:val="0"/>
          <w:i w:val="0"/>
          <w:spacing w:val="-12"/>
        </w:rPr>
        <w:t xml:space="preserve"> </w:t>
      </w:r>
      <w:r w:rsidR="00851F7C" w:rsidRPr="0069494D">
        <w:rPr>
          <w:rFonts w:ascii="Tahoma" w:hAnsi="Tahoma" w:cs="Tahoma"/>
          <w:b w:val="0"/>
          <w:i w:val="0"/>
        </w:rPr>
        <w:t>suscritos</w:t>
      </w:r>
      <w:r w:rsidR="00851F7C" w:rsidRPr="0069494D">
        <w:rPr>
          <w:rFonts w:ascii="Tahoma" w:hAnsi="Tahoma" w:cs="Tahoma"/>
          <w:b w:val="0"/>
          <w:i w:val="0"/>
          <w:spacing w:val="-13"/>
        </w:rPr>
        <w:t xml:space="preserve"> </w:t>
      </w:r>
      <w:r w:rsidR="00851F7C" w:rsidRPr="0069494D">
        <w:rPr>
          <w:rFonts w:ascii="Tahoma" w:hAnsi="Tahoma" w:cs="Tahoma"/>
          <w:b w:val="0"/>
          <w:i w:val="0"/>
        </w:rPr>
        <w:t>con</w:t>
      </w:r>
      <w:r w:rsidR="00851F7C" w:rsidRPr="0069494D">
        <w:rPr>
          <w:rFonts w:ascii="Tahoma" w:hAnsi="Tahoma" w:cs="Tahoma"/>
          <w:b w:val="0"/>
          <w:i w:val="0"/>
          <w:spacing w:val="-12"/>
        </w:rPr>
        <w:t xml:space="preserve"> </w:t>
      </w:r>
      <w:r w:rsidR="00851F7C" w:rsidRPr="0069494D">
        <w:rPr>
          <w:rFonts w:ascii="Tahoma" w:hAnsi="Tahoma" w:cs="Tahoma"/>
          <w:b w:val="0"/>
          <w:i w:val="0"/>
        </w:rPr>
        <w:t>productores nacionales. El Gobierno nacional en un plazo máximo de no más de tres (3) meses establecerá el esquema de puntajes adicionales, previo análisis de la Agencia de Contratación Colombia Compra</w:t>
      </w:r>
      <w:r w:rsidR="00851F7C" w:rsidRPr="0069494D">
        <w:rPr>
          <w:rFonts w:ascii="Tahoma" w:hAnsi="Tahoma" w:cs="Tahoma"/>
          <w:b w:val="0"/>
          <w:i w:val="0"/>
          <w:spacing w:val="-3"/>
        </w:rPr>
        <w:t xml:space="preserve"> </w:t>
      </w:r>
      <w:r w:rsidR="00851F7C" w:rsidRPr="0069494D">
        <w:rPr>
          <w:rFonts w:ascii="Tahoma" w:hAnsi="Tahoma" w:cs="Tahoma"/>
          <w:b w:val="0"/>
          <w:i w:val="0"/>
        </w:rPr>
        <w:t>Eficiente.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Sin perjuicio de lo anterior, las entidades públicas contratantes deberán adquirir hasta el cuarenta por ciento (40%) de alimentos procesados o sin procesar, en donde los insumos y los productos hayan sido adquiridos de productores agropecuarios</w:t>
      </w:r>
      <w:r w:rsidRPr="0069494D">
        <w:rPr>
          <w:rFonts w:ascii="Tahoma" w:hAnsi="Tahoma" w:cs="Tahoma"/>
          <w:i w:val="0"/>
          <w:spacing w:val="-2"/>
        </w:rPr>
        <w:t xml:space="preserve"> </w:t>
      </w:r>
      <w:r w:rsidRPr="0069494D">
        <w:rPr>
          <w:rFonts w:ascii="Tahoma" w:hAnsi="Tahoma" w:cs="Tahoma"/>
          <w:i w:val="0"/>
        </w:rPr>
        <w:t>locales.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Adicionalmente,</w:t>
      </w:r>
      <w:r w:rsidRPr="0069494D">
        <w:rPr>
          <w:rFonts w:ascii="Tahoma" w:hAnsi="Tahoma" w:cs="Tahoma"/>
          <w:i w:val="0"/>
          <w:spacing w:val="-15"/>
        </w:rPr>
        <w:t xml:space="preserve"> </w:t>
      </w:r>
      <w:r w:rsidRPr="0069494D">
        <w:rPr>
          <w:rFonts w:ascii="Tahoma" w:hAnsi="Tahoma" w:cs="Tahoma"/>
          <w:i w:val="0"/>
        </w:rPr>
        <w:t>podrá</w:t>
      </w:r>
      <w:r w:rsidRPr="0069494D">
        <w:rPr>
          <w:rFonts w:ascii="Tahoma" w:hAnsi="Tahoma" w:cs="Tahoma"/>
          <w:i w:val="0"/>
          <w:spacing w:val="-16"/>
        </w:rPr>
        <w:t xml:space="preserve"> </w:t>
      </w:r>
      <w:r w:rsidRPr="0069494D">
        <w:rPr>
          <w:rFonts w:ascii="Tahoma" w:hAnsi="Tahoma" w:cs="Tahoma"/>
          <w:i w:val="0"/>
        </w:rPr>
        <w:t>establecerse</w:t>
      </w:r>
      <w:r w:rsidRPr="0069494D">
        <w:rPr>
          <w:rFonts w:ascii="Tahoma" w:hAnsi="Tahoma" w:cs="Tahoma"/>
          <w:i w:val="0"/>
          <w:spacing w:val="-14"/>
        </w:rPr>
        <w:t xml:space="preserve"> </w:t>
      </w:r>
      <w:r w:rsidRPr="0069494D">
        <w:rPr>
          <w:rFonts w:ascii="Tahoma" w:hAnsi="Tahoma" w:cs="Tahoma"/>
          <w:i w:val="0"/>
        </w:rPr>
        <w:t>un</w:t>
      </w:r>
      <w:r w:rsidRPr="0069494D">
        <w:rPr>
          <w:rFonts w:ascii="Tahoma" w:hAnsi="Tahoma" w:cs="Tahoma"/>
          <w:i w:val="0"/>
          <w:spacing w:val="-15"/>
        </w:rPr>
        <w:t xml:space="preserve"> </w:t>
      </w:r>
      <w:r w:rsidRPr="0069494D">
        <w:rPr>
          <w:rFonts w:ascii="Tahoma" w:hAnsi="Tahoma" w:cs="Tahoma"/>
          <w:i w:val="0"/>
        </w:rPr>
        <w:t>diez</w:t>
      </w:r>
      <w:r w:rsidRPr="0069494D">
        <w:rPr>
          <w:rFonts w:ascii="Tahoma" w:hAnsi="Tahoma" w:cs="Tahoma"/>
          <w:i w:val="0"/>
          <w:spacing w:val="-14"/>
        </w:rPr>
        <w:t xml:space="preserve"> </w:t>
      </w:r>
      <w:r w:rsidRPr="0069494D">
        <w:rPr>
          <w:rFonts w:ascii="Tahoma" w:hAnsi="Tahoma" w:cs="Tahoma"/>
          <w:i w:val="0"/>
        </w:rPr>
        <w:t>por</w:t>
      </w:r>
      <w:r w:rsidRPr="0069494D">
        <w:rPr>
          <w:rFonts w:ascii="Tahoma" w:hAnsi="Tahoma" w:cs="Tahoma"/>
          <w:i w:val="0"/>
          <w:spacing w:val="-14"/>
        </w:rPr>
        <w:t xml:space="preserve"> </w:t>
      </w:r>
      <w:r w:rsidRPr="0069494D">
        <w:rPr>
          <w:rFonts w:ascii="Tahoma" w:hAnsi="Tahoma" w:cs="Tahoma"/>
          <w:i w:val="0"/>
        </w:rPr>
        <w:t>cientos</w:t>
      </w:r>
      <w:r w:rsidRPr="0069494D">
        <w:rPr>
          <w:rFonts w:ascii="Tahoma" w:hAnsi="Tahoma" w:cs="Tahoma"/>
          <w:i w:val="0"/>
          <w:spacing w:val="-15"/>
        </w:rPr>
        <w:t xml:space="preserve"> </w:t>
      </w:r>
      <w:r w:rsidRPr="0069494D">
        <w:rPr>
          <w:rFonts w:ascii="Tahoma" w:hAnsi="Tahoma" w:cs="Tahoma"/>
          <w:i w:val="0"/>
        </w:rPr>
        <w:t>(10%)</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puntaje</w:t>
      </w:r>
      <w:r w:rsidRPr="0069494D">
        <w:rPr>
          <w:rFonts w:ascii="Tahoma" w:hAnsi="Tahoma" w:cs="Tahoma"/>
          <w:i w:val="0"/>
          <w:spacing w:val="-15"/>
        </w:rPr>
        <w:t xml:space="preserve"> </w:t>
      </w:r>
      <w:r w:rsidRPr="0069494D">
        <w:rPr>
          <w:rFonts w:ascii="Tahoma" w:hAnsi="Tahoma" w:cs="Tahoma"/>
          <w:i w:val="0"/>
        </w:rPr>
        <w:t>adicional, a los proveedores que realicen el suministro que se pretenda contratar vinculando pequeños</w:t>
      </w:r>
      <w:r w:rsidRPr="0069494D">
        <w:rPr>
          <w:rFonts w:ascii="Tahoma" w:hAnsi="Tahoma" w:cs="Tahoma"/>
          <w:i w:val="0"/>
          <w:spacing w:val="-1"/>
        </w:rPr>
        <w:t xml:space="preserve"> </w:t>
      </w:r>
      <w:r w:rsidRPr="0069494D">
        <w:rPr>
          <w:rFonts w:ascii="Tahoma" w:hAnsi="Tahoma" w:cs="Tahoma"/>
          <w:i w:val="0"/>
        </w:rPr>
        <w:t>productores.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Para garantizar el derecho a la igualdad de los pequeños productores, los contratos de proveeduría que se presenten respecto de ellos podrán ser individuales u organizados bajo cualquier esquema asociativo registrado ante las Secretarias de Agricultura de sus respectivas entidades territoriales.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Ministerio de Agricultura y Desarrollo Rural en coordinación con Colombia Compra Eficiente desarrollará al menos una guía que será</w:t>
      </w:r>
      <w:r w:rsidRPr="0069494D">
        <w:rPr>
          <w:rFonts w:ascii="Tahoma" w:hAnsi="Tahoma" w:cs="Tahoma"/>
          <w:i w:val="0"/>
          <w:spacing w:val="-6"/>
        </w:rPr>
        <w:t xml:space="preserve"> </w:t>
      </w:r>
      <w:r w:rsidRPr="0069494D">
        <w:rPr>
          <w:rFonts w:ascii="Tahoma" w:hAnsi="Tahoma" w:cs="Tahoma"/>
          <w:i w:val="0"/>
        </w:rPr>
        <w:t>publicada</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sitios</w:t>
      </w:r>
      <w:r w:rsidRPr="0069494D">
        <w:rPr>
          <w:rFonts w:ascii="Tahoma" w:hAnsi="Tahoma" w:cs="Tahoma"/>
          <w:i w:val="0"/>
          <w:spacing w:val="-5"/>
        </w:rPr>
        <w:t xml:space="preserve"> </w:t>
      </w:r>
      <w:r w:rsidRPr="0069494D">
        <w:rPr>
          <w:rFonts w:ascii="Tahoma" w:hAnsi="Tahoma" w:cs="Tahoma"/>
          <w:i w:val="0"/>
        </w:rPr>
        <w:t>web</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ambas</w:t>
      </w:r>
      <w:r w:rsidRPr="0069494D">
        <w:rPr>
          <w:rFonts w:ascii="Tahoma" w:hAnsi="Tahoma" w:cs="Tahoma"/>
          <w:i w:val="0"/>
          <w:spacing w:val="-5"/>
        </w:rPr>
        <w:t xml:space="preserve"> </w:t>
      </w:r>
      <w:r w:rsidRPr="0069494D">
        <w:rPr>
          <w:rFonts w:ascii="Tahoma" w:hAnsi="Tahoma" w:cs="Tahoma"/>
          <w:i w:val="0"/>
        </w:rPr>
        <w:t>entidades,</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marco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estrategias de política definidas por la Cartera del Sector Agricultura y Desarrollo Rural, que incluirán aproximaciones teóricas, estadísticas o funcionales del concepto de “pequeño productor” y de lo que se puede considerar “esquema asociativo de pequeños</w:t>
      </w:r>
      <w:r w:rsidRPr="0069494D">
        <w:rPr>
          <w:rFonts w:ascii="Tahoma" w:hAnsi="Tahoma" w:cs="Tahoma"/>
          <w:i w:val="0"/>
          <w:spacing w:val="-1"/>
        </w:rPr>
        <w:t xml:space="preserve"> </w:t>
      </w:r>
      <w:r w:rsidRPr="0069494D">
        <w:rPr>
          <w:rFonts w:ascii="Tahoma" w:hAnsi="Tahoma" w:cs="Tahoma"/>
          <w:i w:val="0"/>
        </w:rPr>
        <w:t>productores”.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232º. BIENES QUE SE ENCUENTRAN EXENTOS DEL</w:t>
      </w:r>
      <w:r w:rsidR="006311D2" w:rsidRPr="0069494D">
        <w:rPr>
          <w:rFonts w:ascii="Tahoma" w:hAnsi="Tahoma" w:cs="Tahoma"/>
          <w:i w:val="0"/>
        </w:rPr>
        <w:t xml:space="preserve"> </w:t>
      </w:r>
      <w:r w:rsidRPr="0069494D">
        <w:rPr>
          <w:rFonts w:ascii="Tahoma" w:hAnsi="Tahoma" w:cs="Tahoma"/>
          <w:i w:val="0"/>
        </w:rPr>
        <w:t xml:space="preserve">IMPUESTO. </w:t>
      </w:r>
      <w:r w:rsidRPr="0069494D">
        <w:rPr>
          <w:rFonts w:ascii="Tahoma" w:hAnsi="Tahoma" w:cs="Tahoma"/>
          <w:b w:val="0"/>
          <w:i w:val="0"/>
        </w:rPr>
        <w:t>Adiciónense al artículo 477 del Estatuto Tributario el siguiente bien que tendrá la naturaleza de exento para efectos del impuesto sobre las ventas:</w:t>
      </w:r>
    </w:p>
    <w:p w:rsidR="002C6063" w:rsidRPr="0069494D" w:rsidRDefault="002C6063" w:rsidP="0092258E">
      <w:pPr>
        <w:pStyle w:val="Textoindependiente"/>
        <w:spacing w:before="5"/>
        <w:ind w:right="82"/>
        <w:jc w:val="both"/>
        <w:rPr>
          <w:rFonts w:ascii="Tahoma" w:hAnsi="Tahoma" w:cs="Tahoma"/>
          <w:i w:val="0"/>
        </w:rPr>
      </w:pPr>
    </w:p>
    <w:p w:rsidR="006964E3" w:rsidRDefault="00851F7C" w:rsidP="006964E3">
      <w:pPr>
        <w:pStyle w:val="Textoindependiente"/>
        <w:ind w:right="82"/>
        <w:jc w:val="both"/>
        <w:rPr>
          <w:rFonts w:ascii="Tahoma" w:hAnsi="Tahoma" w:cs="Tahoma"/>
          <w:i w:val="0"/>
        </w:rPr>
      </w:pPr>
      <w:r w:rsidRPr="0069494D">
        <w:rPr>
          <w:rFonts w:ascii="Tahoma" w:hAnsi="Tahoma" w:cs="Tahoma"/>
          <w:i w:val="0"/>
        </w:rPr>
        <w:t xml:space="preserve">10.06 Arroz para consumo humano (excepto el arroz con cáscara o "Arroz </w:t>
      </w:r>
      <w:proofErr w:type="spellStart"/>
      <w:r w:rsidRPr="0069494D">
        <w:rPr>
          <w:rFonts w:ascii="Tahoma" w:hAnsi="Tahoma" w:cs="Tahoma"/>
          <w:i w:val="0"/>
        </w:rPr>
        <w:t>Paddy</w:t>
      </w:r>
      <w:proofErr w:type="spellEnd"/>
      <w:r w:rsidRPr="0069494D">
        <w:rPr>
          <w:rFonts w:ascii="Tahoma" w:hAnsi="Tahoma" w:cs="Tahoma"/>
          <w:i w:val="0"/>
        </w:rPr>
        <w:t>" de la partida 10.06.10.90.00 y el arroz para la siembra de la partida 10.06.10.10.00, los cuales conservan la calidad de bienes excluidos del IVA)".</w:t>
      </w:r>
    </w:p>
    <w:p w:rsidR="00FB11BC" w:rsidRPr="006964E3" w:rsidRDefault="00851F7C" w:rsidP="006964E3">
      <w:pPr>
        <w:pStyle w:val="Textoindependiente"/>
        <w:ind w:right="82"/>
        <w:jc w:val="center"/>
        <w:rPr>
          <w:rFonts w:ascii="Tahoma" w:hAnsi="Tahoma" w:cs="Tahoma"/>
          <w:b/>
          <w:i w:val="0"/>
        </w:rPr>
      </w:pPr>
      <w:r w:rsidRPr="006964E3">
        <w:rPr>
          <w:rFonts w:ascii="Tahoma" w:hAnsi="Tahoma" w:cs="Tahoma"/>
          <w:b/>
          <w:i w:val="0"/>
        </w:rPr>
        <w:t>SUBSECCIÓN 4</w:t>
      </w:r>
    </w:p>
    <w:p w:rsidR="002C6063" w:rsidRPr="0069494D" w:rsidRDefault="00851F7C" w:rsidP="00FB11BC">
      <w:pPr>
        <w:pStyle w:val="Ttulo1"/>
        <w:spacing w:before="100" w:line="283" w:lineRule="auto"/>
        <w:ind w:left="0" w:right="82"/>
        <w:jc w:val="center"/>
        <w:rPr>
          <w:rFonts w:ascii="Tahoma" w:hAnsi="Tahoma" w:cs="Tahoma"/>
          <w:i w:val="0"/>
        </w:rPr>
      </w:pPr>
      <w:r w:rsidRPr="0069494D">
        <w:rPr>
          <w:rFonts w:ascii="Tahoma" w:hAnsi="Tahoma" w:cs="Tahoma"/>
          <w:i w:val="0"/>
        </w:rPr>
        <w:t>EQUIDAD EN LA SALUD</w:t>
      </w:r>
    </w:p>
    <w:p w:rsidR="002C6063" w:rsidRPr="0069494D" w:rsidRDefault="002C6063" w:rsidP="0092258E">
      <w:pPr>
        <w:pStyle w:val="Textoindependiente"/>
        <w:spacing w:before="1"/>
        <w:ind w:right="82"/>
        <w:jc w:val="both"/>
        <w:rPr>
          <w:rFonts w:ascii="Tahoma" w:hAnsi="Tahoma" w:cs="Tahoma"/>
          <w:b/>
          <w:i w:val="0"/>
        </w:rPr>
      </w:pPr>
    </w:p>
    <w:p w:rsidR="002C6063" w:rsidRPr="0069494D" w:rsidRDefault="00851F7C" w:rsidP="0092258E">
      <w:pPr>
        <w:spacing w:line="272" w:lineRule="exact"/>
        <w:ind w:right="82"/>
        <w:jc w:val="both"/>
        <w:rPr>
          <w:rFonts w:ascii="Tahoma" w:hAnsi="Tahoma" w:cs="Tahoma"/>
          <w:i/>
          <w:sz w:val="24"/>
          <w:szCs w:val="24"/>
        </w:rPr>
      </w:pPr>
      <w:r w:rsidRPr="0069494D">
        <w:rPr>
          <w:rFonts w:ascii="Tahoma" w:hAnsi="Tahoma" w:cs="Tahoma"/>
          <w:b/>
          <w:sz w:val="24"/>
          <w:szCs w:val="24"/>
        </w:rPr>
        <w:t>ARTÍCULO 233º. COMPETENCIAS EN SALUD POR PARTE DE LA</w:t>
      </w:r>
      <w:r w:rsidR="006311D2" w:rsidRPr="0069494D">
        <w:rPr>
          <w:rFonts w:ascii="Tahoma" w:hAnsi="Tahoma" w:cs="Tahoma"/>
          <w:b/>
          <w:sz w:val="24"/>
          <w:szCs w:val="24"/>
        </w:rPr>
        <w:t xml:space="preserve"> </w:t>
      </w:r>
      <w:r w:rsidRPr="0069494D">
        <w:rPr>
          <w:rFonts w:ascii="Tahoma" w:hAnsi="Tahoma" w:cs="Tahoma"/>
          <w:b/>
          <w:sz w:val="24"/>
          <w:szCs w:val="24"/>
        </w:rPr>
        <w:t xml:space="preserve">NACIÓN. </w:t>
      </w:r>
      <w:r w:rsidRPr="0069494D">
        <w:rPr>
          <w:rFonts w:ascii="Tahoma" w:hAnsi="Tahoma" w:cs="Tahoma"/>
          <w:sz w:val="24"/>
          <w:szCs w:val="24"/>
        </w:rPr>
        <w:t>Adiciónese el numeral 42.24 al artículo 42 de la Ley 715 de 2001, 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42.24. Financiar, verificar, controlar y pagar servicios y tecnologías en salud no financiadas con cargo a la Unidad de Pago por Capitación - UPC en el Sistema General</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Seguridad</w:t>
      </w:r>
      <w:r w:rsidRPr="0069494D">
        <w:rPr>
          <w:rFonts w:ascii="Tahoma" w:hAnsi="Tahoma" w:cs="Tahoma"/>
          <w:i w:val="0"/>
          <w:spacing w:val="-15"/>
        </w:rPr>
        <w:t xml:space="preserve"> </w:t>
      </w:r>
      <w:r w:rsidRPr="0069494D">
        <w:rPr>
          <w:rFonts w:ascii="Tahoma" w:hAnsi="Tahoma" w:cs="Tahoma"/>
          <w:i w:val="0"/>
        </w:rPr>
        <w:t>Social</w:t>
      </w:r>
      <w:r w:rsidRPr="0069494D">
        <w:rPr>
          <w:rFonts w:ascii="Tahoma" w:hAnsi="Tahoma" w:cs="Tahoma"/>
          <w:i w:val="0"/>
          <w:spacing w:val="-17"/>
        </w:rPr>
        <w:t xml:space="preserve"> </w:t>
      </w:r>
      <w:r w:rsidRPr="0069494D">
        <w:rPr>
          <w:rFonts w:ascii="Tahoma" w:hAnsi="Tahoma" w:cs="Tahoma"/>
          <w:i w:val="0"/>
        </w:rPr>
        <w:t>en</w:t>
      </w:r>
      <w:r w:rsidRPr="0069494D">
        <w:rPr>
          <w:rFonts w:ascii="Tahoma" w:hAnsi="Tahoma" w:cs="Tahoma"/>
          <w:i w:val="0"/>
          <w:spacing w:val="-17"/>
        </w:rPr>
        <w:t xml:space="preserve"> </w:t>
      </w:r>
      <w:r w:rsidRPr="0069494D">
        <w:rPr>
          <w:rFonts w:ascii="Tahoma" w:hAnsi="Tahoma" w:cs="Tahoma"/>
          <w:i w:val="0"/>
        </w:rPr>
        <w:t>Salud.</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verificación,</w:t>
      </w:r>
      <w:r w:rsidRPr="0069494D">
        <w:rPr>
          <w:rFonts w:ascii="Tahoma" w:hAnsi="Tahoma" w:cs="Tahoma"/>
          <w:i w:val="0"/>
          <w:spacing w:val="-16"/>
        </w:rPr>
        <w:t xml:space="preserve"> </w:t>
      </w:r>
      <w:r w:rsidRPr="0069494D">
        <w:rPr>
          <w:rFonts w:ascii="Tahoma" w:hAnsi="Tahoma" w:cs="Tahoma"/>
          <w:i w:val="0"/>
        </w:rPr>
        <w:t>control</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pago</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las</w:t>
      </w:r>
      <w:r w:rsidRPr="0069494D">
        <w:rPr>
          <w:rFonts w:ascii="Tahoma" w:hAnsi="Tahoma" w:cs="Tahoma"/>
          <w:i w:val="0"/>
          <w:spacing w:val="-16"/>
        </w:rPr>
        <w:t xml:space="preserve"> </w:t>
      </w:r>
      <w:r w:rsidRPr="0069494D">
        <w:rPr>
          <w:rFonts w:ascii="Tahoma" w:hAnsi="Tahoma" w:cs="Tahoma"/>
          <w:i w:val="0"/>
        </w:rPr>
        <w:t>cuentas que soportan los servicios y tecnologías de salud no financiados con recursos de la UPC de los afiliados al Régimen Subsidiado prestados a partir del 1 de enero de 2020</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siguientes,</w:t>
      </w:r>
      <w:r w:rsidRPr="0069494D">
        <w:rPr>
          <w:rFonts w:ascii="Tahoma" w:hAnsi="Tahoma" w:cs="Tahoma"/>
          <w:i w:val="0"/>
          <w:spacing w:val="-10"/>
        </w:rPr>
        <w:t xml:space="preserve"> </w:t>
      </w:r>
      <w:r w:rsidRPr="0069494D">
        <w:rPr>
          <w:rFonts w:ascii="Tahoma" w:hAnsi="Tahoma" w:cs="Tahoma"/>
          <w:i w:val="0"/>
        </w:rPr>
        <w:t>estará</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cargo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Administradora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Recursos</w:t>
      </w:r>
      <w:r w:rsidRPr="0069494D">
        <w:rPr>
          <w:rFonts w:ascii="Tahoma" w:hAnsi="Tahoma" w:cs="Tahoma"/>
          <w:i w:val="0"/>
          <w:spacing w:val="-10"/>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Sistema de Seguridad Social en Salud – ADRES, de conformidad con los lineamientos que para el efecto expida el Ministerio de Salud y Protección</w:t>
      </w:r>
      <w:r w:rsidRPr="0069494D">
        <w:rPr>
          <w:rFonts w:ascii="Tahoma" w:hAnsi="Tahoma" w:cs="Tahoma"/>
          <w:i w:val="0"/>
          <w:spacing w:val="-11"/>
        </w:rPr>
        <w:t xml:space="preserve"> </w:t>
      </w:r>
      <w:r w:rsidRPr="0069494D">
        <w:rPr>
          <w:rFonts w:ascii="Tahoma" w:hAnsi="Tahoma" w:cs="Tahoma"/>
          <w:i w:val="0"/>
        </w:rPr>
        <w:t>Social.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rPr>
      </w:pPr>
      <w:r w:rsidRPr="0069494D">
        <w:rPr>
          <w:rFonts w:ascii="Tahoma" w:hAnsi="Tahoma" w:cs="Tahoma"/>
          <w:i w:val="0"/>
        </w:rPr>
        <w:t>ARTÍCULO 234º. COMPETENCIAS DE LOS DEPARTAMENTOS EN LA</w:t>
      </w:r>
      <w:r w:rsidR="006311D2" w:rsidRPr="0069494D">
        <w:rPr>
          <w:rFonts w:ascii="Tahoma" w:hAnsi="Tahoma" w:cs="Tahoma"/>
          <w:i w:val="0"/>
        </w:rPr>
        <w:t xml:space="preserve"> </w:t>
      </w:r>
      <w:r w:rsidRPr="0069494D">
        <w:rPr>
          <w:rFonts w:ascii="Tahoma" w:hAnsi="Tahoma" w:cs="Tahoma"/>
          <w:i w:val="0"/>
        </w:rPr>
        <w:t xml:space="preserve">PRESTACIÓN DE SERVICIOS DE SALUD. </w:t>
      </w:r>
      <w:r w:rsidRPr="0069494D">
        <w:rPr>
          <w:rFonts w:ascii="Tahoma" w:hAnsi="Tahoma" w:cs="Tahoma"/>
          <w:b w:val="0"/>
          <w:i w:val="0"/>
        </w:rPr>
        <w:t>Adiciónense los siguientes numerales al artículo 43 de la Ley 715 de 2001,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2"/>
          <w:numId w:val="18"/>
        </w:numPr>
        <w:tabs>
          <w:tab w:val="left" w:pos="963"/>
        </w:tabs>
        <w:spacing w:before="1"/>
        <w:ind w:left="0" w:right="82" w:firstLine="0"/>
        <w:jc w:val="both"/>
        <w:rPr>
          <w:rFonts w:ascii="Tahoma" w:hAnsi="Tahoma" w:cs="Tahoma"/>
          <w:sz w:val="24"/>
          <w:szCs w:val="24"/>
        </w:rPr>
      </w:pPr>
      <w:r w:rsidRPr="0069494D">
        <w:rPr>
          <w:rFonts w:ascii="Tahoma" w:hAnsi="Tahoma" w:cs="Tahoma"/>
          <w:sz w:val="24"/>
          <w:szCs w:val="24"/>
        </w:rPr>
        <w:t>Garantizar la contratación y el seguimiento del subsidio a la oferta, entendido como la cofinanciación de la operación de la prestación de servicios y tecnologías</w:t>
      </w:r>
      <w:r w:rsidRPr="0069494D">
        <w:rPr>
          <w:rFonts w:ascii="Tahoma" w:hAnsi="Tahoma" w:cs="Tahoma"/>
          <w:spacing w:val="-11"/>
          <w:sz w:val="24"/>
          <w:szCs w:val="24"/>
        </w:rPr>
        <w:t xml:space="preserve"> </w:t>
      </w:r>
      <w:r w:rsidRPr="0069494D">
        <w:rPr>
          <w:rFonts w:ascii="Tahoma" w:hAnsi="Tahoma" w:cs="Tahoma"/>
          <w:sz w:val="24"/>
          <w:szCs w:val="24"/>
        </w:rPr>
        <w:t>efectuada</w:t>
      </w:r>
      <w:r w:rsidRPr="0069494D">
        <w:rPr>
          <w:rFonts w:ascii="Tahoma" w:hAnsi="Tahoma" w:cs="Tahoma"/>
          <w:spacing w:val="-11"/>
          <w:sz w:val="24"/>
          <w:szCs w:val="24"/>
        </w:rPr>
        <w:t xml:space="preserve"> </w:t>
      </w:r>
      <w:r w:rsidRPr="0069494D">
        <w:rPr>
          <w:rFonts w:ascii="Tahoma" w:hAnsi="Tahoma" w:cs="Tahoma"/>
          <w:sz w:val="24"/>
          <w:szCs w:val="24"/>
        </w:rPr>
        <w:t>en</w:t>
      </w:r>
      <w:r w:rsidRPr="0069494D">
        <w:rPr>
          <w:rFonts w:ascii="Tahoma" w:hAnsi="Tahoma" w:cs="Tahoma"/>
          <w:spacing w:val="-10"/>
          <w:sz w:val="24"/>
          <w:szCs w:val="24"/>
        </w:rPr>
        <w:t xml:space="preserve"> </w:t>
      </w:r>
      <w:r w:rsidRPr="0069494D">
        <w:rPr>
          <w:rFonts w:ascii="Tahoma" w:hAnsi="Tahoma" w:cs="Tahoma"/>
          <w:sz w:val="24"/>
          <w:szCs w:val="24"/>
        </w:rPr>
        <w:t>zonas</w:t>
      </w:r>
      <w:r w:rsidRPr="0069494D">
        <w:rPr>
          <w:rFonts w:ascii="Tahoma" w:hAnsi="Tahoma" w:cs="Tahoma"/>
          <w:spacing w:val="-12"/>
          <w:sz w:val="24"/>
          <w:szCs w:val="24"/>
        </w:rPr>
        <w:t xml:space="preserve"> </w:t>
      </w:r>
      <w:r w:rsidRPr="0069494D">
        <w:rPr>
          <w:rFonts w:ascii="Tahoma" w:hAnsi="Tahoma" w:cs="Tahoma"/>
          <w:sz w:val="24"/>
          <w:szCs w:val="24"/>
        </w:rPr>
        <w:t>alejadas</w:t>
      </w:r>
      <w:r w:rsidRPr="0069494D">
        <w:rPr>
          <w:rFonts w:ascii="Tahoma" w:hAnsi="Tahoma" w:cs="Tahoma"/>
          <w:spacing w:val="-10"/>
          <w:sz w:val="24"/>
          <w:szCs w:val="24"/>
        </w:rPr>
        <w:t xml:space="preserve"> </w:t>
      </w:r>
      <w:r w:rsidRPr="0069494D">
        <w:rPr>
          <w:rFonts w:ascii="Tahoma" w:hAnsi="Tahoma" w:cs="Tahoma"/>
          <w:sz w:val="24"/>
          <w:szCs w:val="24"/>
        </w:rPr>
        <w:t>o</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difícil</w:t>
      </w:r>
      <w:r w:rsidRPr="0069494D">
        <w:rPr>
          <w:rFonts w:ascii="Tahoma" w:hAnsi="Tahoma" w:cs="Tahoma"/>
          <w:spacing w:val="-9"/>
          <w:sz w:val="24"/>
          <w:szCs w:val="24"/>
        </w:rPr>
        <w:t xml:space="preserve"> </w:t>
      </w:r>
      <w:r w:rsidRPr="0069494D">
        <w:rPr>
          <w:rFonts w:ascii="Tahoma" w:hAnsi="Tahoma" w:cs="Tahoma"/>
          <w:sz w:val="24"/>
          <w:szCs w:val="24"/>
        </w:rPr>
        <w:t>acceso,</w:t>
      </w:r>
      <w:r w:rsidRPr="0069494D">
        <w:rPr>
          <w:rFonts w:ascii="Tahoma" w:hAnsi="Tahoma" w:cs="Tahoma"/>
          <w:spacing w:val="-10"/>
          <w:sz w:val="24"/>
          <w:szCs w:val="24"/>
        </w:rPr>
        <w:t xml:space="preserve"> </w:t>
      </w:r>
      <w:r w:rsidRPr="0069494D">
        <w:rPr>
          <w:rFonts w:ascii="Tahoma" w:hAnsi="Tahoma" w:cs="Tahoma"/>
          <w:sz w:val="24"/>
          <w:szCs w:val="24"/>
        </w:rPr>
        <w:t>a</w:t>
      </w:r>
      <w:r w:rsidRPr="0069494D">
        <w:rPr>
          <w:rFonts w:ascii="Tahoma" w:hAnsi="Tahoma" w:cs="Tahoma"/>
          <w:spacing w:val="-12"/>
          <w:sz w:val="24"/>
          <w:szCs w:val="24"/>
        </w:rPr>
        <w:t xml:space="preserve"> </w:t>
      </w:r>
      <w:r w:rsidRPr="0069494D">
        <w:rPr>
          <w:rFonts w:ascii="Tahoma" w:hAnsi="Tahoma" w:cs="Tahoma"/>
          <w:sz w:val="24"/>
          <w:szCs w:val="24"/>
        </w:rPr>
        <w:t>través</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11"/>
          <w:sz w:val="24"/>
          <w:szCs w:val="24"/>
        </w:rPr>
        <w:t xml:space="preserve"> </w:t>
      </w:r>
      <w:r w:rsidRPr="0069494D">
        <w:rPr>
          <w:rFonts w:ascii="Tahoma" w:hAnsi="Tahoma" w:cs="Tahoma"/>
          <w:sz w:val="24"/>
          <w:szCs w:val="24"/>
        </w:rPr>
        <w:t>instituciones públicas o infraestructura pública administrada por terceros ubicadas en esas zonas, que sean monopolio en servicios trazadores y no sostenibles por venta de servicios, de conformidad con los criterios establecidos por el Gobierno nacional. Los subsidios a la oferta se financiarán con recursos del Sistema General de Participaciones y con los recursos propios de la entidad</w:t>
      </w:r>
      <w:r w:rsidRPr="0069494D">
        <w:rPr>
          <w:rFonts w:ascii="Tahoma" w:hAnsi="Tahoma" w:cs="Tahoma"/>
          <w:spacing w:val="-17"/>
          <w:sz w:val="24"/>
          <w:szCs w:val="24"/>
        </w:rPr>
        <w:t xml:space="preserve"> </w:t>
      </w:r>
      <w:r w:rsidRPr="0069494D">
        <w:rPr>
          <w:rFonts w:ascii="Tahoma" w:hAnsi="Tahoma" w:cs="Tahoma"/>
          <w:sz w:val="24"/>
          <w:szCs w:val="24"/>
        </w:rPr>
        <w:t>territorial.</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2"/>
          <w:numId w:val="18"/>
        </w:numPr>
        <w:tabs>
          <w:tab w:val="left" w:pos="1028"/>
        </w:tabs>
        <w:spacing w:before="1"/>
        <w:ind w:left="0" w:right="82" w:firstLine="0"/>
        <w:jc w:val="both"/>
        <w:rPr>
          <w:rFonts w:ascii="Tahoma" w:hAnsi="Tahoma" w:cs="Tahoma"/>
          <w:sz w:val="24"/>
          <w:szCs w:val="24"/>
        </w:rPr>
      </w:pPr>
      <w:r w:rsidRPr="0069494D">
        <w:rPr>
          <w:rFonts w:ascii="Tahoma" w:hAnsi="Tahoma" w:cs="Tahoma"/>
          <w:sz w:val="24"/>
          <w:szCs w:val="24"/>
        </w:rPr>
        <w:t>Realizar la verificación, control y pago de los servicios y tecnologías no financiados con cargo a la UPC de los afiliados al régimen subsidiado de</w:t>
      </w:r>
      <w:r w:rsidRPr="0069494D">
        <w:rPr>
          <w:rFonts w:ascii="Tahoma" w:hAnsi="Tahoma" w:cs="Tahoma"/>
          <w:spacing w:val="13"/>
          <w:sz w:val="24"/>
          <w:szCs w:val="24"/>
        </w:rPr>
        <w:t xml:space="preserve"> </w:t>
      </w:r>
      <w:r w:rsidRPr="0069494D">
        <w:rPr>
          <w:rFonts w:ascii="Tahoma" w:hAnsi="Tahoma" w:cs="Tahoma"/>
          <w:sz w:val="24"/>
          <w:szCs w:val="24"/>
        </w:rPr>
        <w:t>su jurisdicción, prestados hasta el 31 de diciembre de</w:t>
      </w:r>
      <w:r w:rsidRPr="0069494D">
        <w:rPr>
          <w:rFonts w:ascii="Tahoma" w:hAnsi="Tahoma" w:cs="Tahoma"/>
          <w:spacing w:val="-12"/>
          <w:sz w:val="24"/>
          <w:szCs w:val="24"/>
        </w:rPr>
        <w:t xml:space="preserve"> </w:t>
      </w:r>
      <w:r w:rsidRPr="0069494D">
        <w:rPr>
          <w:rFonts w:ascii="Tahoma" w:hAnsi="Tahoma" w:cs="Tahoma"/>
          <w:sz w:val="24"/>
          <w:szCs w:val="24"/>
        </w:rPr>
        <w:t>2019.</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43.2.11 Ejecutar los recursos que asigne el Gobierno nacional para la atención de la población migrante y destinar recursos propios, si lo considera pertinente.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235º. DESTINACIÓN Y DISTRIBUCIÓN DE LOS RECURSOS DEL SISTEMA GENERAL DE PARTICIPACIONES PARA SALUD.</w:t>
      </w:r>
      <w:r w:rsidR="006311D2" w:rsidRPr="0069494D">
        <w:rPr>
          <w:rFonts w:ascii="Tahoma" w:hAnsi="Tahoma" w:cs="Tahoma"/>
          <w:i w:val="0"/>
        </w:rPr>
        <w:t xml:space="preserve"> </w:t>
      </w:r>
      <w:r w:rsidRPr="0069494D">
        <w:rPr>
          <w:rFonts w:ascii="Tahoma" w:hAnsi="Tahoma" w:cs="Tahoma"/>
          <w:b w:val="0"/>
          <w:i w:val="0"/>
        </w:rPr>
        <w:t>Modifíquese el artículo 47 de la Ley 715 de 2001, el cual quedará 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ARTÍCULO 47. DISTRIBUCIÓN DE LOS RECURSOS DEL SISTEMA GENERAL DE</w:t>
      </w:r>
      <w:r w:rsidR="006311D2" w:rsidRPr="0069494D">
        <w:rPr>
          <w:rFonts w:ascii="Tahoma" w:hAnsi="Tahoma" w:cs="Tahoma"/>
          <w:i w:val="0"/>
        </w:rPr>
        <w:t xml:space="preserve"> </w:t>
      </w:r>
      <w:r w:rsidRPr="0069494D">
        <w:rPr>
          <w:rFonts w:ascii="Tahoma" w:hAnsi="Tahoma" w:cs="Tahoma"/>
          <w:i w:val="0"/>
        </w:rPr>
        <w:t>PARTICIPACIONES</w:t>
      </w:r>
      <w:r w:rsidRPr="0069494D">
        <w:rPr>
          <w:rFonts w:ascii="Tahoma" w:hAnsi="Tahoma" w:cs="Tahoma"/>
          <w:b/>
          <w:i w:val="0"/>
        </w:rPr>
        <w:t>.</w:t>
      </w:r>
      <w:r w:rsidRPr="0069494D">
        <w:rPr>
          <w:rFonts w:ascii="Tahoma" w:hAnsi="Tahoma" w:cs="Tahoma"/>
          <w:b/>
          <w:i w:val="0"/>
          <w:spacing w:val="-7"/>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recursos</w:t>
      </w:r>
      <w:r w:rsidRPr="0069494D">
        <w:rPr>
          <w:rFonts w:ascii="Tahoma" w:hAnsi="Tahoma" w:cs="Tahoma"/>
          <w:i w:val="0"/>
          <w:spacing w:val="-6"/>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Sistema</w:t>
      </w:r>
      <w:r w:rsidRPr="0069494D">
        <w:rPr>
          <w:rFonts w:ascii="Tahoma" w:hAnsi="Tahoma" w:cs="Tahoma"/>
          <w:i w:val="0"/>
          <w:spacing w:val="-7"/>
        </w:rPr>
        <w:t xml:space="preserve"> </w:t>
      </w:r>
      <w:r w:rsidRPr="0069494D">
        <w:rPr>
          <w:rFonts w:ascii="Tahoma" w:hAnsi="Tahoma" w:cs="Tahoma"/>
          <w:i w:val="0"/>
        </w:rPr>
        <w:t>General</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Participaciones</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salud se destinarán y distribuirán en los siguientes</w:t>
      </w:r>
      <w:r w:rsidRPr="0069494D">
        <w:rPr>
          <w:rFonts w:ascii="Tahoma" w:hAnsi="Tahoma" w:cs="Tahoma"/>
          <w:i w:val="0"/>
          <w:spacing w:val="-9"/>
        </w:rPr>
        <w:t xml:space="preserve"> </w:t>
      </w:r>
      <w:r w:rsidRPr="0069494D">
        <w:rPr>
          <w:rFonts w:ascii="Tahoma" w:hAnsi="Tahoma" w:cs="Tahoma"/>
          <w:i w:val="0"/>
        </w:rPr>
        <w:t>componentes: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17"/>
        </w:numPr>
        <w:tabs>
          <w:tab w:val="left" w:pos="388"/>
        </w:tabs>
        <w:ind w:left="0" w:right="82" w:firstLine="0"/>
        <w:jc w:val="both"/>
        <w:rPr>
          <w:rFonts w:ascii="Tahoma" w:hAnsi="Tahoma" w:cs="Tahoma"/>
          <w:sz w:val="24"/>
          <w:szCs w:val="24"/>
        </w:rPr>
      </w:pPr>
      <w:r w:rsidRPr="0069494D">
        <w:rPr>
          <w:rFonts w:ascii="Tahoma" w:hAnsi="Tahoma" w:cs="Tahoma"/>
          <w:sz w:val="24"/>
          <w:szCs w:val="24"/>
        </w:rPr>
        <w:t xml:space="preserve">El </w:t>
      </w:r>
      <w:r w:rsidR="003671E4" w:rsidRPr="0069494D">
        <w:rPr>
          <w:rFonts w:ascii="Tahoma" w:hAnsi="Tahoma" w:cs="Tahoma"/>
          <w:sz w:val="24"/>
          <w:szCs w:val="24"/>
        </w:rPr>
        <w:t>87</w:t>
      </w:r>
      <w:r w:rsidRPr="0069494D">
        <w:rPr>
          <w:rFonts w:ascii="Tahoma" w:hAnsi="Tahoma" w:cs="Tahoma"/>
          <w:sz w:val="24"/>
          <w:szCs w:val="24"/>
        </w:rPr>
        <w:t>% para el componente de aseguramiento en salud de los afiliados al Régimen</w:t>
      </w:r>
      <w:r w:rsidRPr="0069494D">
        <w:rPr>
          <w:rFonts w:ascii="Tahoma" w:hAnsi="Tahoma" w:cs="Tahoma"/>
          <w:spacing w:val="-2"/>
          <w:sz w:val="24"/>
          <w:szCs w:val="24"/>
        </w:rPr>
        <w:t xml:space="preserve"> </w:t>
      </w:r>
      <w:r w:rsidRPr="0069494D">
        <w:rPr>
          <w:rFonts w:ascii="Tahoma" w:hAnsi="Tahoma" w:cs="Tahoma"/>
          <w:sz w:val="24"/>
          <w:szCs w:val="24"/>
        </w:rPr>
        <w:t>Subsidiado.</w:t>
      </w:r>
    </w:p>
    <w:p w:rsidR="002C6063" w:rsidRPr="0069494D" w:rsidRDefault="00851F7C" w:rsidP="0092258E">
      <w:pPr>
        <w:pStyle w:val="Prrafodelista"/>
        <w:numPr>
          <w:ilvl w:val="0"/>
          <w:numId w:val="17"/>
        </w:numPr>
        <w:tabs>
          <w:tab w:val="left" w:pos="360"/>
        </w:tabs>
        <w:spacing w:before="50"/>
        <w:ind w:left="0" w:right="82" w:firstLine="0"/>
        <w:jc w:val="both"/>
        <w:rPr>
          <w:rFonts w:ascii="Tahoma" w:hAnsi="Tahoma" w:cs="Tahoma"/>
          <w:sz w:val="24"/>
          <w:szCs w:val="24"/>
        </w:rPr>
      </w:pPr>
      <w:r w:rsidRPr="0069494D">
        <w:rPr>
          <w:rFonts w:ascii="Tahoma" w:hAnsi="Tahoma" w:cs="Tahoma"/>
          <w:sz w:val="24"/>
          <w:szCs w:val="24"/>
        </w:rPr>
        <w:t xml:space="preserve">El 10% para el componente de salud pública y el </w:t>
      </w:r>
      <w:r w:rsidR="003671E4" w:rsidRPr="0069494D">
        <w:rPr>
          <w:rFonts w:ascii="Tahoma" w:hAnsi="Tahoma" w:cs="Tahoma"/>
          <w:sz w:val="24"/>
          <w:szCs w:val="24"/>
        </w:rPr>
        <w:t>3</w:t>
      </w:r>
      <w:r w:rsidRPr="0069494D">
        <w:rPr>
          <w:rFonts w:ascii="Tahoma" w:hAnsi="Tahoma" w:cs="Tahoma"/>
          <w:sz w:val="24"/>
          <w:szCs w:val="24"/>
        </w:rPr>
        <w:t>% para el subsidio a la</w:t>
      </w:r>
      <w:r w:rsidRPr="0069494D">
        <w:rPr>
          <w:rFonts w:ascii="Tahoma" w:hAnsi="Tahoma" w:cs="Tahoma"/>
          <w:spacing w:val="-26"/>
          <w:sz w:val="24"/>
          <w:szCs w:val="24"/>
        </w:rPr>
        <w:t xml:space="preserve"> </w:t>
      </w:r>
      <w:r w:rsidRPr="0069494D">
        <w:rPr>
          <w:rFonts w:ascii="Tahoma" w:hAnsi="Tahoma" w:cs="Tahoma"/>
          <w:sz w:val="24"/>
          <w:szCs w:val="24"/>
        </w:rPr>
        <w:t>oferta.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La información utilizada para determinar la asignación de los recursos será suministrada por el Departamento Administrativo Nacional de Estadística - DANE; el Ministerio de Salud y Protección Social; el Departamento Nacional de Planeación - DNP; el Instituto Geográfico Agustín Codazzi - IGAC, conforme a la que generen en ejercicio de sus competencias y acorde con la reglamentación que se expida para el efecto.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9"/>
        </w:rPr>
        <w:t xml:space="preserve"> </w:t>
      </w:r>
      <w:r w:rsidRPr="0069494D">
        <w:rPr>
          <w:rFonts w:ascii="Tahoma" w:hAnsi="Tahoma" w:cs="Tahoma"/>
          <w:b/>
          <w:i w:val="0"/>
        </w:rPr>
        <w:t>2.</w:t>
      </w:r>
      <w:r w:rsidRPr="0069494D">
        <w:rPr>
          <w:rFonts w:ascii="Tahoma" w:hAnsi="Tahoma" w:cs="Tahoma"/>
          <w:b/>
          <w:i w:val="0"/>
          <w:spacing w:val="-7"/>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recursos</w:t>
      </w:r>
      <w:r w:rsidRPr="0069494D">
        <w:rPr>
          <w:rFonts w:ascii="Tahoma" w:hAnsi="Tahoma" w:cs="Tahoma"/>
          <w:i w:val="0"/>
          <w:spacing w:val="-8"/>
        </w:rPr>
        <w:t xml:space="preserve"> </w:t>
      </w:r>
      <w:r w:rsidRPr="0069494D">
        <w:rPr>
          <w:rFonts w:ascii="Tahoma" w:hAnsi="Tahoma" w:cs="Tahoma"/>
          <w:i w:val="0"/>
        </w:rPr>
        <w:t>destinados</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salud</w:t>
      </w:r>
      <w:r w:rsidRPr="0069494D">
        <w:rPr>
          <w:rFonts w:ascii="Tahoma" w:hAnsi="Tahoma" w:cs="Tahoma"/>
          <w:i w:val="0"/>
          <w:spacing w:val="-7"/>
        </w:rPr>
        <w:t xml:space="preserve"> </w:t>
      </w:r>
      <w:r w:rsidRPr="0069494D">
        <w:rPr>
          <w:rFonts w:ascii="Tahoma" w:hAnsi="Tahoma" w:cs="Tahoma"/>
          <w:i w:val="0"/>
        </w:rPr>
        <w:t>pública</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no</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9"/>
        </w:rPr>
        <w:t xml:space="preserve"> </w:t>
      </w:r>
      <w:r w:rsidRPr="0069494D">
        <w:rPr>
          <w:rFonts w:ascii="Tahoma" w:hAnsi="Tahoma" w:cs="Tahoma"/>
          <w:i w:val="0"/>
        </w:rPr>
        <w:t>comprometan al cierre de cada vigencia fiscal, se utilizarán para cofinanciar los programas de interés en salud pública de que trata el numeral 13 del artículo 42 de la Ley 715 de 2001, o las normas que las sustituyan, modifiquen o</w:t>
      </w:r>
      <w:r w:rsidRPr="0069494D">
        <w:rPr>
          <w:rFonts w:ascii="Tahoma" w:hAnsi="Tahoma" w:cs="Tahoma"/>
          <w:i w:val="0"/>
          <w:spacing w:val="-10"/>
        </w:rPr>
        <w:t xml:space="preserve"> </w:t>
      </w:r>
      <w:r w:rsidRPr="0069494D">
        <w:rPr>
          <w:rFonts w:ascii="Tahoma" w:hAnsi="Tahoma" w:cs="Tahoma"/>
          <w:i w:val="0"/>
        </w:rPr>
        <w:t>adicionen.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tabs>
          <w:tab w:val="left" w:pos="1831"/>
          <w:tab w:val="left" w:pos="2845"/>
          <w:tab w:val="left" w:pos="5182"/>
          <w:tab w:val="left" w:pos="5905"/>
          <w:tab w:val="left" w:pos="6773"/>
          <w:tab w:val="left" w:pos="8562"/>
        </w:tabs>
        <w:ind w:left="0" w:right="82"/>
        <w:rPr>
          <w:rFonts w:ascii="Tahoma" w:hAnsi="Tahoma" w:cs="Tahoma"/>
        </w:rPr>
      </w:pPr>
      <w:r w:rsidRPr="0069494D">
        <w:rPr>
          <w:rFonts w:ascii="Tahoma" w:hAnsi="Tahoma" w:cs="Tahoma"/>
          <w:i w:val="0"/>
        </w:rPr>
        <w:t>ARTÍCULO</w:t>
      </w:r>
      <w:r w:rsidR="008B68B5" w:rsidRPr="0069494D">
        <w:rPr>
          <w:rFonts w:ascii="Tahoma" w:hAnsi="Tahoma" w:cs="Tahoma"/>
          <w:i w:val="0"/>
        </w:rPr>
        <w:t xml:space="preserve"> </w:t>
      </w:r>
      <w:r w:rsidRPr="0069494D">
        <w:rPr>
          <w:rFonts w:ascii="Tahoma" w:hAnsi="Tahoma" w:cs="Tahoma"/>
          <w:i w:val="0"/>
        </w:rPr>
        <w:t>236º.</w:t>
      </w:r>
      <w:r w:rsidR="008B68B5" w:rsidRPr="0069494D">
        <w:rPr>
          <w:rFonts w:ascii="Tahoma" w:hAnsi="Tahoma" w:cs="Tahoma"/>
          <w:i w:val="0"/>
        </w:rPr>
        <w:t xml:space="preserve"> </w:t>
      </w:r>
      <w:r w:rsidRPr="0069494D">
        <w:rPr>
          <w:rFonts w:ascii="Tahoma" w:hAnsi="Tahoma" w:cs="Tahoma"/>
          <w:i w:val="0"/>
        </w:rPr>
        <w:t>DISTRIBUCIÓN</w:t>
      </w:r>
      <w:r w:rsidR="006311D2" w:rsidRPr="0069494D">
        <w:rPr>
          <w:rFonts w:ascii="Tahoma" w:hAnsi="Tahoma" w:cs="Tahoma"/>
          <w:i w:val="0"/>
        </w:rPr>
        <w:t xml:space="preserve"> </w:t>
      </w:r>
      <w:r w:rsidRPr="0069494D">
        <w:rPr>
          <w:rFonts w:ascii="Tahoma" w:hAnsi="Tahoma" w:cs="Tahoma"/>
          <w:i w:val="0"/>
        </w:rPr>
        <w:t>DE</w:t>
      </w:r>
      <w:r w:rsidR="006311D2" w:rsidRPr="0069494D">
        <w:rPr>
          <w:rFonts w:ascii="Tahoma" w:hAnsi="Tahoma" w:cs="Tahoma"/>
          <w:i w:val="0"/>
        </w:rPr>
        <w:t xml:space="preserve"> </w:t>
      </w:r>
      <w:r w:rsidRPr="0069494D">
        <w:rPr>
          <w:rFonts w:ascii="Tahoma" w:hAnsi="Tahoma" w:cs="Tahoma"/>
          <w:i w:val="0"/>
        </w:rPr>
        <w:t>LOS</w:t>
      </w:r>
      <w:r w:rsidR="006311D2" w:rsidRPr="0069494D">
        <w:rPr>
          <w:rFonts w:ascii="Tahoma" w:hAnsi="Tahoma" w:cs="Tahoma"/>
          <w:i w:val="0"/>
        </w:rPr>
        <w:t xml:space="preserve"> </w:t>
      </w:r>
      <w:r w:rsidRPr="0069494D">
        <w:rPr>
          <w:rFonts w:ascii="Tahoma" w:hAnsi="Tahoma" w:cs="Tahoma"/>
          <w:i w:val="0"/>
        </w:rPr>
        <w:t>RECURSOS</w:t>
      </w:r>
      <w:r w:rsidR="006311D2" w:rsidRPr="0069494D">
        <w:rPr>
          <w:rFonts w:ascii="Tahoma" w:hAnsi="Tahoma" w:cs="Tahoma"/>
          <w:i w:val="0"/>
        </w:rPr>
        <w:t xml:space="preserve"> </w:t>
      </w:r>
      <w:r w:rsidRPr="0069494D">
        <w:rPr>
          <w:rFonts w:ascii="Tahoma" w:hAnsi="Tahoma" w:cs="Tahoma"/>
          <w:i w:val="0"/>
        </w:rPr>
        <w:t>DE</w:t>
      </w:r>
      <w:r w:rsidR="008B68B5" w:rsidRPr="0069494D">
        <w:rPr>
          <w:rFonts w:ascii="Tahoma" w:hAnsi="Tahoma" w:cs="Tahoma"/>
          <w:i w:val="0"/>
        </w:rPr>
        <w:t xml:space="preserve"> </w:t>
      </w:r>
      <w:r w:rsidRPr="0069494D">
        <w:rPr>
          <w:rFonts w:ascii="Tahoma" w:hAnsi="Tahoma" w:cs="Tahoma"/>
          <w:i w:val="0"/>
        </w:rPr>
        <w:t xml:space="preserve">ASEGURAMIENTO EN SALUD. </w:t>
      </w:r>
      <w:r w:rsidRPr="0069494D">
        <w:rPr>
          <w:rFonts w:ascii="Tahoma" w:hAnsi="Tahoma" w:cs="Tahoma"/>
          <w:b w:val="0"/>
          <w:i w:val="0"/>
        </w:rPr>
        <w:t>Modifíquese el artículo 48 de la Ley 715 de 2001,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48. DISTRIBUCIÓN DE LOS RECURSOS DE ASEGURAMIENTO EN</w:t>
      </w:r>
      <w:r w:rsidR="006311D2" w:rsidRPr="0069494D">
        <w:rPr>
          <w:rFonts w:ascii="Tahoma" w:hAnsi="Tahoma" w:cs="Tahoma"/>
          <w:i w:val="0"/>
        </w:rPr>
        <w:t xml:space="preserve"> </w:t>
      </w:r>
      <w:r w:rsidRPr="0069494D">
        <w:rPr>
          <w:rFonts w:ascii="Tahoma" w:hAnsi="Tahoma" w:cs="Tahoma"/>
          <w:i w:val="0"/>
        </w:rPr>
        <w:t>SALUD. Los recursos del Sistema General de Participaciones destinados al componente de aseguramiento en salud del régimen subsidiado serán asignados a distritos, municipios y áreas no municipalizadas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de este componente se dividirán por el total de la población pobre afiliada al régimen subsidiado en el país en la vigencia anterior, con el fin de estimar un per cápita nacional. El valor per cápita resultante se multiplicará por la población pobre afiliada al régimen subsidiado en cada ente territorial. La población afiliada para los efectos del presente cálculo será la del año anterior a aquél para el cual se realiza la distribución. El resultado será la cuantía que corresponderá a cada distrito, municipio o áreas no municipalizadas de los departamentos.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población</w:t>
      </w:r>
      <w:r w:rsidRPr="0069494D">
        <w:rPr>
          <w:rFonts w:ascii="Tahoma" w:hAnsi="Tahoma" w:cs="Tahoma"/>
          <w:i w:val="0"/>
          <w:spacing w:val="-11"/>
        </w:rPr>
        <w:t xml:space="preserve"> </w:t>
      </w:r>
      <w:r w:rsidRPr="0069494D">
        <w:rPr>
          <w:rFonts w:ascii="Tahoma" w:hAnsi="Tahoma" w:cs="Tahoma"/>
          <w:i w:val="0"/>
        </w:rPr>
        <w:t>pobre</w:t>
      </w:r>
      <w:r w:rsidRPr="0069494D">
        <w:rPr>
          <w:rFonts w:ascii="Tahoma" w:hAnsi="Tahoma" w:cs="Tahoma"/>
          <w:i w:val="0"/>
          <w:spacing w:val="-12"/>
        </w:rPr>
        <w:t xml:space="preserve"> </w:t>
      </w:r>
      <w:r w:rsidRPr="0069494D">
        <w:rPr>
          <w:rFonts w:ascii="Tahoma" w:hAnsi="Tahoma" w:cs="Tahoma"/>
          <w:i w:val="0"/>
        </w:rPr>
        <w:t>afiliada</w:t>
      </w:r>
      <w:r w:rsidRPr="0069494D">
        <w:rPr>
          <w:rFonts w:ascii="Tahoma" w:hAnsi="Tahoma" w:cs="Tahoma"/>
          <w:i w:val="0"/>
          <w:spacing w:val="-12"/>
        </w:rPr>
        <w:t xml:space="preserve"> </w:t>
      </w:r>
      <w:r w:rsidRPr="0069494D">
        <w:rPr>
          <w:rFonts w:ascii="Tahoma" w:hAnsi="Tahoma" w:cs="Tahoma"/>
          <w:i w:val="0"/>
        </w:rPr>
        <w:t>al</w:t>
      </w:r>
      <w:r w:rsidRPr="0069494D">
        <w:rPr>
          <w:rFonts w:ascii="Tahoma" w:hAnsi="Tahoma" w:cs="Tahoma"/>
          <w:i w:val="0"/>
          <w:spacing w:val="-11"/>
        </w:rPr>
        <w:t xml:space="preserve"> </w:t>
      </w:r>
      <w:r w:rsidRPr="0069494D">
        <w:rPr>
          <w:rFonts w:ascii="Tahoma" w:hAnsi="Tahoma" w:cs="Tahoma"/>
          <w:i w:val="0"/>
        </w:rPr>
        <w:t>régimen</w:t>
      </w:r>
      <w:r w:rsidRPr="0069494D">
        <w:rPr>
          <w:rFonts w:ascii="Tahoma" w:hAnsi="Tahoma" w:cs="Tahoma"/>
          <w:i w:val="0"/>
          <w:spacing w:val="-11"/>
        </w:rPr>
        <w:t xml:space="preserve"> </w:t>
      </w:r>
      <w:r w:rsidRPr="0069494D">
        <w:rPr>
          <w:rFonts w:ascii="Tahoma" w:hAnsi="Tahoma" w:cs="Tahoma"/>
          <w:i w:val="0"/>
        </w:rPr>
        <w:t>subsidiado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áreas</w:t>
      </w:r>
      <w:r w:rsidRPr="0069494D">
        <w:rPr>
          <w:rFonts w:ascii="Tahoma" w:hAnsi="Tahoma" w:cs="Tahoma"/>
          <w:i w:val="0"/>
          <w:spacing w:val="-12"/>
        </w:rPr>
        <w:t xml:space="preserve"> </w:t>
      </w:r>
      <w:r w:rsidRPr="0069494D">
        <w:rPr>
          <w:rFonts w:ascii="Tahoma" w:hAnsi="Tahoma" w:cs="Tahoma"/>
          <w:i w:val="0"/>
        </w:rPr>
        <w:t>no</w:t>
      </w:r>
      <w:r w:rsidRPr="0069494D">
        <w:rPr>
          <w:rFonts w:ascii="Tahoma" w:hAnsi="Tahoma" w:cs="Tahoma"/>
          <w:i w:val="0"/>
          <w:spacing w:val="-10"/>
        </w:rPr>
        <w:t xml:space="preserve"> </w:t>
      </w:r>
      <w:r w:rsidRPr="0069494D">
        <w:rPr>
          <w:rFonts w:ascii="Tahoma" w:hAnsi="Tahoma" w:cs="Tahoma"/>
          <w:i w:val="0"/>
        </w:rPr>
        <w:t>municipalizadas de</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departamentos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Amazonas,</w:t>
      </w:r>
      <w:r w:rsidRPr="0069494D">
        <w:rPr>
          <w:rFonts w:ascii="Tahoma" w:hAnsi="Tahoma" w:cs="Tahoma"/>
          <w:i w:val="0"/>
          <w:spacing w:val="-9"/>
        </w:rPr>
        <w:t xml:space="preserve"> </w:t>
      </w:r>
      <w:r w:rsidRPr="0069494D">
        <w:rPr>
          <w:rFonts w:ascii="Tahoma" w:hAnsi="Tahoma" w:cs="Tahoma"/>
          <w:i w:val="0"/>
        </w:rPr>
        <w:t>Guainía</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9"/>
        </w:rPr>
        <w:t xml:space="preserve"> </w:t>
      </w:r>
      <w:r w:rsidRPr="0069494D">
        <w:rPr>
          <w:rFonts w:ascii="Tahoma" w:hAnsi="Tahoma" w:cs="Tahoma"/>
          <w:i w:val="0"/>
        </w:rPr>
        <w:t>Vaupés</w:t>
      </w:r>
      <w:r w:rsidRPr="0069494D">
        <w:rPr>
          <w:rFonts w:ascii="Tahoma" w:hAnsi="Tahoma" w:cs="Tahoma"/>
          <w:i w:val="0"/>
          <w:spacing w:val="-10"/>
        </w:rPr>
        <w:t xml:space="preserve"> </w:t>
      </w:r>
      <w:r w:rsidRPr="0069494D">
        <w:rPr>
          <w:rFonts w:ascii="Tahoma" w:hAnsi="Tahoma" w:cs="Tahoma"/>
          <w:i w:val="0"/>
        </w:rPr>
        <w:t>hará</w:t>
      </w:r>
      <w:r w:rsidRPr="0069494D">
        <w:rPr>
          <w:rFonts w:ascii="Tahoma" w:hAnsi="Tahoma" w:cs="Tahoma"/>
          <w:i w:val="0"/>
          <w:spacing w:val="-10"/>
        </w:rPr>
        <w:t xml:space="preserve"> </w:t>
      </w:r>
      <w:r w:rsidRPr="0069494D">
        <w:rPr>
          <w:rFonts w:ascii="Tahoma" w:hAnsi="Tahoma" w:cs="Tahoma"/>
          <w:i w:val="0"/>
        </w:rPr>
        <w:t>parte</w:t>
      </w:r>
      <w:r w:rsidRPr="0069494D">
        <w:rPr>
          <w:rFonts w:ascii="Tahoma" w:hAnsi="Tahoma" w:cs="Tahoma"/>
          <w:i w:val="0"/>
          <w:spacing w:val="-9"/>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cálculo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los recursos del departamento estos serán asignados sin situación de</w:t>
      </w:r>
      <w:r w:rsidRPr="0069494D">
        <w:rPr>
          <w:rFonts w:ascii="Tahoma" w:hAnsi="Tahoma" w:cs="Tahoma"/>
          <w:i w:val="0"/>
          <w:spacing w:val="-15"/>
        </w:rPr>
        <w:t xml:space="preserve"> </w:t>
      </w:r>
      <w:r w:rsidRPr="0069494D">
        <w:rPr>
          <w:rFonts w:ascii="Tahoma" w:hAnsi="Tahoma" w:cs="Tahoma"/>
          <w:i w:val="0"/>
        </w:rPr>
        <w:t>fondos.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237º. DISTRIBUCIÓN DE LOS RECURSOS DEL COMPONENTE DE SALUD PÚBLICA Y SUBSIDIOS A LA</w:t>
      </w:r>
      <w:r w:rsidRPr="0069494D">
        <w:rPr>
          <w:rFonts w:ascii="Tahoma" w:hAnsi="Tahoma" w:cs="Tahoma"/>
          <w:i w:val="0"/>
          <w:spacing w:val="59"/>
        </w:rPr>
        <w:t xml:space="preserve"> </w:t>
      </w:r>
      <w:r w:rsidRPr="0069494D">
        <w:rPr>
          <w:rFonts w:ascii="Tahoma" w:hAnsi="Tahoma" w:cs="Tahoma"/>
          <w:i w:val="0"/>
        </w:rPr>
        <w:t>OFERTA.</w:t>
      </w:r>
      <w:r w:rsidR="008B68B5" w:rsidRPr="0069494D">
        <w:rPr>
          <w:rFonts w:ascii="Tahoma" w:hAnsi="Tahoma" w:cs="Tahoma"/>
          <w:i w:val="0"/>
        </w:rPr>
        <w:t xml:space="preserve"> </w:t>
      </w:r>
      <w:r w:rsidRPr="0069494D">
        <w:rPr>
          <w:rFonts w:ascii="Tahoma" w:hAnsi="Tahoma" w:cs="Tahoma"/>
          <w:b w:val="0"/>
          <w:i w:val="0"/>
        </w:rPr>
        <w:t>Modifíquese el artículo 52 de la Ley 715 de 2001,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ARTÍCULO 52. DISTRIBUCIÓN DE LOS RECURSOS DEL COMPONENTE DE</w:t>
      </w:r>
      <w:r w:rsidR="008B68B5" w:rsidRPr="0069494D">
        <w:rPr>
          <w:rFonts w:ascii="Tahoma" w:hAnsi="Tahoma" w:cs="Tahoma"/>
          <w:i w:val="0"/>
        </w:rPr>
        <w:t xml:space="preserve"> </w:t>
      </w:r>
      <w:r w:rsidRPr="0069494D">
        <w:rPr>
          <w:rFonts w:ascii="Tahoma" w:hAnsi="Tahoma" w:cs="Tahoma"/>
          <w:i w:val="0"/>
        </w:rPr>
        <w:t>SALUD PÚBLICA Y DE SUBSIDIO DE OFERTA. Este componente comprende dos subcomponentes: el de acciones de salud pública y el de subsidio a la oferta. Los recursos correspondientes a estos subcomponentes se distribuirán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1"/>
          <w:numId w:val="16"/>
        </w:numPr>
        <w:tabs>
          <w:tab w:val="left" w:pos="810"/>
        </w:tabs>
        <w:ind w:left="0" w:right="82" w:firstLine="0"/>
        <w:jc w:val="both"/>
        <w:rPr>
          <w:rFonts w:ascii="Tahoma" w:hAnsi="Tahoma" w:cs="Tahoma"/>
          <w:sz w:val="24"/>
          <w:szCs w:val="24"/>
        </w:rPr>
      </w:pPr>
      <w:r w:rsidRPr="0069494D">
        <w:rPr>
          <w:rFonts w:ascii="Tahoma" w:hAnsi="Tahoma" w:cs="Tahoma"/>
          <w:sz w:val="24"/>
          <w:szCs w:val="24"/>
        </w:rPr>
        <w:t>El subcomponente de Acciones de Salud Pública, se distribuirá a cada entidad territorial de acuerdo al resultado de la sumatoria de siguientes criterios: población, porcentaje de pobreza de cada entidad territorial, ruralidad, densidad poblacional y eficiencia administrativa. Se entenderá como eficiencia administrativa el mayor o menor cumplimiento en metas prioritarias de salud pública, medidas por indicadores</w:t>
      </w:r>
      <w:r w:rsidRPr="0069494D">
        <w:rPr>
          <w:rFonts w:ascii="Tahoma" w:hAnsi="Tahoma" w:cs="Tahoma"/>
          <w:spacing w:val="-6"/>
          <w:sz w:val="24"/>
          <w:szCs w:val="24"/>
        </w:rPr>
        <w:t xml:space="preserve"> </w:t>
      </w:r>
      <w:r w:rsidRPr="0069494D">
        <w:rPr>
          <w:rFonts w:ascii="Tahoma" w:hAnsi="Tahoma" w:cs="Tahoma"/>
          <w:sz w:val="24"/>
          <w:szCs w:val="24"/>
        </w:rPr>
        <w:t>trazadores.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departamentos recibirán el 45% de los recursos destinados a este subcomponente para financiar las acciones de salud pública de su competencia, la operación y mantenimiento de los laboratorios de salud pública y el 100% de los asignados a las áreas no municipalizadas. Los municipios y distritos recibirán el 55%</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los</w:t>
      </w:r>
      <w:r w:rsidRPr="0069494D">
        <w:rPr>
          <w:rFonts w:ascii="Tahoma" w:hAnsi="Tahoma" w:cs="Tahoma"/>
          <w:i w:val="0"/>
          <w:spacing w:val="-17"/>
        </w:rPr>
        <w:t xml:space="preserve"> </w:t>
      </w:r>
      <w:r w:rsidRPr="0069494D">
        <w:rPr>
          <w:rFonts w:ascii="Tahoma" w:hAnsi="Tahoma" w:cs="Tahoma"/>
          <w:i w:val="0"/>
        </w:rPr>
        <w:t>recursos</w:t>
      </w:r>
      <w:r w:rsidRPr="0069494D">
        <w:rPr>
          <w:rFonts w:ascii="Tahoma" w:hAnsi="Tahoma" w:cs="Tahoma"/>
          <w:i w:val="0"/>
          <w:spacing w:val="-17"/>
        </w:rPr>
        <w:t xml:space="preserve"> </w:t>
      </w:r>
      <w:r w:rsidRPr="0069494D">
        <w:rPr>
          <w:rFonts w:ascii="Tahoma" w:hAnsi="Tahoma" w:cs="Tahoma"/>
          <w:i w:val="0"/>
        </w:rPr>
        <w:t>asignados</w:t>
      </w:r>
      <w:r w:rsidRPr="0069494D">
        <w:rPr>
          <w:rFonts w:ascii="Tahoma" w:hAnsi="Tahoma" w:cs="Tahoma"/>
          <w:i w:val="0"/>
          <w:spacing w:val="-18"/>
        </w:rPr>
        <w:t xml:space="preserve"> </w:t>
      </w:r>
      <w:r w:rsidRPr="0069494D">
        <w:rPr>
          <w:rFonts w:ascii="Tahoma" w:hAnsi="Tahoma" w:cs="Tahoma"/>
          <w:i w:val="0"/>
        </w:rPr>
        <w:t>a</w:t>
      </w:r>
      <w:r w:rsidRPr="0069494D">
        <w:rPr>
          <w:rFonts w:ascii="Tahoma" w:hAnsi="Tahoma" w:cs="Tahoma"/>
          <w:i w:val="0"/>
          <w:spacing w:val="-18"/>
        </w:rPr>
        <w:t xml:space="preserve"> </w:t>
      </w:r>
      <w:r w:rsidRPr="0069494D">
        <w:rPr>
          <w:rFonts w:ascii="Tahoma" w:hAnsi="Tahoma" w:cs="Tahoma"/>
          <w:i w:val="0"/>
        </w:rPr>
        <w:t>este</w:t>
      </w:r>
      <w:r w:rsidRPr="0069494D">
        <w:rPr>
          <w:rFonts w:ascii="Tahoma" w:hAnsi="Tahoma" w:cs="Tahoma"/>
          <w:i w:val="0"/>
          <w:spacing w:val="-16"/>
        </w:rPr>
        <w:t xml:space="preserve"> </w:t>
      </w:r>
      <w:r w:rsidRPr="0069494D">
        <w:rPr>
          <w:rFonts w:ascii="Tahoma" w:hAnsi="Tahoma" w:cs="Tahoma"/>
          <w:i w:val="0"/>
        </w:rPr>
        <w:t>componente,</w:t>
      </w:r>
      <w:r w:rsidRPr="0069494D">
        <w:rPr>
          <w:rFonts w:ascii="Tahoma" w:hAnsi="Tahoma" w:cs="Tahoma"/>
          <w:i w:val="0"/>
          <w:spacing w:val="-17"/>
        </w:rPr>
        <w:t xml:space="preserve"> </w:t>
      </w:r>
      <w:r w:rsidRPr="0069494D">
        <w:rPr>
          <w:rFonts w:ascii="Tahoma" w:hAnsi="Tahoma" w:cs="Tahoma"/>
          <w:i w:val="0"/>
        </w:rPr>
        <w:t>con</w:t>
      </w:r>
      <w:r w:rsidRPr="0069494D">
        <w:rPr>
          <w:rFonts w:ascii="Tahoma" w:hAnsi="Tahoma" w:cs="Tahoma"/>
          <w:i w:val="0"/>
          <w:spacing w:val="-18"/>
        </w:rPr>
        <w:t xml:space="preserve"> </w:t>
      </w:r>
      <w:r w:rsidRPr="0069494D">
        <w:rPr>
          <w:rFonts w:ascii="Tahoma" w:hAnsi="Tahoma" w:cs="Tahoma"/>
          <w:i w:val="0"/>
        </w:rPr>
        <w:t>excepción</w:t>
      </w:r>
      <w:r w:rsidRPr="0069494D">
        <w:rPr>
          <w:rFonts w:ascii="Tahoma" w:hAnsi="Tahoma" w:cs="Tahoma"/>
          <w:i w:val="0"/>
          <w:spacing w:val="-17"/>
        </w:rPr>
        <w:t xml:space="preserve"> </w:t>
      </w:r>
      <w:r w:rsidRPr="0069494D">
        <w:rPr>
          <w:rFonts w:ascii="Tahoma" w:hAnsi="Tahoma" w:cs="Tahoma"/>
          <w:i w:val="0"/>
        </w:rPr>
        <w:t>del</w:t>
      </w:r>
      <w:r w:rsidRPr="0069494D">
        <w:rPr>
          <w:rFonts w:ascii="Tahoma" w:hAnsi="Tahoma" w:cs="Tahoma"/>
          <w:i w:val="0"/>
          <w:spacing w:val="-17"/>
        </w:rPr>
        <w:t xml:space="preserve"> </w:t>
      </w:r>
      <w:r w:rsidRPr="0069494D">
        <w:rPr>
          <w:rFonts w:ascii="Tahoma" w:hAnsi="Tahoma" w:cs="Tahoma"/>
          <w:i w:val="0"/>
        </w:rPr>
        <w:t>Distrito</w:t>
      </w:r>
      <w:r w:rsidRPr="0069494D">
        <w:rPr>
          <w:rFonts w:ascii="Tahoma" w:hAnsi="Tahoma" w:cs="Tahoma"/>
          <w:i w:val="0"/>
          <w:spacing w:val="-17"/>
        </w:rPr>
        <w:t xml:space="preserve"> </w:t>
      </w:r>
      <w:r w:rsidRPr="0069494D">
        <w:rPr>
          <w:rFonts w:ascii="Tahoma" w:hAnsi="Tahoma" w:cs="Tahoma"/>
          <w:i w:val="0"/>
        </w:rPr>
        <w:t>Capital que recibirá el</w:t>
      </w:r>
      <w:r w:rsidRPr="0069494D">
        <w:rPr>
          <w:rFonts w:ascii="Tahoma" w:hAnsi="Tahoma" w:cs="Tahoma"/>
          <w:i w:val="0"/>
          <w:spacing w:val="-4"/>
        </w:rPr>
        <w:t xml:space="preserve"> </w:t>
      </w:r>
      <w:r w:rsidRPr="0069494D">
        <w:rPr>
          <w:rFonts w:ascii="Tahoma" w:hAnsi="Tahoma" w:cs="Tahoma"/>
          <w:i w:val="0"/>
        </w:rPr>
        <w:t>100%.</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Ministerio de Salud y Protección Social deberá diseñar e implementar los sistemas de monitoreo que den cuenta del uso eficiente de los recursos y los resultados en salud, acorde con las acciones de salud pública priorizadas. Para lo cual los departamentos, distritos y municipios deberán reportar la información que corresponda.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Los departamentos, distritos y municipios podrán establecer convenios de asociación para la ejecución de los recursos, en función de los planes territoriales de salud pública de intervenciones colectivas, en especial los objetivos y metas priorizadas en el respectivo territorio.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1"/>
          <w:numId w:val="16"/>
        </w:numPr>
        <w:tabs>
          <w:tab w:val="left" w:pos="637"/>
        </w:tabs>
        <w:ind w:left="0" w:right="82" w:firstLine="0"/>
        <w:jc w:val="both"/>
        <w:rPr>
          <w:rFonts w:ascii="Tahoma" w:hAnsi="Tahoma" w:cs="Tahoma"/>
          <w:sz w:val="24"/>
          <w:szCs w:val="24"/>
        </w:rPr>
      </w:pPr>
      <w:r w:rsidRPr="0069494D">
        <w:rPr>
          <w:rFonts w:ascii="Tahoma" w:hAnsi="Tahoma" w:cs="Tahoma"/>
          <w:sz w:val="24"/>
          <w:szCs w:val="24"/>
        </w:rPr>
        <w:t>El subcomponente de Subsidio a la Oferta se define como una asignación de recursos para concurrir en la financiación de la operación de la prestación de servicios y tecnologías efectuadas por instituciones públicas o</w:t>
      </w:r>
      <w:r w:rsidRPr="0069494D">
        <w:rPr>
          <w:rFonts w:ascii="Tahoma" w:hAnsi="Tahoma" w:cs="Tahoma"/>
          <w:spacing w:val="49"/>
          <w:sz w:val="24"/>
          <w:szCs w:val="24"/>
        </w:rPr>
        <w:t xml:space="preserve"> </w:t>
      </w:r>
      <w:r w:rsidRPr="0069494D">
        <w:rPr>
          <w:rFonts w:ascii="Tahoma" w:hAnsi="Tahoma" w:cs="Tahoma"/>
          <w:sz w:val="24"/>
          <w:szCs w:val="24"/>
        </w:rPr>
        <w:t>infraestructura</w:t>
      </w:r>
      <w:r w:rsidR="008B68B5" w:rsidRPr="0069494D">
        <w:rPr>
          <w:rFonts w:ascii="Tahoma" w:hAnsi="Tahoma" w:cs="Tahoma"/>
          <w:sz w:val="24"/>
          <w:szCs w:val="24"/>
        </w:rPr>
        <w:t xml:space="preserve"> </w:t>
      </w:r>
      <w:r w:rsidRPr="0069494D">
        <w:rPr>
          <w:rFonts w:ascii="Tahoma" w:hAnsi="Tahoma" w:cs="Tahoma"/>
          <w:sz w:val="24"/>
          <w:szCs w:val="24"/>
        </w:rPr>
        <w:t>pública administrada por terceros, ubicadas en zonas alejadas o de difícil acceso que</w:t>
      </w:r>
      <w:r w:rsidRPr="0069494D">
        <w:rPr>
          <w:rFonts w:ascii="Tahoma" w:hAnsi="Tahoma" w:cs="Tahoma"/>
          <w:spacing w:val="-9"/>
          <w:sz w:val="24"/>
          <w:szCs w:val="24"/>
        </w:rPr>
        <w:t xml:space="preserve"> </w:t>
      </w:r>
      <w:r w:rsidRPr="0069494D">
        <w:rPr>
          <w:rFonts w:ascii="Tahoma" w:hAnsi="Tahoma" w:cs="Tahoma"/>
          <w:sz w:val="24"/>
          <w:szCs w:val="24"/>
        </w:rPr>
        <w:t>sean</w:t>
      </w:r>
      <w:r w:rsidRPr="0069494D">
        <w:rPr>
          <w:rFonts w:ascii="Tahoma" w:hAnsi="Tahoma" w:cs="Tahoma"/>
          <w:spacing w:val="-9"/>
          <w:sz w:val="24"/>
          <w:szCs w:val="24"/>
        </w:rPr>
        <w:t xml:space="preserve"> </w:t>
      </w:r>
      <w:r w:rsidRPr="0069494D">
        <w:rPr>
          <w:rFonts w:ascii="Tahoma" w:hAnsi="Tahoma" w:cs="Tahoma"/>
          <w:sz w:val="24"/>
          <w:szCs w:val="24"/>
        </w:rPr>
        <w:t>monopolio</w:t>
      </w:r>
      <w:r w:rsidRPr="0069494D">
        <w:rPr>
          <w:rFonts w:ascii="Tahoma" w:hAnsi="Tahoma" w:cs="Tahoma"/>
          <w:spacing w:val="-8"/>
          <w:sz w:val="24"/>
          <w:szCs w:val="24"/>
        </w:rPr>
        <w:t xml:space="preserve"> </w:t>
      </w:r>
      <w:r w:rsidRPr="0069494D">
        <w:rPr>
          <w:rFonts w:ascii="Tahoma" w:hAnsi="Tahoma" w:cs="Tahoma"/>
          <w:sz w:val="24"/>
          <w:szCs w:val="24"/>
        </w:rPr>
        <w:t>en</w:t>
      </w:r>
      <w:r w:rsidRPr="0069494D">
        <w:rPr>
          <w:rFonts w:ascii="Tahoma" w:hAnsi="Tahoma" w:cs="Tahoma"/>
          <w:spacing w:val="-10"/>
          <w:sz w:val="24"/>
          <w:szCs w:val="24"/>
        </w:rPr>
        <w:t xml:space="preserve"> </w:t>
      </w:r>
      <w:r w:rsidRPr="0069494D">
        <w:rPr>
          <w:rFonts w:ascii="Tahoma" w:hAnsi="Tahoma" w:cs="Tahoma"/>
          <w:sz w:val="24"/>
          <w:szCs w:val="24"/>
        </w:rPr>
        <w:t>servicios</w:t>
      </w:r>
      <w:r w:rsidRPr="0069494D">
        <w:rPr>
          <w:rFonts w:ascii="Tahoma" w:hAnsi="Tahoma" w:cs="Tahoma"/>
          <w:spacing w:val="-9"/>
          <w:sz w:val="24"/>
          <w:szCs w:val="24"/>
        </w:rPr>
        <w:t xml:space="preserve"> </w:t>
      </w:r>
      <w:r w:rsidRPr="0069494D">
        <w:rPr>
          <w:rFonts w:ascii="Tahoma" w:hAnsi="Tahoma" w:cs="Tahoma"/>
          <w:sz w:val="24"/>
          <w:szCs w:val="24"/>
        </w:rPr>
        <w:t>trazadores</w:t>
      </w:r>
      <w:r w:rsidRPr="0069494D">
        <w:rPr>
          <w:rFonts w:ascii="Tahoma" w:hAnsi="Tahoma" w:cs="Tahoma"/>
          <w:spacing w:val="-10"/>
          <w:sz w:val="24"/>
          <w:szCs w:val="24"/>
        </w:rPr>
        <w:t xml:space="preserve"> </w:t>
      </w:r>
      <w:r w:rsidRPr="0069494D">
        <w:rPr>
          <w:rFonts w:ascii="Tahoma" w:hAnsi="Tahoma" w:cs="Tahoma"/>
          <w:sz w:val="24"/>
          <w:szCs w:val="24"/>
        </w:rPr>
        <w:t>y</w:t>
      </w:r>
      <w:r w:rsidRPr="0069494D">
        <w:rPr>
          <w:rFonts w:ascii="Tahoma" w:hAnsi="Tahoma" w:cs="Tahoma"/>
          <w:spacing w:val="-10"/>
          <w:sz w:val="24"/>
          <w:szCs w:val="24"/>
        </w:rPr>
        <w:t xml:space="preserve"> </w:t>
      </w:r>
      <w:r w:rsidRPr="0069494D">
        <w:rPr>
          <w:rFonts w:ascii="Tahoma" w:hAnsi="Tahoma" w:cs="Tahoma"/>
          <w:sz w:val="24"/>
          <w:szCs w:val="24"/>
        </w:rPr>
        <w:t>no</w:t>
      </w:r>
      <w:r w:rsidRPr="0069494D">
        <w:rPr>
          <w:rFonts w:ascii="Tahoma" w:hAnsi="Tahoma" w:cs="Tahoma"/>
          <w:spacing w:val="-8"/>
          <w:sz w:val="24"/>
          <w:szCs w:val="24"/>
        </w:rPr>
        <w:t xml:space="preserve"> </w:t>
      </w:r>
      <w:r w:rsidRPr="0069494D">
        <w:rPr>
          <w:rFonts w:ascii="Tahoma" w:hAnsi="Tahoma" w:cs="Tahoma"/>
          <w:sz w:val="24"/>
          <w:szCs w:val="24"/>
        </w:rPr>
        <w:t>sostenibles</w:t>
      </w:r>
      <w:r w:rsidRPr="0069494D">
        <w:rPr>
          <w:rFonts w:ascii="Tahoma" w:hAnsi="Tahoma" w:cs="Tahoma"/>
          <w:spacing w:val="-9"/>
          <w:sz w:val="24"/>
          <w:szCs w:val="24"/>
        </w:rPr>
        <w:t xml:space="preserve"> </w:t>
      </w:r>
      <w:r w:rsidRPr="0069494D">
        <w:rPr>
          <w:rFonts w:ascii="Tahoma" w:hAnsi="Tahoma" w:cs="Tahoma"/>
          <w:sz w:val="24"/>
          <w:szCs w:val="24"/>
        </w:rPr>
        <w:t>por</w:t>
      </w:r>
      <w:r w:rsidRPr="0069494D">
        <w:rPr>
          <w:rFonts w:ascii="Tahoma" w:hAnsi="Tahoma" w:cs="Tahoma"/>
          <w:spacing w:val="-9"/>
          <w:sz w:val="24"/>
          <w:szCs w:val="24"/>
        </w:rPr>
        <w:t xml:space="preserve"> </w:t>
      </w:r>
      <w:r w:rsidRPr="0069494D">
        <w:rPr>
          <w:rFonts w:ascii="Tahoma" w:hAnsi="Tahoma" w:cs="Tahoma"/>
          <w:sz w:val="24"/>
          <w:szCs w:val="24"/>
        </w:rPr>
        <w:t>venta</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servicios</w:t>
      </w:r>
      <w:r w:rsidRPr="0069494D">
        <w:rPr>
          <w:rFonts w:ascii="Tahoma" w:hAnsi="Tahoma" w:cs="Tahoma"/>
          <w:b/>
          <w:sz w:val="24"/>
          <w:szCs w:val="24"/>
        </w:rPr>
        <w:t>.</w:t>
      </w:r>
    </w:p>
    <w:p w:rsidR="002C6063" w:rsidRPr="0069494D" w:rsidRDefault="002C6063" w:rsidP="0092258E">
      <w:pPr>
        <w:pStyle w:val="Textoindependiente"/>
        <w:spacing w:before="6"/>
        <w:ind w:right="82"/>
        <w:jc w:val="both"/>
        <w:rPr>
          <w:rFonts w:ascii="Tahoma" w:hAnsi="Tahoma" w:cs="Tahoma"/>
          <w:b/>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para financiar este subcomponente de se distribuirán entre los municipios y distritos certificados y los departamentos con instituciones de prestación de servicios de que trata el inciso anterior, de conformidad con los siguientes criterios: población total, porcentaje de pobreza de cada entidad territorial, ruralidad y densidad poblacional.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238º. PAGO DE SERVICIOS Y TECNOLOGÍAS DE USUARIOS</w:t>
      </w:r>
      <w:r w:rsidR="008B68B5" w:rsidRPr="0069494D">
        <w:rPr>
          <w:rFonts w:ascii="Tahoma" w:hAnsi="Tahoma" w:cs="Tahoma"/>
          <w:i w:val="0"/>
        </w:rPr>
        <w:t xml:space="preserve"> </w:t>
      </w:r>
      <w:r w:rsidRPr="0069494D">
        <w:rPr>
          <w:rFonts w:ascii="Tahoma" w:hAnsi="Tahoma" w:cs="Tahoma"/>
          <w:i w:val="0"/>
        </w:rPr>
        <w:t xml:space="preserve">NO AFILIADOS. </w:t>
      </w:r>
      <w:r w:rsidRPr="0069494D">
        <w:rPr>
          <w:rFonts w:ascii="Tahoma" w:hAnsi="Tahoma" w:cs="Tahoma"/>
          <w:b w:val="0"/>
          <w:i w:val="0"/>
        </w:rPr>
        <w:t>Con el propósito de lograr la cobertura universal del aseguramiento,</w:t>
      </w:r>
      <w:r w:rsidRPr="0069494D">
        <w:rPr>
          <w:rFonts w:ascii="Tahoma" w:hAnsi="Tahoma" w:cs="Tahoma"/>
          <w:b w:val="0"/>
          <w:i w:val="0"/>
          <w:spacing w:val="-4"/>
        </w:rPr>
        <w:t xml:space="preserve"> </w:t>
      </w:r>
      <w:r w:rsidRPr="0069494D">
        <w:rPr>
          <w:rFonts w:ascii="Tahoma" w:hAnsi="Tahoma" w:cs="Tahoma"/>
          <w:b w:val="0"/>
          <w:i w:val="0"/>
        </w:rPr>
        <w:t>cuando</w:t>
      </w:r>
      <w:r w:rsidRPr="0069494D">
        <w:rPr>
          <w:rFonts w:ascii="Tahoma" w:hAnsi="Tahoma" w:cs="Tahoma"/>
          <w:b w:val="0"/>
          <w:i w:val="0"/>
          <w:spacing w:val="-4"/>
        </w:rPr>
        <w:t xml:space="preserve"> </w:t>
      </w:r>
      <w:r w:rsidRPr="0069494D">
        <w:rPr>
          <w:rFonts w:ascii="Tahoma" w:hAnsi="Tahoma" w:cs="Tahoma"/>
          <w:b w:val="0"/>
          <w:i w:val="0"/>
        </w:rPr>
        <w:t>una</w:t>
      </w:r>
      <w:r w:rsidRPr="0069494D">
        <w:rPr>
          <w:rFonts w:ascii="Tahoma" w:hAnsi="Tahoma" w:cs="Tahoma"/>
          <w:b w:val="0"/>
          <w:i w:val="0"/>
          <w:spacing w:val="-5"/>
        </w:rPr>
        <w:t xml:space="preserve"> </w:t>
      </w:r>
      <w:r w:rsidRPr="0069494D">
        <w:rPr>
          <w:rFonts w:ascii="Tahoma" w:hAnsi="Tahoma" w:cs="Tahoma"/>
          <w:b w:val="0"/>
          <w:i w:val="0"/>
        </w:rPr>
        <w:t>persona</w:t>
      </w:r>
      <w:r w:rsidRPr="0069494D">
        <w:rPr>
          <w:rFonts w:ascii="Tahoma" w:hAnsi="Tahoma" w:cs="Tahoma"/>
          <w:b w:val="0"/>
          <w:i w:val="0"/>
          <w:spacing w:val="-5"/>
        </w:rPr>
        <w:t xml:space="preserve"> </w:t>
      </w:r>
      <w:r w:rsidRPr="0069494D">
        <w:rPr>
          <w:rFonts w:ascii="Tahoma" w:hAnsi="Tahoma" w:cs="Tahoma"/>
          <w:b w:val="0"/>
          <w:i w:val="0"/>
        </w:rPr>
        <w:t>requiera</w:t>
      </w:r>
      <w:r w:rsidRPr="0069494D">
        <w:rPr>
          <w:rFonts w:ascii="Tahoma" w:hAnsi="Tahoma" w:cs="Tahoma"/>
          <w:b w:val="0"/>
          <w:i w:val="0"/>
          <w:spacing w:val="-5"/>
        </w:rPr>
        <w:t xml:space="preserve"> </w:t>
      </w:r>
      <w:r w:rsidRPr="0069494D">
        <w:rPr>
          <w:rFonts w:ascii="Tahoma" w:hAnsi="Tahoma" w:cs="Tahoma"/>
          <w:b w:val="0"/>
          <w:i w:val="0"/>
        </w:rPr>
        <w:t>la</w:t>
      </w:r>
      <w:r w:rsidRPr="0069494D">
        <w:rPr>
          <w:rFonts w:ascii="Tahoma" w:hAnsi="Tahoma" w:cs="Tahoma"/>
          <w:b w:val="0"/>
          <w:i w:val="0"/>
          <w:spacing w:val="-4"/>
        </w:rPr>
        <w:t xml:space="preserve"> </w:t>
      </w:r>
      <w:r w:rsidRPr="0069494D">
        <w:rPr>
          <w:rFonts w:ascii="Tahoma" w:hAnsi="Tahoma" w:cs="Tahoma"/>
          <w:b w:val="0"/>
          <w:i w:val="0"/>
        </w:rPr>
        <w:t>prestación</w:t>
      </w:r>
      <w:r w:rsidRPr="0069494D">
        <w:rPr>
          <w:rFonts w:ascii="Tahoma" w:hAnsi="Tahoma" w:cs="Tahoma"/>
          <w:b w:val="0"/>
          <w:i w:val="0"/>
          <w:spacing w:val="-4"/>
        </w:rPr>
        <w:t xml:space="preserve"> </w:t>
      </w:r>
      <w:r w:rsidRPr="0069494D">
        <w:rPr>
          <w:rFonts w:ascii="Tahoma" w:hAnsi="Tahoma" w:cs="Tahoma"/>
          <w:b w:val="0"/>
          <w:i w:val="0"/>
        </w:rPr>
        <w:t>de</w:t>
      </w:r>
      <w:r w:rsidRPr="0069494D">
        <w:rPr>
          <w:rFonts w:ascii="Tahoma" w:hAnsi="Tahoma" w:cs="Tahoma"/>
          <w:b w:val="0"/>
          <w:i w:val="0"/>
          <w:spacing w:val="-5"/>
        </w:rPr>
        <w:t xml:space="preserve"> </w:t>
      </w:r>
      <w:r w:rsidRPr="0069494D">
        <w:rPr>
          <w:rFonts w:ascii="Tahoma" w:hAnsi="Tahoma" w:cs="Tahoma"/>
          <w:b w:val="0"/>
          <w:i w:val="0"/>
        </w:rPr>
        <w:t>servicios</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5"/>
        </w:rPr>
        <w:t xml:space="preserve"> </w:t>
      </w:r>
      <w:r w:rsidRPr="0069494D">
        <w:rPr>
          <w:rFonts w:ascii="Tahoma" w:hAnsi="Tahoma" w:cs="Tahoma"/>
          <w:b w:val="0"/>
          <w:i w:val="0"/>
        </w:rPr>
        <w:t>salud</w:t>
      </w:r>
      <w:r w:rsidRPr="0069494D">
        <w:rPr>
          <w:rFonts w:ascii="Tahoma" w:hAnsi="Tahoma" w:cs="Tahoma"/>
          <w:b w:val="0"/>
          <w:i w:val="0"/>
          <w:spacing w:val="-3"/>
        </w:rPr>
        <w:t xml:space="preserve"> </w:t>
      </w:r>
      <w:r w:rsidRPr="0069494D">
        <w:rPr>
          <w:rFonts w:ascii="Tahoma" w:hAnsi="Tahoma" w:cs="Tahoma"/>
          <w:b w:val="0"/>
          <w:i w:val="0"/>
        </w:rPr>
        <w:t>y no esté afiliada al Sistema General de Seguridad Social en Salud, la entidad territorial competente, en coordinación con las Entidades Promotoras de Salud - EPS y con las Instituciones Prestadoras de Servicios de Salud - IPS públicas o privadas</w:t>
      </w:r>
      <w:r w:rsidRPr="0069494D">
        <w:rPr>
          <w:rFonts w:ascii="Tahoma" w:hAnsi="Tahoma" w:cs="Tahoma"/>
          <w:b w:val="0"/>
          <w:i w:val="0"/>
          <w:spacing w:val="-10"/>
        </w:rPr>
        <w:t xml:space="preserve"> </w:t>
      </w:r>
      <w:r w:rsidRPr="0069494D">
        <w:rPr>
          <w:rFonts w:ascii="Tahoma" w:hAnsi="Tahoma" w:cs="Tahoma"/>
          <w:b w:val="0"/>
          <w:i w:val="0"/>
        </w:rPr>
        <w:t>afiliarán</w:t>
      </w:r>
      <w:r w:rsidRPr="0069494D">
        <w:rPr>
          <w:rFonts w:ascii="Tahoma" w:hAnsi="Tahoma" w:cs="Tahoma"/>
          <w:b w:val="0"/>
          <w:i w:val="0"/>
          <w:spacing w:val="-10"/>
        </w:rPr>
        <w:t xml:space="preserve"> </w:t>
      </w:r>
      <w:r w:rsidRPr="0069494D">
        <w:rPr>
          <w:rFonts w:ascii="Tahoma" w:hAnsi="Tahoma" w:cs="Tahoma"/>
          <w:b w:val="0"/>
          <w:i w:val="0"/>
        </w:rPr>
        <w:t>a</w:t>
      </w:r>
      <w:r w:rsidRPr="0069494D">
        <w:rPr>
          <w:rFonts w:ascii="Tahoma" w:hAnsi="Tahoma" w:cs="Tahoma"/>
          <w:b w:val="0"/>
          <w:i w:val="0"/>
          <w:spacing w:val="-10"/>
        </w:rPr>
        <w:t xml:space="preserve"> </w:t>
      </w:r>
      <w:r w:rsidRPr="0069494D">
        <w:rPr>
          <w:rFonts w:ascii="Tahoma" w:hAnsi="Tahoma" w:cs="Tahoma"/>
          <w:b w:val="0"/>
          <w:i w:val="0"/>
        </w:rPr>
        <w:t>estas</w:t>
      </w:r>
      <w:r w:rsidRPr="0069494D">
        <w:rPr>
          <w:rFonts w:ascii="Tahoma" w:hAnsi="Tahoma" w:cs="Tahoma"/>
          <w:b w:val="0"/>
          <w:i w:val="0"/>
          <w:spacing w:val="-9"/>
        </w:rPr>
        <w:t xml:space="preserve"> </w:t>
      </w:r>
      <w:r w:rsidRPr="0069494D">
        <w:rPr>
          <w:rFonts w:ascii="Tahoma" w:hAnsi="Tahoma" w:cs="Tahoma"/>
          <w:b w:val="0"/>
          <w:i w:val="0"/>
        </w:rPr>
        <w:t>personas</w:t>
      </w:r>
      <w:r w:rsidRPr="0069494D">
        <w:rPr>
          <w:rFonts w:ascii="Tahoma" w:hAnsi="Tahoma" w:cs="Tahoma"/>
          <w:b w:val="0"/>
          <w:i w:val="0"/>
          <w:spacing w:val="-10"/>
        </w:rPr>
        <w:t xml:space="preserve"> </w:t>
      </w:r>
      <w:r w:rsidRPr="0069494D">
        <w:rPr>
          <w:rFonts w:ascii="Tahoma" w:hAnsi="Tahoma" w:cs="Tahoma"/>
          <w:b w:val="0"/>
          <w:i w:val="0"/>
        </w:rPr>
        <w:t>al</w:t>
      </w:r>
      <w:r w:rsidRPr="0069494D">
        <w:rPr>
          <w:rFonts w:ascii="Tahoma" w:hAnsi="Tahoma" w:cs="Tahoma"/>
          <w:b w:val="0"/>
          <w:i w:val="0"/>
          <w:spacing w:val="-9"/>
        </w:rPr>
        <w:t xml:space="preserve"> </w:t>
      </w:r>
      <w:r w:rsidRPr="0069494D">
        <w:rPr>
          <w:rFonts w:ascii="Tahoma" w:hAnsi="Tahoma" w:cs="Tahoma"/>
          <w:b w:val="0"/>
          <w:i w:val="0"/>
        </w:rPr>
        <w:t>régimen</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9"/>
        </w:rPr>
        <w:t xml:space="preserve"> </w:t>
      </w:r>
      <w:r w:rsidRPr="0069494D">
        <w:rPr>
          <w:rFonts w:ascii="Tahoma" w:hAnsi="Tahoma" w:cs="Tahoma"/>
          <w:b w:val="0"/>
          <w:i w:val="0"/>
        </w:rPr>
        <w:t>salud</w:t>
      </w:r>
      <w:r w:rsidRPr="0069494D">
        <w:rPr>
          <w:rFonts w:ascii="Tahoma" w:hAnsi="Tahoma" w:cs="Tahoma"/>
          <w:b w:val="0"/>
          <w:i w:val="0"/>
          <w:spacing w:val="-9"/>
        </w:rPr>
        <w:t xml:space="preserve"> </w:t>
      </w:r>
      <w:r w:rsidRPr="0069494D">
        <w:rPr>
          <w:rFonts w:ascii="Tahoma" w:hAnsi="Tahoma" w:cs="Tahoma"/>
          <w:b w:val="0"/>
          <w:i w:val="0"/>
        </w:rPr>
        <w:t>que</w:t>
      </w:r>
      <w:r w:rsidRPr="0069494D">
        <w:rPr>
          <w:rFonts w:ascii="Tahoma" w:hAnsi="Tahoma" w:cs="Tahoma"/>
          <w:b w:val="0"/>
          <w:i w:val="0"/>
          <w:spacing w:val="-10"/>
        </w:rPr>
        <w:t xml:space="preserve"> </w:t>
      </w:r>
      <w:r w:rsidRPr="0069494D">
        <w:rPr>
          <w:rFonts w:ascii="Tahoma" w:hAnsi="Tahoma" w:cs="Tahoma"/>
          <w:b w:val="0"/>
          <w:i w:val="0"/>
        </w:rPr>
        <w:t>corresponda,</w:t>
      </w:r>
      <w:r w:rsidRPr="0069494D">
        <w:rPr>
          <w:rFonts w:ascii="Tahoma" w:hAnsi="Tahoma" w:cs="Tahoma"/>
          <w:b w:val="0"/>
          <w:i w:val="0"/>
          <w:spacing w:val="-9"/>
        </w:rPr>
        <w:t xml:space="preserve"> </w:t>
      </w:r>
      <w:r w:rsidRPr="0069494D">
        <w:rPr>
          <w:rFonts w:ascii="Tahoma" w:hAnsi="Tahoma" w:cs="Tahoma"/>
          <w:b w:val="0"/>
          <w:i w:val="0"/>
        </w:rPr>
        <w:t>teniendo en cuenta su capacidad de pago; lo anterior de conformidad con los lineamientos que para el efecto se</w:t>
      </w:r>
      <w:r w:rsidRPr="0069494D">
        <w:rPr>
          <w:rFonts w:ascii="Tahoma" w:hAnsi="Tahoma" w:cs="Tahoma"/>
          <w:b w:val="0"/>
          <w:i w:val="0"/>
          <w:spacing w:val="-5"/>
        </w:rPr>
        <w:t xml:space="preserve"> </w:t>
      </w:r>
      <w:r w:rsidRPr="0069494D">
        <w:rPr>
          <w:rFonts w:ascii="Tahoma" w:hAnsi="Tahoma" w:cs="Tahoma"/>
          <w:b w:val="0"/>
          <w:i w:val="0"/>
        </w:rPr>
        <w:t>expidan.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gastos en salud que se deriven de la atención a población pobre que no haya surtido</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proceso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afiliación</w:t>
      </w:r>
      <w:r w:rsidRPr="0069494D">
        <w:rPr>
          <w:rFonts w:ascii="Tahoma" w:hAnsi="Tahoma" w:cs="Tahoma"/>
          <w:i w:val="0"/>
          <w:spacing w:val="-10"/>
        </w:rPr>
        <w:t xml:space="preserve"> </w:t>
      </w:r>
      <w:r w:rsidRPr="0069494D">
        <w:rPr>
          <w:rFonts w:ascii="Tahoma" w:hAnsi="Tahoma" w:cs="Tahoma"/>
          <w:i w:val="0"/>
        </w:rPr>
        <w:t>definido</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presente</w:t>
      </w:r>
      <w:r w:rsidRPr="0069494D">
        <w:rPr>
          <w:rFonts w:ascii="Tahoma" w:hAnsi="Tahoma" w:cs="Tahoma"/>
          <w:i w:val="0"/>
          <w:spacing w:val="-10"/>
        </w:rPr>
        <w:t xml:space="preserve"> </w:t>
      </w:r>
      <w:r w:rsidRPr="0069494D">
        <w:rPr>
          <w:rFonts w:ascii="Tahoma" w:hAnsi="Tahoma" w:cs="Tahoma"/>
          <w:i w:val="0"/>
        </w:rPr>
        <w:t>artículo,</w:t>
      </w:r>
      <w:r w:rsidRPr="0069494D">
        <w:rPr>
          <w:rFonts w:ascii="Tahoma" w:hAnsi="Tahoma" w:cs="Tahoma"/>
          <w:i w:val="0"/>
          <w:spacing w:val="-10"/>
        </w:rPr>
        <w:t xml:space="preserve"> </w:t>
      </w:r>
      <w:r w:rsidRPr="0069494D">
        <w:rPr>
          <w:rFonts w:ascii="Tahoma" w:hAnsi="Tahoma" w:cs="Tahoma"/>
          <w:i w:val="0"/>
        </w:rPr>
        <w:t>serán</w:t>
      </w:r>
      <w:r w:rsidRPr="0069494D">
        <w:rPr>
          <w:rFonts w:ascii="Tahoma" w:hAnsi="Tahoma" w:cs="Tahoma"/>
          <w:i w:val="0"/>
          <w:spacing w:val="-11"/>
        </w:rPr>
        <w:t xml:space="preserve"> </w:t>
      </w:r>
      <w:r w:rsidRPr="0069494D">
        <w:rPr>
          <w:rFonts w:ascii="Tahoma" w:hAnsi="Tahoma" w:cs="Tahoma"/>
          <w:i w:val="0"/>
        </w:rPr>
        <w:t>asumidos</w:t>
      </w:r>
      <w:r w:rsidRPr="0069494D">
        <w:rPr>
          <w:rFonts w:ascii="Tahoma" w:hAnsi="Tahoma" w:cs="Tahoma"/>
          <w:i w:val="0"/>
          <w:spacing w:val="-10"/>
        </w:rPr>
        <w:t xml:space="preserve"> </w:t>
      </w:r>
      <w:r w:rsidRPr="0069494D">
        <w:rPr>
          <w:rFonts w:ascii="Tahoma" w:hAnsi="Tahoma" w:cs="Tahoma"/>
          <w:i w:val="0"/>
        </w:rPr>
        <w:t>por las entidades</w:t>
      </w:r>
      <w:r w:rsidRPr="0069494D">
        <w:rPr>
          <w:rFonts w:ascii="Tahoma" w:hAnsi="Tahoma" w:cs="Tahoma"/>
          <w:i w:val="0"/>
          <w:spacing w:val="-3"/>
        </w:rPr>
        <w:t xml:space="preserve"> </w:t>
      </w:r>
      <w:r w:rsidRPr="0069494D">
        <w:rPr>
          <w:rFonts w:ascii="Tahoma" w:hAnsi="Tahoma" w:cs="Tahoma"/>
          <w:i w:val="0"/>
        </w:rPr>
        <w:t>territoriales.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239º. SOSTENIBILIDAD FINANCIERA DEL SISTEMA</w:t>
      </w:r>
      <w:r w:rsidR="008B68B5" w:rsidRPr="0069494D">
        <w:rPr>
          <w:rFonts w:ascii="Tahoma" w:hAnsi="Tahoma" w:cs="Tahoma"/>
          <w:i w:val="0"/>
        </w:rPr>
        <w:t xml:space="preserve"> </w:t>
      </w:r>
      <w:r w:rsidRPr="0069494D">
        <w:rPr>
          <w:rFonts w:ascii="Tahoma" w:hAnsi="Tahoma" w:cs="Tahoma"/>
          <w:i w:val="0"/>
        </w:rPr>
        <w:t>GENERAL</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SEGURIDAD</w:t>
      </w:r>
      <w:r w:rsidRPr="0069494D">
        <w:rPr>
          <w:rFonts w:ascii="Tahoma" w:hAnsi="Tahoma" w:cs="Tahoma"/>
          <w:i w:val="0"/>
          <w:spacing w:val="-5"/>
        </w:rPr>
        <w:t xml:space="preserve"> </w:t>
      </w:r>
      <w:r w:rsidRPr="0069494D">
        <w:rPr>
          <w:rFonts w:ascii="Tahoma" w:hAnsi="Tahoma" w:cs="Tahoma"/>
          <w:i w:val="0"/>
        </w:rPr>
        <w:t>SOCIAL</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SALUD</w:t>
      </w:r>
      <w:r w:rsidRPr="0069494D">
        <w:rPr>
          <w:rFonts w:ascii="Tahoma" w:hAnsi="Tahoma" w:cs="Tahoma"/>
          <w:b w:val="0"/>
          <w:i w:val="0"/>
        </w:rPr>
        <w:t>.</w:t>
      </w:r>
      <w:r w:rsidRPr="0069494D">
        <w:rPr>
          <w:rFonts w:ascii="Tahoma" w:hAnsi="Tahoma" w:cs="Tahoma"/>
          <w:b w:val="0"/>
          <w:i w:val="0"/>
          <w:spacing w:val="-5"/>
        </w:rPr>
        <w:t xml:space="preserve"> </w:t>
      </w:r>
      <w:r w:rsidRPr="0069494D">
        <w:rPr>
          <w:rFonts w:ascii="Tahoma" w:hAnsi="Tahoma" w:cs="Tahoma"/>
          <w:b w:val="0"/>
          <w:i w:val="0"/>
        </w:rPr>
        <w:t>Con</w:t>
      </w:r>
      <w:r w:rsidRPr="0069494D">
        <w:rPr>
          <w:rFonts w:ascii="Tahoma" w:hAnsi="Tahoma" w:cs="Tahoma"/>
          <w:b w:val="0"/>
          <w:i w:val="0"/>
          <w:spacing w:val="-6"/>
        </w:rPr>
        <w:t xml:space="preserve"> </w:t>
      </w:r>
      <w:r w:rsidRPr="0069494D">
        <w:rPr>
          <w:rFonts w:ascii="Tahoma" w:hAnsi="Tahoma" w:cs="Tahoma"/>
          <w:b w:val="0"/>
          <w:i w:val="0"/>
        </w:rPr>
        <w:t>el</w:t>
      </w:r>
      <w:r w:rsidRPr="0069494D">
        <w:rPr>
          <w:rFonts w:ascii="Tahoma" w:hAnsi="Tahoma" w:cs="Tahoma"/>
          <w:b w:val="0"/>
          <w:i w:val="0"/>
          <w:spacing w:val="-7"/>
        </w:rPr>
        <w:t xml:space="preserve"> </w:t>
      </w:r>
      <w:r w:rsidRPr="0069494D">
        <w:rPr>
          <w:rFonts w:ascii="Tahoma" w:hAnsi="Tahoma" w:cs="Tahoma"/>
          <w:b w:val="0"/>
          <w:i w:val="0"/>
        </w:rPr>
        <w:t>fin</w:t>
      </w:r>
      <w:r w:rsidRPr="0069494D">
        <w:rPr>
          <w:rFonts w:ascii="Tahoma" w:hAnsi="Tahoma" w:cs="Tahoma"/>
          <w:b w:val="0"/>
          <w:i w:val="0"/>
          <w:spacing w:val="-4"/>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contribuir</w:t>
      </w:r>
      <w:r w:rsidRPr="0069494D">
        <w:rPr>
          <w:rFonts w:ascii="Tahoma" w:hAnsi="Tahoma" w:cs="Tahoma"/>
          <w:b w:val="0"/>
          <w:i w:val="0"/>
          <w:spacing w:val="-7"/>
        </w:rPr>
        <w:t xml:space="preserve"> </w:t>
      </w:r>
      <w:r w:rsidRPr="0069494D">
        <w:rPr>
          <w:rFonts w:ascii="Tahoma" w:hAnsi="Tahoma" w:cs="Tahoma"/>
          <w:b w:val="0"/>
          <w:i w:val="0"/>
        </w:rPr>
        <w:t>a</w:t>
      </w:r>
      <w:r w:rsidRPr="0069494D">
        <w:rPr>
          <w:rFonts w:ascii="Tahoma" w:hAnsi="Tahoma" w:cs="Tahoma"/>
          <w:b w:val="0"/>
          <w:i w:val="0"/>
          <w:spacing w:val="-8"/>
        </w:rPr>
        <w:t xml:space="preserve"> </w:t>
      </w:r>
      <w:r w:rsidRPr="0069494D">
        <w:rPr>
          <w:rFonts w:ascii="Tahoma" w:hAnsi="Tahoma" w:cs="Tahoma"/>
          <w:b w:val="0"/>
          <w:i w:val="0"/>
        </w:rPr>
        <w:t>la sostenibilidad financiera del Sistema General de Seguridad Social en Salud – SGSSS, el Gobierno nacional definirá los criterios y los plazos para la estructuración, operación y seguimiento del saneamiento definitivo de las cuentas de</w:t>
      </w:r>
      <w:r w:rsidRPr="0069494D">
        <w:rPr>
          <w:rFonts w:ascii="Tahoma" w:hAnsi="Tahoma" w:cs="Tahoma"/>
          <w:b w:val="0"/>
          <w:i w:val="0"/>
          <w:spacing w:val="-9"/>
        </w:rPr>
        <w:t xml:space="preserve"> </w:t>
      </w:r>
      <w:r w:rsidRPr="0069494D">
        <w:rPr>
          <w:rFonts w:ascii="Tahoma" w:hAnsi="Tahoma" w:cs="Tahoma"/>
          <w:b w:val="0"/>
          <w:i w:val="0"/>
        </w:rPr>
        <w:t>recobro</w:t>
      </w:r>
      <w:r w:rsidRPr="0069494D">
        <w:rPr>
          <w:rFonts w:ascii="Tahoma" w:hAnsi="Tahoma" w:cs="Tahoma"/>
          <w:b w:val="0"/>
          <w:i w:val="0"/>
          <w:spacing w:val="-8"/>
        </w:rPr>
        <w:t xml:space="preserve"> </w:t>
      </w:r>
      <w:r w:rsidRPr="0069494D">
        <w:rPr>
          <w:rFonts w:ascii="Tahoma" w:hAnsi="Tahoma" w:cs="Tahoma"/>
          <w:b w:val="0"/>
          <w:i w:val="0"/>
        </w:rPr>
        <w:t>relacionadas</w:t>
      </w:r>
      <w:r w:rsidRPr="0069494D">
        <w:rPr>
          <w:rFonts w:ascii="Tahoma" w:hAnsi="Tahoma" w:cs="Tahoma"/>
          <w:b w:val="0"/>
          <w:i w:val="0"/>
          <w:spacing w:val="-9"/>
        </w:rPr>
        <w:t xml:space="preserve"> </w:t>
      </w:r>
      <w:r w:rsidRPr="0069494D">
        <w:rPr>
          <w:rFonts w:ascii="Tahoma" w:hAnsi="Tahoma" w:cs="Tahoma"/>
          <w:b w:val="0"/>
          <w:i w:val="0"/>
        </w:rPr>
        <w:t>con</w:t>
      </w:r>
      <w:r w:rsidRPr="0069494D">
        <w:rPr>
          <w:rFonts w:ascii="Tahoma" w:hAnsi="Tahoma" w:cs="Tahoma"/>
          <w:b w:val="0"/>
          <w:i w:val="0"/>
          <w:spacing w:val="-9"/>
        </w:rPr>
        <w:t xml:space="preserve"> </w:t>
      </w:r>
      <w:r w:rsidRPr="0069494D">
        <w:rPr>
          <w:rFonts w:ascii="Tahoma" w:hAnsi="Tahoma" w:cs="Tahoma"/>
          <w:b w:val="0"/>
          <w:i w:val="0"/>
        </w:rPr>
        <w:t>los</w:t>
      </w:r>
      <w:r w:rsidRPr="0069494D">
        <w:rPr>
          <w:rFonts w:ascii="Tahoma" w:hAnsi="Tahoma" w:cs="Tahoma"/>
          <w:b w:val="0"/>
          <w:i w:val="0"/>
          <w:spacing w:val="-8"/>
        </w:rPr>
        <w:t xml:space="preserve"> </w:t>
      </w:r>
      <w:r w:rsidRPr="0069494D">
        <w:rPr>
          <w:rFonts w:ascii="Tahoma" w:hAnsi="Tahoma" w:cs="Tahoma"/>
          <w:b w:val="0"/>
          <w:i w:val="0"/>
        </w:rPr>
        <w:t>servicios</w:t>
      </w:r>
      <w:r w:rsidRPr="0069494D">
        <w:rPr>
          <w:rFonts w:ascii="Tahoma" w:hAnsi="Tahoma" w:cs="Tahoma"/>
          <w:b w:val="0"/>
          <w:i w:val="0"/>
          <w:spacing w:val="-9"/>
        </w:rPr>
        <w:t xml:space="preserve"> </w:t>
      </w:r>
      <w:r w:rsidRPr="0069494D">
        <w:rPr>
          <w:rFonts w:ascii="Tahoma" w:hAnsi="Tahoma" w:cs="Tahoma"/>
          <w:b w:val="0"/>
          <w:i w:val="0"/>
        </w:rPr>
        <w:t>y</w:t>
      </w:r>
      <w:r w:rsidRPr="0069494D">
        <w:rPr>
          <w:rFonts w:ascii="Tahoma" w:hAnsi="Tahoma" w:cs="Tahoma"/>
          <w:b w:val="0"/>
          <w:i w:val="0"/>
          <w:spacing w:val="-8"/>
        </w:rPr>
        <w:t xml:space="preserve"> </w:t>
      </w:r>
      <w:r w:rsidRPr="0069494D">
        <w:rPr>
          <w:rFonts w:ascii="Tahoma" w:hAnsi="Tahoma" w:cs="Tahoma"/>
          <w:b w:val="0"/>
          <w:i w:val="0"/>
        </w:rPr>
        <w:t>tecnologías</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9"/>
        </w:rPr>
        <w:t xml:space="preserve"> </w:t>
      </w:r>
      <w:r w:rsidRPr="0069494D">
        <w:rPr>
          <w:rFonts w:ascii="Tahoma" w:hAnsi="Tahoma" w:cs="Tahoma"/>
          <w:b w:val="0"/>
          <w:i w:val="0"/>
        </w:rPr>
        <w:t>salud</w:t>
      </w:r>
      <w:r w:rsidRPr="0069494D">
        <w:rPr>
          <w:rFonts w:ascii="Tahoma" w:hAnsi="Tahoma" w:cs="Tahoma"/>
          <w:b w:val="0"/>
          <w:i w:val="0"/>
          <w:spacing w:val="-7"/>
        </w:rPr>
        <w:t xml:space="preserve"> </w:t>
      </w:r>
      <w:r w:rsidRPr="0069494D">
        <w:rPr>
          <w:rFonts w:ascii="Tahoma" w:hAnsi="Tahoma" w:cs="Tahoma"/>
          <w:b w:val="0"/>
          <w:i w:val="0"/>
        </w:rPr>
        <w:t>no</w:t>
      </w:r>
      <w:r w:rsidRPr="0069494D">
        <w:rPr>
          <w:rFonts w:ascii="Tahoma" w:hAnsi="Tahoma" w:cs="Tahoma"/>
          <w:b w:val="0"/>
          <w:i w:val="0"/>
          <w:spacing w:val="-8"/>
        </w:rPr>
        <w:t xml:space="preserve"> </w:t>
      </w:r>
      <w:r w:rsidRPr="0069494D">
        <w:rPr>
          <w:rFonts w:ascii="Tahoma" w:hAnsi="Tahoma" w:cs="Tahoma"/>
          <w:b w:val="0"/>
          <w:i w:val="0"/>
        </w:rPr>
        <w:t>financiados</w:t>
      </w:r>
      <w:r w:rsidRPr="0069494D">
        <w:rPr>
          <w:rFonts w:ascii="Tahoma" w:hAnsi="Tahoma" w:cs="Tahoma"/>
          <w:b w:val="0"/>
          <w:i w:val="0"/>
          <w:spacing w:val="-9"/>
        </w:rPr>
        <w:t xml:space="preserve"> </w:t>
      </w:r>
      <w:r w:rsidRPr="0069494D">
        <w:rPr>
          <w:rFonts w:ascii="Tahoma" w:hAnsi="Tahoma" w:cs="Tahoma"/>
          <w:b w:val="0"/>
          <w:i w:val="0"/>
        </w:rPr>
        <w:t>con cargo</w:t>
      </w:r>
      <w:r w:rsidRPr="0069494D">
        <w:rPr>
          <w:rFonts w:ascii="Tahoma" w:hAnsi="Tahoma" w:cs="Tahoma"/>
          <w:b w:val="0"/>
          <w:i w:val="0"/>
          <w:spacing w:val="-15"/>
        </w:rPr>
        <w:t xml:space="preserve"> </w:t>
      </w:r>
      <w:r w:rsidRPr="0069494D">
        <w:rPr>
          <w:rFonts w:ascii="Tahoma" w:hAnsi="Tahoma" w:cs="Tahoma"/>
          <w:b w:val="0"/>
          <w:i w:val="0"/>
        </w:rPr>
        <w:t>a</w:t>
      </w:r>
      <w:r w:rsidRPr="0069494D">
        <w:rPr>
          <w:rFonts w:ascii="Tahoma" w:hAnsi="Tahoma" w:cs="Tahoma"/>
          <w:b w:val="0"/>
          <w:i w:val="0"/>
          <w:spacing w:val="-13"/>
        </w:rPr>
        <w:t xml:space="preserve"> </w:t>
      </w:r>
      <w:r w:rsidRPr="0069494D">
        <w:rPr>
          <w:rFonts w:ascii="Tahoma" w:hAnsi="Tahoma" w:cs="Tahoma"/>
          <w:b w:val="0"/>
          <w:i w:val="0"/>
        </w:rPr>
        <w:t>la</w:t>
      </w:r>
      <w:r w:rsidRPr="0069494D">
        <w:rPr>
          <w:rFonts w:ascii="Tahoma" w:hAnsi="Tahoma" w:cs="Tahoma"/>
          <w:b w:val="0"/>
          <w:i w:val="0"/>
          <w:spacing w:val="-15"/>
        </w:rPr>
        <w:t xml:space="preserve"> </w:t>
      </w:r>
      <w:r w:rsidRPr="0069494D">
        <w:rPr>
          <w:rFonts w:ascii="Tahoma" w:hAnsi="Tahoma" w:cs="Tahoma"/>
          <w:b w:val="0"/>
          <w:i w:val="0"/>
        </w:rPr>
        <w:t>UPC</w:t>
      </w:r>
      <w:r w:rsidRPr="0069494D">
        <w:rPr>
          <w:rFonts w:ascii="Tahoma" w:hAnsi="Tahoma" w:cs="Tahoma"/>
          <w:b w:val="0"/>
          <w:i w:val="0"/>
          <w:spacing w:val="-15"/>
        </w:rPr>
        <w:t xml:space="preserve"> </w:t>
      </w:r>
      <w:r w:rsidRPr="0069494D">
        <w:rPr>
          <w:rFonts w:ascii="Tahoma" w:hAnsi="Tahoma" w:cs="Tahoma"/>
          <w:b w:val="0"/>
          <w:i w:val="0"/>
        </w:rPr>
        <w:t>del</w:t>
      </w:r>
      <w:r w:rsidRPr="0069494D">
        <w:rPr>
          <w:rFonts w:ascii="Tahoma" w:hAnsi="Tahoma" w:cs="Tahoma"/>
          <w:b w:val="0"/>
          <w:i w:val="0"/>
          <w:spacing w:val="-14"/>
        </w:rPr>
        <w:t xml:space="preserve"> </w:t>
      </w:r>
      <w:r w:rsidRPr="0069494D">
        <w:rPr>
          <w:rFonts w:ascii="Tahoma" w:hAnsi="Tahoma" w:cs="Tahoma"/>
          <w:b w:val="0"/>
          <w:i w:val="0"/>
        </w:rPr>
        <w:t>régimen</w:t>
      </w:r>
      <w:r w:rsidRPr="0069494D">
        <w:rPr>
          <w:rFonts w:ascii="Tahoma" w:hAnsi="Tahoma" w:cs="Tahoma"/>
          <w:b w:val="0"/>
          <w:i w:val="0"/>
          <w:spacing w:val="-15"/>
        </w:rPr>
        <w:t xml:space="preserve"> </w:t>
      </w:r>
      <w:r w:rsidRPr="0069494D">
        <w:rPr>
          <w:rFonts w:ascii="Tahoma" w:hAnsi="Tahoma" w:cs="Tahoma"/>
          <w:b w:val="0"/>
          <w:i w:val="0"/>
        </w:rPr>
        <w:t>contributivo.</w:t>
      </w:r>
      <w:r w:rsidRPr="0069494D">
        <w:rPr>
          <w:rFonts w:ascii="Tahoma" w:hAnsi="Tahoma" w:cs="Tahoma"/>
          <w:b w:val="0"/>
          <w:i w:val="0"/>
          <w:spacing w:val="-15"/>
        </w:rPr>
        <w:t xml:space="preserve"> </w:t>
      </w:r>
      <w:r w:rsidRPr="0069494D">
        <w:rPr>
          <w:rFonts w:ascii="Tahoma" w:hAnsi="Tahoma" w:cs="Tahoma"/>
          <w:b w:val="0"/>
          <w:i w:val="0"/>
        </w:rPr>
        <w:t>Los</w:t>
      </w:r>
      <w:r w:rsidRPr="0069494D">
        <w:rPr>
          <w:rFonts w:ascii="Tahoma" w:hAnsi="Tahoma" w:cs="Tahoma"/>
          <w:b w:val="0"/>
          <w:i w:val="0"/>
          <w:spacing w:val="-15"/>
        </w:rPr>
        <w:t xml:space="preserve"> </w:t>
      </w:r>
      <w:r w:rsidRPr="0069494D">
        <w:rPr>
          <w:rFonts w:ascii="Tahoma" w:hAnsi="Tahoma" w:cs="Tahoma"/>
          <w:b w:val="0"/>
          <w:i w:val="0"/>
        </w:rPr>
        <w:t>servicios</w:t>
      </w:r>
      <w:r w:rsidRPr="0069494D">
        <w:rPr>
          <w:rFonts w:ascii="Tahoma" w:hAnsi="Tahoma" w:cs="Tahoma"/>
          <w:b w:val="0"/>
          <w:i w:val="0"/>
          <w:spacing w:val="-16"/>
        </w:rPr>
        <w:t xml:space="preserve"> </w:t>
      </w:r>
      <w:r w:rsidRPr="0069494D">
        <w:rPr>
          <w:rFonts w:ascii="Tahoma" w:hAnsi="Tahoma" w:cs="Tahoma"/>
          <w:b w:val="0"/>
          <w:i w:val="0"/>
        </w:rPr>
        <w:t>y</w:t>
      </w:r>
      <w:r w:rsidRPr="0069494D">
        <w:rPr>
          <w:rFonts w:ascii="Tahoma" w:hAnsi="Tahoma" w:cs="Tahoma"/>
          <w:b w:val="0"/>
          <w:i w:val="0"/>
          <w:spacing w:val="-15"/>
        </w:rPr>
        <w:t xml:space="preserve"> </w:t>
      </w:r>
      <w:r w:rsidRPr="0069494D">
        <w:rPr>
          <w:rFonts w:ascii="Tahoma" w:hAnsi="Tahoma" w:cs="Tahoma"/>
          <w:b w:val="0"/>
          <w:i w:val="0"/>
        </w:rPr>
        <w:t>tecnologías</w:t>
      </w:r>
      <w:r w:rsidRPr="0069494D">
        <w:rPr>
          <w:rFonts w:ascii="Tahoma" w:hAnsi="Tahoma" w:cs="Tahoma"/>
          <w:b w:val="0"/>
          <w:i w:val="0"/>
          <w:spacing w:val="-6"/>
        </w:rPr>
        <w:t xml:space="preserve"> </w:t>
      </w:r>
      <w:r w:rsidRPr="0069494D">
        <w:rPr>
          <w:rFonts w:ascii="Tahoma" w:hAnsi="Tahoma" w:cs="Tahoma"/>
          <w:b w:val="0"/>
          <w:i w:val="0"/>
        </w:rPr>
        <w:t>en</w:t>
      </w:r>
      <w:r w:rsidRPr="0069494D">
        <w:rPr>
          <w:rFonts w:ascii="Tahoma" w:hAnsi="Tahoma" w:cs="Tahoma"/>
          <w:b w:val="0"/>
          <w:i w:val="0"/>
          <w:spacing w:val="-15"/>
        </w:rPr>
        <w:t xml:space="preserve"> </w:t>
      </w:r>
      <w:r w:rsidRPr="0069494D">
        <w:rPr>
          <w:rFonts w:ascii="Tahoma" w:hAnsi="Tahoma" w:cs="Tahoma"/>
          <w:b w:val="0"/>
          <w:i w:val="0"/>
        </w:rPr>
        <w:t>salud</w:t>
      </w:r>
      <w:r w:rsidRPr="0069494D">
        <w:rPr>
          <w:rFonts w:ascii="Tahoma" w:hAnsi="Tahoma" w:cs="Tahoma"/>
          <w:b w:val="0"/>
          <w:i w:val="0"/>
          <w:spacing w:val="-14"/>
        </w:rPr>
        <w:t xml:space="preserve"> </w:t>
      </w:r>
      <w:r w:rsidRPr="0069494D">
        <w:rPr>
          <w:rFonts w:ascii="Tahoma" w:hAnsi="Tahoma" w:cs="Tahoma"/>
          <w:b w:val="0"/>
          <w:i w:val="0"/>
        </w:rPr>
        <w:t>objeto de este saneamiento deben cumplir los siguientes</w:t>
      </w:r>
      <w:r w:rsidRPr="0069494D">
        <w:rPr>
          <w:rFonts w:ascii="Tahoma" w:hAnsi="Tahoma" w:cs="Tahoma"/>
          <w:b w:val="0"/>
          <w:i w:val="0"/>
          <w:spacing w:val="-8"/>
        </w:rPr>
        <w:t xml:space="preserve"> </w:t>
      </w:r>
      <w:r w:rsidRPr="0069494D">
        <w:rPr>
          <w:rFonts w:ascii="Tahoma" w:hAnsi="Tahoma" w:cs="Tahoma"/>
          <w:b w:val="0"/>
          <w:i w:val="0"/>
        </w:rPr>
        <w:t>requisitos: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2"/>
          <w:numId w:val="16"/>
        </w:numPr>
        <w:tabs>
          <w:tab w:val="left" w:pos="822"/>
        </w:tabs>
        <w:spacing w:line="259" w:lineRule="auto"/>
        <w:ind w:left="0" w:right="82" w:firstLine="0"/>
        <w:jc w:val="both"/>
        <w:rPr>
          <w:rFonts w:ascii="Tahoma" w:hAnsi="Tahoma" w:cs="Tahoma"/>
          <w:sz w:val="24"/>
          <w:szCs w:val="24"/>
        </w:rPr>
      </w:pPr>
      <w:r w:rsidRPr="0069494D">
        <w:rPr>
          <w:rFonts w:ascii="Tahoma" w:hAnsi="Tahoma" w:cs="Tahoma"/>
          <w:sz w:val="24"/>
          <w:szCs w:val="24"/>
        </w:rPr>
        <w:t>Que hayan sido prestados con anterioridad a la entrada en vigor de la presente</w:t>
      </w:r>
      <w:r w:rsidRPr="0069494D">
        <w:rPr>
          <w:rFonts w:ascii="Tahoma" w:hAnsi="Tahoma" w:cs="Tahoma"/>
          <w:spacing w:val="-2"/>
          <w:sz w:val="24"/>
          <w:szCs w:val="24"/>
        </w:rPr>
        <w:t xml:space="preserve"> </w:t>
      </w:r>
      <w:r w:rsidRPr="0069494D">
        <w:rPr>
          <w:rFonts w:ascii="Tahoma" w:hAnsi="Tahoma" w:cs="Tahoma"/>
          <w:sz w:val="24"/>
          <w:szCs w:val="24"/>
        </w:rPr>
        <w:t>Ley.</w:t>
      </w:r>
    </w:p>
    <w:p w:rsidR="002C6063" w:rsidRPr="0069494D" w:rsidRDefault="00851F7C" w:rsidP="0092258E">
      <w:pPr>
        <w:pStyle w:val="Prrafodelista"/>
        <w:numPr>
          <w:ilvl w:val="2"/>
          <w:numId w:val="16"/>
        </w:numPr>
        <w:tabs>
          <w:tab w:val="left" w:pos="822"/>
        </w:tabs>
        <w:spacing w:before="47" w:line="259" w:lineRule="auto"/>
        <w:ind w:left="0" w:right="82" w:firstLine="0"/>
        <w:jc w:val="both"/>
        <w:rPr>
          <w:rFonts w:ascii="Tahoma" w:hAnsi="Tahoma" w:cs="Tahoma"/>
          <w:sz w:val="24"/>
          <w:szCs w:val="24"/>
        </w:rPr>
      </w:pPr>
      <w:r w:rsidRPr="0069494D">
        <w:rPr>
          <w:rFonts w:ascii="Tahoma" w:hAnsi="Tahoma" w:cs="Tahoma"/>
          <w:sz w:val="24"/>
          <w:szCs w:val="24"/>
        </w:rPr>
        <w:t>Que en los eventos en que se hubieren prestado con posterioridad a la entrada en vigencia de la Ley 1753 de 2015, la solicitud de pago se haya presentado dentro de los términos a que hace referencia el artículo 73 de la Ley 1753 de</w:t>
      </w:r>
      <w:r w:rsidRPr="0069494D">
        <w:rPr>
          <w:rFonts w:ascii="Tahoma" w:hAnsi="Tahoma" w:cs="Tahoma"/>
          <w:spacing w:val="-3"/>
          <w:sz w:val="24"/>
          <w:szCs w:val="24"/>
        </w:rPr>
        <w:t xml:space="preserve"> </w:t>
      </w:r>
      <w:r w:rsidRPr="0069494D">
        <w:rPr>
          <w:rFonts w:ascii="Tahoma" w:hAnsi="Tahoma" w:cs="Tahoma"/>
          <w:sz w:val="24"/>
          <w:szCs w:val="24"/>
        </w:rPr>
        <w:t>2015.</w:t>
      </w:r>
    </w:p>
    <w:p w:rsidR="002C6063" w:rsidRPr="0069494D" w:rsidRDefault="00851F7C" w:rsidP="0092258E">
      <w:pPr>
        <w:pStyle w:val="Prrafodelista"/>
        <w:numPr>
          <w:ilvl w:val="2"/>
          <w:numId w:val="16"/>
        </w:numPr>
        <w:tabs>
          <w:tab w:val="left" w:pos="822"/>
        </w:tabs>
        <w:spacing w:before="49" w:line="256" w:lineRule="auto"/>
        <w:ind w:left="0" w:right="82" w:firstLine="0"/>
        <w:jc w:val="both"/>
        <w:rPr>
          <w:rFonts w:ascii="Tahoma" w:hAnsi="Tahoma" w:cs="Tahoma"/>
          <w:sz w:val="24"/>
          <w:szCs w:val="24"/>
        </w:rPr>
      </w:pPr>
      <w:r w:rsidRPr="0069494D">
        <w:rPr>
          <w:rFonts w:ascii="Tahoma" w:hAnsi="Tahoma" w:cs="Tahoma"/>
          <w:sz w:val="24"/>
          <w:szCs w:val="24"/>
        </w:rPr>
        <w:t>Que la obligación derivada de la prestación del servicio o tecnología no se encuentre afectada por caducidad y/o</w:t>
      </w:r>
      <w:r w:rsidRPr="0069494D">
        <w:rPr>
          <w:rFonts w:ascii="Tahoma" w:hAnsi="Tahoma" w:cs="Tahoma"/>
          <w:spacing w:val="-4"/>
          <w:sz w:val="24"/>
          <w:szCs w:val="24"/>
        </w:rPr>
        <w:t xml:space="preserve"> </w:t>
      </w:r>
      <w:r w:rsidRPr="0069494D">
        <w:rPr>
          <w:rFonts w:ascii="Tahoma" w:hAnsi="Tahoma" w:cs="Tahoma"/>
          <w:sz w:val="24"/>
          <w:szCs w:val="24"/>
        </w:rPr>
        <w:t>prescripción.</w:t>
      </w:r>
    </w:p>
    <w:p w:rsidR="002C6063" w:rsidRPr="0069494D" w:rsidRDefault="00851F7C" w:rsidP="0092258E">
      <w:pPr>
        <w:pStyle w:val="Prrafodelista"/>
        <w:numPr>
          <w:ilvl w:val="2"/>
          <w:numId w:val="16"/>
        </w:numPr>
        <w:tabs>
          <w:tab w:val="left" w:pos="822"/>
        </w:tabs>
        <w:spacing w:before="100" w:line="259" w:lineRule="auto"/>
        <w:ind w:left="0" w:right="82" w:firstLine="0"/>
        <w:jc w:val="both"/>
        <w:rPr>
          <w:rFonts w:ascii="Tahoma" w:hAnsi="Tahoma" w:cs="Tahoma"/>
          <w:sz w:val="24"/>
          <w:szCs w:val="24"/>
        </w:rPr>
      </w:pPr>
      <w:r w:rsidRPr="0069494D">
        <w:rPr>
          <w:rFonts w:ascii="Tahoma" w:hAnsi="Tahoma" w:cs="Tahoma"/>
          <w:sz w:val="24"/>
          <w:szCs w:val="24"/>
        </w:rPr>
        <w:t>Que hayan sido prescritos a quien le asistía el derecho, por un profesional de la salud o mediante un fallo de tutela, facturadas por el prestador o proveedor y suministradas al usuario. Para demostrar el cumplimiento de este requisito se podrán utilizar los medios de prueba establecidos en el Código General del Proceso que sean conducentes y pertinentes para acreditar</w:t>
      </w:r>
      <w:r w:rsidRPr="0069494D">
        <w:rPr>
          <w:rFonts w:ascii="Tahoma" w:hAnsi="Tahoma" w:cs="Tahoma"/>
          <w:spacing w:val="-10"/>
          <w:sz w:val="24"/>
          <w:szCs w:val="24"/>
        </w:rPr>
        <w:t xml:space="preserve"> </w:t>
      </w:r>
      <w:r w:rsidRPr="0069494D">
        <w:rPr>
          <w:rFonts w:ascii="Tahoma" w:hAnsi="Tahoma" w:cs="Tahoma"/>
          <w:sz w:val="24"/>
          <w:szCs w:val="24"/>
        </w:rPr>
        <w:t>la</w:t>
      </w:r>
      <w:r w:rsidRPr="0069494D">
        <w:rPr>
          <w:rFonts w:ascii="Tahoma" w:hAnsi="Tahoma" w:cs="Tahoma"/>
          <w:spacing w:val="-9"/>
          <w:sz w:val="24"/>
          <w:szCs w:val="24"/>
        </w:rPr>
        <w:t xml:space="preserve"> </w:t>
      </w:r>
      <w:r w:rsidRPr="0069494D">
        <w:rPr>
          <w:rFonts w:ascii="Tahoma" w:hAnsi="Tahoma" w:cs="Tahoma"/>
          <w:sz w:val="24"/>
          <w:szCs w:val="24"/>
        </w:rPr>
        <w:t>efectiva</w:t>
      </w:r>
      <w:r w:rsidRPr="0069494D">
        <w:rPr>
          <w:rFonts w:ascii="Tahoma" w:hAnsi="Tahoma" w:cs="Tahoma"/>
          <w:spacing w:val="-9"/>
          <w:sz w:val="24"/>
          <w:szCs w:val="24"/>
        </w:rPr>
        <w:t xml:space="preserve"> </w:t>
      </w:r>
      <w:r w:rsidRPr="0069494D">
        <w:rPr>
          <w:rFonts w:ascii="Tahoma" w:hAnsi="Tahoma" w:cs="Tahoma"/>
          <w:sz w:val="24"/>
          <w:szCs w:val="24"/>
        </w:rPr>
        <w:t>prestación</w:t>
      </w:r>
      <w:r w:rsidRPr="0069494D">
        <w:rPr>
          <w:rFonts w:ascii="Tahoma" w:hAnsi="Tahoma" w:cs="Tahoma"/>
          <w:spacing w:val="-9"/>
          <w:sz w:val="24"/>
          <w:szCs w:val="24"/>
        </w:rPr>
        <w:t xml:space="preserve"> </w:t>
      </w:r>
      <w:r w:rsidRPr="0069494D">
        <w:rPr>
          <w:rFonts w:ascii="Tahoma" w:hAnsi="Tahoma" w:cs="Tahoma"/>
          <w:sz w:val="24"/>
          <w:szCs w:val="24"/>
        </w:rPr>
        <w:t>del</w:t>
      </w:r>
      <w:r w:rsidRPr="0069494D">
        <w:rPr>
          <w:rFonts w:ascii="Tahoma" w:hAnsi="Tahoma" w:cs="Tahoma"/>
          <w:spacing w:val="-8"/>
          <w:sz w:val="24"/>
          <w:szCs w:val="24"/>
        </w:rPr>
        <w:t xml:space="preserve"> </w:t>
      </w:r>
      <w:r w:rsidRPr="0069494D">
        <w:rPr>
          <w:rFonts w:ascii="Tahoma" w:hAnsi="Tahoma" w:cs="Tahoma"/>
          <w:sz w:val="24"/>
          <w:szCs w:val="24"/>
        </w:rPr>
        <w:t>servicio,</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acuerdo</w:t>
      </w:r>
      <w:r w:rsidRPr="0069494D">
        <w:rPr>
          <w:rFonts w:ascii="Tahoma" w:hAnsi="Tahoma" w:cs="Tahoma"/>
          <w:spacing w:val="-8"/>
          <w:sz w:val="24"/>
          <w:szCs w:val="24"/>
        </w:rPr>
        <w:t xml:space="preserve"> </w:t>
      </w:r>
      <w:r w:rsidRPr="0069494D">
        <w:rPr>
          <w:rFonts w:ascii="Tahoma" w:hAnsi="Tahoma" w:cs="Tahoma"/>
          <w:sz w:val="24"/>
          <w:szCs w:val="24"/>
        </w:rPr>
        <w:t>a</w:t>
      </w:r>
      <w:r w:rsidRPr="0069494D">
        <w:rPr>
          <w:rFonts w:ascii="Tahoma" w:hAnsi="Tahoma" w:cs="Tahoma"/>
          <w:spacing w:val="-9"/>
          <w:sz w:val="24"/>
          <w:szCs w:val="24"/>
        </w:rPr>
        <w:t xml:space="preserve"> </w:t>
      </w:r>
      <w:r w:rsidRPr="0069494D">
        <w:rPr>
          <w:rFonts w:ascii="Tahoma" w:hAnsi="Tahoma" w:cs="Tahoma"/>
          <w:sz w:val="24"/>
          <w:szCs w:val="24"/>
        </w:rPr>
        <w:t>la</w:t>
      </w:r>
      <w:r w:rsidRPr="0069494D">
        <w:rPr>
          <w:rFonts w:ascii="Tahoma" w:hAnsi="Tahoma" w:cs="Tahoma"/>
          <w:spacing w:val="-9"/>
          <w:sz w:val="24"/>
          <w:szCs w:val="24"/>
        </w:rPr>
        <w:t xml:space="preserve"> </w:t>
      </w:r>
      <w:r w:rsidRPr="0069494D">
        <w:rPr>
          <w:rFonts w:ascii="Tahoma" w:hAnsi="Tahoma" w:cs="Tahoma"/>
          <w:sz w:val="24"/>
          <w:szCs w:val="24"/>
        </w:rPr>
        <w:t>reglamentación que emita el Ministerio de Salud y Protección</w:t>
      </w:r>
      <w:r w:rsidRPr="0069494D">
        <w:rPr>
          <w:rFonts w:ascii="Tahoma" w:hAnsi="Tahoma" w:cs="Tahoma"/>
          <w:spacing w:val="-6"/>
          <w:sz w:val="24"/>
          <w:szCs w:val="24"/>
        </w:rPr>
        <w:t xml:space="preserve"> </w:t>
      </w:r>
      <w:r w:rsidRPr="0069494D">
        <w:rPr>
          <w:rFonts w:ascii="Tahoma" w:hAnsi="Tahoma" w:cs="Tahoma"/>
          <w:sz w:val="24"/>
          <w:szCs w:val="24"/>
        </w:rPr>
        <w:t>Social.</w:t>
      </w:r>
    </w:p>
    <w:p w:rsidR="002C6063" w:rsidRPr="0069494D" w:rsidRDefault="00851F7C" w:rsidP="0092258E">
      <w:pPr>
        <w:pStyle w:val="Prrafodelista"/>
        <w:numPr>
          <w:ilvl w:val="2"/>
          <w:numId w:val="16"/>
        </w:numPr>
        <w:tabs>
          <w:tab w:val="left" w:pos="822"/>
        </w:tabs>
        <w:spacing w:before="46"/>
        <w:ind w:left="0" w:right="82" w:firstLine="0"/>
        <w:jc w:val="both"/>
        <w:rPr>
          <w:rFonts w:ascii="Tahoma" w:hAnsi="Tahoma" w:cs="Tahoma"/>
          <w:sz w:val="24"/>
          <w:szCs w:val="24"/>
        </w:rPr>
      </w:pPr>
      <w:r w:rsidRPr="0069494D">
        <w:rPr>
          <w:rFonts w:ascii="Tahoma" w:hAnsi="Tahoma" w:cs="Tahoma"/>
          <w:sz w:val="24"/>
          <w:szCs w:val="24"/>
        </w:rPr>
        <w:t>Que no se trate de insumos que no observen el principio de</w:t>
      </w:r>
      <w:r w:rsidRPr="0069494D">
        <w:rPr>
          <w:rFonts w:ascii="Tahoma" w:hAnsi="Tahoma" w:cs="Tahoma"/>
          <w:spacing w:val="-23"/>
          <w:sz w:val="24"/>
          <w:szCs w:val="24"/>
        </w:rPr>
        <w:t xml:space="preserve"> </w:t>
      </w:r>
      <w:r w:rsidRPr="0069494D">
        <w:rPr>
          <w:rFonts w:ascii="Tahoma" w:hAnsi="Tahoma" w:cs="Tahoma"/>
          <w:sz w:val="24"/>
          <w:szCs w:val="24"/>
        </w:rPr>
        <w:t>integralidad</w:t>
      </w:r>
    </w:p>
    <w:p w:rsidR="002C6063" w:rsidRPr="0069494D" w:rsidRDefault="00851F7C" w:rsidP="0092258E">
      <w:pPr>
        <w:pStyle w:val="Prrafodelista"/>
        <w:numPr>
          <w:ilvl w:val="2"/>
          <w:numId w:val="16"/>
        </w:numPr>
        <w:tabs>
          <w:tab w:val="left" w:pos="822"/>
        </w:tabs>
        <w:spacing w:before="71" w:line="259" w:lineRule="auto"/>
        <w:ind w:left="0" w:right="82" w:firstLine="0"/>
        <w:jc w:val="both"/>
        <w:rPr>
          <w:rFonts w:ascii="Tahoma" w:hAnsi="Tahoma" w:cs="Tahoma"/>
          <w:sz w:val="24"/>
          <w:szCs w:val="24"/>
        </w:rPr>
      </w:pPr>
      <w:r w:rsidRPr="0069494D">
        <w:rPr>
          <w:rFonts w:ascii="Tahoma" w:hAnsi="Tahoma" w:cs="Tahoma"/>
          <w:sz w:val="24"/>
          <w:szCs w:val="24"/>
        </w:rPr>
        <w:t>Que</w:t>
      </w:r>
      <w:r w:rsidRPr="0069494D">
        <w:rPr>
          <w:rFonts w:ascii="Tahoma" w:hAnsi="Tahoma" w:cs="Tahoma"/>
          <w:spacing w:val="-14"/>
          <w:sz w:val="24"/>
          <w:szCs w:val="24"/>
        </w:rPr>
        <w:t xml:space="preserve"> </w:t>
      </w:r>
      <w:r w:rsidRPr="0069494D">
        <w:rPr>
          <w:rFonts w:ascii="Tahoma" w:hAnsi="Tahoma" w:cs="Tahoma"/>
          <w:sz w:val="24"/>
          <w:szCs w:val="24"/>
        </w:rPr>
        <w:t>no</w:t>
      </w:r>
      <w:r w:rsidRPr="0069494D">
        <w:rPr>
          <w:rFonts w:ascii="Tahoma" w:hAnsi="Tahoma" w:cs="Tahoma"/>
          <w:spacing w:val="-13"/>
          <w:sz w:val="24"/>
          <w:szCs w:val="24"/>
        </w:rPr>
        <w:t xml:space="preserve"> </w:t>
      </w:r>
      <w:r w:rsidRPr="0069494D">
        <w:rPr>
          <w:rFonts w:ascii="Tahoma" w:hAnsi="Tahoma" w:cs="Tahoma"/>
          <w:sz w:val="24"/>
          <w:szCs w:val="24"/>
        </w:rPr>
        <w:t>se</w:t>
      </w:r>
      <w:r w:rsidRPr="0069494D">
        <w:rPr>
          <w:rFonts w:ascii="Tahoma" w:hAnsi="Tahoma" w:cs="Tahoma"/>
          <w:spacing w:val="-13"/>
          <w:sz w:val="24"/>
          <w:szCs w:val="24"/>
        </w:rPr>
        <w:t xml:space="preserve"> </w:t>
      </w:r>
      <w:r w:rsidRPr="0069494D">
        <w:rPr>
          <w:rFonts w:ascii="Tahoma" w:hAnsi="Tahoma" w:cs="Tahoma"/>
          <w:sz w:val="24"/>
          <w:szCs w:val="24"/>
        </w:rPr>
        <w:t>trate</w:t>
      </w:r>
      <w:r w:rsidRPr="0069494D">
        <w:rPr>
          <w:rFonts w:ascii="Tahoma" w:hAnsi="Tahoma" w:cs="Tahoma"/>
          <w:spacing w:val="-13"/>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recobros</w:t>
      </w:r>
      <w:r w:rsidRPr="0069494D">
        <w:rPr>
          <w:rFonts w:ascii="Tahoma" w:hAnsi="Tahoma" w:cs="Tahoma"/>
          <w:spacing w:val="-13"/>
          <w:sz w:val="24"/>
          <w:szCs w:val="24"/>
        </w:rPr>
        <w:t xml:space="preserve"> </w:t>
      </w:r>
      <w:r w:rsidRPr="0069494D">
        <w:rPr>
          <w:rFonts w:ascii="Tahoma" w:hAnsi="Tahoma" w:cs="Tahoma"/>
          <w:sz w:val="24"/>
          <w:szCs w:val="24"/>
        </w:rPr>
        <w:t>involucrados</w:t>
      </w:r>
      <w:r w:rsidRPr="0069494D">
        <w:rPr>
          <w:rFonts w:ascii="Tahoma" w:hAnsi="Tahoma" w:cs="Tahoma"/>
          <w:spacing w:val="-13"/>
          <w:sz w:val="24"/>
          <w:szCs w:val="24"/>
        </w:rPr>
        <w:t xml:space="preserve"> </w:t>
      </w:r>
      <w:r w:rsidRPr="0069494D">
        <w:rPr>
          <w:rFonts w:ascii="Tahoma" w:hAnsi="Tahoma" w:cs="Tahoma"/>
          <w:sz w:val="24"/>
          <w:szCs w:val="24"/>
        </w:rPr>
        <w:t>en</w:t>
      </w:r>
      <w:r w:rsidRPr="0069494D">
        <w:rPr>
          <w:rFonts w:ascii="Tahoma" w:hAnsi="Tahoma" w:cs="Tahoma"/>
          <w:spacing w:val="-14"/>
          <w:sz w:val="24"/>
          <w:szCs w:val="24"/>
        </w:rPr>
        <w:t xml:space="preserve"> </w:t>
      </w:r>
      <w:r w:rsidRPr="0069494D">
        <w:rPr>
          <w:rFonts w:ascii="Tahoma" w:hAnsi="Tahoma" w:cs="Tahoma"/>
          <w:sz w:val="24"/>
          <w:szCs w:val="24"/>
        </w:rPr>
        <w:t>investigación</w:t>
      </w:r>
      <w:r w:rsidRPr="0069494D">
        <w:rPr>
          <w:rFonts w:ascii="Tahoma" w:hAnsi="Tahoma" w:cs="Tahoma"/>
          <w:spacing w:val="-12"/>
          <w:sz w:val="24"/>
          <w:szCs w:val="24"/>
        </w:rPr>
        <w:t xml:space="preserve"> </w:t>
      </w:r>
      <w:r w:rsidRPr="0069494D">
        <w:rPr>
          <w:rFonts w:ascii="Tahoma" w:hAnsi="Tahoma" w:cs="Tahoma"/>
          <w:sz w:val="24"/>
          <w:szCs w:val="24"/>
        </w:rPr>
        <w:t>por</w:t>
      </w:r>
      <w:r w:rsidRPr="0069494D">
        <w:rPr>
          <w:rFonts w:ascii="Tahoma" w:hAnsi="Tahoma" w:cs="Tahoma"/>
          <w:spacing w:val="-14"/>
          <w:sz w:val="24"/>
          <w:szCs w:val="24"/>
        </w:rPr>
        <w:t xml:space="preserve"> </w:t>
      </w:r>
      <w:r w:rsidRPr="0069494D">
        <w:rPr>
          <w:rFonts w:ascii="Tahoma" w:hAnsi="Tahoma" w:cs="Tahoma"/>
          <w:sz w:val="24"/>
          <w:szCs w:val="24"/>
        </w:rPr>
        <w:t>la</w:t>
      </w:r>
      <w:r w:rsidRPr="0069494D">
        <w:rPr>
          <w:rFonts w:ascii="Tahoma" w:hAnsi="Tahoma" w:cs="Tahoma"/>
          <w:spacing w:val="-13"/>
          <w:sz w:val="24"/>
          <w:szCs w:val="24"/>
        </w:rPr>
        <w:t xml:space="preserve"> </w:t>
      </w:r>
      <w:r w:rsidRPr="0069494D">
        <w:rPr>
          <w:rFonts w:ascii="Tahoma" w:hAnsi="Tahoma" w:cs="Tahoma"/>
          <w:sz w:val="24"/>
          <w:szCs w:val="24"/>
        </w:rPr>
        <w:t>Contraloría General de la República, la Fiscalía General de la Nación y/o la Superintendencia Nacional de</w:t>
      </w:r>
      <w:r w:rsidRPr="0069494D">
        <w:rPr>
          <w:rFonts w:ascii="Tahoma" w:hAnsi="Tahoma" w:cs="Tahoma"/>
          <w:spacing w:val="-3"/>
          <w:sz w:val="24"/>
          <w:szCs w:val="24"/>
        </w:rPr>
        <w:t xml:space="preserve"> </w:t>
      </w:r>
      <w:r w:rsidRPr="0069494D">
        <w:rPr>
          <w:rFonts w:ascii="Tahoma" w:hAnsi="Tahoma" w:cs="Tahoma"/>
          <w:sz w:val="24"/>
          <w:szCs w:val="24"/>
        </w:rPr>
        <w:t>Salud.</w:t>
      </w:r>
    </w:p>
    <w:p w:rsidR="002C6063" w:rsidRPr="0069494D" w:rsidRDefault="00851F7C" w:rsidP="0092258E">
      <w:pPr>
        <w:pStyle w:val="Prrafodelista"/>
        <w:numPr>
          <w:ilvl w:val="2"/>
          <w:numId w:val="16"/>
        </w:numPr>
        <w:tabs>
          <w:tab w:val="left" w:pos="822"/>
        </w:tabs>
        <w:spacing w:before="48" w:line="256" w:lineRule="auto"/>
        <w:ind w:left="0" w:right="82" w:firstLine="0"/>
        <w:jc w:val="both"/>
        <w:rPr>
          <w:rFonts w:ascii="Tahoma" w:hAnsi="Tahoma" w:cs="Tahoma"/>
          <w:sz w:val="24"/>
          <w:szCs w:val="24"/>
        </w:rPr>
      </w:pPr>
      <w:r w:rsidRPr="0069494D">
        <w:rPr>
          <w:rFonts w:ascii="Tahoma" w:hAnsi="Tahoma" w:cs="Tahoma"/>
          <w:sz w:val="24"/>
          <w:szCs w:val="24"/>
        </w:rPr>
        <w:t>Que no correspondan a uno de los criterios definidos en el artículo 15 de la Ley 1751 de</w:t>
      </w:r>
      <w:r w:rsidRPr="0069494D">
        <w:rPr>
          <w:rFonts w:ascii="Tahoma" w:hAnsi="Tahoma" w:cs="Tahoma"/>
          <w:spacing w:val="-3"/>
          <w:sz w:val="24"/>
          <w:szCs w:val="24"/>
        </w:rPr>
        <w:t xml:space="preserve"> </w:t>
      </w:r>
      <w:r w:rsidRPr="0069494D">
        <w:rPr>
          <w:rFonts w:ascii="Tahoma" w:hAnsi="Tahoma" w:cs="Tahoma"/>
          <w:sz w:val="24"/>
          <w:szCs w:val="24"/>
        </w:rPr>
        <w:t>2015.</w:t>
      </w:r>
    </w:p>
    <w:p w:rsidR="002C6063" w:rsidRPr="0069494D" w:rsidRDefault="002C6063" w:rsidP="0092258E">
      <w:pPr>
        <w:pStyle w:val="Textoindependiente"/>
        <w:spacing w:before="9"/>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i w:val="0"/>
        </w:rPr>
        <w:t>Las cuentas de recobro que cumplan los requisitos enlistados podrán ser objeto de reconocimiento y pago por parte de la Administradora de los Recursos de Sistema de Seguridad Social en Salud – ADRES, una vez se cumplan las siguientes condiciones: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15"/>
        </w:numPr>
        <w:tabs>
          <w:tab w:val="left" w:pos="810"/>
        </w:tabs>
        <w:spacing w:line="259" w:lineRule="auto"/>
        <w:ind w:left="0" w:right="82" w:firstLine="0"/>
        <w:jc w:val="both"/>
        <w:rPr>
          <w:rFonts w:ascii="Tahoma" w:hAnsi="Tahoma" w:cs="Tahoma"/>
          <w:sz w:val="24"/>
          <w:szCs w:val="24"/>
        </w:rPr>
      </w:pPr>
      <w:r w:rsidRPr="0069494D">
        <w:rPr>
          <w:rFonts w:ascii="Tahoma" w:hAnsi="Tahoma" w:cs="Tahoma"/>
          <w:sz w:val="24"/>
          <w:szCs w:val="24"/>
        </w:rPr>
        <w:t>Como requisito indispensable la entidad recobrante y la ADRES suscriban un contrato de transacción en el que la primera se obligue como mínimo</w:t>
      </w:r>
      <w:r w:rsidRPr="0069494D">
        <w:rPr>
          <w:rFonts w:ascii="Tahoma" w:hAnsi="Tahoma" w:cs="Tahoma"/>
          <w:spacing w:val="-24"/>
          <w:sz w:val="24"/>
          <w:szCs w:val="24"/>
        </w:rPr>
        <w:t xml:space="preserve"> </w:t>
      </w:r>
      <w:r w:rsidRPr="0069494D">
        <w:rPr>
          <w:rFonts w:ascii="Tahoma" w:hAnsi="Tahoma" w:cs="Tahoma"/>
          <w:sz w:val="24"/>
          <w:szCs w:val="24"/>
        </w:rPr>
        <w:t>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1"/>
          <w:numId w:val="15"/>
        </w:numPr>
        <w:tabs>
          <w:tab w:val="left" w:pos="810"/>
        </w:tabs>
        <w:ind w:left="0" w:right="82" w:firstLine="0"/>
        <w:jc w:val="both"/>
        <w:rPr>
          <w:rFonts w:ascii="Tahoma" w:hAnsi="Tahoma" w:cs="Tahoma"/>
          <w:sz w:val="24"/>
          <w:szCs w:val="24"/>
        </w:rPr>
      </w:pPr>
      <w:r w:rsidRPr="0069494D">
        <w:rPr>
          <w:rFonts w:ascii="Tahoma" w:hAnsi="Tahoma" w:cs="Tahoma"/>
          <w:sz w:val="24"/>
          <w:szCs w:val="24"/>
        </w:rPr>
        <w:t>Aceptar los resultados producto del proceso de</w:t>
      </w:r>
      <w:r w:rsidRPr="0069494D">
        <w:rPr>
          <w:rFonts w:ascii="Tahoma" w:hAnsi="Tahoma" w:cs="Tahoma"/>
          <w:spacing w:val="-9"/>
          <w:sz w:val="24"/>
          <w:szCs w:val="24"/>
        </w:rPr>
        <w:t xml:space="preserve"> </w:t>
      </w:r>
      <w:r w:rsidRPr="0069494D">
        <w:rPr>
          <w:rFonts w:ascii="Tahoma" w:hAnsi="Tahoma" w:cs="Tahoma"/>
          <w:sz w:val="24"/>
          <w:szCs w:val="24"/>
        </w:rPr>
        <w:t>auditoría;</w:t>
      </w:r>
    </w:p>
    <w:p w:rsidR="002C6063" w:rsidRPr="0069494D" w:rsidRDefault="00851F7C" w:rsidP="0092258E">
      <w:pPr>
        <w:pStyle w:val="Prrafodelista"/>
        <w:numPr>
          <w:ilvl w:val="1"/>
          <w:numId w:val="15"/>
        </w:numPr>
        <w:tabs>
          <w:tab w:val="left" w:pos="810"/>
        </w:tabs>
        <w:spacing w:before="68" w:line="259" w:lineRule="auto"/>
        <w:ind w:left="0" w:right="82" w:firstLine="0"/>
        <w:jc w:val="both"/>
        <w:rPr>
          <w:rFonts w:ascii="Tahoma" w:hAnsi="Tahoma" w:cs="Tahoma"/>
          <w:sz w:val="24"/>
          <w:szCs w:val="24"/>
        </w:rPr>
      </w:pPr>
      <w:r w:rsidRPr="0069494D">
        <w:rPr>
          <w:rFonts w:ascii="Tahoma" w:hAnsi="Tahoma" w:cs="Tahoma"/>
          <w:sz w:val="24"/>
          <w:szCs w:val="24"/>
        </w:rPr>
        <w:t>Renunciar a instaurar o desistir de cualquier acción judicial o administrativa relacionada con la solicitud de pago</w:t>
      </w:r>
      <w:r w:rsidRPr="0069494D">
        <w:rPr>
          <w:rFonts w:ascii="Tahoma" w:hAnsi="Tahoma" w:cs="Tahoma"/>
          <w:spacing w:val="-8"/>
          <w:sz w:val="24"/>
          <w:szCs w:val="24"/>
        </w:rPr>
        <w:t xml:space="preserve"> </w:t>
      </w:r>
      <w:r w:rsidRPr="0069494D">
        <w:rPr>
          <w:rFonts w:ascii="Tahoma" w:hAnsi="Tahoma" w:cs="Tahoma"/>
          <w:sz w:val="24"/>
          <w:szCs w:val="24"/>
        </w:rPr>
        <w:t>elevada;</w:t>
      </w:r>
    </w:p>
    <w:p w:rsidR="002C6063" w:rsidRPr="0069494D" w:rsidRDefault="00851F7C" w:rsidP="0092258E">
      <w:pPr>
        <w:pStyle w:val="Prrafodelista"/>
        <w:numPr>
          <w:ilvl w:val="1"/>
          <w:numId w:val="15"/>
        </w:numPr>
        <w:tabs>
          <w:tab w:val="left" w:pos="810"/>
        </w:tabs>
        <w:spacing w:before="47" w:line="259" w:lineRule="auto"/>
        <w:ind w:left="0" w:right="82" w:firstLine="0"/>
        <w:jc w:val="both"/>
        <w:rPr>
          <w:rFonts w:ascii="Tahoma" w:hAnsi="Tahoma" w:cs="Tahoma"/>
          <w:sz w:val="24"/>
          <w:szCs w:val="24"/>
        </w:rPr>
      </w:pPr>
      <w:r w:rsidRPr="0069494D">
        <w:rPr>
          <w:rFonts w:ascii="Tahoma" w:hAnsi="Tahoma" w:cs="Tahoma"/>
          <w:sz w:val="24"/>
          <w:szCs w:val="24"/>
        </w:rPr>
        <w:t>Renunciar</w:t>
      </w:r>
      <w:r w:rsidRPr="0069494D">
        <w:rPr>
          <w:rFonts w:ascii="Tahoma" w:hAnsi="Tahoma" w:cs="Tahoma"/>
          <w:spacing w:val="-11"/>
          <w:sz w:val="24"/>
          <w:szCs w:val="24"/>
        </w:rPr>
        <w:t xml:space="preserve"> </w:t>
      </w:r>
      <w:r w:rsidRPr="0069494D">
        <w:rPr>
          <w:rFonts w:ascii="Tahoma" w:hAnsi="Tahoma" w:cs="Tahoma"/>
          <w:sz w:val="24"/>
          <w:szCs w:val="24"/>
        </w:rPr>
        <w:t>expresamente</w:t>
      </w:r>
      <w:r w:rsidRPr="0069494D">
        <w:rPr>
          <w:rFonts w:ascii="Tahoma" w:hAnsi="Tahoma" w:cs="Tahoma"/>
          <w:spacing w:val="-11"/>
          <w:sz w:val="24"/>
          <w:szCs w:val="24"/>
        </w:rPr>
        <w:t xml:space="preserve"> </w:t>
      </w:r>
      <w:r w:rsidRPr="0069494D">
        <w:rPr>
          <w:rFonts w:ascii="Tahoma" w:hAnsi="Tahoma" w:cs="Tahoma"/>
          <w:sz w:val="24"/>
          <w:szCs w:val="24"/>
        </w:rPr>
        <w:t>al</w:t>
      </w:r>
      <w:r w:rsidRPr="0069494D">
        <w:rPr>
          <w:rFonts w:ascii="Tahoma" w:hAnsi="Tahoma" w:cs="Tahoma"/>
          <w:spacing w:val="-10"/>
          <w:sz w:val="24"/>
          <w:szCs w:val="24"/>
        </w:rPr>
        <w:t xml:space="preserve"> </w:t>
      </w:r>
      <w:r w:rsidRPr="0069494D">
        <w:rPr>
          <w:rFonts w:ascii="Tahoma" w:hAnsi="Tahoma" w:cs="Tahoma"/>
          <w:sz w:val="24"/>
          <w:szCs w:val="24"/>
        </w:rPr>
        <w:t>cobro</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1"/>
          <w:sz w:val="24"/>
          <w:szCs w:val="24"/>
        </w:rPr>
        <w:t xml:space="preserve"> </w:t>
      </w:r>
      <w:r w:rsidRPr="0069494D">
        <w:rPr>
          <w:rFonts w:ascii="Tahoma" w:hAnsi="Tahoma" w:cs="Tahoma"/>
          <w:sz w:val="24"/>
          <w:szCs w:val="24"/>
        </w:rPr>
        <w:t>cualquier</w:t>
      </w:r>
      <w:r w:rsidRPr="0069494D">
        <w:rPr>
          <w:rFonts w:ascii="Tahoma" w:hAnsi="Tahoma" w:cs="Tahoma"/>
          <w:spacing w:val="-12"/>
          <w:sz w:val="24"/>
          <w:szCs w:val="24"/>
        </w:rPr>
        <w:t xml:space="preserve"> </w:t>
      </w:r>
      <w:r w:rsidRPr="0069494D">
        <w:rPr>
          <w:rFonts w:ascii="Tahoma" w:hAnsi="Tahoma" w:cs="Tahoma"/>
          <w:sz w:val="24"/>
          <w:szCs w:val="24"/>
        </w:rPr>
        <w:t>tipo</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interés</w:t>
      </w:r>
      <w:r w:rsidRPr="0069494D">
        <w:rPr>
          <w:rFonts w:ascii="Tahoma" w:hAnsi="Tahoma" w:cs="Tahoma"/>
          <w:spacing w:val="-12"/>
          <w:sz w:val="24"/>
          <w:szCs w:val="24"/>
        </w:rPr>
        <w:t xml:space="preserve"> </w:t>
      </w:r>
      <w:r w:rsidRPr="0069494D">
        <w:rPr>
          <w:rFonts w:ascii="Tahoma" w:hAnsi="Tahoma" w:cs="Tahoma"/>
          <w:sz w:val="24"/>
          <w:szCs w:val="24"/>
        </w:rPr>
        <w:t>y</w:t>
      </w:r>
      <w:r w:rsidRPr="0069494D">
        <w:rPr>
          <w:rFonts w:ascii="Tahoma" w:hAnsi="Tahoma" w:cs="Tahoma"/>
          <w:spacing w:val="-11"/>
          <w:sz w:val="24"/>
          <w:szCs w:val="24"/>
        </w:rPr>
        <w:t xml:space="preserve"> </w:t>
      </w:r>
      <w:r w:rsidRPr="0069494D">
        <w:rPr>
          <w:rFonts w:ascii="Tahoma" w:hAnsi="Tahoma" w:cs="Tahoma"/>
          <w:sz w:val="24"/>
          <w:szCs w:val="24"/>
        </w:rPr>
        <w:t>otros</w:t>
      </w:r>
      <w:r w:rsidRPr="0069494D">
        <w:rPr>
          <w:rFonts w:ascii="Tahoma" w:hAnsi="Tahoma" w:cs="Tahoma"/>
          <w:spacing w:val="-11"/>
          <w:sz w:val="24"/>
          <w:szCs w:val="24"/>
        </w:rPr>
        <w:t xml:space="preserve"> </w:t>
      </w:r>
      <w:r w:rsidRPr="0069494D">
        <w:rPr>
          <w:rFonts w:ascii="Tahoma" w:hAnsi="Tahoma" w:cs="Tahoma"/>
          <w:sz w:val="24"/>
          <w:szCs w:val="24"/>
        </w:rPr>
        <w:t>gastos, independientemente de su denominación sobre las cuentas presentadas, al momento de radicarlas por este</w:t>
      </w:r>
      <w:r w:rsidRPr="0069494D">
        <w:rPr>
          <w:rFonts w:ascii="Tahoma" w:hAnsi="Tahoma" w:cs="Tahoma"/>
          <w:spacing w:val="-6"/>
          <w:sz w:val="24"/>
          <w:szCs w:val="24"/>
        </w:rPr>
        <w:t xml:space="preserve"> </w:t>
      </w:r>
      <w:r w:rsidRPr="0069494D">
        <w:rPr>
          <w:rFonts w:ascii="Tahoma" w:hAnsi="Tahoma" w:cs="Tahoma"/>
          <w:sz w:val="24"/>
          <w:szCs w:val="24"/>
        </w:rPr>
        <w:t>mecanismo;</w:t>
      </w:r>
    </w:p>
    <w:p w:rsidR="002C6063" w:rsidRPr="0069494D" w:rsidRDefault="00851F7C" w:rsidP="0092258E">
      <w:pPr>
        <w:pStyle w:val="Prrafodelista"/>
        <w:numPr>
          <w:ilvl w:val="1"/>
          <w:numId w:val="15"/>
        </w:numPr>
        <w:tabs>
          <w:tab w:val="left" w:pos="810"/>
        </w:tabs>
        <w:spacing w:before="48" w:line="259" w:lineRule="auto"/>
        <w:ind w:left="0" w:right="82" w:firstLine="0"/>
        <w:jc w:val="both"/>
        <w:rPr>
          <w:rFonts w:ascii="Tahoma" w:hAnsi="Tahoma" w:cs="Tahoma"/>
          <w:sz w:val="24"/>
          <w:szCs w:val="24"/>
        </w:rPr>
      </w:pPr>
      <w:r w:rsidRPr="0069494D">
        <w:rPr>
          <w:rFonts w:ascii="Tahoma" w:hAnsi="Tahoma" w:cs="Tahoma"/>
          <w:sz w:val="24"/>
          <w:szCs w:val="24"/>
        </w:rPr>
        <w:t>No celebrar negocio jurídico alguno asociado a los valores que se reconozcan;</w:t>
      </w:r>
    </w:p>
    <w:p w:rsidR="002C6063" w:rsidRPr="0069494D" w:rsidRDefault="00851F7C" w:rsidP="0092258E">
      <w:pPr>
        <w:pStyle w:val="Prrafodelista"/>
        <w:numPr>
          <w:ilvl w:val="1"/>
          <w:numId w:val="15"/>
        </w:numPr>
        <w:tabs>
          <w:tab w:val="left" w:pos="810"/>
        </w:tabs>
        <w:spacing w:before="49" w:line="259" w:lineRule="auto"/>
        <w:ind w:left="0" w:right="82" w:firstLine="0"/>
        <w:jc w:val="both"/>
        <w:rPr>
          <w:rFonts w:ascii="Tahoma" w:hAnsi="Tahoma" w:cs="Tahoma"/>
          <w:sz w:val="24"/>
          <w:szCs w:val="24"/>
        </w:rPr>
      </w:pPr>
      <w:r w:rsidRPr="0069494D">
        <w:rPr>
          <w:rFonts w:ascii="Tahoma" w:hAnsi="Tahoma" w:cs="Tahoma"/>
          <w:sz w:val="24"/>
          <w:szCs w:val="24"/>
        </w:rPr>
        <w:t>Revelar y depurar en sus estados financieros los resultados del proceso de verificación y</w:t>
      </w:r>
      <w:r w:rsidRPr="0069494D">
        <w:rPr>
          <w:rFonts w:ascii="Tahoma" w:hAnsi="Tahoma" w:cs="Tahoma"/>
          <w:spacing w:val="-1"/>
          <w:sz w:val="24"/>
          <w:szCs w:val="24"/>
        </w:rPr>
        <w:t xml:space="preserve"> </w:t>
      </w:r>
      <w:r w:rsidRPr="0069494D">
        <w:rPr>
          <w:rFonts w:ascii="Tahoma" w:hAnsi="Tahoma" w:cs="Tahoma"/>
          <w:sz w:val="24"/>
          <w:szCs w:val="24"/>
        </w:rPr>
        <w:t>control.</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Prrafodelista"/>
        <w:numPr>
          <w:ilvl w:val="0"/>
          <w:numId w:val="15"/>
        </w:numPr>
        <w:tabs>
          <w:tab w:val="left" w:pos="810"/>
        </w:tabs>
        <w:spacing w:line="259" w:lineRule="auto"/>
        <w:ind w:left="0" w:right="82" w:firstLine="0"/>
        <w:jc w:val="both"/>
        <w:rPr>
          <w:rFonts w:ascii="Tahoma" w:hAnsi="Tahoma" w:cs="Tahoma"/>
          <w:sz w:val="24"/>
          <w:szCs w:val="24"/>
        </w:rPr>
      </w:pPr>
      <w:r w:rsidRPr="0069494D">
        <w:rPr>
          <w:rFonts w:ascii="Tahoma" w:hAnsi="Tahoma" w:cs="Tahoma"/>
          <w:sz w:val="24"/>
          <w:szCs w:val="24"/>
        </w:rPr>
        <w:t>La</w:t>
      </w:r>
      <w:r w:rsidRPr="0069494D">
        <w:rPr>
          <w:rFonts w:ascii="Tahoma" w:hAnsi="Tahoma" w:cs="Tahoma"/>
          <w:spacing w:val="-4"/>
          <w:sz w:val="24"/>
          <w:szCs w:val="24"/>
        </w:rPr>
        <w:t xml:space="preserve"> </w:t>
      </w:r>
      <w:r w:rsidRPr="0069494D">
        <w:rPr>
          <w:rFonts w:ascii="Tahoma" w:hAnsi="Tahoma" w:cs="Tahoma"/>
          <w:sz w:val="24"/>
          <w:szCs w:val="24"/>
        </w:rPr>
        <w:t>entidad</w:t>
      </w:r>
      <w:r w:rsidRPr="0069494D">
        <w:rPr>
          <w:rFonts w:ascii="Tahoma" w:hAnsi="Tahoma" w:cs="Tahoma"/>
          <w:spacing w:val="-3"/>
          <w:sz w:val="24"/>
          <w:szCs w:val="24"/>
        </w:rPr>
        <w:t xml:space="preserve"> </w:t>
      </w:r>
      <w:r w:rsidRPr="0069494D">
        <w:rPr>
          <w:rFonts w:ascii="Tahoma" w:hAnsi="Tahoma" w:cs="Tahoma"/>
          <w:sz w:val="24"/>
          <w:szCs w:val="24"/>
        </w:rPr>
        <w:t>interesada</w:t>
      </w:r>
      <w:r w:rsidRPr="0069494D">
        <w:rPr>
          <w:rFonts w:ascii="Tahoma" w:hAnsi="Tahoma" w:cs="Tahoma"/>
          <w:spacing w:val="-6"/>
          <w:sz w:val="24"/>
          <w:szCs w:val="24"/>
        </w:rPr>
        <w:t xml:space="preserve"> </w:t>
      </w:r>
      <w:r w:rsidRPr="0069494D">
        <w:rPr>
          <w:rFonts w:ascii="Tahoma" w:hAnsi="Tahoma" w:cs="Tahoma"/>
          <w:sz w:val="24"/>
          <w:szCs w:val="24"/>
        </w:rPr>
        <w:t>deberá</w:t>
      </w:r>
      <w:r w:rsidRPr="0069494D">
        <w:rPr>
          <w:rFonts w:ascii="Tahoma" w:hAnsi="Tahoma" w:cs="Tahoma"/>
          <w:spacing w:val="-4"/>
          <w:sz w:val="24"/>
          <w:szCs w:val="24"/>
        </w:rPr>
        <w:t xml:space="preserve"> </w:t>
      </w:r>
      <w:r w:rsidRPr="0069494D">
        <w:rPr>
          <w:rFonts w:ascii="Tahoma" w:hAnsi="Tahoma" w:cs="Tahoma"/>
          <w:sz w:val="24"/>
          <w:szCs w:val="24"/>
        </w:rPr>
        <w:t>someter</w:t>
      </w:r>
      <w:r w:rsidRPr="0069494D">
        <w:rPr>
          <w:rFonts w:ascii="Tahoma" w:hAnsi="Tahoma" w:cs="Tahoma"/>
          <w:spacing w:val="-4"/>
          <w:sz w:val="24"/>
          <w:szCs w:val="24"/>
        </w:rPr>
        <w:t xml:space="preserve"> </w:t>
      </w:r>
      <w:r w:rsidRPr="0069494D">
        <w:rPr>
          <w:rFonts w:ascii="Tahoma" w:hAnsi="Tahoma" w:cs="Tahoma"/>
          <w:sz w:val="24"/>
          <w:szCs w:val="24"/>
        </w:rPr>
        <w:t>las</w:t>
      </w:r>
      <w:r w:rsidRPr="0069494D">
        <w:rPr>
          <w:rFonts w:ascii="Tahoma" w:hAnsi="Tahoma" w:cs="Tahoma"/>
          <w:spacing w:val="-3"/>
          <w:sz w:val="24"/>
          <w:szCs w:val="24"/>
        </w:rPr>
        <w:t xml:space="preserve"> </w:t>
      </w:r>
      <w:r w:rsidRPr="0069494D">
        <w:rPr>
          <w:rFonts w:ascii="Tahoma" w:hAnsi="Tahoma" w:cs="Tahoma"/>
          <w:sz w:val="24"/>
          <w:szCs w:val="24"/>
        </w:rPr>
        <w:t>cuentas</w:t>
      </w:r>
      <w:r w:rsidRPr="0069494D">
        <w:rPr>
          <w:rFonts w:ascii="Tahoma" w:hAnsi="Tahoma" w:cs="Tahoma"/>
          <w:spacing w:val="-4"/>
          <w:sz w:val="24"/>
          <w:szCs w:val="24"/>
        </w:rPr>
        <w:t xml:space="preserve"> </w:t>
      </w:r>
      <w:r w:rsidRPr="0069494D">
        <w:rPr>
          <w:rFonts w:ascii="Tahoma" w:hAnsi="Tahoma" w:cs="Tahoma"/>
          <w:sz w:val="24"/>
          <w:szCs w:val="24"/>
        </w:rPr>
        <w:t>objeto</w:t>
      </w:r>
      <w:r w:rsidRPr="0069494D">
        <w:rPr>
          <w:rFonts w:ascii="Tahoma" w:hAnsi="Tahoma" w:cs="Tahoma"/>
          <w:spacing w:val="-3"/>
          <w:sz w:val="24"/>
          <w:szCs w:val="24"/>
        </w:rPr>
        <w:t xml:space="preserve"> </w:t>
      </w:r>
      <w:r w:rsidRPr="0069494D">
        <w:rPr>
          <w:rFonts w:ascii="Tahoma" w:hAnsi="Tahoma" w:cs="Tahoma"/>
          <w:sz w:val="24"/>
          <w:szCs w:val="24"/>
        </w:rPr>
        <w:t>de</w:t>
      </w:r>
      <w:r w:rsidRPr="0069494D">
        <w:rPr>
          <w:rFonts w:ascii="Tahoma" w:hAnsi="Tahoma" w:cs="Tahoma"/>
          <w:spacing w:val="-3"/>
          <w:sz w:val="24"/>
          <w:szCs w:val="24"/>
        </w:rPr>
        <w:t xml:space="preserve"> </w:t>
      </w:r>
      <w:r w:rsidRPr="0069494D">
        <w:rPr>
          <w:rFonts w:ascii="Tahoma" w:hAnsi="Tahoma" w:cs="Tahoma"/>
          <w:sz w:val="24"/>
          <w:szCs w:val="24"/>
        </w:rPr>
        <w:t>la</w:t>
      </w:r>
      <w:r w:rsidRPr="0069494D">
        <w:rPr>
          <w:rFonts w:ascii="Tahoma" w:hAnsi="Tahoma" w:cs="Tahoma"/>
          <w:spacing w:val="-4"/>
          <w:sz w:val="24"/>
          <w:szCs w:val="24"/>
        </w:rPr>
        <w:t xml:space="preserve"> </w:t>
      </w:r>
      <w:r w:rsidRPr="0069494D">
        <w:rPr>
          <w:rFonts w:ascii="Tahoma" w:hAnsi="Tahoma" w:cs="Tahoma"/>
          <w:sz w:val="24"/>
          <w:szCs w:val="24"/>
        </w:rPr>
        <w:t>solicitud</w:t>
      </w:r>
      <w:r w:rsidRPr="0069494D">
        <w:rPr>
          <w:rFonts w:ascii="Tahoma" w:hAnsi="Tahoma" w:cs="Tahoma"/>
          <w:spacing w:val="-2"/>
          <w:sz w:val="24"/>
          <w:szCs w:val="24"/>
        </w:rPr>
        <w:t xml:space="preserve"> </w:t>
      </w:r>
      <w:r w:rsidRPr="0069494D">
        <w:rPr>
          <w:rFonts w:ascii="Tahoma" w:hAnsi="Tahoma" w:cs="Tahoma"/>
          <w:sz w:val="24"/>
          <w:szCs w:val="24"/>
        </w:rPr>
        <w:t>a</w:t>
      </w:r>
      <w:r w:rsidRPr="0069494D">
        <w:rPr>
          <w:rFonts w:ascii="Tahoma" w:hAnsi="Tahoma" w:cs="Tahoma"/>
          <w:spacing w:val="-4"/>
          <w:sz w:val="24"/>
          <w:szCs w:val="24"/>
        </w:rPr>
        <w:t xml:space="preserve"> </w:t>
      </w:r>
      <w:r w:rsidRPr="0069494D">
        <w:rPr>
          <w:rFonts w:ascii="Tahoma" w:hAnsi="Tahoma" w:cs="Tahoma"/>
          <w:sz w:val="24"/>
          <w:szCs w:val="24"/>
        </w:rPr>
        <w:t>un proceso de auditoría. En ningún caso las actuaciones que se cumplan para efectos de</w:t>
      </w:r>
      <w:r w:rsidRPr="0069494D">
        <w:rPr>
          <w:rFonts w:ascii="Tahoma" w:hAnsi="Tahoma" w:cs="Tahoma"/>
          <w:spacing w:val="-17"/>
          <w:sz w:val="24"/>
          <w:szCs w:val="24"/>
        </w:rPr>
        <w:t xml:space="preserve"> </w:t>
      </w:r>
      <w:r w:rsidRPr="0069494D">
        <w:rPr>
          <w:rFonts w:ascii="Tahoma" w:hAnsi="Tahoma" w:cs="Tahoma"/>
          <w:sz w:val="24"/>
          <w:szCs w:val="24"/>
        </w:rPr>
        <w:t>lo</w:t>
      </w:r>
      <w:r w:rsidRPr="0069494D">
        <w:rPr>
          <w:rFonts w:ascii="Tahoma" w:hAnsi="Tahoma" w:cs="Tahoma"/>
          <w:spacing w:val="-18"/>
          <w:sz w:val="24"/>
          <w:szCs w:val="24"/>
        </w:rPr>
        <w:t xml:space="preserve"> </w:t>
      </w:r>
      <w:r w:rsidRPr="0069494D">
        <w:rPr>
          <w:rFonts w:ascii="Tahoma" w:hAnsi="Tahoma" w:cs="Tahoma"/>
          <w:sz w:val="24"/>
          <w:szCs w:val="24"/>
        </w:rPr>
        <w:t>ordenado</w:t>
      </w:r>
      <w:r w:rsidRPr="0069494D">
        <w:rPr>
          <w:rFonts w:ascii="Tahoma" w:hAnsi="Tahoma" w:cs="Tahoma"/>
          <w:spacing w:val="-17"/>
          <w:sz w:val="24"/>
          <w:szCs w:val="24"/>
        </w:rPr>
        <w:t xml:space="preserve"> </w:t>
      </w:r>
      <w:r w:rsidRPr="0069494D">
        <w:rPr>
          <w:rFonts w:ascii="Tahoma" w:hAnsi="Tahoma" w:cs="Tahoma"/>
          <w:sz w:val="24"/>
          <w:szCs w:val="24"/>
        </w:rPr>
        <w:t>en</w:t>
      </w:r>
      <w:r w:rsidRPr="0069494D">
        <w:rPr>
          <w:rFonts w:ascii="Tahoma" w:hAnsi="Tahoma" w:cs="Tahoma"/>
          <w:spacing w:val="-17"/>
          <w:sz w:val="24"/>
          <w:szCs w:val="24"/>
        </w:rPr>
        <w:t xml:space="preserve"> </w:t>
      </w:r>
      <w:r w:rsidRPr="0069494D">
        <w:rPr>
          <w:rFonts w:ascii="Tahoma" w:hAnsi="Tahoma" w:cs="Tahoma"/>
          <w:sz w:val="24"/>
          <w:szCs w:val="24"/>
        </w:rPr>
        <w:t>presente</w:t>
      </w:r>
      <w:r w:rsidRPr="0069494D">
        <w:rPr>
          <w:rFonts w:ascii="Tahoma" w:hAnsi="Tahoma" w:cs="Tahoma"/>
          <w:spacing w:val="-16"/>
          <w:sz w:val="24"/>
          <w:szCs w:val="24"/>
        </w:rPr>
        <w:t xml:space="preserve"> </w:t>
      </w:r>
      <w:r w:rsidRPr="0069494D">
        <w:rPr>
          <w:rFonts w:ascii="Tahoma" w:hAnsi="Tahoma" w:cs="Tahoma"/>
          <w:sz w:val="24"/>
          <w:szCs w:val="24"/>
        </w:rPr>
        <w:t>artículo</w:t>
      </w:r>
      <w:r w:rsidRPr="0069494D">
        <w:rPr>
          <w:rFonts w:ascii="Tahoma" w:hAnsi="Tahoma" w:cs="Tahoma"/>
          <w:spacing w:val="-18"/>
          <w:sz w:val="24"/>
          <w:szCs w:val="24"/>
        </w:rPr>
        <w:t xml:space="preserve"> </w:t>
      </w:r>
      <w:r w:rsidRPr="0069494D">
        <w:rPr>
          <w:rFonts w:ascii="Tahoma" w:hAnsi="Tahoma" w:cs="Tahoma"/>
          <w:sz w:val="24"/>
          <w:szCs w:val="24"/>
        </w:rPr>
        <w:t>interrumpen,</w:t>
      </w:r>
      <w:r w:rsidRPr="0069494D">
        <w:rPr>
          <w:rFonts w:ascii="Tahoma" w:hAnsi="Tahoma" w:cs="Tahoma"/>
          <w:spacing w:val="-16"/>
          <w:sz w:val="24"/>
          <w:szCs w:val="24"/>
        </w:rPr>
        <w:t xml:space="preserve"> </w:t>
      </w:r>
      <w:r w:rsidRPr="0069494D">
        <w:rPr>
          <w:rFonts w:ascii="Tahoma" w:hAnsi="Tahoma" w:cs="Tahoma"/>
          <w:sz w:val="24"/>
          <w:szCs w:val="24"/>
        </w:rPr>
        <w:t>suspenden,</w:t>
      </w:r>
      <w:r w:rsidRPr="0069494D">
        <w:rPr>
          <w:rFonts w:ascii="Tahoma" w:hAnsi="Tahoma" w:cs="Tahoma"/>
          <w:spacing w:val="-12"/>
          <w:sz w:val="24"/>
          <w:szCs w:val="24"/>
        </w:rPr>
        <w:t xml:space="preserve"> </w:t>
      </w:r>
      <w:r w:rsidRPr="0069494D">
        <w:rPr>
          <w:rFonts w:ascii="Tahoma" w:hAnsi="Tahoma" w:cs="Tahoma"/>
          <w:sz w:val="24"/>
          <w:szCs w:val="24"/>
        </w:rPr>
        <w:t>o</w:t>
      </w:r>
      <w:r w:rsidRPr="0069494D">
        <w:rPr>
          <w:rFonts w:ascii="Tahoma" w:hAnsi="Tahoma" w:cs="Tahoma"/>
          <w:spacing w:val="-15"/>
          <w:sz w:val="24"/>
          <w:szCs w:val="24"/>
        </w:rPr>
        <w:t xml:space="preserve"> </w:t>
      </w:r>
      <w:r w:rsidRPr="0069494D">
        <w:rPr>
          <w:rFonts w:ascii="Tahoma" w:hAnsi="Tahoma" w:cs="Tahoma"/>
          <w:sz w:val="24"/>
          <w:szCs w:val="24"/>
        </w:rPr>
        <w:t>reviven</w:t>
      </w:r>
      <w:r w:rsidRPr="0069494D">
        <w:rPr>
          <w:rFonts w:ascii="Tahoma" w:hAnsi="Tahoma" w:cs="Tahoma"/>
          <w:spacing w:val="-17"/>
          <w:sz w:val="24"/>
          <w:szCs w:val="24"/>
        </w:rPr>
        <w:t xml:space="preserve"> </w:t>
      </w:r>
      <w:r w:rsidRPr="0069494D">
        <w:rPr>
          <w:rFonts w:ascii="Tahoma" w:hAnsi="Tahoma" w:cs="Tahoma"/>
          <w:sz w:val="24"/>
          <w:szCs w:val="24"/>
        </w:rPr>
        <w:t>los</w:t>
      </w:r>
      <w:r w:rsidRPr="0069494D">
        <w:rPr>
          <w:rFonts w:ascii="Tahoma" w:hAnsi="Tahoma" w:cs="Tahoma"/>
          <w:spacing w:val="-16"/>
          <w:sz w:val="24"/>
          <w:szCs w:val="24"/>
        </w:rPr>
        <w:t xml:space="preserve"> </w:t>
      </w:r>
      <w:r w:rsidRPr="0069494D">
        <w:rPr>
          <w:rFonts w:ascii="Tahoma" w:hAnsi="Tahoma" w:cs="Tahoma"/>
          <w:sz w:val="24"/>
          <w:szCs w:val="24"/>
        </w:rPr>
        <w:t>términos de prescripción. Las condiciones, metodología detallada y tablas de referencia</w:t>
      </w:r>
      <w:r w:rsidRPr="0069494D">
        <w:rPr>
          <w:rFonts w:ascii="Tahoma" w:hAnsi="Tahoma" w:cs="Tahoma"/>
          <w:spacing w:val="18"/>
          <w:sz w:val="24"/>
          <w:szCs w:val="24"/>
        </w:rPr>
        <w:t xml:space="preserve"> </w:t>
      </w:r>
      <w:r w:rsidRPr="0069494D">
        <w:rPr>
          <w:rFonts w:ascii="Tahoma" w:hAnsi="Tahoma" w:cs="Tahoma"/>
          <w:sz w:val="24"/>
          <w:szCs w:val="24"/>
        </w:rPr>
        <w:t>en</w:t>
      </w:r>
      <w:r w:rsidR="008B68B5" w:rsidRPr="0069494D">
        <w:rPr>
          <w:rFonts w:ascii="Tahoma" w:hAnsi="Tahoma" w:cs="Tahoma"/>
          <w:sz w:val="24"/>
          <w:szCs w:val="24"/>
        </w:rPr>
        <w:t xml:space="preserve"> </w:t>
      </w:r>
      <w:r w:rsidRPr="0069494D">
        <w:rPr>
          <w:rFonts w:ascii="Tahoma" w:hAnsi="Tahoma" w:cs="Tahoma"/>
          <w:sz w:val="24"/>
          <w:szCs w:val="24"/>
        </w:rPr>
        <w:t>que se realizará dicha auditoría deberán ser informadas a las entidades interesadas de forma previa a la firma del contrato de transacción. Los costos de esta auditoría deberán ser sufragados por la entidad recobrante. El Ministerio de Salud</w:t>
      </w:r>
      <w:r w:rsidRPr="0069494D">
        <w:rPr>
          <w:rFonts w:ascii="Tahoma" w:hAnsi="Tahoma" w:cs="Tahoma"/>
          <w:spacing w:val="-11"/>
          <w:sz w:val="24"/>
          <w:szCs w:val="24"/>
        </w:rPr>
        <w:t xml:space="preserve"> </w:t>
      </w:r>
      <w:r w:rsidRPr="0069494D">
        <w:rPr>
          <w:rFonts w:ascii="Tahoma" w:hAnsi="Tahoma" w:cs="Tahoma"/>
          <w:sz w:val="24"/>
          <w:szCs w:val="24"/>
        </w:rPr>
        <w:t>y</w:t>
      </w:r>
      <w:r w:rsidRPr="0069494D">
        <w:rPr>
          <w:rFonts w:ascii="Tahoma" w:hAnsi="Tahoma" w:cs="Tahoma"/>
          <w:spacing w:val="-11"/>
          <w:sz w:val="24"/>
          <w:szCs w:val="24"/>
        </w:rPr>
        <w:t xml:space="preserve"> </w:t>
      </w:r>
      <w:r w:rsidRPr="0069494D">
        <w:rPr>
          <w:rFonts w:ascii="Tahoma" w:hAnsi="Tahoma" w:cs="Tahoma"/>
          <w:sz w:val="24"/>
          <w:szCs w:val="24"/>
        </w:rPr>
        <w:t>Protección</w:t>
      </w:r>
      <w:r w:rsidRPr="0069494D">
        <w:rPr>
          <w:rFonts w:ascii="Tahoma" w:hAnsi="Tahoma" w:cs="Tahoma"/>
          <w:spacing w:val="-12"/>
          <w:sz w:val="24"/>
          <w:szCs w:val="24"/>
        </w:rPr>
        <w:t xml:space="preserve"> </w:t>
      </w:r>
      <w:r w:rsidRPr="0069494D">
        <w:rPr>
          <w:rFonts w:ascii="Tahoma" w:hAnsi="Tahoma" w:cs="Tahoma"/>
          <w:sz w:val="24"/>
          <w:szCs w:val="24"/>
        </w:rPr>
        <w:t>Social</w:t>
      </w:r>
      <w:r w:rsidRPr="0069494D">
        <w:rPr>
          <w:rFonts w:ascii="Tahoma" w:hAnsi="Tahoma" w:cs="Tahoma"/>
          <w:spacing w:val="-10"/>
          <w:sz w:val="24"/>
          <w:szCs w:val="24"/>
        </w:rPr>
        <w:t xml:space="preserve"> </w:t>
      </w:r>
      <w:r w:rsidRPr="0069494D">
        <w:rPr>
          <w:rFonts w:ascii="Tahoma" w:hAnsi="Tahoma" w:cs="Tahoma"/>
          <w:sz w:val="24"/>
          <w:szCs w:val="24"/>
        </w:rPr>
        <w:t>fijará</w:t>
      </w:r>
      <w:r w:rsidRPr="0069494D">
        <w:rPr>
          <w:rFonts w:ascii="Tahoma" w:hAnsi="Tahoma" w:cs="Tahoma"/>
          <w:spacing w:val="-13"/>
          <w:sz w:val="24"/>
          <w:szCs w:val="24"/>
        </w:rPr>
        <w:t xml:space="preserve"> </w:t>
      </w:r>
      <w:r w:rsidRPr="0069494D">
        <w:rPr>
          <w:rFonts w:ascii="Tahoma" w:hAnsi="Tahoma" w:cs="Tahoma"/>
          <w:sz w:val="24"/>
          <w:szCs w:val="24"/>
        </w:rPr>
        <w:t>los</w:t>
      </w:r>
      <w:r w:rsidRPr="0069494D">
        <w:rPr>
          <w:rFonts w:ascii="Tahoma" w:hAnsi="Tahoma" w:cs="Tahoma"/>
          <w:spacing w:val="-12"/>
          <w:sz w:val="24"/>
          <w:szCs w:val="24"/>
        </w:rPr>
        <w:t xml:space="preserve"> </w:t>
      </w:r>
      <w:r w:rsidRPr="0069494D">
        <w:rPr>
          <w:rFonts w:ascii="Tahoma" w:hAnsi="Tahoma" w:cs="Tahoma"/>
          <w:sz w:val="24"/>
          <w:szCs w:val="24"/>
        </w:rPr>
        <w:t>términos</w:t>
      </w:r>
      <w:r w:rsidRPr="0069494D">
        <w:rPr>
          <w:rFonts w:ascii="Tahoma" w:hAnsi="Tahoma" w:cs="Tahoma"/>
          <w:spacing w:val="-9"/>
          <w:sz w:val="24"/>
          <w:szCs w:val="24"/>
        </w:rPr>
        <w:t xml:space="preserve"> </w:t>
      </w:r>
      <w:r w:rsidRPr="0069494D">
        <w:rPr>
          <w:rFonts w:ascii="Tahoma" w:hAnsi="Tahoma" w:cs="Tahoma"/>
          <w:sz w:val="24"/>
          <w:szCs w:val="24"/>
        </w:rPr>
        <w:t>y</w:t>
      </w:r>
      <w:r w:rsidRPr="0069494D">
        <w:rPr>
          <w:rFonts w:ascii="Tahoma" w:hAnsi="Tahoma" w:cs="Tahoma"/>
          <w:spacing w:val="-12"/>
          <w:sz w:val="24"/>
          <w:szCs w:val="24"/>
        </w:rPr>
        <w:t xml:space="preserve"> </w:t>
      </w:r>
      <w:r w:rsidRPr="0069494D">
        <w:rPr>
          <w:rFonts w:ascii="Tahoma" w:hAnsi="Tahoma" w:cs="Tahoma"/>
          <w:sz w:val="24"/>
          <w:szCs w:val="24"/>
        </w:rPr>
        <w:t>condiciones</w:t>
      </w:r>
      <w:r w:rsidRPr="0069494D">
        <w:rPr>
          <w:rFonts w:ascii="Tahoma" w:hAnsi="Tahoma" w:cs="Tahoma"/>
          <w:spacing w:val="-12"/>
          <w:sz w:val="24"/>
          <w:szCs w:val="24"/>
        </w:rPr>
        <w:t xml:space="preserve"> </w:t>
      </w:r>
      <w:r w:rsidRPr="0069494D">
        <w:rPr>
          <w:rFonts w:ascii="Tahoma" w:hAnsi="Tahoma" w:cs="Tahoma"/>
          <w:sz w:val="24"/>
          <w:szCs w:val="24"/>
        </w:rPr>
        <w:t>para</w:t>
      </w:r>
      <w:r w:rsidRPr="0069494D">
        <w:rPr>
          <w:rFonts w:ascii="Tahoma" w:hAnsi="Tahoma" w:cs="Tahoma"/>
          <w:spacing w:val="-11"/>
          <w:sz w:val="24"/>
          <w:szCs w:val="24"/>
        </w:rPr>
        <w:t xml:space="preserve"> </w:t>
      </w:r>
      <w:r w:rsidRPr="0069494D">
        <w:rPr>
          <w:rFonts w:ascii="Tahoma" w:hAnsi="Tahoma" w:cs="Tahoma"/>
          <w:sz w:val="24"/>
          <w:szCs w:val="24"/>
        </w:rPr>
        <w:t>el</w:t>
      </w:r>
      <w:r w:rsidRPr="0069494D">
        <w:rPr>
          <w:rFonts w:ascii="Tahoma" w:hAnsi="Tahoma" w:cs="Tahoma"/>
          <w:spacing w:val="-11"/>
          <w:sz w:val="24"/>
          <w:szCs w:val="24"/>
        </w:rPr>
        <w:t xml:space="preserve"> </w:t>
      </w:r>
      <w:r w:rsidRPr="0069494D">
        <w:rPr>
          <w:rFonts w:ascii="Tahoma" w:hAnsi="Tahoma" w:cs="Tahoma"/>
          <w:sz w:val="24"/>
          <w:szCs w:val="24"/>
        </w:rPr>
        <w:t>cumplimiento</w:t>
      </w:r>
      <w:r w:rsidRPr="0069494D">
        <w:rPr>
          <w:rFonts w:ascii="Tahoma" w:hAnsi="Tahoma" w:cs="Tahoma"/>
          <w:spacing w:val="-11"/>
          <w:sz w:val="24"/>
          <w:szCs w:val="24"/>
        </w:rPr>
        <w:t xml:space="preserve"> </w:t>
      </w:r>
      <w:r w:rsidRPr="0069494D">
        <w:rPr>
          <w:rFonts w:ascii="Tahoma" w:hAnsi="Tahoma" w:cs="Tahoma"/>
          <w:sz w:val="24"/>
          <w:szCs w:val="24"/>
        </w:rPr>
        <w:t>de esta</w:t>
      </w:r>
      <w:r w:rsidRPr="0069494D">
        <w:rPr>
          <w:rFonts w:ascii="Tahoma" w:hAnsi="Tahoma" w:cs="Tahoma"/>
          <w:spacing w:val="-2"/>
          <w:sz w:val="24"/>
          <w:szCs w:val="24"/>
        </w:rPr>
        <w:t xml:space="preserve"> </w:t>
      </w:r>
      <w:r w:rsidRPr="0069494D">
        <w:rPr>
          <w:rFonts w:ascii="Tahoma" w:hAnsi="Tahoma" w:cs="Tahoma"/>
          <w:sz w:val="24"/>
          <w:szCs w:val="24"/>
        </w:rPr>
        <w:t>obligación.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15"/>
        </w:numPr>
        <w:tabs>
          <w:tab w:val="left" w:pos="810"/>
        </w:tabs>
        <w:spacing w:line="259" w:lineRule="auto"/>
        <w:ind w:left="0" w:right="82" w:firstLine="0"/>
        <w:jc w:val="both"/>
        <w:rPr>
          <w:rFonts w:ascii="Tahoma" w:hAnsi="Tahoma" w:cs="Tahoma"/>
          <w:sz w:val="24"/>
          <w:szCs w:val="24"/>
        </w:rPr>
      </w:pPr>
      <w:r w:rsidRPr="0069494D">
        <w:rPr>
          <w:rFonts w:ascii="Tahoma" w:hAnsi="Tahoma" w:cs="Tahoma"/>
          <w:sz w:val="24"/>
          <w:szCs w:val="24"/>
        </w:rPr>
        <w:t>El monto a pagar por servicios y tecnologías de salud no financiadas con cargo a la UPC que resulten aprobados en el proceso de auditoría, serán reconocidos conforme a la metodología de valores que para el efecto defina el Ministerio de Salud y Protección</w:t>
      </w:r>
      <w:r w:rsidRPr="0069494D">
        <w:rPr>
          <w:rFonts w:ascii="Tahoma" w:hAnsi="Tahoma" w:cs="Tahoma"/>
          <w:spacing w:val="-7"/>
          <w:sz w:val="24"/>
          <w:szCs w:val="24"/>
        </w:rPr>
        <w:t xml:space="preserve"> </w:t>
      </w:r>
      <w:r w:rsidRPr="0069494D">
        <w:rPr>
          <w:rFonts w:ascii="Tahoma" w:hAnsi="Tahoma" w:cs="Tahoma"/>
          <w:sz w:val="24"/>
          <w:szCs w:val="24"/>
        </w:rPr>
        <w:t>Social.</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15"/>
        </w:numPr>
        <w:tabs>
          <w:tab w:val="left" w:pos="810"/>
        </w:tabs>
        <w:spacing w:line="259" w:lineRule="auto"/>
        <w:ind w:left="0" w:right="82" w:firstLine="0"/>
        <w:jc w:val="both"/>
        <w:rPr>
          <w:rFonts w:ascii="Tahoma" w:hAnsi="Tahoma" w:cs="Tahoma"/>
          <w:sz w:val="24"/>
          <w:szCs w:val="24"/>
        </w:rPr>
      </w:pPr>
      <w:r w:rsidRPr="0069494D">
        <w:rPr>
          <w:rFonts w:ascii="Tahoma" w:hAnsi="Tahoma" w:cs="Tahoma"/>
          <w:sz w:val="24"/>
          <w:szCs w:val="24"/>
        </w:rPr>
        <w:t>La</w:t>
      </w:r>
      <w:r w:rsidRPr="0069494D">
        <w:rPr>
          <w:rFonts w:ascii="Tahoma" w:hAnsi="Tahoma" w:cs="Tahoma"/>
          <w:spacing w:val="-6"/>
          <w:sz w:val="24"/>
          <w:szCs w:val="24"/>
        </w:rPr>
        <w:t xml:space="preserve"> </w:t>
      </w:r>
      <w:r w:rsidRPr="0069494D">
        <w:rPr>
          <w:rFonts w:ascii="Tahoma" w:hAnsi="Tahoma" w:cs="Tahoma"/>
          <w:sz w:val="24"/>
          <w:szCs w:val="24"/>
        </w:rPr>
        <w:t>ADRES</w:t>
      </w:r>
      <w:r w:rsidRPr="0069494D">
        <w:rPr>
          <w:rFonts w:ascii="Tahoma" w:hAnsi="Tahoma" w:cs="Tahoma"/>
          <w:spacing w:val="-5"/>
          <w:sz w:val="24"/>
          <w:szCs w:val="24"/>
        </w:rPr>
        <w:t xml:space="preserve"> </w:t>
      </w:r>
      <w:r w:rsidRPr="0069494D">
        <w:rPr>
          <w:rFonts w:ascii="Tahoma" w:hAnsi="Tahoma" w:cs="Tahoma"/>
          <w:sz w:val="24"/>
          <w:szCs w:val="24"/>
        </w:rPr>
        <w:t>compensará</w:t>
      </w:r>
      <w:r w:rsidRPr="0069494D">
        <w:rPr>
          <w:rFonts w:ascii="Tahoma" w:hAnsi="Tahoma" w:cs="Tahoma"/>
          <w:spacing w:val="-6"/>
          <w:sz w:val="24"/>
          <w:szCs w:val="24"/>
        </w:rPr>
        <w:t xml:space="preserve"> </w:t>
      </w:r>
      <w:r w:rsidRPr="0069494D">
        <w:rPr>
          <w:rFonts w:ascii="Tahoma" w:hAnsi="Tahoma" w:cs="Tahoma"/>
          <w:sz w:val="24"/>
          <w:szCs w:val="24"/>
        </w:rPr>
        <w:t>los</w:t>
      </w:r>
      <w:r w:rsidRPr="0069494D">
        <w:rPr>
          <w:rFonts w:ascii="Tahoma" w:hAnsi="Tahoma" w:cs="Tahoma"/>
          <w:spacing w:val="-4"/>
          <w:sz w:val="24"/>
          <w:szCs w:val="24"/>
        </w:rPr>
        <w:t xml:space="preserve"> </w:t>
      </w:r>
      <w:r w:rsidRPr="0069494D">
        <w:rPr>
          <w:rFonts w:ascii="Tahoma" w:hAnsi="Tahoma" w:cs="Tahoma"/>
          <w:sz w:val="24"/>
          <w:szCs w:val="24"/>
        </w:rPr>
        <w:t>valores</w:t>
      </w:r>
      <w:r w:rsidRPr="0069494D">
        <w:rPr>
          <w:rFonts w:ascii="Tahoma" w:hAnsi="Tahoma" w:cs="Tahoma"/>
          <w:spacing w:val="-6"/>
          <w:sz w:val="24"/>
          <w:szCs w:val="24"/>
        </w:rPr>
        <w:t xml:space="preserve"> </w:t>
      </w:r>
      <w:r w:rsidRPr="0069494D">
        <w:rPr>
          <w:rFonts w:ascii="Tahoma" w:hAnsi="Tahoma" w:cs="Tahoma"/>
          <w:sz w:val="24"/>
          <w:szCs w:val="24"/>
        </w:rPr>
        <w:t>que</w:t>
      </w:r>
      <w:r w:rsidRPr="0069494D">
        <w:rPr>
          <w:rFonts w:ascii="Tahoma" w:hAnsi="Tahoma" w:cs="Tahoma"/>
          <w:spacing w:val="-8"/>
          <w:sz w:val="24"/>
          <w:szCs w:val="24"/>
        </w:rPr>
        <w:t xml:space="preserve"> </w:t>
      </w:r>
      <w:r w:rsidRPr="0069494D">
        <w:rPr>
          <w:rFonts w:ascii="Tahoma" w:hAnsi="Tahoma" w:cs="Tahoma"/>
          <w:sz w:val="24"/>
          <w:szCs w:val="24"/>
        </w:rPr>
        <w:t>resulten</w:t>
      </w:r>
      <w:r w:rsidRPr="0069494D">
        <w:rPr>
          <w:rFonts w:ascii="Tahoma" w:hAnsi="Tahoma" w:cs="Tahoma"/>
          <w:spacing w:val="-5"/>
          <w:sz w:val="24"/>
          <w:szCs w:val="24"/>
        </w:rPr>
        <w:t xml:space="preserve"> </w:t>
      </w:r>
      <w:r w:rsidRPr="0069494D">
        <w:rPr>
          <w:rFonts w:ascii="Tahoma" w:hAnsi="Tahoma" w:cs="Tahoma"/>
          <w:sz w:val="24"/>
          <w:szCs w:val="24"/>
        </w:rPr>
        <w:t>a</w:t>
      </w:r>
      <w:r w:rsidRPr="0069494D">
        <w:rPr>
          <w:rFonts w:ascii="Tahoma" w:hAnsi="Tahoma" w:cs="Tahoma"/>
          <w:spacing w:val="-6"/>
          <w:sz w:val="24"/>
          <w:szCs w:val="24"/>
        </w:rPr>
        <w:t xml:space="preserve"> </w:t>
      </w:r>
      <w:r w:rsidRPr="0069494D">
        <w:rPr>
          <w:rFonts w:ascii="Tahoma" w:hAnsi="Tahoma" w:cs="Tahoma"/>
          <w:sz w:val="24"/>
          <w:szCs w:val="24"/>
        </w:rPr>
        <w:t>favor</w:t>
      </w:r>
      <w:r w:rsidRPr="0069494D">
        <w:rPr>
          <w:rFonts w:ascii="Tahoma" w:hAnsi="Tahoma" w:cs="Tahoma"/>
          <w:spacing w:val="-1"/>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las</w:t>
      </w:r>
      <w:r w:rsidRPr="0069494D">
        <w:rPr>
          <w:rFonts w:ascii="Tahoma" w:hAnsi="Tahoma" w:cs="Tahoma"/>
          <w:spacing w:val="-4"/>
          <w:sz w:val="24"/>
          <w:szCs w:val="24"/>
        </w:rPr>
        <w:t xml:space="preserve"> </w:t>
      </w:r>
      <w:r w:rsidRPr="0069494D">
        <w:rPr>
          <w:rFonts w:ascii="Tahoma" w:hAnsi="Tahoma" w:cs="Tahoma"/>
          <w:sz w:val="24"/>
          <w:szCs w:val="24"/>
        </w:rPr>
        <w:t>EPS</w:t>
      </w:r>
      <w:r w:rsidRPr="0069494D">
        <w:rPr>
          <w:rFonts w:ascii="Tahoma" w:hAnsi="Tahoma" w:cs="Tahoma"/>
          <w:spacing w:val="-5"/>
          <w:sz w:val="24"/>
          <w:szCs w:val="24"/>
        </w:rPr>
        <w:t xml:space="preserve"> </w:t>
      </w:r>
      <w:r w:rsidRPr="0069494D">
        <w:rPr>
          <w:rFonts w:ascii="Tahoma" w:hAnsi="Tahoma" w:cs="Tahoma"/>
          <w:sz w:val="24"/>
          <w:szCs w:val="24"/>
        </w:rPr>
        <w:t>o</w:t>
      </w:r>
      <w:r w:rsidRPr="0069494D">
        <w:rPr>
          <w:rFonts w:ascii="Tahoma" w:hAnsi="Tahoma" w:cs="Tahoma"/>
          <w:spacing w:val="-7"/>
          <w:sz w:val="24"/>
          <w:szCs w:val="24"/>
        </w:rPr>
        <w:t xml:space="preserve"> </w:t>
      </w:r>
      <w:r w:rsidRPr="0069494D">
        <w:rPr>
          <w:rFonts w:ascii="Tahoma" w:hAnsi="Tahoma" w:cs="Tahoma"/>
          <w:sz w:val="24"/>
          <w:szCs w:val="24"/>
        </w:rPr>
        <w:t>IPS</w:t>
      </w:r>
      <w:r w:rsidRPr="0069494D">
        <w:rPr>
          <w:rFonts w:ascii="Tahoma" w:hAnsi="Tahoma" w:cs="Tahoma"/>
          <w:spacing w:val="-4"/>
          <w:sz w:val="24"/>
          <w:szCs w:val="24"/>
        </w:rPr>
        <w:t xml:space="preserve"> </w:t>
      </w:r>
      <w:r w:rsidRPr="0069494D">
        <w:rPr>
          <w:rFonts w:ascii="Tahoma" w:hAnsi="Tahoma" w:cs="Tahoma"/>
          <w:sz w:val="24"/>
          <w:szCs w:val="24"/>
        </w:rPr>
        <w:t>con las obligaciones que la entidad le adeude como producto del proceso de reintegro de</w:t>
      </w:r>
      <w:r w:rsidRPr="0069494D">
        <w:rPr>
          <w:rFonts w:ascii="Tahoma" w:hAnsi="Tahoma" w:cs="Tahoma"/>
          <w:spacing w:val="-2"/>
          <w:sz w:val="24"/>
          <w:szCs w:val="24"/>
        </w:rPr>
        <w:t xml:space="preserve"> </w:t>
      </w:r>
      <w:r w:rsidRPr="0069494D">
        <w:rPr>
          <w:rFonts w:ascii="Tahoma" w:hAnsi="Tahoma" w:cs="Tahoma"/>
          <w:sz w:val="24"/>
          <w:szCs w:val="24"/>
        </w:rPr>
        <w:t>recursos.</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Prrafodelista"/>
        <w:numPr>
          <w:ilvl w:val="0"/>
          <w:numId w:val="15"/>
        </w:numPr>
        <w:tabs>
          <w:tab w:val="left" w:pos="810"/>
        </w:tabs>
        <w:spacing w:before="1"/>
        <w:ind w:left="0" w:right="82" w:firstLine="0"/>
        <w:jc w:val="both"/>
        <w:rPr>
          <w:rFonts w:ascii="Tahoma" w:hAnsi="Tahoma" w:cs="Tahoma"/>
          <w:sz w:val="24"/>
          <w:szCs w:val="24"/>
        </w:rPr>
      </w:pPr>
      <w:r w:rsidRPr="0069494D">
        <w:rPr>
          <w:rFonts w:ascii="Tahoma" w:hAnsi="Tahoma" w:cs="Tahoma"/>
          <w:sz w:val="24"/>
          <w:szCs w:val="24"/>
        </w:rPr>
        <w:t>La ADRES aprobará los valores a pagar a la entidad</w:t>
      </w:r>
      <w:r w:rsidRPr="0069494D">
        <w:rPr>
          <w:rFonts w:ascii="Tahoma" w:hAnsi="Tahoma" w:cs="Tahoma"/>
          <w:spacing w:val="-14"/>
          <w:sz w:val="24"/>
          <w:szCs w:val="24"/>
        </w:rPr>
        <w:t xml:space="preserve"> </w:t>
      </w:r>
      <w:r w:rsidRPr="0069494D">
        <w:rPr>
          <w:rFonts w:ascii="Tahoma" w:hAnsi="Tahoma" w:cs="Tahoma"/>
          <w:sz w:val="24"/>
          <w:szCs w:val="24"/>
        </w:rPr>
        <w:t>recobrante.</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i w:val="0"/>
        </w:rPr>
        <w:t>Para</w:t>
      </w:r>
      <w:r w:rsidRPr="0069494D">
        <w:rPr>
          <w:rFonts w:ascii="Tahoma" w:hAnsi="Tahoma" w:cs="Tahoma"/>
          <w:i w:val="0"/>
          <w:spacing w:val="-14"/>
        </w:rPr>
        <w:t xml:space="preserve"> </w:t>
      </w:r>
      <w:r w:rsidRPr="0069494D">
        <w:rPr>
          <w:rFonts w:ascii="Tahoma" w:hAnsi="Tahoma" w:cs="Tahoma"/>
          <w:i w:val="0"/>
        </w:rPr>
        <w:t>financiar</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valores</w:t>
      </w:r>
      <w:r w:rsidRPr="0069494D">
        <w:rPr>
          <w:rFonts w:ascii="Tahoma" w:hAnsi="Tahoma" w:cs="Tahoma"/>
          <w:i w:val="0"/>
          <w:spacing w:val="-13"/>
        </w:rPr>
        <w:t xml:space="preserve"> </w:t>
      </w:r>
      <w:r w:rsidRPr="0069494D">
        <w:rPr>
          <w:rFonts w:ascii="Tahoma" w:hAnsi="Tahoma" w:cs="Tahoma"/>
          <w:i w:val="0"/>
        </w:rPr>
        <w:t>aprobados</w:t>
      </w:r>
      <w:r w:rsidRPr="0069494D">
        <w:rPr>
          <w:rFonts w:ascii="Tahoma" w:hAnsi="Tahoma" w:cs="Tahoma"/>
          <w:i w:val="0"/>
          <w:spacing w:val="-13"/>
        </w:rPr>
        <w:t xml:space="preserve"> </w:t>
      </w:r>
      <w:r w:rsidRPr="0069494D">
        <w:rPr>
          <w:rFonts w:ascii="Tahoma" w:hAnsi="Tahoma" w:cs="Tahoma"/>
          <w:i w:val="0"/>
        </w:rPr>
        <w:t>por</w:t>
      </w:r>
      <w:r w:rsidRPr="0069494D">
        <w:rPr>
          <w:rFonts w:ascii="Tahoma" w:hAnsi="Tahoma" w:cs="Tahoma"/>
          <w:i w:val="0"/>
          <w:spacing w:val="-14"/>
        </w:rPr>
        <w:t xml:space="preserve"> </w:t>
      </w:r>
      <w:r w:rsidRPr="0069494D">
        <w:rPr>
          <w:rFonts w:ascii="Tahoma" w:hAnsi="Tahoma" w:cs="Tahoma"/>
          <w:i w:val="0"/>
        </w:rPr>
        <w:t>este</w:t>
      </w:r>
      <w:r w:rsidRPr="0069494D">
        <w:rPr>
          <w:rFonts w:ascii="Tahoma" w:hAnsi="Tahoma" w:cs="Tahoma"/>
          <w:i w:val="0"/>
          <w:spacing w:val="-10"/>
        </w:rPr>
        <w:t xml:space="preserve"> </w:t>
      </w:r>
      <w:r w:rsidRPr="0069494D">
        <w:rPr>
          <w:rFonts w:ascii="Tahoma" w:hAnsi="Tahoma" w:cs="Tahoma"/>
          <w:i w:val="0"/>
        </w:rPr>
        <w:t>mecanismo</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deudas</w:t>
      </w:r>
      <w:r w:rsidRPr="0069494D">
        <w:rPr>
          <w:rFonts w:ascii="Tahoma" w:hAnsi="Tahoma" w:cs="Tahoma"/>
          <w:i w:val="0"/>
          <w:spacing w:val="-14"/>
        </w:rPr>
        <w:t xml:space="preserve"> </w:t>
      </w:r>
      <w:r w:rsidRPr="0069494D">
        <w:rPr>
          <w:rFonts w:ascii="Tahoma" w:hAnsi="Tahoma" w:cs="Tahoma"/>
          <w:i w:val="0"/>
        </w:rPr>
        <w:t>reconocidas en el proceso liquidatario de CAPRECOM y los contratos de salud del FOMAG liquidados</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vigencia</w:t>
      </w:r>
      <w:r w:rsidRPr="0069494D">
        <w:rPr>
          <w:rFonts w:ascii="Tahoma" w:hAnsi="Tahoma" w:cs="Tahoma"/>
          <w:i w:val="0"/>
          <w:spacing w:val="-14"/>
        </w:rPr>
        <w:t xml:space="preserve"> </w:t>
      </w:r>
      <w:r w:rsidRPr="0069494D">
        <w:rPr>
          <w:rFonts w:ascii="Tahoma" w:hAnsi="Tahoma" w:cs="Tahoma"/>
          <w:i w:val="0"/>
        </w:rPr>
        <w:t>2019,</w:t>
      </w:r>
      <w:r w:rsidRPr="0069494D">
        <w:rPr>
          <w:rFonts w:ascii="Tahoma" w:hAnsi="Tahoma" w:cs="Tahoma"/>
          <w:i w:val="0"/>
          <w:spacing w:val="-13"/>
        </w:rPr>
        <w:t xml:space="preserve"> </w:t>
      </w:r>
      <w:r w:rsidRPr="0069494D">
        <w:rPr>
          <w:rFonts w:ascii="Tahoma" w:hAnsi="Tahoma" w:cs="Tahoma"/>
          <w:i w:val="0"/>
        </w:rPr>
        <w:t>serán</w:t>
      </w:r>
      <w:r w:rsidRPr="0069494D">
        <w:rPr>
          <w:rFonts w:ascii="Tahoma" w:hAnsi="Tahoma" w:cs="Tahoma"/>
          <w:i w:val="0"/>
          <w:spacing w:val="-13"/>
        </w:rPr>
        <w:t xml:space="preserve"> </w:t>
      </w:r>
      <w:r w:rsidRPr="0069494D">
        <w:rPr>
          <w:rFonts w:ascii="Tahoma" w:hAnsi="Tahoma" w:cs="Tahoma"/>
          <w:i w:val="0"/>
        </w:rPr>
        <w:t>reconocidos</w:t>
      </w:r>
      <w:r w:rsidRPr="0069494D">
        <w:rPr>
          <w:rFonts w:ascii="Tahoma" w:hAnsi="Tahoma" w:cs="Tahoma"/>
          <w:i w:val="0"/>
          <w:spacing w:val="-14"/>
        </w:rPr>
        <w:t xml:space="preserve"> </w:t>
      </w:r>
      <w:r w:rsidRPr="0069494D">
        <w:rPr>
          <w:rFonts w:ascii="Tahoma" w:hAnsi="Tahoma" w:cs="Tahoma"/>
          <w:i w:val="0"/>
        </w:rPr>
        <w:t>como</w:t>
      </w:r>
      <w:r w:rsidRPr="0069494D">
        <w:rPr>
          <w:rFonts w:ascii="Tahoma" w:hAnsi="Tahoma" w:cs="Tahoma"/>
          <w:i w:val="0"/>
          <w:spacing w:val="-15"/>
        </w:rPr>
        <w:t xml:space="preserve"> </w:t>
      </w:r>
      <w:r w:rsidRPr="0069494D">
        <w:rPr>
          <w:rFonts w:ascii="Tahoma" w:hAnsi="Tahoma" w:cs="Tahoma"/>
          <w:i w:val="0"/>
        </w:rPr>
        <w:t>deuda</w:t>
      </w:r>
      <w:r w:rsidRPr="0069494D">
        <w:rPr>
          <w:rFonts w:ascii="Tahoma" w:hAnsi="Tahoma" w:cs="Tahoma"/>
          <w:i w:val="0"/>
          <w:spacing w:val="-14"/>
        </w:rPr>
        <w:t xml:space="preserve"> </w:t>
      </w:r>
      <w:r w:rsidRPr="0069494D">
        <w:rPr>
          <w:rFonts w:ascii="Tahoma" w:hAnsi="Tahoma" w:cs="Tahoma"/>
          <w:i w:val="0"/>
        </w:rPr>
        <w:t>pública</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podrán</w:t>
      </w:r>
      <w:r w:rsidRPr="0069494D">
        <w:rPr>
          <w:rFonts w:ascii="Tahoma" w:hAnsi="Tahoma" w:cs="Tahoma"/>
          <w:i w:val="0"/>
          <w:spacing w:val="-13"/>
        </w:rPr>
        <w:t xml:space="preserve"> </w:t>
      </w:r>
      <w:r w:rsidRPr="0069494D">
        <w:rPr>
          <w:rFonts w:ascii="Tahoma" w:hAnsi="Tahoma" w:cs="Tahoma"/>
          <w:i w:val="0"/>
        </w:rPr>
        <w:t>ser pagadas con cargo al servicio de deuda pública del Presupuesto General de la Nación o mediante operaciones de crédito público. De atenderse con operaciones de crédito público, la Dirección General de Crédito Público y Tesoro Nacional del Ministerio de Hacienda y Crédito Público administrará, en una cuenta independiente, el cupo de emisión de deuda que se destine a la atención de las obligaciones de pago originadas en este artículo. Las operaciones de crédito público no implican operación presupuestal y solo deberá presupuestarse para efectos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su</w:t>
      </w:r>
      <w:r w:rsidRPr="0069494D">
        <w:rPr>
          <w:rFonts w:ascii="Tahoma" w:hAnsi="Tahoma" w:cs="Tahoma"/>
          <w:i w:val="0"/>
          <w:spacing w:val="-4"/>
        </w:rPr>
        <w:t xml:space="preserve"> </w:t>
      </w:r>
      <w:r w:rsidRPr="0069494D">
        <w:rPr>
          <w:rFonts w:ascii="Tahoma" w:hAnsi="Tahoma" w:cs="Tahoma"/>
          <w:i w:val="0"/>
        </w:rPr>
        <w:t>redención</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pago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intereses.</w:t>
      </w:r>
      <w:r w:rsidRPr="0069494D">
        <w:rPr>
          <w:rFonts w:ascii="Tahoma" w:hAnsi="Tahoma" w:cs="Tahoma"/>
          <w:i w:val="0"/>
          <w:spacing w:val="-5"/>
        </w:rPr>
        <w:t xml:space="preserve"> </w:t>
      </w:r>
      <w:r w:rsidRPr="0069494D">
        <w:rPr>
          <w:rFonts w:ascii="Tahoma" w:hAnsi="Tahoma" w:cs="Tahoma"/>
          <w:i w:val="0"/>
        </w:rPr>
        <w:t>Para</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efectos</w:t>
      </w:r>
      <w:r w:rsidRPr="0069494D">
        <w:rPr>
          <w:rFonts w:ascii="Tahoma" w:hAnsi="Tahoma" w:cs="Tahoma"/>
          <w:i w:val="0"/>
          <w:spacing w:val="-5"/>
        </w:rPr>
        <w:t xml:space="preserve"> </w:t>
      </w:r>
      <w:r w:rsidRPr="0069494D">
        <w:rPr>
          <w:rFonts w:ascii="Tahoma" w:hAnsi="Tahoma" w:cs="Tahoma"/>
          <w:i w:val="0"/>
        </w:rPr>
        <w:t>previstos</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este</w:t>
      </w:r>
      <w:r w:rsidRPr="0069494D">
        <w:rPr>
          <w:rFonts w:ascii="Tahoma" w:hAnsi="Tahoma" w:cs="Tahoma"/>
          <w:i w:val="0"/>
          <w:spacing w:val="-5"/>
        </w:rPr>
        <w:t xml:space="preserve"> </w:t>
      </w:r>
      <w:r w:rsidRPr="0069494D">
        <w:rPr>
          <w:rFonts w:ascii="Tahoma" w:hAnsi="Tahoma" w:cs="Tahoma"/>
          <w:i w:val="0"/>
        </w:rPr>
        <w:t>inciso la Dirección General de Crédito Público y Tesoro Nacional estará facultada para realizar las operaciones necesarias en el mercado monetario y de deuda</w:t>
      </w:r>
      <w:r w:rsidRPr="0069494D">
        <w:rPr>
          <w:rFonts w:ascii="Tahoma" w:hAnsi="Tahoma" w:cs="Tahoma"/>
          <w:i w:val="0"/>
          <w:spacing w:val="-28"/>
        </w:rPr>
        <w:t xml:space="preserve"> </w:t>
      </w:r>
      <w:r w:rsidRPr="0069494D">
        <w:rPr>
          <w:rFonts w:ascii="Tahoma" w:hAnsi="Tahoma" w:cs="Tahoma"/>
          <w:i w:val="0"/>
        </w:rPr>
        <w:t>pública.</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spacing w:before="1" w:line="259" w:lineRule="auto"/>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0"/>
        </w:rPr>
        <w:t xml:space="preserve"> </w:t>
      </w:r>
      <w:r w:rsidRPr="0069494D">
        <w:rPr>
          <w:rFonts w:ascii="Tahoma" w:hAnsi="Tahoma" w:cs="Tahoma"/>
          <w:b/>
          <w:i w:val="0"/>
        </w:rPr>
        <w:t>PRIMERO.</w:t>
      </w:r>
      <w:r w:rsidRPr="0069494D">
        <w:rPr>
          <w:rFonts w:ascii="Tahoma" w:hAnsi="Tahoma" w:cs="Tahoma"/>
          <w:b/>
          <w:i w:val="0"/>
          <w:spacing w:val="-10"/>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ADRES</w:t>
      </w:r>
      <w:r w:rsidRPr="0069494D">
        <w:rPr>
          <w:rFonts w:ascii="Tahoma" w:hAnsi="Tahoma" w:cs="Tahoma"/>
          <w:i w:val="0"/>
          <w:spacing w:val="-8"/>
        </w:rPr>
        <w:t xml:space="preserve"> </w:t>
      </w:r>
      <w:r w:rsidRPr="0069494D">
        <w:rPr>
          <w:rFonts w:ascii="Tahoma" w:hAnsi="Tahoma" w:cs="Tahoma"/>
          <w:i w:val="0"/>
        </w:rPr>
        <w:t>podrá</w:t>
      </w:r>
      <w:r w:rsidRPr="0069494D">
        <w:rPr>
          <w:rFonts w:ascii="Tahoma" w:hAnsi="Tahoma" w:cs="Tahoma"/>
          <w:i w:val="0"/>
          <w:spacing w:val="-10"/>
        </w:rPr>
        <w:t xml:space="preserve"> </w:t>
      </w:r>
      <w:r w:rsidRPr="0069494D">
        <w:rPr>
          <w:rFonts w:ascii="Tahoma" w:hAnsi="Tahoma" w:cs="Tahoma"/>
          <w:i w:val="0"/>
        </w:rPr>
        <w:t>adelantar</w:t>
      </w:r>
      <w:r w:rsidRPr="0069494D">
        <w:rPr>
          <w:rFonts w:ascii="Tahoma" w:hAnsi="Tahoma" w:cs="Tahoma"/>
          <w:i w:val="0"/>
          <w:spacing w:val="-10"/>
        </w:rPr>
        <w:t xml:space="preserve"> </w:t>
      </w:r>
      <w:r w:rsidRPr="0069494D">
        <w:rPr>
          <w:rFonts w:ascii="Tahoma" w:hAnsi="Tahoma" w:cs="Tahoma"/>
          <w:i w:val="0"/>
        </w:rPr>
        <w:t>directamente</w:t>
      </w:r>
      <w:r w:rsidRPr="0069494D">
        <w:rPr>
          <w:rFonts w:ascii="Tahoma" w:hAnsi="Tahoma" w:cs="Tahoma"/>
          <w:i w:val="0"/>
          <w:spacing w:val="-9"/>
        </w:rPr>
        <w:t xml:space="preserve"> </w:t>
      </w:r>
      <w:r w:rsidRPr="0069494D">
        <w:rPr>
          <w:rFonts w:ascii="Tahoma" w:hAnsi="Tahoma" w:cs="Tahoma"/>
          <w:i w:val="0"/>
        </w:rPr>
        <w:t>o</w:t>
      </w:r>
      <w:r w:rsidRPr="0069494D">
        <w:rPr>
          <w:rFonts w:ascii="Tahoma" w:hAnsi="Tahoma" w:cs="Tahoma"/>
          <w:i w:val="0"/>
          <w:spacing w:val="-9"/>
        </w:rPr>
        <w:t xml:space="preserve"> </w:t>
      </w:r>
      <w:r w:rsidRPr="0069494D">
        <w:rPr>
          <w:rFonts w:ascii="Tahoma" w:hAnsi="Tahoma" w:cs="Tahoma"/>
          <w:i w:val="0"/>
        </w:rPr>
        <w:t>contratar con un tercero la auditoría del presente artículo, contrato en el cual se entenderán incluidas las cláusulas excepcionales establecidas en la Ley 80 de</w:t>
      </w:r>
      <w:r w:rsidRPr="0069494D">
        <w:rPr>
          <w:rFonts w:ascii="Tahoma" w:hAnsi="Tahoma" w:cs="Tahoma"/>
          <w:i w:val="0"/>
          <w:spacing w:val="-18"/>
        </w:rPr>
        <w:t xml:space="preserve"> </w:t>
      </w:r>
      <w:r w:rsidRPr="0069494D">
        <w:rPr>
          <w:rFonts w:ascii="Tahoma" w:hAnsi="Tahoma" w:cs="Tahoma"/>
          <w:i w:val="0"/>
        </w:rPr>
        <w:t>1993.</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7"/>
        </w:rPr>
        <w:t xml:space="preserve"> </w:t>
      </w:r>
      <w:r w:rsidRPr="0069494D">
        <w:rPr>
          <w:rFonts w:ascii="Tahoma" w:hAnsi="Tahoma" w:cs="Tahoma"/>
          <w:b/>
          <w:i w:val="0"/>
        </w:rPr>
        <w:t>SEGUNDO.</w:t>
      </w:r>
      <w:r w:rsidRPr="0069494D">
        <w:rPr>
          <w:rFonts w:ascii="Tahoma" w:hAnsi="Tahoma" w:cs="Tahoma"/>
          <w:b/>
          <w:i w:val="0"/>
          <w:spacing w:val="-8"/>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resultado</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saneamiento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trata</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presente artículo deberá reflejarse en los estados financieros de las entidades</w:t>
      </w:r>
      <w:r w:rsidRPr="0069494D">
        <w:rPr>
          <w:rFonts w:ascii="Tahoma" w:hAnsi="Tahoma" w:cs="Tahoma"/>
          <w:i w:val="0"/>
          <w:spacing w:val="-41"/>
        </w:rPr>
        <w:t xml:space="preserve"> </w:t>
      </w:r>
      <w:r w:rsidRPr="0069494D">
        <w:rPr>
          <w:rFonts w:ascii="Tahoma" w:hAnsi="Tahoma" w:cs="Tahoma"/>
          <w:i w:val="0"/>
        </w:rPr>
        <w:t>involucradas, dando</w:t>
      </w:r>
      <w:r w:rsidRPr="0069494D">
        <w:rPr>
          <w:rFonts w:ascii="Tahoma" w:hAnsi="Tahoma" w:cs="Tahoma"/>
          <w:i w:val="0"/>
          <w:spacing w:val="28"/>
        </w:rPr>
        <w:t xml:space="preserve"> </w:t>
      </w:r>
      <w:r w:rsidRPr="0069494D">
        <w:rPr>
          <w:rFonts w:ascii="Tahoma" w:hAnsi="Tahoma" w:cs="Tahoma"/>
          <w:i w:val="0"/>
        </w:rPr>
        <w:t>cumplimiento</w:t>
      </w:r>
      <w:r w:rsidRPr="0069494D">
        <w:rPr>
          <w:rFonts w:ascii="Tahoma" w:hAnsi="Tahoma" w:cs="Tahoma"/>
          <w:i w:val="0"/>
          <w:spacing w:val="26"/>
        </w:rPr>
        <w:t xml:space="preserve"> </w:t>
      </w:r>
      <w:r w:rsidRPr="0069494D">
        <w:rPr>
          <w:rFonts w:ascii="Tahoma" w:hAnsi="Tahoma" w:cs="Tahoma"/>
          <w:i w:val="0"/>
        </w:rPr>
        <w:t>a</w:t>
      </w:r>
      <w:r w:rsidRPr="0069494D">
        <w:rPr>
          <w:rFonts w:ascii="Tahoma" w:hAnsi="Tahoma" w:cs="Tahoma"/>
          <w:i w:val="0"/>
          <w:spacing w:val="27"/>
        </w:rPr>
        <w:t xml:space="preserve"> </w:t>
      </w:r>
      <w:r w:rsidRPr="0069494D">
        <w:rPr>
          <w:rFonts w:ascii="Tahoma" w:hAnsi="Tahoma" w:cs="Tahoma"/>
          <w:i w:val="0"/>
        </w:rPr>
        <w:t>las</w:t>
      </w:r>
      <w:r w:rsidRPr="0069494D">
        <w:rPr>
          <w:rFonts w:ascii="Tahoma" w:hAnsi="Tahoma" w:cs="Tahoma"/>
          <w:i w:val="0"/>
          <w:spacing w:val="28"/>
        </w:rPr>
        <w:t xml:space="preserve"> </w:t>
      </w:r>
      <w:r w:rsidRPr="0069494D">
        <w:rPr>
          <w:rFonts w:ascii="Tahoma" w:hAnsi="Tahoma" w:cs="Tahoma"/>
          <w:i w:val="0"/>
        </w:rPr>
        <w:t>normas</w:t>
      </w:r>
      <w:r w:rsidRPr="0069494D">
        <w:rPr>
          <w:rFonts w:ascii="Tahoma" w:hAnsi="Tahoma" w:cs="Tahoma"/>
          <w:i w:val="0"/>
          <w:spacing w:val="27"/>
        </w:rPr>
        <w:t xml:space="preserve"> </w:t>
      </w:r>
      <w:r w:rsidRPr="0069494D">
        <w:rPr>
          <w:rFonts w:ascii="Tahoma" w:hAnsi="Tahoma" w:cs="Tahoma"/>
          <w:i w:val="0"/>
        </w:rPr>
        <w:t>de</w:t>
      </w:r>
      <w:r w:rsidRPr="0069494D">
        <w:rPr>
          <w:rFonts w:ascii="Tahoma" w:hAnsi="Tahoma" w:cs="Tahoma"/>
          <w:i w:val="0"/>
          <w:spacing w:val="27"/>
        </w:rPr>
        <w:t xml:space="preserve"> </w:t>
      </w:r>
      <w:r w:rsidRPr="0069494D">
        <w:rPr>
          <w:rFonts w:ascii="Tahoma" w:hAnsi="Tahoma" w:cs="Tahoma"/>
          <w:i w:val="0"/>
        </w:rPr>
        <w:t>contabilidad,</w:t>
      </w:r>
      <w:r w:rsidRPr="0069494D">
        <w:rPr>
          <w:rFonts w:ascii="Tahoma" w:hAnsi="Tahoma" w:cs="Tahoma"/>
          <w:i w:val="0"/>
          <w:spacing w:val="26"/>
        </w:rPr>
        <w:t xml:space="preserve"> </w:t>
      </w:r>
      <w:r w:rsidRPr="0069494D">
        <w:rPr>
          <w:rFonts w:ascii="Tahoma" w:hAnsi="Tahoma" w:cs="Tahoma"/>
          <w:i w:val="0"/>
        </w:rPr>
        <w:t>de</w:t>
      </w:r>
      <w:r w:rsidRPr="0069494D">
        <w:rPr>
          <w:rFonts w:ascii="Tahoma" w:hAnsi="Tahoma" w:cs="Tahoma"/>
          <w:i w:val="0"/>
          <w:spacing w:val="27"/>
        </w:rPr>
        <w:t xml:space="preserve"> </w:t>
      </w:r>
      <w:r w:rsidRPr="0069494D">
        <w:rPr>
          <w:rFonts w:ascii="Tahoma" w:hAnsi="Tahoma" w:cs="Tahoma"/>
          <w:i w:val="0"/>
        </w:rPr>
        <w:t>información</w:t>
      </w:r>
      <w:r w:rsidRPr="0069494D">
        <w:rPr>
          <w:rFonts w:ascii="Tahoma" w:hAnsi="Tahoma" w:cs="Tahoma"/>
          <w:i w:val="0"/>
          <w:spacing w:val="27"/>
        </w:rPr>
        <w:t xml:space="preserve"> </w:t>
      </w:r>
      <w:r w:rsidRPr="0069494D">
        <w:rPr>
          <w:rFonts w:ascii="Tahoma" w:hAnsi="Tahoma" w:cs="Tahoma"/>
          <w:i w:val="0"/>
        </w:rPr>
        <w:t>financiera</w:t>
      </w:r>
      <w:r w:rsidRPr="0069494D">
        <w:rPr>
          <w:rFonts w:ascii="Tahoma" w:hAnsi="Tahoma" w:cs="Tahoma"/>
          <w:i w:val="0"/>
          <w:spacing w:val="27"/>
        </w:rPr>
        <w:t xml:space="preserve"> </w:t>
      </w:r>
      <w:r w:rsidR="008B68B5" w:rsidRPr="0069494D">
        <w:rPr>
          <w:rFonts w:ascii="Tahoma" w:hAnsi="Tahoma" w:cs="Tahoma"/>
          <w:i w:val="0"/>
        </w:rPr>
        <w:t xml:space="preserve">y </w:t>
      </w:r>
      <w:r w:rsidRPr="0069494D">
        <w:rPr>
          <w:rFonts w:ascii="Tahoma" w:hAnsi="Tahoma" w:cs="Tahoma"/>
          <w:i w:val="0"/>
        </w:rPr>
        <w:t>demás instrucciones vigentes sobre la materia, de tal forma que los estados financieros</w:t>
      </w:r>
      <w:r w:rsidRPr="0069494D">
        <w:rPr>
          <w:rFonts w:ascii="Tahoma" w:hAnsi="Tahoma" w:cs="Tahoma"/>
          <w:i w:val="0"/>
          <w:spacing w:val="-9"/>
        </w:rPr>
        <w:t xml:space="preserve"> </w:t>
      </w:r>
      <w:r w:rsidRPr="0069494D">
        <w:rPr>
          <w:rFonts w:ascii="Tahoma" w:hAnsi="Tahoma" w:cs="Tahoma"/>
          <w:i w:val="0"/>
        </w:rPr>
        <w:t>reflejen</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realidad</w:t>
      </w:r>
      <w:r w:rsidRPr="0069494D">
        <w:rPr>
          <w:rFonts w:ascii="Tahoma" w:hAnsi="Tahoma" w:cs="Tahoma"/>
          <w:i w:val="0"/>
          <w:spacing w:val="-8"/>
        </w:rPr>
        <w:t xml:space="preserve"> </w:t>
      </w:r>
      <w:r w:rsidRPr="0069494D">
        <w:rPr>
          <w:rFonts w:ascii="Tahoma" w:hAnsi="Tahoma" w:cs="Tahoma"/>
          <w:i w:val="0"/>
        </w:rPr>
        <w:t>económica</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estas</w:t>
      </w:r>
      <w:r w:rsidRPr="0069494D">
        <w:rPr>
          <w:rFonts w:ascii="Tahoma" w:hAnsi="Tahoma" w:cs="Tahoma"/>
          <w:i w:val="0"/>
          <w:spacing w:val="-9"/>
        </w:rPr>
        <w:t xml:space="preserve"> </w:t>
      </w:r>
      <w:r w:rsidRPr="0069494D">
        <w:rPr>
          <w:rFonts w:ascii="Tahoma" w:hAnsi="Tahoma" w:cs="Tahoma"/>
          <w:i w:val="0"/>
        </w:rPr>
        <w:t>entidades.</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Superintendencia Nacional de Salud implementará un sistema de seguimiento que permita que el saneamiento se vea reflejado en los estados financieros de las Entidades Promotoras de Salud - EPS y de las Instituciones Prestadoras de Servicios - IPS. Los responsables de las Instituciones Prestadoras de Servicios de Salud públicas que</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marco</w:t>
      </w:r>
      <w:r w:rsidRPr="0069494D">
        <w:rPr>
          <w:rFonts w:ascii="Tahoma" w:hAnsi="Tahoma" w:cs="Tahoma"/>
          <w:i w:val="0"/>
          <w:spacing w:val="-2"/>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este</w:t>
      </w:r>
      <w:r w:rsidRPr="0069494D">
        <w:rPr>
          <w:rFonts w:ascii="Tahoma" w:hAnsi="Tahoma" w:cs="Tahoma"/>
          <w:i w:val="0"/>
          <w:spacing w:val="-6"/>
        </w:rPr>
        <w:t xml:space="preserve"> </w:t>
      </w:r>
      <w:r w:rsidRPr="0069494D">
        <w:rPr>
          <w:rFonts w:ascii="Tahoma" w:hAnsi="Tahoma" w:cs="Tahoma"/>
          <w:i w:val="0"/>
        </w:rPr>
        <w:t>mecanismo</w:t>
      </w:r>
      <w:r w:rsidRPr="0069494D">
        <w:rPr>
          <w:rFonts w:ascii="Tahoma" w:hAnsi="Tahoma" w:cs="Tahoma"/>
          <w:i w:val="0"/>
          <w:spacing w:val="-2"/>
        </w:rPr>
        <w:t xml:space="preserve"> </w:t>
      </w:r>
      <w:r w:rsidRPr="0069494D">
        <w:rPr>
          <w:rFonts w:ascii="Tahoma" w:hAnsi="Tahoma" w:cs="Tahoma"/>
          <w:i w:val="0"/>
        </w:rPr>
        <w:t>apliquen</w:t>
      </w:r>
      <w:r w:rsidRPr="0069494D">
        <w:rPr>
          <w:rFonts w:ascii="Tahoma" w:hAnsi="Tahoma" w:cs="Tahoma"/>
          <w:i w:val="0"/>
          <w:spacing w:val="-5"/>
        </w:rPr>
        <w:t xml:space="preserve"> </w:t>
      </w:r>
      <w:r w:rsidRPr="0069494D">
        <w:rPr>
          <w:rFonts w:ascii="Tahoma" w:hAnsi="Tahoma" w:cs="Tahoma"/>
          <w:i w:val="0"/>
        </w:rPr>
        <w:t>lo</w:t>
      </w:r>
      <w:r w:rsidRPr="0069494D">
        <w:rPr>
          <w:rFonts w:ascii="Tahoma" w:hAnsi="Tahoma" w:cs="Tahoma"/>
          <w:i w:val="0"/>
          <w:spacing w:val="-5"/>
        </w:rPr>
        <w:t xml:space="preserve"> </w:t>
      </w:r>
      <w:r w:rsidRPr="0069494D">
        <w:rPr>
          <w:rFonts w:ascii="Tahoma" w:hAnsi="Tahoma" w:cs="Tahoma"/>
          <w:i w:val="0"/>
        </w:rPr>
        <w:t>dispuesto</w:t>
      </w:r>
      <w:r w:rsidRPr="0069494D">
        <w:rPr>
          <w:rFonts w:ascii="Tahoma" w:hAnsi="Tahoma" w:cs="Tahoma"/>
          <w:i w:val="0"/>
          <w:spacing w:val="-4"/>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presente</w:t>
      </w:r>
      <w:r w:rsidRPr="0069494D">
        <w:rPr>
          <w:rFonts w:ascii="Tahoma" w:hAnsi="Tahoma" w:cs="Tahoma"/>
          <w:i w:val="0"/>
          <w:spacing w:val="-5"/>
        </w:rPr>
        <w:t xml:space="preserve"> </w:t>
      </w:r>
      <w:r w:rsidRPr="0069494D">
        <w:rPr>
          <w:rFonts w:ascii="Tahoma" w:hAnsi="Tahoma" w:cs="Tahoma"/>
          <w:i w:val="0"/>
        </w:rPr>
        <w:t>parágrafo, no incurrirán en falta disciplinaria, fiscal o</w:t>
      </w:r>
      <w:r w:rsidRPr="0069494D">
        <w:rPr>
          <w:rFonts w:ascii="Tahoma" w:hAnsi="Tahoma" w:cs="Tahoma"/>
          <w:i w:val="0"/>
          <w:spacing w:val="-6"/>
        </w:rPr>
        <w:t xml:space="preserve"> </w:t>
      </w:r>
      <w:r w:rsidRPr="0069494D">
        <w:rPr>
          <w:rFonts w:ascii="Tahoma" w:hAnsi="Tahoma" w:cs="Tahoma"/>
          <w:i w:val="0"/>
        </w:rPr>
        <w:t>penal.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i w:val="0"/>
        </w:rPr>
        <w:t>El incumplimiento de esta obligación dará lugar a las sanciones contenidas en la Ley 1949 de 2019. Los representantes legales, administradores, contadores y revisores fiscales que ordenen, toleren, hagan o encubran falsedades en los balances, incurrirán en las sanciones previstas en la Ley 599 de 2000, así como fraudes y los demás relacionados que se configuren de acuerdo a su ocurrencia.</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Para el pago de los servicios y tecnologías no financiados</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recursos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UPC</w:t>
      </w:r>
      <w:r w:rsidRPr="0069494D">
        <w:rPr>
          <w:rFonts w:ascii="Tahoma" w:hAnsi="Tahoma" w:cs="Tahoma"/>
          <w:i w:val="0"/>
          <w:spacing w:val="-8"/>
        </w:rPr>
        <w:t xml:space="preserve"> </w:t>
      </w:r>
      <w:r w:rsidRPr="0069494D">
        <w:rPr>
          <w:rFonts w:ascii="Tahoma" w:hAnsi="Tahoma" w:cs="Tahoma"/>
          <w:i w:val="0"/>
        </w:rPr>
        <w:t>indicados</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literal</w:t>
      </w:r>
      <w:r w:rsidRPr="0069494D">
        <w:rPr>
          <w:rFonts w:ascii="Tahoma" w:hAnsi="Tahoma" w:cs="Tahoma"/>
          <w:i w:val="0"/>
          <w:spacing w:val="-7"/>
        </w:rPr>
        <w:t xml:space="preserve"> </w:t>
      </w:r>
      <w:r w:rsidRPr="0069494D">
        <w:rPr>
          <w:rFonts w:ascii="Tahoma" w:hAnsi="Tahoma" w:cs="Tahoma"/>
          <w:i w:val="0"/>
        </w:rPr>
        <w:t>c</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artículo</w:t>
      </w:r>
      <w:r w:rsidRPr="0069494D">
        <w:rPr>
          <w:rFonts w:ascii="Tahoma" w:hAnsi="Tahoma" w:cs="Tahoma"/>
          <w:i w:val="0"/>
          <w:spacing w:val="-9"/>
        </w:rPr>
        <w:t xml:space="preserve"> </w:t>
      </w:r>
      <w:r w:rsidRPr="0069494D">
        <w:rPr>
          <w:rFonts w:ascii="Tahoma" w:hAnsi="Tahoma" w:cs="Tahoma"/>
          <w:i w:val="0"/>
        </w:rPr>
        <w:t>73 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Ley 1753 de 2015, podrán ser reconocidos con cargo a los instrumentos de deuda pública definidos en el presente</w:t>
      </w:r>
      <w:r w:rsidRPr="0069494D">
        <w:rPr>
          <w:rFonts w:ascii="Tahoma" w:hAnsi="Tahoma" w:cs="Tahoma"/>
          <w:i w:val="0"/>
          <w:spacing w:val="-7"/>
        </w:rPr>
        <w:t xml:space="preserve"> </w:t>
      </w:r>
      <w:r w:rsidRPr="0069494D">
        <w:rPr>
          <w:rFonts w:ascii="Tahoma" w:hAnsi="Tahoma" w:cs="Tahoma"/>
          <w:i w:val="0"/>
        </w:rPr>
        <w:t>artículo.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spacing w:before="1" w:line="259" w:lineRule="auto"/>
        <w:ind w:right="82"/>
        <w:jc w:val="both"/>
        <w:rPr>
          <w:rFonts w:ascii="Tahoma" w:hAnsi="Tahoma" w:cs="Tahoma"/>
          <w:i w:val="0"/>
        </w:rPr>
      </w:pPr>
      <w:r w:rsidRPr="0069494D">
        <w:rPr>
          <w:rFonts w:ascii="Tahoma" w:hAnsi="Tahoma" w:cs="Tahoma"/>
          <w:b/>
          <w:i w:val="0"/>
        </w:rPr>
        <w:t xml:space="preserve">PARÁGRAFO CUARTO. </w:t>
      </w:r>
      <w:r w:rsidRPr="0069494D">
        <w:rPr>
          <w:rFonts w:ascii="Tahoma" w:hAnsi="Tahoma" w:cs="Tahoma"/>
          <w:i w:val="0"/>
        </w:rPr>
        <w:t>Los beneficiarios de este mecanismo cederán su titularidad, cuando tengan deudas asociadas a la prestación de servicios y tecnologías no financiados con la UPC del régimen contributivo, a los agentes del Sistema General de Seguridad Social en Salud - SGSSS que hayan prestado o suministrado</w:t>
      </w:r>
      <w:r w:rsidRPr="0069494D">
        <w:rPr>
          <w:rFonts w:ascii="Tahoma" w:hAnsi="Tahoma" w:cs="Tahoma"/>
          <w:i w:val="0"/>
          <w:spacing w:val="-19"/>
        </w:rPr>
        <w:t xml:space="preserve"> </w:t>
      </w:r>
      <w:r w:rsidRPr="0069494D">
        <w:rPr>
          <w:rFonts w:ascii="Tahoma" w:hAnsi="Tahoma" w:cs="Tahoma"/>
          <w:i w:val="0"/>
        </w:rPr>
        <w:t>dichos</w:t>
      </w:r>
      <w:r w:rsidRPr="0069494D">
        <w:rPr>
          <w:rFonts w:ascii="Tahoma" w:hAnsi="Tahoma" w:cs="Tahoma"/>
          <w:i w:val="0"/>
          <w:spacing w:val="-18"/>
        </w:rPr>
        <w:t xml:space="preserve"> </w:t>
      </w:r>
      <w:r w:rsidRPr="0069494D">
        <w:rPr>
          <w:rFonts w:ascii="Tahoma" w:hAnsi="Tahoma" w:cs="Tahoma"/>
          <w:i w:val="0"/>
        </w:rPr>
        <w:t>servicios,</w:t>
      </w:r>
      <w:r w:rsidRPr="0069494D">
        <w:rPr>
          <w:rFonts w:ascii="Tahoma" w:hAnsi="Tahoma" w:cs="Tahoma"/>
          <w:i w:val="0"/>
          <w:spacing w:val="-18"/>
        </w:rPr>
        <w:t xml:space="preserve"> </w:t>
      </w:r>
      <w:r w:rsidRPr="0069494D">
        <w:rPr>
          <w:rFonts w:ascii="Tahoma" w:hAnsi="Tahoma" w:cs="Tahoma"/>
          <w:i w:val="0"/>
        </w:rPr>
        <w:t>tales</w:t>
      </w:r>
      <w:r w:rsidRPr="0069494D">
        <w:rPr>
          <w:rFonts w:ascii="Tahoma" w:hAnsi="Tahoma" w:cs="Tahoma"/>
          <w:i w:val="0"/>
          <w:spacing w:val="-19"/>
        </w:rPr>
        <w:t xml:space="preserve"> </w:t>
      </w:r>
      <w:r w:rsidRPr="0069494D">
        <w:rPr>
          <w:rFonts w:ascii="Tahoma" w:hAnsi="Tahoma" w:cs="Tahoma"/>
          <w:i w:val="0"/>
        </w:rPr>
        <w:t>como</w:t>
      </w:r>
      <w:r w:rsidRPr="0069494D">
        <w:rPr>
          <w:rFonts w:ascii="Tahoma" w:hAnsi="Tahoma" w:cs="Tahoma"/>
          <w:i w:val="0"/>
          <w:spacing w:val="-18"/>
        </w:rPr>
        <w:t xml:space="preserve"> </w:t>
      </w:r>
      <w:r w:rsidRPr="0069494D">
        <w:rPr>
          <w:rFonts w:ascii="Tahoma" w:hAnsi="Tahoma" w:cs="Tahoma"/>
          <w:i w:val="0"/>
        </w:rPr>
        <w:t>las</w:t>
      </w:r>
      <w:r w:rsidRPr="0069494D">
        <w:rPr>
          <w:rFonts w:ascii="Tahoma" w:hAnsi="Tahoma" w:cs="Tahoma"/>
          <w:i w:val="0"/>
          <w:spacing w:val="-18"/>
        </w:rPr>
        <w:t xml:space="preserve"> </w:t>
      </w:r>
      <w:r w:rsidRPr="0069494D">
        <w:rPr>
          <w:rFonts w:ascii="Tahoma" w:hAnsi="Tahoma" w:cs="Tahoma"/>
          <w:i w:val="0"/>
        </w:rPr>
        <w:t>Instituciones</w:t>
      </w:r>
      <w:r w:rsidRPr="0069494D">
        <w:rPr>
          <w:rFonts w:ascii="Tahoma" w:hAnsi="Tahoma" w:cs="Tahoma"/>
          <w:i w:val="0"/>
          <w:spacing w:val="-19"/>
        </w:rPr>
        <w:t xml:space="preserve"> </w:t>
      </w:r>
      <w:r w:rsidRPr="0069494D">
        <w:rPr>
          <w:rFonts w:ascii="Tahoma" w:hAnsi="Tahoma" w:cs="Tahoma"/>
          <w:i w:val="0"/>
        </w:rPr>
        <w:t>Prestadoras</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Servicios de Salud, quienes a su vez priorizarán las deudas laborales, en caso de tenerlas. Como requisito para la cesión de su titularidad las EPS deberán acreditar haber surtido la conciliación de las cuentas a</w:t>
      </w:r>
      <w:r w:rsidRPr="0069494D">
        <w:rPr>
          <w:rFonts w:ascii="Tahoma" w:hAnsi="Tahoma" w:cs="Tahoma"/>
          <w:i w:val="0"/>
          <w:spacing w:val="-10"/>
        </w:rPr>
        <w:t xml:space="preserve"> </w:t>
      </w:r>
      <w:r w:rsidRPr="0069494D">
        <w:rPr>
          <w:rFonts w:ascii="Tahoma" w:hAnsi="Tahoma" w:cs="Tahoma"/>
          <w:i w:val="0"/>
        </w:rPr>
        <w:t>pagar.</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spacing w:line="259" w:lineRule="auto"/>
        <w:ind w:right="82"/>
        <w:jc w:val="both"/>
        <w:rPr>
          <w:rFonts w:ascii="Tahoma" w:hAnsi="Tahoma" w:cs="Tahoma"/>
          <w:i w:val="0"/>
        </w:rPr>
      </w:pPr>
      <w:r w:rsidRPr="0069494D">
        <w:rPr>
          <w:rFonts w:ascii="Tahoma" w:hAnsi="Tahoma" w:cs="Tahoma"/>
          <w:b/>
          <w:i w:val="0"/>
        </w:rPr>
        <w:t xml:space="preserve">PARÁGRAFO QUINTO. </w:t>
      </w:r>
      <w:r w:rsidRPr="0069494D">
        <w:rPr>
          <w:rFonts w:ascii="Tahoma" w:hAnsi="Tahoma" w:cs="Tahoma"/>
          <w:i w:val="0"/>
        </w:rPr>
        <w:t>Las decisiones judiciales que ordenen el pago de recobros</w:t>
      </w:r>
      <w:r w:rsidRPr="0069494D">
        <w:rPr>
          <w:rFonts w:ascii="Tahoma" w:hAnsi="Tahoma" w:cs="Tahoma"/>
          <w:i w:val="0"/>
          <w:spacing w:val="-17"/>
        </w:rPr>
        <w:t xml:space="preserve"> </w:t>
      </w:r>
      <w:r w:rsidRPr="0069494D">
        <w:rPr>
          <w:rFonts w:ascii="Tahoma" w:hAnsi="Tahoma" w:cs="Tahoma"/>
          <w:i w:val="0"/>
        </w:rPr>
        <w:t>distintos</w:t>
      </w:r>
      <w:r w:rsidRPr="0069494D">
        <w:rPr>
          <w:rFonts w:ascii="Tahoma" w:hAnsi="Tahoma" w:cs="Tahoma"/>
          <w:i w:val="0"/>
          <w:spacing w:val="-17"/>
        </w:rPr>
        <w:t xml:space="preserve"> </w:t>
      </w:r>
      <w:r w:rsidRPr="0069494D">
        <w:rPr>
          <w:rFonts w:ascii="Tahoma" w:hAnsi="Tahoma" w:cs="Tahoma"/>
          <w:i w:val="0"/>
        </w:rPr>
        <w:t>se</w:t>
      </w:r>
      <w:r w:rsidRPr="0069494D">
        <w:rPr>
          <w:rFonts w:ascii="Tahoma" w:hAnsi="Tahoma" w:cs="Tahoma"/>
          <w:i w:val="0"/>
          <w:spacing w:val="-17"/>
        </w:rPr>
        <w:t xml:space="preserve"> </w:t>
      </w:r>
      <w:r w:rsidRPr="0069494D">
        <w:rPr>
          <w:rFonts w:ascii="Tahoma" w:hAnsi="Tahoma" w:cs="Tahoma"/>
          <w:i w:val="0"/>
        </w:rPr>
        <w:t>indexarán</w:t>
      </w:r>
      <w:r w:rsidRPr="0069494D">
        <w:rPr>
          <w:rFonts w:ascii="Tahoma" w:hAnsi="Tahoma" w:cs="Tahoma"/>
          <w:i w:val="0"/>
          <w:spacing w:val="-17"/>
        </w:rPr>
        <w:t xml:space="preserve"> </w:t>
      </w:r>
      <w:r w:rsidRPr="0069494D">
        <w:rPr>
          <w:rFonts w:ascii="Tahoma" w:hAnsi="Tahoma" w:cs="Tahoma"/>
          <w:i w:val="0"/>
        </w:rPr>
        <w:t>utilizando</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Índice</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Precios</w:t>
      </w:r>
      <w:r w:rsidRPr="0069494D">
        <w:rPr>
          <w:rFonts w:ascii="Tahoma" w:hAnsi="Tahoma" w:cs="Tahoma"/>
          <w:i w:val="0"/>
          <w:spacing w:val="-14"/>
        </w:rPr>
        <w:t xml:space="preserve"> </w:t>
      </w:r>
      <w:r w:rsidRPr="0069494D">
        <w:rPr>
          <w:rFonts w:ascii="Tahoma" w:hAnsi="Tahoma" w:cs="Tahoma"/>
          <w:i w:val="0"/>
        </w:rPr>
        <w:t>al</w:t>
      </w:r>
      <w:r w:rsidRPr="0069494D">
        <w:rPr>
          <w:rFonts w:ascii="Tahoma" w:hAnsi="Tahoma" w:cs="Tahoma"/>
          <w:i w:val="0"/>
          <w:spacing w:val="-16"/>
        </w:rPr>
        <w:t xml:space="preserve"> </w:t>
      </w:r>
      <w:r w:rsidRPr="0069494D">
        <w:rPr>
          <w:rFonts w:ascii="Tahoma" w:hAnsi="Tahoma" w:cs="Tahoma"/>
          <w:i w:val="0"/>
        </w:rPr>
        <w:t>Consumidor</w:t>
      </w:r>
      <w:r w:rsidRPr="0069494D">
        <w:rPr>
          <w:rFonts w:ascii="Tahoma" w:hAnsi="Tahoma" w:cs="Tahoma"/>
          <w:i w:val="0"/>
          <w:spacing w:val="-14"/>
        </w:rPr>
        <w:t xml:space="preserve"> </w:t>
      </w:r>
      <w:r w:rsidRPr="0069494D">
        <w:rPr>
          <w:rFonts w:ascii="Tahoma" w:hAnsi="Tahoma" w:cs="Tahoma"/>
          <w:i w:val="0"/>
        </w:rPr>
        <w:t>–</w:t>
      </w:r>
      <w:r w:rsidRPr="0069494D">
        <w:rPr>
          <w:rFonts w:ascii="Tahoma" w:hAnsi="Tahoma" w:cs="Tahoma"/>
          <w:i w:val="0"/>
          <w:spacing w:val="-17"/>
        </w:rPr>
        <w:t xml:space="preserve"> </w:t>
      </w:r>
      <w:r w:rsidRPr="0069494D">
        <w:rPr>
          <w:rFonts w:ascii="Tahoma" w:hAnsi="Tahoma" w:cs="Tahoma"/>
          <w:i w:val="0"/>
        </w:rPr>
        <w:t>IPC, sin lugar a intereses de</w:t>
      </w:r>
      <w:r w:rsidRPr="0069494D">
        <w:rPr>
          <w:rFonts w:ascii="Tahoma" w:hAnsi="Tahoma" w:cs="Tahoma"/>
          <w:i w:val="0"/>
          <w:spacing w:val="-7"/>
        </w:rPr>
        <w:t xml:space="preserve"> </w:t>
      </w:r>
      <w:r w:rsidRPr="0069494D">
        <w:rPr>
          <w:rFonts w:ascii="Tahoma" w:hAnsi="Tahoma" w:cs="Tahoma"/>
          <w:i w:val="0"/>
        </w:rPr>
        <w:t>mora.</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spacing w:before="1" w:line="259" w:lineRule="auto"/>
        <w:ind w:right="82"/>
        <w:jc w:val="both"/>
        <w:rPr>
          <w:rFonts w:ascii="Tahoma" w:hAnsi="Tahoma" w:cs="Tahoma"/>
          <w:i w:val="0"/>
        </w:rPr>
      </w:pPr>
      <w:r w:rsidRPr="0069494D">
        <w:rPr>
          <w:rFonts w:ascii="Tahoma" w:hAnsi="Tahoma" w:cs="Tahoma"/>
          <w:b/>
          <w:i w:val="0"/>
        </w:rPr>
        <w:t xml:space="preserve">PARÁGRAFO SEXTO. </w:t>
      </w:r>
      <w:r w:rsidRPr="0069494D">
        <w:rPr>
          <w:rFonts w:ascii="Tahoma" w:hAnsi="Tahoma" w:cs="Tahoma"/>
          <w:i w:val="0"/>
        </w:rPr>
        <w:t>Para el trámite de presentación, registro, aprobación o reconocimiento</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9"/>
        </w:rPr>
        <w:t xml:space="preserve"> </w:t>
      </w:r>
      <w:r w:rsidRPr="0069494D">
        <w:rPr>
          <w:rFonts w:ascii="Tahoma" w:hAnsi="Tahoma" w:cs="Tahoma"/>
          <w:i w:val="0"/>
        </w:rPr>
        <w:t>valores</w:t>
      </w:r>
      <w:r w:rsidRPr="0069494D">
        <w:rPr>
          <w:rFonts w:ascii="Tahoma" w:hAnsi="Tahoma" w:cs="Tahoma"/>
          <w:i w:val="0"/>
          <w:spacing w:val="-19"/>
        </w:rPr>
        <w:t xml:space="preserve"> </w:t>
      </w:r>
      <w:r w:rsidRPr="0069494D">
        <w:rPr>
          <w:rFonts w:ascii="Tahoma" w:hAnsi="Tahoma" w:cs="Tahoma"/>
          <w:i w:val="0"/>
        </w:rPr>
        <w:t>recobrados</w:t>
      </w:r>
      <w:r w:rsidRPr="0069494D">
        <w:rPr>
          <w:rFonts w:ascii="Tahoma" w:hAnsi="Tahoma" w:cs="Tahoma"/>
          <w:i w:val="0"/>
          <w:spacing w:val="-19"/>
        </w:rPr>
        <w:t xml:space="preserve"> </w:t>
      </w:r>
      <w:r w:rsidRPr="0069494D">
        <w:rPr>
          <w:rFonts w:ascii="Tahoma" w:hAnsi="Tahoma" w:cs="Tahoma"/>
          <w:i w:val="0"/>
        </w:rPr>
        <w:t>mediante</w:t>
      </w:r>
      <w:r w:rsidRPr="0069494D">
        <w:rPr>
          <w:rFonts w:ascii="Tahoma" w:hAnsi="Tahoma" w:cs="Tahoma"/>
          <w:i w:val="0"/>
          <w:spacing w:val="-19"/>
        </w:rPr>
        <w:t xml:space="preserve"> </w:t>
      </w:r>
      <w:r w:rsidRPr="0069494D">
        <w:rPr>
          <w:rFonts w:ascii="Tahoma" w:hAnsi="Tahoma" w:cs="Tahoma"/>
          <w:i w:val="0"/>
        </w:rPr>
        <w:t>factura</w:t>
      </w:r>
      <w:r w:rsidRPr="0069494D">
        <w:rPr>
          <w:rFonts w:ascii="Tahoma" w:hAnsi="Tahoma" w:cs="Tahoma"/>
          <w:i w:val="0"/>
          <w:spacing w:val="-19"/>
        </w:rPr>
        <w:t xml:space="preserve"> </w:t>
      </w:r>
      <w:r w:rsidRPr="0069494D">
        <w:rPr>
          <w:rFonts w:ascii="Tahoma" w:hAnsi="Tahoma" w:cs="Tahoma"/>
          <w:i w:val="0"/>
        </w:rPr>
        <w:t>o</w:t>
      </w:r>
      <w:r w:rsidRPr="0069494D">
        <w:rPr>
          <w:rFonts w:ascii="Tahoma" w:hAnsi="Tahoma" w:cs="Tahoma"/>
          <w:i w:val="0"/>
          <w:spacing w:val="-19"/>
        </w:rPr>
        <w:t xml:space="preserve"> </w:t>
      </w:r>
      <w:r w:rsidRPr="0069494D">
        <w:rPr>
          <w:rFonts w:ascii="Tahoma" w:hAnsi="Tahoma" w:cs="Tahoma"/>
          <w:i w:val="0"/>
        </w:rPr>
        <w:t>cualquier</w:t>
      </w:r>
      <w:r w:rsidRPr="0069494D">
        <w:rPr>
          <w:rFonts w:ascii="Tahoma" w:hAnsi="Tahoma" w:cs="Tahoma"/>
          <w:i w:val="0"/>
          <w:spacing w:val="-21"/>
        </w:rPr>
        <w:t xml:space="preserve"> </w:t>
      </w:r>
      <w:r w:rsidRPr="0069494D">
        <w:rPr>
          <w:rFonts w:ascii="Tahoma" w:hAnsi="Tahoma" w:cs="Tahoma"/>
          <w:i w:val="0"/>
        </w:rPr>
        <w:t>documento</w:t>
      </w:r>
      <w:r w:rsidRPr="0069494D">
        <w:rPr>
          <w:rFonts w:ascii="Tahoma" w:hAnsi="Tahoma" w:cs="Tahoma"/>
          <w:i w:val="0"/>
          <w:spacing w:val="-20"/>
        </w:rPr>
        <w:t xml:space="preserve"> </w:t>
      </w:r>
      <w:r w:rsidRPr="0069494D">
        <w:rPr>
          <w:rFonts w:ascii="Tahoma" w:hAnsi="Tahoma" w:cs="Tahoma"/>
          <w:i w:val="0"/>
        </w:rPr>
        <w:t>que soporte el cobro por este mecanismo, se tendrá en cuenta lo dispuesto en Ley 599 de 2000 en términos de configuración de conductas relacionadas con la comisión de falsedades, inconsistencias, adulteraciones o cualquier situación fraudulenta</w:t>
      </w:r>
      <w:r w:rsidRPr="0069494D">
        <w:rPr>
          <w:rFonts w:ascii="Tahoma" w:hAnsi="Tahoma" w:cs="Tahoma"/>
          <w:i w:val="0"/>
          <w:spacing w:val="54"/>
        </w:rPr>
        <w:t xml:space="preserve"> </w:t>
      </w:r>
      <w:r w:rsidRPr="0069494D">
        <w:rPr>
          <w:rFonts w:ascii="Tahoma" w:hAnsi="Tahoma" w:cs="Tahoma"/>
          <w:i w:val="0"/>
        </w:rPr>
        <w:t>o</w:t>
      </w:r>
      <w:r w:rsidR="008B68B5" w:rsidRPr="0069494D">
        <w:rPr>
          <w:rFonts w:ascii="Tahoma" w:hAnsi="Tahoma" w:cs="Tahoma"/>
          <w:i w:val="0"/>
        </w:rPr>
        <w:t xml:space="preserve"> </w:t>
      </w:r>
      <w:r w:rsidRPr="0069494D">
        <w:rPr>
          <w:rFonts w:ascii="Tahoma" w:hAnsi="Tahoma" w:cs="Tahoma"/>
          <w:i w:val="0"/>
        </w:rPr>
        <w:t>irregular</w:t>
      </w:r>
      <w:r w:rsidRPr="0069494D">
        <w:rPr>
          <w:rFonts w:ascii="Tahoma" w:hAnsi="Tahoma" w:cs="Tahoma"/>
          <w:i w:val="0"/>
          <w:spacing w:val="-4"/>
        </w:rPr>
        <w:t xml:space="preserve"> </w:t>
      </w:r>
      <w:r w:rsidRPr="0069494D">
        <w:rPr>
          <w:rFonts w:ascii="Tahoma" w:hAnsi="Tahoma" w:cs="Tahoma"/>
          <w:i w:val="0"/>
        </w:rPr>
        <w:t>constitutiva</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una</w:t>
      </w:r>
      <w:r w:rsidRPr="0069494D">
        <w:rPr>
          <w:rFonts w:ascii="Tahoma" w:hAnsi="Tahoma" w:cs="Tahoma"/>
          <w:i w:val="0"/>
          <w:spacing w:val="-4"/>
        </w:rPr>
        <w:t xml:space="preserve"> </w:t>
      </w:r>
      <w:r w:rsidRPr="0069494D">
        <w:rPr>
          <w:rFonts w:ascii="Tahoma" w:hAnsi="Tahoma" w:cs="Tahoma"/>
          <w:i w:val="0"/>
        </w:rPr>
        <w:t>sanción</w:t>
      </w:r>
      <w:r w:rsidRPr="0069494D">
        <w:rPr>
          <w:rFonts w:ascii="Tahoma" w:hAnsi="Tahoma" w:cs="Tahoma"/>
          <w:i w:val="0"/>
          <w:spacing w:val="-3"/>
        </w:rPr>
        <w:t xml:space="preserve"> </w:t>
      </w:r>
      <w:r w:rsidRPr="0069494D">
        <w:rPr>
          <w:rFonts w:ascii="Tahoma" w:hAnsi="Tahoma" w:cs="Tahoma"/>
          <w:i w:val="0"/>
        </w:rPr>
        <w:t>penal,</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3"/>
        </w:rPr>
        <w:t xml:space="preserve"> </w:t>
      </w:r>
      <w:r w:rsidRPr="0069494D">
        <w:rPr>
          <w:rFonts w:ascii="Tahoma" w:hAnsi="Tahoma" w:cs="Tahoma"/>
          <w:i w:val="0"/>
        </w:rPr>
        <w:t>serán</w:t>
      </w:r>
      <w:r w:rsidRPr="0069494D">
        <w:rPr>
          <w:rFonts w:ascii="Tahoma" w:hAnsi="Tahoma" w:cs="Tahoma"/>
          <w:i w:val="0"/>
          <w:spacing w:val="-2"/>
        </w:rPr>
        <w:t xml:space="preserve"> </w:t>
      </w:r>
      <w:r w:rsidRPr="0069494D">
        <w:rPr>
          <w:rFonts w:ascii="Tahoma" w:hAnsi="Tahoma" w:cs="Tahoma"/>
          <w:i w:val="0"/>
        </w:rPr>
        <w:t>puestas</w:t>
      </w:r>
      <w:r w:rsidRPr="0069494D">
        <w:rPr>
          <w:rFonts w:ascii="Tahoma" w:hAnsi="Tahoma" w:cs="Tahoma"/>
          <w:i w:val="0"/>
          <w:spacing w:val="-4"/>
        </w:rPr>
        <w:t xml:space="preserve"> </w:t>
      </w:r>
      <w:r w:rsidRPr="0069494D">
        <w:rPr>
          <w:rFonts w:ascii="Tahoma" w:hAnsi="Tahoma" w:cs="Tahoma"/>
          <w:i w:val="0"/>
        </w:rPr>
        <w:t>en</w:t>
      </w:r>
      <w:r w:rsidRPr="0069494D">
        <w:rPr>
          <w:rFonts w:ascii="Tahoma" w:hAnsi="Tahoma" w:cs="Tahoma"/>
          <w:i w:val="0"/>
          <w:spacing w:val="-3"/>
        </w:rPr>
        <w:t xml:space="preserve"> </w:t>
      </w:r>
      <w:r w:rsidRPr="0069494D">
        <w:rPr>
          <w:rFonts w:ascii="Tahoma" w:hAnsi="Tahoma" w:cs="Tahoma"/>
          <w:i w:val="0"/>
        </w:rPr>
        <w:t>conocimiento</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la autoridad competente por parte de la persona que lo</w:t>
      </w:r>
      <w:r w:rsidRPr="0069494D">
        <w:rPr>
          <w:rFonts w:ascii="Tahoma" w:hAnsi="Tahoma" w:cs="Tahoma"/>
          <w:i w:val="0"/>
          <w:spacing w:val="-10"/>
        </w:rPr>
        <w:t xml:space="preserve"> </w:t>
      </w:r>
      <w:r w:rsidRPr="0069494D">
        <w:rPr>
          <w:rFonts w:ascii="Tahoma" w:hAnsi="Tahoma" w:cs="Tahoma"/>
          <w:i w:val="0"/>
        </w:rPr>
        <w:t>conozca.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240º. SANEAMIENTO FINANCIERO DEL SECTOR SALUD</w:t>
      </w:r>
      <w:r w:rsidR="008B68B5" w:rsidRPr="0069494D">
        <w:rPr>
          <w:rFonts w:ascii="Tahoma" w:hAnsi="Tahoma" w:cs="Tahoma"/>
          <w:i w:val="0"/>
        </w:rPr>
        <w:t xml:space="preserve"> </w:t>
      </w:r>
      <w:r w:rsidRPr="0069494D">
        <w:rPr>
          <w:rFonts w:ascii="Tahoma" w:hAnsi="Tahoma" w:cs="Tahoma"/>
          <w:i w:val="0"/>
        </w:rPr>
        <w:t xml:space="preserve">EN LAS ENTIDADES TERRITORIALES. </w:t>
      </w:r>
      <w:r w:rsidRPr="0069494D">
        <w:rPr>
          <w:rFonts w:ascii="Tahoma" w:hAnsi="Tahoma" w:cs="Tahoma"/>
          <w:b w:val="0"/>
          <w:i w:val="0"/>
        </w:rPr>
        <w:t>Para efectos de lograr el saneamiento definitivo de las cuentas de servicios y tecnologías en salud no financiadas por la UPC del régimen subsidiado prestados hasta el 31 de diciembre de 2019, deberán cumplirse las siguientes reglas: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14"/>
        </w:numPr>
        <w:tabs>
          <w:tab w:val="left" w:pos="335"/>
        </w:tabs>
        <w:ind w:left="0" w:right="82" w:firstLine="0"/>
        <w:jc w:val="both"/>
        <w:rPr>
          <w:rFonts w:ascii="Tahoma" w:hAnsi="Tahoma" w:cs="Tahoma"/>
          <w:sz w:val="24"/>
          <w:szCs w:val="24"/>
        </w:rPr>
      </w:pPr>
      <w:r w:rsidRPr="0069494D">
        <w:rPr>
          <w:rFonts w:ascii="Tahoma" w:hAnsi="Tahoma" w:cs="Tahoma"/>
          <w:sz w:val="24"/>
          <w:szCs w:val="24"/>
        </w:rPr>
        <w:t>Para determinar las deudas por servicios y tecnologías en salud no financiadas con cargo a la UPC de los afiliados al régimen subsidiado, la entidad territorial deberá adelantar el proceso de auditoría que le permita determinar si es procedente el</w:t>
      </w:r>
      <w:r w:rsidRPr="0069494D">
        <w:rPr>
          <w:rFonts w:ascii="Tahoma" w:hAnsi="Tahoma" w:cs="Tahoma"/>
          <w:spacing w:val="-1"/>
          <w:sz w:val="24"/>
          <w:szCs w:val="24"/>
        </w:rPr>
        <w:t xml:space="preserve"> </w:t>
      </w:r>
      <w:r w:rsidRPr="0069494D">
        <w:rPr>
          <w:rFonts w:ascii="Tahoma" w:hAnsi="Tahoma" w:cs="Tahoma"/>
          <w:sz w:val="24"/>
          <w:szCs w:val="24"/>
        </w:rPr>
        <w:t>pago.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este proceso la entidad territorial verificará que los servicios y tecnologías en salud no financiados con cargo a la UPC hayan sido prescritas por parte de un profesional de la salud u ordenados mediante un fallo de tutela facturadas por el prestador o proveedor y suministradas al usuario, para lo cual deberán acogerse 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reglamentación</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expida</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Ministerio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Salud</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Protección</w:t>
      </w:r>
      <w:r w:rsidRPr="0069494D">
        <w:rPr>
          <w:rFonts w:ascii="Tahoma" w:hAnsi="Tahoma" w:cs="Tahoma"/>
          <w:i w:val="0"/>
          <w:spacing w:val="-7"/>
        </w:rPr>
        <w:t xml:space="preserve"> </w:t>
      </w:r>
      <w:r w:rsidRPr="0069494D">
        <w:rPr>
          <w:rFonts w:ascii="Tahoma" w:hAnsi="Tahoma" w:cs="Tahoma"/>
          <w:i w:val="0"/>
        </w:rPr>
        <w:t>Social</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virtud del literal d) del artículo</w:t>
      </w:r>
      <w:r w:rsidRPr="0069494D">
        <w:rPr>
          <w:rFonts w:ascii="Tahoma" w:hAnsi="Tahoma" w:cs="Tahoma"/>
          <w:i w:val="0"/>
          <w:spacing w:val="-2"/>
        </w:rPr>
        <w:t xml:space="preserve"> </w:t>
      </w:r>
      <w:r w:rsidRPr="0069494D">
        <w:rPr>
          <w:rFonts w:ascii="Tahoma" w:hAnsi="Tahoma" w:cs="Tahoma"/>
          <w:i w:val="0"/>
        </w:rPr>
        <w:t>anterior.</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entidades territoriales deberán adoptar lo dispuesto por la Nación para el proceso de auditoría y posterior pago de los servicios y tecnologías en salud no financiadas con cargo a la UPC del régimen contributivo.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14"/>
        </w:numPr>
        <w:tabs>
          <w:tab w:val="left" w:pos="436"/>
        </w:tabs>
        <w:ind w:left="0" w:right="82" w:firstLine="0"/>
        <w:jc w:val="both"/>
        <w:rPr>
          <w:rFonts w:ascii="Tahoma" w:hAnsi="Tahoma" w:cs="Tahoma"/>
          <w:sz w:val="24"/>
          <w:szCs w:val="24"/>
        </w:rPr>
      </w:pPr>
      <w:r w:rsidRPr="0069494D">
        <w:rPr>
          <w:rFonts w:ascii="Tahoma" w:hAnsi="Tahoma" w:cs="Tahoma"/>
          <w:sz w:val="24"/>
          <w:szCs w:val="24"/>
        </w:rPr>
        <w:t>No serán objeto de saneamiento las obligaciones caducadas o prescritas, aquellas que correspondan a insumos recobrados sin observancia del principio de integralidad,</w:t>
      </w:r>
      <w:r w:rsidRPr="0069494D">
        <w:rPr>
          <w:rFonts w:ascii="Tahoma" w:hAnsi="Tahoma" w:cs="Tahoma"/>
          <w:spacing w:val="-18"/>
          <w:sz w:val="24"/>
          <w:szCs w:val="24"/>
        </w:rPr>
        <w:t xml:space="preserve"> </w:t>
      </w:r>
      <w:r w:rsidRPr="0069494D">
        <w:rPr>
          <w:rFonts w:ascii="Tahoma" w:hAnsi="Tahoma" w:cs="Tahoma"/>
          <w:sz w:val="24"/>
          <w:szCs w:val="24"/>
        </w:rPr>
        <w:t>los</w:t>
      </w:r>
      <w:r w:rsidRPr="0069494D">
        <w:rPr>
          <w:rFonts w:ascii="Tahoma" w:hAnsi="Tahoma" w:cs="Tahoma"/>
          <w:spacing w:val="-17"/>
          <w:sz w:val="24"/>
          <w:szCs w:val="24"/>
        </w:rPr>
        <w:t xml:space="preserve"> </w:t>
      </w:r>
      <w:r w:rsidRPr="0069494D">
        <w:rPr>
          <w:rFonts w:ascii="Tahoma" w:hAnsi="Tahoma" w:cs="Tahoma"/>
          <w:sz w:val="24"/>
          <w:szCs w:val="24"/>
        </w:rPr>
        <w:t>cobros</w:t>
      </w:r>
      <w:r w:rsidRPr="0069494D">
        <w:rPr>
          <w:rFonts w:ascii="Tahoma" w:hAnsi="Tahoma" w:cs="Tahoma"/>
          <w:spacing w:val="-18"/>
          <w:sz w:val="24"/>
          <w:szCs w:val="24"/>
        </w:rPr>
        <w:t xml:space="preserve"> </w:t>
      </w:r>
      <w:r w:rsidRPr="0069494D">
        <w:rPr>
          <w:rFonts w:ascii="Tahoma" w:hAnsi="Tahoma" w:cs="Tahoma"/>
          <w:sz w:val="24"/>
          <w:szCs w:val="24"/>
        </w:rPr>
        <w:t>o</w:t>
      </w:r>
      <w:r w:rsidRPr="0069494D">
        <w:rPr>
          <w:rFonts w:ascii="Tahoma" w:hAnsi="Tahoma" w:cs="Tahoma"/>
          <w:spacing w:val="-17"/>
          <w:sz w:val="24"/>
          <w:szCs w:val="24"/>
        </w:rPr>
        <w:t xml:space="preserve"> </w:t>
      </w:r>
      <w:r w:rsidRPr="0069494D">
        <w:rPr>
          <w:rFonts w:ascii="Tahoma" w:hAnsi="Tahoma" w:cs="Tahoma"/>
          <w:sz w:val="24"/>
          <w:szCs w:val="24"/>
        </w:rPr>
        <w:t>recobros</w:t>
      </w:r>
      <w:r w:rsidRPr="0069494D">
        <w:rPr>
          <w:rFonts w:ascii="Tahoma" w:hAnsi="Tahoma" w:cs="Tahoma"/>
          <w:spacing w:val="-18"/>
          <w:sz w:val="24"/>
          <w:szCs w:val="24"/>
        </w:rPr>
        <w:t xml:space="preserve"> </w:t>
      </w:r>
      <w:r w:rsidRPr="0069494D">
        <w:rPr>
          <w:rFonts w:ascii="Tahoma" w:hAnsi="Tahoma" w:cs="Tahoma"/>
          <w:sz w:val="24"/>
          <w:szCs w:val="24"/>
        </w:rPr>
        <w:t>que</w:t>
      </w:r>
      <w:r w:rsidRPr="0069494D">
        <w:rPr>
          <w:rFonts w:ascii="Tahoma" w:hAnsi="Tahoma" w:cs="Tahoma"/>
          <w:spacing w:val="-18"/>
          <w:sz w:val="24"/>
          <w:szCs w:val="24"/>
        </w:rPr>
        <w:t xml:space="preserve"> </w:t>
      </w:r>
      <w:r w:rsidRPr="0069494D">
        <w:rPr>
          <w:rFonts w:ascii="Tahoma" w:hAnsi="Tahoma" w:cs="Tahoma"/>
          <w:sz w:val="24"/>
          <w:szCs w:val="24"/>
        </w:rPr>
        <w:t>se</w:t>
      </w:r>
      <w:r w:rsidRPr="0069494D">
        <w:rPr>
          <w:rFonts w:ascii="Tahoma" w:hAnsi="Tahoma" w:cs="Tahoma"/>
          <w:spacing w:val="-17"/>
          <w:sz w:val="24"/>
          <w:szCs w:val="24"/>
        </w:rPr>
        <w:t xml:space="preserve"> </w:t>
      </w:r>
      <w:r w:rsidRPr="0069494D">
        <w:rPr>
          <w:rFonts w:ascii="Tahoma" w:hAnsi="Tahoma" w:cs="Tahoma"/>
          <w:sz w:val="24"/>
          <w:szCs w:val="24"/>
        </w:rPr>
        <w:t>encuentren</w:t>
      </w:r>
      <w:r w:rsidRPr="0069494D">
        <w:rPr>
          <w:rFonts w:ascii="Tahoma" w:hAnsi="Tahoma" w:cs="Tahoma"/>
          <w:spacing w:val="-18"/>
          <w:sz w:val="24"/>
          <w:szCs w:val="24"/>
        </w:rPr>
        <w:t xml:space="preserve"> </w:t>
      </w:r>
      <w:r w:rsidRPr="0069494D">
        <w:rPr>
          <w:rFonts w:ascii="Tahoma" w:hAnsi="Tahoma" w:cs="Tahoma"/>
          <w:sz w:val="24"/>
          <w:szCs w:val="24"/>
        </w:rPr>
        <w:t>involucrados</w:t>
      </w:r>
      <w:r w:rsidRPr="0069494D">
        <w:rPr>
          <w:rFonts w:ascii="Tahoma" w:hAnsi="Tahoma" w:cs="Tahoma"/>
          <w:spacing w:val="-18"/>
          <w:sz w:val="24"/>
          <w:szCs w:val="24"/>
        </w:rPr>
        <w:t xml:space="preserve"> </w:t>
      </w:r>
      <w:r w:rsidRPr="0069494D">
        <w:rPr>
          <w:rFonts w:ascii="Tahoma" w:hAnsi="Tahoma" w:cs="Tahoma"/>
          <w:sz w:val="24"/>
          <w:szCs w:val="24"/>
        </w:rPr>
        <w:t>en</w:t>
      </w:r>
      <w:r w:rsidRPr="0069494D">
        <w:rPr>
          <w:rFonts w:ascii="Tahoma" w:hAnsi="Tahoma" w:cs="Tahoma"/>
          <w:spacing w:val="-18"/>
          <w:sz w:val="24"/>
          <w:szCs w:val="24"/>
        </w:rPr>
        <w:t xml:space="preserve"> </w:t>
      </w:r>
      <w:r w:rsidRPr="0069494D">
        <w:rPr>
          <w:rFonts w:ascii="Tahoma" w:hAnsi="Tahoma" w:cs="Tahoma"/>
          <w:sz w:val="24"/>
          <w:szCs w:val="24"/>
        </w:rPr>
        <w:t>investigación por</w:t>
      </w:r>
      <w:r w:rsidRPr="0069494D">
        <w:rPr>
          <w:rFonts w:ascii="Tahoma" w:hAnsi="Tahoma" w:cs="Tahoma"/>
          <w:spacing w:val="-4"/>
          <w:sz w:val="24"/>
          <w:szCs w:val="24"/>
        </w:rPr>
        <w:t xml:space="preserve"> </w:t>
      </w:r>
      <w:r w:rsidRPr="0069494D">
        <w:rPr>
          <w:rFonts w:ascii="Tahoma" w:hAnsi="Tahoma" w:cs="Tahoma"/>
          <w:sz w:val="24"/>
          <w:szCs w:val="24"/>
        </w:rPr>
        <w:t>la</w:t>
      </w:r>
      <w:r w:rsidRPr="0069494D">
        <w:rPr>
          <w:rFonts w:ascii="Tahoma" w:hAnsi="Tahoma" w:cs="Tahoma"/>
          <w:spacing w:val="-3"/>
          <w:sz w:val="24"/>
          <w:szCs w:val="24"/>
        </w:rPr>
        <w:t xml:space="preserve"> </w:t>
      </w:r>
      <w:r w:rsidRPr="0069494D">
        <w:rPr>
          <w:rFonts w:ascii="Tahoma" w:hAnsi="Tahoma" w:cs="Tahoma"/>
          <w:sz w:val="24"/>
          <w:szCs w:val="24"/>
        </w:rPr>
        <w:t>Contraloría</w:t>
      </w:r>
      <w:r w:rsidRPr="0069494D">
        <w:rPr>
          <w:rFonts w:ascii="Tahoma" w:hAnsi="Tahoma" w:cs="Tahoma"/>
          <w:spacing w:val="-6"/>
          <w:sz w:val="24"/>
          <w:szCs w:val="24"/>
        </w:rPr>
        <w:t xml:space="preserve"> </w:t>
      </w:r>
      <w:r w:rsidRPr="0069494D">
        <w:rPr>
          <w:rFonts w:ascii="Tahoma" w:hAnsi="Tahoma" w:cs="Tahoma"/>
          <w:sz w:val="24"/>
          <w:szCs w:val="24"/>
        </w:rPr>
        <w:t>General</w:t>
      </w:r>
      <w:r w:rsidRPr="0069494D">
        <w:rPr>
          <w:rFonts w:ascii="Tahoma" w:hAnsi="Tahoma" w:cs="Tahoma"/>
          <w:spacing w:val="1"/>
          <w:sz w:val="24"/>
          <w:szCs w:val="24"/>
        </w:rPr>
        <w:t xml:space="preserve"> </w:t>
      </w:r>
      <w:r w:rsidRPr="0069494D">
        <w:rPr>
          <w:rFonts w:ascii="Tahoma" w:hAnsi="Tahoma" w:cs="Tahoma"/>
          <w:sz w:val="24"/>
          <w:szCs w:val="24"/>
        </w:rPr>
        <w:t>de</w:t>
      </w:r>
      <w:r w:rsidRPr="0069494D">
        <w:rPr>
          <w:rFonts w:ascii="Tahoma" w:hAnsi="Tahoma" w:cs="Tahoma"/>
          <w:spacing w:val="-3"/>
          <w:sz w:val="24"/>
          <w:szCs w:val="24"/>
        </w:rPr>
        <w:t xml:space="preserve"> </w:t>
      </w:r>
      <w:r w:rsidRPr="0069494D">
        <w:rPr>
          <w:rFonts w:ascii="Tahoma" w:hAnsi="Tahoma" w:cs="Tahoma"/>
          <w:sz w:val="24"/>
          <w:szCs w:val="24"/>
        </w:rPr>
        <w:t>la</w:t>
      </w:r>
      <w:r w:rsidRPr="0069494D">
        <w:rPr>
          <w:rFonts w:ascii="Tahoma" w:hAnsi="Tahoma" w:cs="Tahoma"/>
          <w:spacing w:val="-3"/>
          <w:sz w:val="24"/>
          <w:szCs w:val="24"/>
        </w:rPr>
        <w:t xml:space="preserve"> </w:t>
      </w:r>
      <w:r w:rsidRPr="0069494D">
        <w:rPr>
          <w:rFonts w:ascii="Tahoma" w:hAnsi="Tahoma" w:cs="Tahoma"/>
          <w:sz w:val="24"/>
          <w:szCs w:val="24"/>
        </w:rPr>
        <w:t>República,</w:t>
      </w:r>
      <w:r w:rsidRPr="0069494D">
        <w:rPr>
          <w:rFonts w:ascii="Tahoma" w:hAnsi="Tahoma" w:cs="Tahoma"/>
          <w:spacing w:val="-5"/>
          <w:sz w:val="24"/>
          <w:szCs w:val="24"/>
        </w:rPr>
        <w:t xml:space="preserve"> </w:t>
      </w:r>
      <w:r w:rsidRPr="0069494D">
        <w:rPr>
          <w:rFonts w:ascii="Tahoma" w:hAnsi="Tahoma" w:cs="Tahoma"/>
          <w:sz w:val="24"/>
          <w:szCs w:val="24"/>
        </w:rPr>
        <w:t>la</w:t>
      </w:r>
      <w:r w:rsidRPr="0069494D">
        <w:rPr>
          <w:rFonts w:ascii="Tahoma" w:hAnsi="Tahoma" w:cs="Tahoma"/>
          <w:spacing w:val="-3"/>
          <w:sz w:val="24"/>
          <w:szCs w:val="24"/>
        </w:rPr>
        <w:t xml:space="preserve"> </w:t>
      </w:r>
      <w:r w:rsidRPr="0069494D">
        <w:rPr>
          <w:rFonts w:ascii="Tahoma" w:hAnsi="Tahoma" w:cs="Tahoma"/>
          <w:sz w:val="24"/>
          <w:szCs w:val="24"/>
        </w:rPr>
        <w:t>Fiscalía</w:t>
      </w:r>
      <w:r w:rsidRPr="0069494D">
        <w:rPr>
          <w:rFonts w:ascii="Tahoma" w:hAnsi="Tahoma" w:cs="Tahoma"/>
          <w:spacing w:val="-3"/>
          <w:sz w:val="24"/>
          <w:szCs w:val="24"/>
        </w:rPr>
        <w:t xml:space="preserve"> </w:t>
      </w:r>
      <w:r w:rsidRPr="0069494D">
        <w:rPr>
          <w:rFonts w:ascii="Tahoma" w:hAnsi="Tahoma" w:cs="Tahoma"/>
          <w:sz w:val="24"/>
          <w:szCs w:val="24"/>
        </w:rPr>
        <w:t>General</w:t>
      </w:r>
      <w:r w:rsidRPr="0069494D">
        <w:rPr>
          <w:rFonts w:ascii="Tahoma" w:hAnsi="Tahoma" w:cs="Tahoma"/>
          <w:spacing w:val="-3"/>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la</w:t>
      </w:r>
      <w:r w:rsidRPr="0069494D">
        <w:rPr>
          <w:rFonts w:ascii="Tahoma" w:hAnsi="Tahoma" w:cs="Tahoma"/>
          <w:spacing w:val="-3"/>
          <w:sz w:val="24"/>
          <w:szCs w:val="24"/>
        </w:rPr>
        <w:t xml:space="preserve"> </w:t>
      </w:r>
      <w:r w:rsidRPr="0069494D">
        <w:rPr>
          <w:rFonts w:ascii="Tahoma" w:hAnsi="Tahoma" w:cs="Tahoma"/>
          <w:sz w:val="24"/>
          <w:szCs w:val="24"/>
        </w:rPr>
        <w:t>Nación</w:t>
      </w:r>
      <w:r w:rsidRPr="0069494D">
        <w:rPr>
          <w:rFonts w:ascii="Tahoma" w:hAnsi="Tahoma" w:cs="Tahoma"/>
          <w:spacing w:val="-2"/>
          <w:sz w:val="24"/>
          <w:szCs w:val="24"/>
        </w:rPr>
        <w:t xml:space="preserve"> </w:t>
      </w:r>
      <w:r w:rsidRPr="0069494D">
        <w:rPr>
          <w:rFonts w:ascii="Tahoma" w:hAnsi="Tahoma" w:cs="Tahoma"/>
          <w:sz w:val="24"/>
          <w:szCs w:val="24"/>
        </w:rPr>
        <w:t>y/o</w:t>
      </w:r>
      <w:r w:rsidRPr="0069494D">
        <w:rPr>
          <w:rFonts w:ascii="Tahoma" w:hAnsi="Tahoma" w:cs="Tahoma"/>
          <w:spacing w:val="-2"/>
          <w:sz w:val="24"/>
          <w:szCs w:val="24"/>
        </w:rPr>
        <w:t xml:space="preserve"> </w:t>
      </w:r>
      <w:r w:rsidRPr="0069494D">
        <w:rPr>
          <w:rFonts w:ascii="Tahoma" w:hAnsi="Tahoma" w:cs="Tahoma"/>
          <w:sz w:val="24"/>
          <w:szCs w:val="24"/>
        </w:rPr>
        <w:t>la Superintendencia</w:t>
      </w:r>
      <w:r w:rsidRPr="0069494D">
        <w:rPr>
          <w:rFonts w:ascii="Tahoma" w:hAnsi="Tahoma" w:cs="Tahoma"/>
          <w:spacing w:val="-10"/>
          <w:sz w:val="24"/>
          <w:szCs w:val="24"/>
        </w:rPr>
        <w:t xml:space="preserve"> </w:t>
      </w:r>
      <w:r w:rsidRPr="0069494D">
        <w:rPr>
          <w:rFonts w:ascii="Tahoma" w:hAnsi="Tahoma" w:cs="Tahoma"/>
          <w:sz w:val="24"/>
          <w:szCs w:val="24"/>
        </w:rPr>
        <w:t>Nacional</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Salud</w:t>
      </w:r>
      <w:r w:rsidRPr="0069494D">
        <w:rPr>
          <w:rFonts w:ascii="Tahoma" w:hAnsi="Tahoma" w:cs="Tahoma"/>
          <w:spacing w:val="-8"/>
          <w:sz w:val="24"/>
          <w:szCs w:val="24"/>
        </w:rPr>
        <w:t xml:space="preserve"> </w:t>
      </w:r>
      <w:r w:rsidRPr="0069494D">
        <w:rPr>
          <w:rFonts w:ascii="Tahoma" w:hAnsi="Tahoma" w:cs="Tahoma"/>
          <w:sz w:val="24"/>
          <w:szCs w:val="24"/>
        </w:rPr>
        <w:t>o</w:t>
      </w:r>
      <w:r w:rsidRPr="0069494D">
        <w:rPr>
          <w:rFonts w:ascii="Tahoma" w:hAnsi="Tahoma" w:cs="Tahoma"/>
          <w:spacing w:val="-8"/>
          <w:sz w:val="24"/>
          <w:szCs w:val="24"/>
        </w:rPr>
        <w:t xml:space="preserve"> </w:t>
      </w:r>
      <w:r w:rsidRPr="0069494D">
        <w:rPr>
          <w:rFonts w:ascii="Tahoma" w:hAnsi="Tahoma" w:cs="Tahoma"/>
          <w:sz w:val="24"/>
          <w:szCs w:val="24"/>
        </w:rPr>
        <w:t>sus</w:t>
      </w:r>
      <w:r w:rsidRPr="0069494D">
        <w:rPr>
          <w:rFonts w:ascii="Tahoma" w:hAnsi="Tahoma" w:cs="Tahoma"/>
          <w:spacing w:val="-10"/>
          <w:sz w:val="24"/>
          <w:szCs w:val="24"/>
        </w:rPr>
        <w:t xml:space="preserve"> </w:t>
      </w:r>
      <w:r w:rsidRPr="0069494D">
        <w:rPr>
          <w:rFonts w:ascii="Tahoma" w:hAnsi="Tahoma" w:cs="Tahoma"/>
          <w:sz w:val="24"/>
          <w:szCs w:val="24"/>
        </w:rPr>
        <w:t>referentes</w:t>
      </w:r>
      <w:r w:rsidRPr="0069494D">
        <w:rPr>
          <w:rFonts w:ascii="Tahoma" w:hAnsi="Tahoma" w:cs="Tahoma"/>
          <w:spacing w:val="-9"/>
          <w:sz w:val="24"/>
          <w:szCs w:val="24"/>
        </w:rPr>
        <w:t xml:space="preserve"> </w:t>
      </w:r>
      <w:r w:rsidRPr="0069494D">
        <w:rPr>
          <w:rFonts w:ascii="Tahoma" w:hAnsi="Tahoma" w:cs="Tahoma"/>
          <w:sz w:val="24"/>
          <w:szCs w:val="24"/>
        </w:rPr>
        <w:t>territoriales,</w:t>
      </w:r>
      <w:r w:rsidRPr="0069494D">
        <w:rPr>
          <w:rFonts w:ascii="Tahoma" w:hAnsi="Tahoma" w:cs="Tahoma"/>
          <w:spacing w:val="-8"/>
          <w:sz w:val="24"/>
          <w:szCs w:val="24"/>
        </w:rPr>
        <w:t xml:space="preserve"> </w:t>
      </w:r>
      <w:r w:rsidRPr="0069494D">
        <w:rPr>
          <w:rFonts w:ascii="Tahoma" w:hAnsi="Tahoma" w:cs="Tahoma"/>
          <w:sz w:val="24"/>
          <w:szCs w:val="24"/>
        </w:rPr>
        <w:t>ni</w:t>
      </w:r>
      <w:r w:rsidRPr="0069494D">
        <w:rPr>
          <w:rFonts w:ascii="Tahoma" w:hAnsi="Tahoma" w:cs="Tahoma"/>
          <w:spacing w:val="-9"/>
          <w:sz w:val="24"/>
          <w:szCs w:val="24"/>
        </w:rPr>
        <w:t xml:space="preserve"> </w:t>
      </w:r>
      <w:r w:rsidRPr="0069494D">
        <w:rPr>
          <w:rFonts w:ascii="Tahoma" w:hAnsi="Tahoma" w:cs="Tahoma"/>
          <w:sz w:val="24"/>
          <w:szCs w:val="24"/>
        </w:rPr>
        <w:t>los</w:t>
      </w:r>
      <w:r w:rsidRPr="0069494D">
        <w:rPr>
          <w:rFonts w:ascii="Tahoma" w:hAnsi="Tahoma" w:cs="Tahoma"/>
          <w:spacing w:val="-9"/>
          <w:sz w:val="24"/>
          <w:szCs w:val="24"/>
        </w:rPr>
        <w:t xml:space="preserve"> </w:t>
      </w:r>
      <w:r w:rsidRPr="0069494D">
        <w:rPr>
          <w:rFonts w:ascii="Tahoma" w:hAnsi="Tahoma" w:cs="Tahoma"/>
          <w:sz w:val="24"/>
          <w:szCs w:val="24"/>
        </w:rPr>
        <w:t>servicios</w:t>
      </w:r>
      <w:r w:rsidRPr="0069494D">
        <w:rPr>
          <w:rFonts w:ascii="Tahoma" w:hAnsi="Tahoma" w:cs="Tahoma"/>
          <w:spacing w:val="-14"/>
          <w:sz w:val="24"/>
          <w:szCs w:val="24"/>
        </w:rPr>
        <w:t xml:space="preserve"> </w:t>
      </w:r>
      <w:r w:rsidRPr="0069494D">
        <w:rPr>
          <w:rFonts w:ascii="Tahoma" w:hAnsi="Tahoma" w:cs="Tahoma"/>
          <w:sz w:val="24"/>
          <w:szCs w:val="24"/>
        </w:rPr>
        <w:t>y tecnologías en salud en los que se advierta alguno de los criterios definidos en el artículo 15 de la Ley 1751 de</w:t>
      </w:r>
      <w:r w:rsidRPr="0069494D">
        <w:rPr>
          <w:rFonts w:ascii="Tahoma" w:hAnsi="Tahoma" w:cs="Tahoma"/>
          <w:spacing w:val="-8"/>
          <w:sz w:val="24"/>
          <w:szCs w:val="24"/>
        </w:rPr>
        <w:t xml:space="preserve"> </w:t>
      </w:r>
      <w:r w:rsidRPr="0069494D">
        <w:rPr>
          <w:rFonts w:ascii="Tahoma" w:hAnsi="Tahoma" w:cs="Tahoma"/>
          <w:sz w:val="24"/>
          <w:szCs w:val="24"/>
        </w:rPr>
        <w:t>2015.</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14"/>
        </w:numPr>
        <w:tabs>
          <w:tab w:val="left" w:pos="450"/>
        </w:tabs>
        <w:spacing w:before="100"/>
        <w:ind w:left="0" w:right="82" w:firstLine="0"/>
        <w:jc w:val="both"/>
        <w:rPr>
          <w:rFonts w:ascii="Tahoma" w:hAnsi="Tahoma" w:cs="Tahoma"/>
          <w:sz w:val="24"/>
          <w:szCs w:val="24"/>
        </w:rPr>
      </w:pPr>
      <w:r w:rsidRPr="0069494D">
        <w:rPr>
          <w:rFonts w:ascii="Tahoma" w:hAnsi="Tahoma" w:cs="Tahoma"/>
          <w:sz w:val="24"/>
          <w:szCs w:val="24"/>
        </w:rPr>
        <w:t>Las entidades territoriales podrán disponer de las siguientes fuentes de financiación:</w:t>
      </w:r>
      <w:r w:rsidRPr="0069494D">
        <w:rPr>
          <w:rFonts w:ascii="Tahoma" w:hAnsi="Tahoma" w:cs="Tahoma"/>
          <w:spacing w:val="-17"/>
          <w:sz w:val="24"/>
          <w:szCs w:val="24"/>
        </w:rPr>
        <w:t xml:space="preserve"> </w:t>
      </w:r>
      <w:r w:rsidRPr="0069494D">
        <w:rPr>
          <w:rFonts w:ascii="Tahoma" w:hAnsi="Tahoma" w:cs="Tahoma"/>
          <w:sz w:val="24"/>
          <w:szCs w:val="24"/>
        </w:rPr>
        <w:t>rentas</w:t>
      </w:r>
      <w:r w:rsidRPr="0069494D">
        <w:rPr>
          <w:rFonts w:ascii="Tahoma" w:hAnsi="Tahoma" w:cs="Tahoma"/>
          <w:spacing w:val="-16"/>
          <w:sz w:val="24"/>
          <w:szCs w:val="24"/>
        </w:rPr>
        <w:t xml:space="preserve"> </w:t>
      </w:r>
      <w:r w:rsidRPr="0069494D">
        <w:rPr>
          <w:rFonts w:ascii="Tahoma" w:hAnsi="Tahoma" w:cs="Tahoma"/>
          <w:sz w:val="24"/>
          <w:szCs w:val="24"/>
        </w:rPr>
        <w:t>cedidas,</w:t>
      </w:r>
      <w:r w:rsidRPr="0069494D">
        <w:rPr>
          <w:rFonts w:ascii="Tahoma" w:hAnsi="Tahoma" w:cs="Tahoma"/>
          <w:spacing w:val="-15"/>
          <w:sz w:val="24"/>
          <w:szCs w:val="24"/>
        </w:rPr>
        <w:t xml:space="preserve"> </w:t>
      </w:r>
      <w:r w:rsidRPr="0069494D">
        <w:rPr>
          <w:rFonts w:ascii="Tahoma" w:hAnsi="Tahoma" w:cs="Tahoma"/>
          <w:sz w:val="24"/>
          <w:szCs w:val="24"/>
        </w:rPr>
        <w:t>excedentes</w:t>
      </w:r>
      <w:r w:rsidRPr="0069494D">
        <w:rPr>
          <w:rFonts w:ascii="Tahoma" w:hAnsi="Tahoma" w:cs="Tahoma"/>
          <w:spacing w:val="-16"/>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las</w:t>
      </w:r>
      <w:r w:rsidRPr="0069494D">
        <w:rPr>
          <w:rFonts w:ascii="Tahoma" w:hAnsi="Tahoma" w:cs="Tahoma"/>
          <w:spacing w:val="-16"/>
          <w:sz w:val="24"/>
          <w:szCs w:val="24"/>
        </w:rPr>
        <w:t xml:space="preserve"> </w:t>
      </w:r>
      <w:r w:rsidRPr="0069494D">
        <w:rPr>
          <w:rFonts w:ascii="Tahoma" w:hAnsi="Tahoma" w:cs="Tahoma"/>
          <w:sz w:val="24"/>
          <w:szCs w:val="24"/>
        </w:rPr>
        <w:t>rentas</w:t>
      </w:r>
      <w:r w:rsidRPr="0069494D">
        <w:rPr>
          <w:rFonts w:ascii="Tahoma" w:hAnsi="Tahoma" w:cs="Tahoma"/>
          <w:spacing w:val="-16"/>
          <w:sz w:val="24"/>
          <w:szCs w:val="24"/>
        </w:rPr>
        <w:t xml:space="preserve"> </w:t>
      </w:r>
      <w:r w:rsidRPr="0069494D">
        <w:rPr>
          <w:rFonts w:ascii="Tahoma" w:hAnsi="Tahoma" w:cs="Tahoma"/>
          <w:sz w:val="24"/>
          <w:szCs w:val="24"/>
        </w:rPr>
        <w:t>cedidas,</w:t>
      </w:r>
      <w:r w:rsidRPr="0069494D">
        <w:rPr>
          <w:rFonts w:ascii="Tahoma" w:hAnsi="Tahoma" w:cs="Tahoma"/>
          <w:spacing w:val="-15"/>
          <w:sz w:val="24"/>
          <w:szCs w:val="24"/>
        </w:rPr>
        <w:t xml:space="preserve"> </w:t>
      </w:r>
      <w:r w:rsidRPr="0069494D">
        <w:rPr>
          <w:rFonts w:ascii="Tahoma" w:hAnsi="Tahoma" w:cs="Tahoma"/>
          <w:sz w:val="24"/>
          <w:szCs w:val="24"/>
        </w:rPr>
        <w:t>saldos</w:t>
      </w:r>
      <w:r w:rsidRPr="0069494D">
        <w:rPr>
          <w:rFonts w:ascii="Tahoma" w:hAnsi="Tahoma" w:cs="Tahoma"/>
          <w:spacing w:val="-16"/>
          <w:sz w:val="24"/>
          <w:szCs w:val="24"/>
        </w:rPr>
        <w:t xml:space="preserve"> </w:t>
      </w:r>
      <w:r w:rsidRPr="0069494D">
        <w:rPr>
          <w:rFonts w:ascii="Tahoma" w:hAnsi="Tahoma" w:cs="Tahoma"/>
          <w:sz w:val="24"/>
          <w:szCs w:val="24"/>
        </w:rPr>
        <w:t>de</w:t>
      </w:r>
      <w:r w:rsidRPr="0069494D">
        <w:rPr>
          <w:rFonts w:ascii="Tahoma" w:hAnsi="Tahoma" w:cs="Tahoma"/>
          <w:spacing w:val="-16"/>
          <w:sz w:val="24"/>
          <w:szCs w:val="24"/>
        </w:rPr>
        <w:t xml:space="preserve"> </w:t>
      </w:r>
      <w:r w:rsidRPr="0069494D">
        <w:rPr>
          <w:rFonts w:ascii="Tahoma" w:hAnsi="Tahoma" w:cs="Tahoma"/>
          <w:sz w:val="24"/>
          <w:szCs w:val="24"/>
        </w:rPr>
        <w:t>las</w:t>
      </w:r>
      <w:r w:rsidRPr="0069494D">
        <w:rPr>
          <w:rFonts w:ascii="Tahoma" w:hAnsi="Tahoma" w:cs="Tahoma"/>
          <w:spacing w:val="-15"/>
          <w:sz w:val="24"/>
          <w:szCs w:val="24"/>
        </w:rPr>
        <w:t xml:space="preserve"> </w:t>
      </w:r>
      <w:r w:rsidRPr="0069494D">
        <w:rPr>
          <w:rFonts w:ascii="Tahoma" w:hAnsi="Tahoma" w:cs="Tahoma"/>
          <w:sz w:val="24"/>
          <w:szCs w:val="24"/>
        </w:rPr>
        <w:t>cuentas maestras del régimen subsidiado en salud, excedentes del Sistema General de Participaciones de Salud Pública, excedentes y saldos no comprometidos con destino a la prestación de servicios en lo no cubierto con subsidios a la demanda del Sistema General de Participaciones, los recursos de transferencias realizadas por el Ministerio de Salud y Protección Social con cargo a los recursos del Fondo de Solidaridad y Garantías - FOSYGA de vigencias anteriores y los excedentes</w:t>
      </w:r>
      <w:r w:rsidRPr="0069494D">
        <w:rPr>
          <w:rFonts w:ascii="Tahoma" w:hAnsi="Tahoma" w:cs="Tahoma"/>
          <w:spacing w:val="44"/>
          <w:sz w:val="24"/>
          <w:szCs w:val="24"/>
        </w:rPr>
        <w:t xml:space="preserve"> </w:t>
      </w:r>
      <w:r w:rsidRPr="0069494D">
        <w:rPr>
          <w:rFonts w:ascii="Tahoma" w:hAnsi="Tahoma" w:cs="Tahoma"/>
          <w:sz w:val="24"/>
          <w:szCs w:val="24"/>
        </w:rPr>
        <w:t>del</w:t>
      </w:r>
      <w:r w:rsidR="008B68B5" w:rsidRPr="0069494D">
        <w:rPr>
          <w:rFonts w:ascii="Tahoma" w:hAnsi="Tahoma" w:cs="Tahoma"/>
          <w:sz w:val="24"/>
          <w:szCs w:val="24"/>
        </w:rPr>
        <w:t xml:space="preserve"> </w:t>
      </w:r>
      <w:r w:rsidRPr="0069494D">
        <w:rPr>
          <w:rFonts w:ascii="Tahoma" w:hAnsi="Tahoma" w:cs="Tahoma"/>
          <w:sz w:val="24"/>
          <w:szCs w:val="24"/>
        </w:rPr>
        <w:t xml:space="preserve">Fondo Nacional de Pensiones de las Entidades Territoriales - FONPET del sector salud financiados con </w:t>
      </w:r>
      <w:proofErr w:type="spellStart"/>
      <w:r w:rsidRPr="0069494D">
        <w:rPr>
          <w:rFonts w:ascii="Tahoma" w:hAnsi="Tahoma" w:cs="Tahoma"/>
          <w:sz w:val="24"/>
          <w:szCs w:val="24"/>
        </w:rPr>
        <w:t>Lotto</w:t>
      </w:r>
      <w:proofErr w:type="spellEnd"/>
      <w:r w:rsidRPr="0069494D">
        <w:rPr>
          <w:rFonts w:ascii="Tahoma" w:hAnsi="Tahoma" w:cs="Tahoma"/>
          <w:sz w:val="24"/>
          <w:szCs w:val="24"/>
        </w:rPr>
        <w:t xml:space="preserve"> en línea, sin perjuicio de los usos ya definidos en la ley y del Sistema General de Regalías cuando lo estimen pertinente.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14"/>
        </w:numPr>
        <w:tabs>
          <w:tab w:val="left" w:pos="400"/>
        </w:tabs>
        <w:ind w:left="0" w:right="82" w:firstLine="0"/>
        <w:jc w:val="both"/>
        <w:rPr>
          <w:rFonts w:ascii="Tahoma" w:hAnsi="Tahoma" w:cs="Tahoma"/>
          <w:sz w:val="24"/>
          <w:szCs w:val="24"/>
        </w:rPr>
      </w:pPr>
      <w:r w:rsidRPr="0069494D">
        <w:rPr>
          <w:rFonts w:ascii="Tahoma" w:hAnsi="Tahoma" w:cs="Tahoma"/>
          <w:sz w:val="24"/>
          <w:szCs w:val="24"/>
        </w:rPr>
        <w:t>La entidad territorial creará un fondo al cual deberá transferir los recursos mencionados</w:t>
      </w:r>
      <w:r w:rsidRPr="0069494D">
        <w:rPr>
          <w:rFonts w:ascii="Tahoma" w:hAnsi="Tahoma" w:cs="Tahoma"/>
          <w:spacing w:val="-10"/>
          <w:sz w:val="24"/>
          <w:szCs w:val="24"/>
        </w:rPr>
        <w:t xml:space="preserve"> </w:t>
      </w:r>
      <w:r w:rsidRPr="0069494D">
        <w:rPr>
          <w:rFonts w:ascii="Tahoma" w:hAnsi="Tahoma" w:cs="Tahoma"/>
          <w:sz w:val="24"/>
          <w:szCs w:val="24"/>
        </w:rPr>
        <w:t>en</w:t>
      </w:r>
      <w:r w:rsidRPr="0069494D">
        <w:rPr>
          <w:rFonts w:ascii="Tahoma" w:hAnsi="Tahoma" w:cs="Tahoma"/>
          <w:spacing w:val="-9"/>
          <w:sz w:val="24"/>
          <w:szCs w:val="24"/>
        </w:rPr>
        <w:t xml:space="preserve"> </w:t>
      </w:r>
      <w:r w:rsidRPr="0069494D">
        <w:rPr>
          <w:rFonts w:ascii="Tahoma" w:hAnsi="Tahoma" w:cs="Tahoma"/>
          <w:sz w:val="24"/>
          <w:szCs w:val="24"/>
        </w:rPr>
        <w:t>el</w:t>
      </w:r>
      <w:r w:rsidRPr="0069494D">
        <w:rPr>
          <w:rFonts w:ascii="Tahoma" w:hAnsi="Tahoma" w:cs="Tahoma"/>
          <w:spacing w:val="-9"/>
          <w:sz w:val="24"/>
          <w:szCs w:val="24"/>
        </w:rPr>
        <w:t xml:space="preserve"> </w:t>
      </w:r>
      <w:r w:rsidRPr="0069494D">
        <w:rPr>
          <w:rFonts w:ascii="Tahoma" w:hAnsi="Tahoma" w:cs="Tahoma"/>
          <w:sz w:val="24"/>
          <w:szCs w:val="24"/>
        </w:rPr>
        <w:t>anterior</w:t>
      </w:r>
      <w:r w:rsidRPr="0069494D">
        <w:rPr>
          <w:rFonts w:ascii="Tahoma" w:hAnsi="Tahoma" w:cs="Tahoma"/>
          <w:spacing w:val="-9"/>
          <w:sz w:val="24"/>
          <w:szCs w:val="24"/>
        </w:rPr>
        <w:t xml:space="preserve"> </w:t>
      </w:r>
      <w:r w:rsidRPr="0069494D">
        <w:rPr>
          <w:rFonts w:ascii="Tahoma" w:hAnsi="Tahoma" w:cs="Tahoma"/>
          <w:sz w:val="24"/>
          <w:szCs w:val="24"/>
        </w:rPr>
        <w:t>numeral</w:t>
      </w:r>
      <w:r w:rsidRPr="0069494D">
        <w:rPr>
          <w:rFonts w:ascii="Tahoma" w:hAnsi="Tahoma" w:cs="Tahoma"/>
          <w:spacing w:val="-8"/>
          <w:sz w:val="24"/>
          <w:szCs w:val="24"/>
        </w:rPr>
        <w:t xml:space="preserve"> </w:t>
      </w:r>
      <w:r w:rsidRPr="0069494D">
        <w:rPr>
          <w:rFonts w:ascii="Tahoma" w:hAnsi="Tahoma" w:cs="Tahoma"/>
          <w:sz w:val="24"/>
          <w:szCs w:val="24"/>
        </w:rPr>
        <w:t>para</w:t>
      </w:r>
      <w:r w:rsidRPr="0069494D">
        <w:rPr>
          <w:rFonts w:ascii="Tahoma" w:hAnsi="Tahoma" w:cs="Tahoma"/>
          <w:spacing w:val="-11"/>
          <w:sz w:val="24"/>
          <w:szCs w:val="24"/>
        </w:rPr>
        <w:t xml:space="preserve"> </w:t>
      </w:r>
      <w:r w:rsidRPr="0069494D">
        <w:rPr>
          <w:rFonts w:ascii="Tahoma" w:hAnsi="Tahoma" w:cs="Tahoma"/>
          <w:sz w:val="24"/>
          <w:szCs w:val="24"/>
        </w:rPr>
        <w:t>financiar</w:t>
      </w:r>
      <w:r w:rsidRPr="0069494D">
        <w:rPr>
          <w:rFonts w:ascii="Tahoma" w:hAnsi="Tahoma" w:cs="Tahoma"/>
          <w:spacing w:val="-9"/>
          <w:sz w:val="24"/>
          <w:szCs w:val="24"/>
        </w:rPr>
        <w:t xml:space="preserve"> </w:t>
      </w:r>
      <w:r w:rsidRPr="0069494D">
        <w:rPr>
          <w:rFonts w:ascii="Tahoma" w:hAnsi="Tahoma" w:cs="Tahoma"/>
          <w:sz w:val="24"/>
          <w:szCs w:val="24"/>
        </w:rPr>
        <w:t>las</w:t>
      </w:r>
      <w:r w:rsidRPr="0069494D">
        <w:rPr>
          <w:rFonts w:ascii="Tahoma" w:hAnsi="Tahoma" w:cs="Tahoma"/>
          <w:spacing w:val="-9"/>
          <w:sz w:val="24"/>
          <w:szCs w:val="24"/>
        </w:rPr>
        <w:t xml:space="preserve"> </w:t>
      </w:r>
      <w:r w:rsidRPr="0069494D">
        <w:rPr>
          <w:rFonts w:ascii="Tahoma" w:hAnsi="Tahoma" w:cs="Tahoma"/>
          <w:sz w:val="24"/>
          <w:szCs w:val="24"/>
        </w:rPr>
        <w:t>obligaciones</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que</w:t>
      </w:r>
      <w:r w:rsidRPr="0069494D">
        <w:rPr>
          <w:rFonts w:ascii="Tahoma" w:hAnsi="Tahoma" w:cs="Tahoma"/>
          <w:spacing w:val="-9"/>
          <w:sz w:val="24"/>
          <w:szCs w:val="24"/>
        </w:rPr>
        <w:t xml:space="preserve"> </w:t>
      </w:r>
      <w:r w:rsidRPr="0069494D">
        <w:rPr>
          <w:rFonts w:ascii="Tahoma" w:hAnsi="Tahoma" w:cs="Tahoma"/>
          <w:sz w:val="24"/>
          <w:szCs w:val="24"/>
        </w:rPr>
        <w:t>trata</w:t>
      </w:r>
      <w:r w:rsidRPr="0069494D">
        <w:rPr>
          <w:rFonts w:ascii="Tahoma" w:hAnsi="Tahoma" w:cs="Tahoma"/>
          <w:spacing w:val="-10"/>
          <w:sz w:val="24"/>
          <w:szCs w:val="24"/>
        </w:rPr>
        <w:t xml:space="preserve"> </w:t>
      </w:r>
      <w:r w:rsidRPr="0069494D">
        <w:rPr>
          <w:rFonts w:ascii="Tahoma" w:hAnsi="Tahoma" w:cs="Tahoma"/>
          <w:sz w:val="24"/>
          <w:szCs w:val="24"/>
        </w:rPr>
        <w:t>el presente</w:t>
      </w:r>
      <w:r w:rsidRPr="0069494D">
        <w:rPr>
          <w:rFonts w:ascii="Tahoma" w:hAnsi="Tahoma" w:cs="Tahoma"/>
          <w:spacing w:val="-2"/>
          <w:sz w:val="24"/>
          <w:szCs w:val="24"/>
        </w:rPr>
        <w:t xml:space="preserve"> </w:t>
      </w:r>
      <w:r w:rsidRPr="0069494D">
        <w:rPr>
          <w:rFonts w:ascii="Tahoma" w:hAnsi="Tahoma" w:cs="Tahoma"/>
          <w:sz w:val="24"/>
          <w:szCs w:val="24"/>
        </w:rPr>
        <w:t>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14"/>
        </w:numPr>
        <w:tabs>
          <w:tab w:val="left" w:pos="380"/>
        </w:tabs>
        <w:spacing w:before="1"/>
        <w:ind w:left="0" w:right="82" w:firstLine="0"/>
        <w:jc w:val="both"/>
        <w:rPr>
          <w:rFonts w:ascii="Tahoma" w:hAnsi="Tahoma" w:cs="Tahoma"/>
          <w:sz w:val="24"/>
          <w:szCs w:val="24"/>
        </w:rPr>
      </w:pPr>
      <w:r w:rsidRPr="0069494D">
        <w:rPr>
          <w:rFonts w:ascii="Tahoma" w:hAnsi="Tahoma" w:cs="Tahoma"/>
          <w:sz w:val="24"/>
          <w:szCs w:val="24"/>
        </w:rPr>
        <w:t>La entidad territorial deberá ajustar su Marco Fiscal de Mediano Plazo en el curso de la vigencia 2019, en lo referente a la propuesta de ingresos y gastos requerido para dar cumplimiento al saneamiento de las deudas por servicios y tecnologías en salud no financiadas con cargo a la UPC del régimen</w:t>
      </w:r>
      <w:r w:rsidRPr="0069494D">
        <w:rPr>
          <w:rFonts w:ascii="Tahoma" w:hAnsi="Tahoma" w:cs="Tahoma"/>
          <w:spacing w:val="-28"/>
          <w:sz w:val="24"/>
          <w:szCs w:val="24"/>
        </w:rPr>
        <w:t xml:space="preserve"> </w:t>
      </w:r>
      <w:r w:rsidRPr="0069494D">
        <w:rPr>
          <w:rFonts w:ascii="Tahoma" w:hAnsi="Tahoma" w:cs="Tahoma"/>
          <w:sz w:val="24"/>
          <w:szCs w:val="24"/>
        </w:rPr>
        <w:t>subsidiado.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14"/>
        </w:numPr>
        <w:tabs>
          <w:tab w:val="left" w:pos="359"/>
        </w:tabs>
        <w:ind w:left="0" w:right="82" w:firstLine="0"/>
        <w:jc w:val="both"/>
        <w:rPr>
          <w:rFonts w:ascii="Tahoma" w:hAnsi="Tahoma" w:cs="Tahoma"/>
          <w:sz w:val="24"/>
          <w:szCs w:val="24"/>
        </w:rPr>
      </w:pPr>
      <w:r w:rsidRPr="0069494D">
        <w:rPr>
          <w:rFonts w:ascii="Tahoma" w:hAnsi="Tahoma" w:cs="Tahoma"/>
          <w:sz w:val="24"/>
          <w:szCs w:val="24"/>
        </w:rPr>
        <w:t>Cuando</w:t>
      </w:r>
      <w:r w:rsidRPr="0069494D">
        <w:rPr>
          <w:rFonts w:ascii="Tahoma" w:hAnsi="Tahoma" w:cs="Tahoma"/>
          <w:spacing w:val="-8"/>
          <w:sz w:val="24"/>
          <w:szCs w:val="24"/>
        </w:rPr>
        <w:t xml:space="preserve"> </w:t>
      </w:r>
      <w:r w:rsidRPr="0069494D">
        <w:rPr>
          <w:rFonts w:ascii="Tahoma" w:hAnsi="Tahoma" w:cs="Tahoma"/>
          <w:sz w:val="24"/>
          <w:szCs w:val="24"/>
        </w:rPr>
        <w:t>se</w:t>
      </w:r>
      <w:r w:rsidRPr="0069494D">
        <w:rPr>
          <w:rFonts w:ascii="Tahoma" w:hAnsi="Tahoma" w:cs="Tahoma"/>
          <w:spacing w:val="-6"/>
          <w:sz w:val="24"/>
          <w:szCs w:val="24"/>
        </w:rPr>
        <w:t xml:space="preserve"> </w:t>
      </w:r>
      <w:r w:rsidRPr="0069494D">
        <w:rPr>
          <w:rFonts w:ascii="Tahoma" w:hAnsi="Tahoma" w:cs="Tahoma"/>
          <w:sz w:val="24"/>
          <w:szCs w:val="24"/>
        </w:rPr>
        <w:t>trate</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servicios</w:t>
      </w:r>
      <w:r w:rsidRPr="0069494D">
        <w:rPr>
          <w:rFonts w:ascii="Tahoma" w:hAnsi="Tahoma" w:cs="Tahoma"/>
          <w:spacing w:val="-5"/>
          <w:sz w:val="24"/>
          <w:szCs w:val="24"/>
        </w:rPr>
        <w:t xml:space="preserve"> </w:t>
      </w:r>
      <w:r w:rsidRPr="0069494D">
        <w:rPr>
          <w:rFonts w:ascii="Tahoma" w:hAnsi="Tahoma" w:cs="Tahoma"/>
          <w:sz w:val="24"/>
          <w:szCs w:val="24"/>
        </w:rPr>
        <w:t>y</w:t>
      </w:r>
      <w:r w:rsidRPr="0069494D">
        <w:rPr>
          <w:rFonts w:ascii="Tahoma" w:hAnsi="Tahoma" w:cs="Tahoma"/>
          <w:spacing w:val="-6"/>
          <w:sz w:val="24"/>
          <w:szCs w:val="24"/>
        </w:rPr>
        <w:t xml:space="preserve"> </w:t>
      </w:r>
      <w:r w:rsidRPr="0069494D">
        <w:rPr>
          <w:rFonts w:ascii="Tahoma" w:hAnsi="Tahoma" w:cs="Tahoma"/>
          <w:sz w:val="24"/>
          <w:szCs w:val="24"/>
        </w:rPr>
        <w:t>tecnologías</w:t>
      </w:r>
      <w:r w:rsidRPr="0069494D">
        <w:rPr>
          <w:rFonts w:ascii="Tahoma" w:hAnsi="Tahoma" w:cs="Tahoma"/>
          <w:spacing w:val="-5"/>
          <w:sz w:val="24"/>
          <w:szCs w:val="24"/>
        </w:rPr>
        <w:t xml:space="preserve"> </w:t>
      </w:r>
      <w:r w:rsidRPr="0069494D">
        <w:rPr>
          <w:rFonts w:ascii="Tahoma" w:hAnsi="Tahoma" w:cs="Tahoma"/>
          <w:sz w:val="24"/>
          <w:szCs w:val="24"/>
        </w:rPr>
        <w:t>en</w:t>
      </w:r>
      <w:r w:rsidRPr="0069494D">
        <w:rPr>
          <w:rFonts w:ascii="Tahoma" w:hAnsi="Tahoma" w:cs="Tahoma"/>
          <w:spacing w:val="-6"/>
          <w:sz w:val="24"/>
          <w:szCs w:val="24"/>
        </w:rPr>
        <w:t xml:space="preserve"> </w:t>
      </w:r>
      <w:r w:rsidRPr="0069494D">
        <w:rPr>
          <w:rFonts w:ascii="Tahoma" w:hAnsi="Tahoma" w:cs="Tahoma"/>
          <w:sz w:val="24"/>
          <w:szCs w:val="24"/>
        </w:rPr>
        <w:t>salud</w:t>
      </w:r>
      <w:r w:rsidRPr="0069494D">
        <w:rPr>
          <w:rFonts w:ascii="Tahoma" w:hAnsi="Tahoma" w:cs="Tahoma"/>
          <w:spacing w:val="-8"/>
          <w:sz w:val="24"/>
          <w:szCs w:val="24"/>
        </w:rPr>
        <w:t xml:space="preserve"> </w:t>
      </w:r>
      <w:r w:rsidRPr="0069494D">
        <w:rPr>
          <w:rFonts w:ascii="Tahoma" w:hAnsi="Tahoma" w:cs="Tahoma"/>
          <w:sz w:val="24"/>
          <w:szCs w:val="24"/>
        </w:rPr>
        <w:t>prestados</w:t>
      </w:r>
      <w:r w:rsidRPr="0069494D">
        <w:rPr>
          <w:rFonts w:ascii="Tahoma" w:hAnsi="Tahoma" w:cs="Tahoma"/>
          <w:spacing w:val="-5"/>
          <w:sz w:val="24"/>
          <w:szCs w:val="24"/>
        </w:rPr>
        <w:t xml:space="preserve"> </w:t>
      </w:r>
      <w:r w:rsidRPr="0069494D">
        <w:rPr>
          <w:rFonts w:ascii="Tahoma" w:hAnsi="Tahoma" w:cs="Tahoma"/>
          <w:sz w:val="24"/>
          <w:szCs w:val="24"/>
        </w:rPr>
        <w:t>con</w:t>
      </w:r>
      <w:r w:rsidRPr="0069494D">
        <w:rPr>
          <w:rFonts w:ascii="Tahoma" w:hAnsi="Tahoma" w:cs="Tahoma"/>
          <w:spacing w:val="-8"/>
          <w:sz w:val="24"/>
          <w:szCs w:val="24"/>
        </w:rPr>
        <w:t xml:space="preserve"> </w:t>
      </w:r>
      <w:r w:rsidRPr="0069494D">
        <w:rPr>
          <w:rFonts w:ascii="Tahoma" w:hAnsi="Tahoma" w:cs="Tahoma"/>
          <w:sz w:val="24"/>
          <w:szCs w:val="24"/>
        </w:rPr>
        <w:t>anterioridad</w:t>
      </w:r>
      <w:r w:rsidRPr="0069494D">
        <w:rPr>
          <w:rFonts w:ascii="Tahoma" w:hAnsi="Tahoma" w:cs="Tahoma"/>
          <w:spacing w:val="-9"/>
          <w:sz w:val="24"/>
          <w:szCs w:val="24"/>
        </w:rPr>
        <w:t xml:space="preserve"> </w:t>
      </w:r>
      <w:r w:rsidRPr="0069494D">
        <w:rPr>
          <w:rFonts w:ascii="Tahoma" w:hAnsi="Tahoma" w:cs="Tahoma"/>
          <w:sz w:val="24"/>
          <w:szCs w:val="24"/>
        </w:rPr>
        <w:t xml:space="preserve">a la entrada en vigencia de la Resolución 1479 de 2015 del Ministerio </w:t>
      </w:r>
      <w:r w:rsidRPr="0069494D">
        <w:rPr>
          <w:rFonts w:ascii="Tahoma" w:hAnsi="Tahoma" w:cs="Tahoma"/>
          <w:spacing w:val="3"/>
          <w:sz w:val="24"/>
          <w:szCs w:val="24"/>
        </w:rPr>
        <w:t xml:space="preserve">de </w:t>
      </w:r>
      <w:r w:rsidRPr="0069494D">
        <w:rPr>
          <w:rFonts w:ascii="Tahoma" w:hAnsi="Tahoma" w:cs="Tahoma"/>
          <w:sz w:val="24"/>
          <w:szCs w:val="24"/>
        </w:rPr>
        <w:t>Salud y Protección Social, los recobros por dichos servicios y tecnologías deberán ser radicadas por la Entidad Promotora de Salud ante la entidad territorial, siempre y cuando no hayan prescrito ni caducado, para lo cual tendrán un plazo máximo de nueve (9) meses a partir de la entrada en vigencia de la presente</w:t>
      </w:r>
      <w:r w:rsidRPr="0069494D">
        <w:rPr>
          <w:rFonts w:ascii="Tahoma" w:hAnsi="Tahoma" w:cs="Tahoma"/>
          <w:spacing w:val="-21"/>
          <w:sz w:val="24"/>
          <w:szCs w:val="24"/>
        </w:rPr>
        <w:t xml:space="preserve"> </w:t>
      </w:r>
      <w:r w:rsidRPr="0069494D">
        <w:rPr>
          <w:rFonts w:ascii="Tahoma" w:hAnsi="Tahoma" w:cs="Tahoma"/>
          <w:sz w:val="24"/>
          <w:szCs w:val="24"/>
        </w:rPr>
        <w:t>Ley.</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14"/>
        </w:numPr>
        <w:tabs>
          <w:tab w:val="left" w:pos="333"/>
        </w:tabs>
        <w:ind w:left="0" w:right="82" w:firstLine="0"/>
        <w:jc w:val="both"/>
        <w:rPr>
          <w:rFonts w:ascii="Tahoma" w:hAnsi="Tahoma" w:cs="Tahoma"/>
          <w:sz w:val="24"/>
          <w:szCs w:val="24"/>
        </w:rPr>
      </w:pPr>
      <w:r w:rsidRPr="0069494D">
        <w:rPr>
          <w:rFonts w:ascii="Tahoma" w:hAnsi="Tahoma" w:cs="Tahoma"/>
          <w:sz w:val="24"/>
          <w:szCs w:val="24"/>
        </w:rPr>
        <w:t>Cuando</w:t>
      </w:r>
      <w:r w:rsidRPr="0069494D">
        <w:rPr>
          <w:rFonts w:ascii="Tahoma" w:hAnsi="Tahoma" w:cs="Tahoma"/>
          <w:spacing w:val="-15"/>
          <w:sz w:val="24"/>
          <w:szCs w:val="24"/>
        </w:rPr>
        <w:t xml:space="preserve"> </w:t>
      </w:r>
      <w:r w:rsidRPr="0069494D">
        <w:rPr>
          <w:rFonts w:ascii="Tahoma" w:hAnsi="Tahoma" w:cs="Tahoma"/>
          <w:sz w:val="24"/>
          <w:szCs w:val="24"/>
        </w:rPr>
        <w:t>se</w:t>
      </w:r>
      <w:r w:rsidRPr="0069494D">
        <w:rPr>
          <w:rFonts w:ascii="Tahoma" w:hAnsi="Tahoma" w:cs="Tahoma"/>
          <w:spacing w:val="-17"/>
          <w:sz w:val="24"/>
          <w:szCs w:val="24"/>
        </w:rPr>
        <w:t xml:space="preserve"> </w:t>
      </w:r>
      <w:r w:rsidRPr="0069494D">
        <w:rPr>
          <w:rFonts w:ascii="Tahoma" w:hAnsi="Tahoma" w:cs="Tahoma"/>
          <w:sz w:val="24"/>
          <w:szCs w:val="24"/>
        </w:rPr>
        <w:t>trate</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6"/>
          <w:sz w:val="24"/>
          <w:szCs w:val="24"/>
        </w:rPr>
        <w:t xml:space="preserve"> </w:t>
      </w:r>
      <w:r w:rsidRPr="0069494D">
        <w:rPr>
          <w:rFonts w:ascii="Tahoma" w:hAnsi="Tahoma" w:cs="Tahoma"/>
          <w:sz w:val="24"/>
          <w:szCs w:val="24"/>
        </w:rPr>
        <w:t>servicios</w:t>
      </w:r>
      <w:r w:rsidRPr="0069494D">
        <w:rPr>
          <w:rFonts w:ascii="Tahoma" w:hAnsi="Tahoma" w:cs="Tahoma"/>
          <w:spacing w:val="-16"/>
          <w:sz w:val="24"/>
          <w:szCs w:val="24"/>
        </w:rPr>
        <w:t xml:space="preserve"> </w:t>
      </w:r>
      <w:r w:rsidRPr="0069494D">
        <w:rPr>
          <w:rFonts w:ascii="Tahoma" w:hAnsi="Tahoma" w:cs="Tahoma"/>
          <w:sz w:val="24"/>
          <w:szCs w:val="24"/>
        </w:rPr>
        <w:t>prestados</w:t>
      </w:r>
      <w:r w:rsidRPr="0069494D">
        <w:rPr>
          <w:rFonts w:ascii="Tahoma" w:hAnsi="Tahoma" w:cs="Tahoma"/>
          <w:spacing w:val="-15"/>
          <w:sz w:val="24"/>
          <w:szCs w:val="24"/>
        </w:rPr>
        <w:t xml:space="preserve"> </w:t>
      </w:r>
      <w:r w:rsidRPr="0069494D">
        <w:rPr>
          <w:rFonts w:ascii="Tahoma" w:hAnsi="Tahoma" w:cs="Tahoma"/>
          <w:sz w:val="24"/>
          <w:szCs w:val="24"/>
        </w:rPr>
        <w:t>con</w:t>
      </w:r>
      <w:r w:rsidRPr="0069494D">
        <w:rPr>
          <w:rFonts w:ascii="Tahoma" w:hAnsi="Tahoma" w:cs="Tahoma"/>
          <w:spacing w:val="-16"/>
          <w:sz w:val="24"/>
          <w:szCs w:val="24"/>
        </w:rPr>
        <w:t xml:space="preserve"> </w:t>
      </w:r>
      <w:r w:rsidRPr="0069494D">
        <w:rPr>
          <w:rFonts w:ascii="Tahoma" w:hAnsi="Tahoma" w:cs="Tahoma"/>
          <w:sz w:val="24"/>
          <w:szCs w:val="24"/>
        </w:rPr>
        <w:t>posterioridad</w:t>
      </w:r>
      <w:r w:rsidRPr="0069494D">
        <w:rPr>
          <w:rFonts w:ascii="Tahoma" w:hAnsi="Tahoma" w:cs="Tahoma"/>
          <w:spacing w:val="-14"/>
          <w:sz w:val="24"/>
          <w:szCs w:val="24"/>
        </w:rPr>
        <w:t xml:space="preserve"> </w:t>
      </w:r>
      <w:r w:rsidRPr="0069494D">
        <w:rPr>
          <w:rFonts w:ascii="Tahoma" w:hAnsi="Tahoma" w:cs="Tahoma"/>
          <w:sz w:val="24"/>
          <w:szCs w:val="24"/>
        </w:rPr>
        <w:t>a</w:t>
      </w:r>
      <w:r w:rsidRPr="0069494D">
        <w:rPr>
          <w:rFonts w:ascii="Tahoma" w:hAnsi="Tahoma" w:cs="Tahoma"/>
          <w:spacing w:val="-16"/>
          <w:sz w:val="24"/>
          <w:szCs w:val="24"/>
        </w:rPr>
        <w:t xml:space="preserve"> </w:t>
      </w:r>
      <w:r w:rsidRPr="0069494D">
        <w:rPr>
          <w:rFonts w:ascii="Tahoma" w:hAnsi="Tahoma" w:cs="Tahoma"/>
          <w:sz w:val="24"/>
          <w:szCs w:val="24"/>
        </w:rPr>
        <w:t>la</w:t>
      </w:r>
      <w:r w:rsidRPr="0069494D">
        <w:rPr>
          <w:rFonts w:ascii="Tahoma" w:hAnsi="Tahoma" w:cs="Tahoma"/>
          <w:spacing w:val="-16"/>
          <w:sz w:val="24"/>
          <w:szCs w:val="24"/>
        </w:rPr>
        <w:t xml:space="preserve"> </w:t>
      </w:r>
      <w:r w:rsidRPr="0069494D">
        <w:rPr>
          <w:rFonts w:ascii="Tahoma" w:hAnsi="Tahoma" w:cs="Tahoma"/>
          <w:sz w:val="24"/>
          <w:szCs w:val="24"/>
        </w:rPr>
        <w:t>entrada</w:t>
      </w:r>
      <w:r w:rsidRPr="0069494D">
        <w:rPr>
          <w:rFonts w:ascii="Tahoma" w:hAnsi="Tahoma" w:cs="Tahoma"/>
          <w:spacing w:val="-15"/>
          <w:sz w:val="24"/>
          <w:szCs w:val="24"/>
        </w:rPr>
        <w:t xml:space="preserve"> </w:t>
      </w:r>
      <w:r w:rsidRPr="0069494D">
        <w:rPr>
          <w:rFonts w:ascii="Tahoma" w:hAnsi="Tahoma" w:cs="Tahoma"/>
          <w:sz w:val="24"/>
          <w:szCs w:val="24"/>
        </w:rPr>
        <w:t>en</w:t>
      </w:r>
      <w:r w:rsidRPr="0069494D">
        <w:rPr>
          <w:rFonts w:ascii="Tahoma" w:hAnsi="Tahoma" w:cs="Tahoma"/>
          <w:spacing w:val="-16"/>
          <w:sz w:val="24"/>
          <w:szCs w:val="24"/>
        </w:rPr>
        <w:t xml:space="preserve"> </w:t>
      </w:r>
      <w:r w:rsidRPr="0069494D">
        <w:rPr>
          <w:rFonts w:ascii="Tahoma" w:hAnsi="Tahoma" w:cs="Tahoma"/>
          <w:sz w:val="24"/>
          <w:szCs w:val="24"/>
        </w:rPr>
        <w:t>vigencia de</w:t>
      </w:r>
      <w:r w:rsidRPr="0069494D">
        <w:rPr>
          <w:rFonts w:ascii="Tahoma" w:hAnsi="Tahoma" w:cs="Tahoma"/>
          <w:spacing w:val="-15"/>
          <w:sz w:val="24"/>
          <w:szCs w:val="24"/>
        </w:rPr>
        <w:t xml:space="preserve"> </w:t>
      </w:r>
      <w:r w:rsidRPr="0069494D">
        <w:rPr>
          <w:rFonts w:ascii="Tahoma" w:hAnsi="Tahoma" w:cs="Tahoma"/>
          <w:sz w:val="24"/>
          <w:szCs w:val="24"/>
        </w:rPr>
        <w:t>la</w:t>
      </w:r>
      <w:r w:rsidRPr="0069494D">
        <w:rPr>
          <w:rFonts w:ascii="Tahoma" w:hAnsi="Tahoma" w:cs="Tahoma"/>
          <w:spacing w:val="-15"/>
          <w:sz w:val="24"/>
          <w:szCs w:val="24"/>
        </w:rPr>
        <w:t xml:space="preserve"> </w:t>
      </w:r>
      <w:r w:rsidRPr="0069494D">
        <w:rPr>
          <w:rFonts w:ascii="Tahoma" w:hAnsi="Tahoma" w:cs="Tahoma"/>
          <w:sz w:val="24"/>
          <w:szCs w:val="24"/>
        </w:rPr>
        <w:t>Resolución</w:t>
      </w:r>
      <w:r w:rsidRPr="0069494D">
        <w:rPr>
          <w:rFonts w:ascii="Tahoma" w:hAnsi="Tahoma" w:cs="Tahoma"/>
          <w:spacing w:val="-15"/>
          <w:sz w:val="24"/>
          <w:szCs w:val="24"/>
        </w:rPr>
        <w:t xml:space="preserve"> </w:t>
      </w:r>
      <w:r w:rsidRPr="0069494D">
        <w:rPr>
          <w:rFonts w:ascii="Tahoma" w:hAnsi="Tahoma" w:cs="Tahoma"/>
          <w:sz w:val="24"/>
          <w:szCs w:val="24"/>
        </w:rPr>
        <w:t>1479</w:t>
      </w:r>
      <w:r w:rsidRPr="0069494D">
        <w:rPr>
          <w:rFonts w:ascii="Tahoma" w:hAnsi="Tahoma" w:cs="Tahoma"/>
          <w:spacing w:val="-16"/>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2015</w:t>
      </w:r>
      <w:r w:rsidRPr="0069494D">
        <w:rPr>
          <w:rFonts w:ascii="Tahoma" w:hAnsi="Tahoma" w:cs="Tahoma"/>
          <w:spacing w:val="-14"/>
          <w:sz w:val="24"/>
          <w:szCs w:val="24"/>
        </w:rPr>
        <w:t xml:space="preserve"> </w:t>
      </w:r>
      <w:r w:rsidRPr="0069494D">
        <w:rPr>
          <w:rFonts w:ascii="Tahoma" w:hAnsi="Tahoma" w:cs="Tahoma"/>
          <w:sz w:val="24"/>
          <w:szCs w:val="24"/>
        </w:rPr>
        <w:t>del</w:t>
      </w:r>
      <w:r w:rsidRPr="0069494D">
        <w:rPr>
          <w:rFonts w:ascii="Tahoma" w:hAnsi="Tahoma" w:cs="Tahoma"/>
          <w:spacing w:val="-14"/>
          <w:sz w:val="24"/>
          <w:szCs w:val="24"/>
        </w:rPr>
        <w:t xml:space="preserve"> </w:t>
      </w:r>
      <w:r w:rsidRPr="0069494D">
        <w:rPr>
          <w:rFonts w:ascii="Tahoma" w:hAnsi="Tahoma" w:cs="Tahoma"/>
          <w:sz w:val="24"/>
          <w:szCs w:val="24"/>
        </w:rPr>
        <w:t>Ministerio</w:t>
      </w:r>
      <w:r w:rsidRPr="0069494D">
        <w:rPr>
          <w:rFonts w:ascii="Tahoma" w:hAnsi="Tahoma" w:cs="Tahoma"/>
          <w:spacing w:val="-16"/>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Salud</w:t>
      </w:r>
      <w:r w:rsidRPr="0069494D">
        <w:rPr>
          <w:rFonts w:ascii="Tahoma" w:hAnsi="Tahoma" w:cs="Tahoma"/>
          <w:spacing w:val="-14"/>
          <w:sz w:val="24"/>
          <w:szCs w:val="24"/>
        </w:rPr>
        <w:t xml:space="preserve"> </w:t>
      </w:r>
      <w:r w:rsidRPr="0069494D">
        <w:rPr>
          <w:rFonts w:ascii="Tahoma" w:hAnsi="Tahoma" w:cs="Tahoma"/>
          <w:sz w:val="24"/>
          <w:szCs w:val="24"/>
        </w:rPr>
        <w:t>y</w:t>
      </w:r>
      <w:r w:rsidRPr="0069494D">
        <w:rPr>
          <w:rFonts w:ascii="Tahoma" w:hAnsi="Tahoma" w:cs="Tahoma"/>
          <w:spacing w:val="-15"/>
          <w:sz w:val="24"/>
          <w:szCs w:val="24"/>
        </w:rPr>
        <w:t xml:space="preserve"> </w:t>
      </w:r>
      <w:r w:rsidRPr="0069494D">
        <w:rPr>
          <w:rFonts w:ascii="Tahoma" w:hAnsi="Tahoma" w:cs="Tahoma"/>
          <w:sz w:val="24"/>
          <w:szCs w:val="24"/>
        </w:rPr>
        <w:t>Protección</w:t>
      </w:r>
      <w:r w:rsidRPr="0069494D">
        <w:rPr>
          <w:rFonts w:ascii="Tahoma" w:hAnsi="Tahoma" w:cs="Tahoma"/>
          <w:spacing w:val="-15"/>
          <w:sz w:val="24"/>
          <w:szCs w:val="24"/>
        </w:rPr>
        <w:t xml:space="preserve"> </w:t>
      </w:r>
      <w:r w:rsidRPr="0069494D">
        <w:rPr>
          <w:rFonts w:ascii="Tahoma" w:hAnsi="Tahoma" w:cs="Tahoma"/>
          <w:sz w:val="24"/>
          <w:szCs w:val="24"/>
        </w:rPr>
        <w:t>Social,</w:t>
      </w:r>
      <w:r w:rsidRPr="0069494D">
        <w:rPr>
          <w:rFonts w:ascii="Tahoma" w:hAnsi="Tahoma" w:cs="Tahoma"/>
          <w:spacing w:val="-15"/>
          <w:sz w:val="24"/>
          <w:szCs w:val="24"/>
        </w:rPr>
        <w:t xml:space="preserve"> </w:t>
      </w:r>
      <w:r w:rsidRPr="0069494D">
        <w:rPr>
          <w:rFonts w:ascii="Tahoma" w:hAnsi="Tahoma" w:cs="Tahoma"/>
          <w:sz w:val="24"/>
          <w:szCs w:val="24"/>
        </w:rPr>
        <w:t>los</w:t>
      </w:r>
      <w:r w:rsidRPr="0069494D">
        <w:rPr>
          <w:rFonts w:ascii="Tahoma" w:hAnsi="Tahoma" w:cs="Tahoma"/>
          <w:spacing w:val="-15"/>
          <w:sz w:val="24"/>
          <w:szCs w:val="24"/>
        </w:rPr>
        <w:t xml:space="preserve"> </w:t>
      </w:r>
      <w:r w:rsidRPr="0069494D">
        <w:rPr>
          <w:rFonts w:ascii="Tahoma" w:hAnsi="Tahoma" w:cs="Tahoma"/>
          <w:sz w:val="24"/>
          <w:szCs w:val="24"/>
        </w:rPr>
        <w:t>cobros por</w:t>
      </w:r>
      <w:r w:rsidRPr="0069494D">
        <w:rPr>
          <w:rFonts w:ascii="Tahoma" w:hAnsi="Tahoma" w:cs="Tahoma"/>
          <w:spacing w:val="-9"/>
          <w:sz w:val="24"/>
          <w:szCs w:val="24"/>
        </w:rPr>
        <w:t xml:space="preserve"> </w:t>
      </w:r>
      <w:r w:rsidRPr="0069494D">
        <w:rPr>
          <w:rFonts w:ascii="Tahoma" w:hAnsi="Tahoma" w:cs="Tahoma"/>
          <w:sz w:val="24"/>
          <w:szCs w:val="24"/>
        </w:rPr>
        <w:t>servicios</w:t>
      </w:r>
      <w:r w:rsidRPr="0069494D">
        <w:rPr>
          <w:rFonts w:ascii="Tahoma" w:hAnsi="Tahoma" w:cs="Tahoma"/>
          <w:spacing w:val="-8"/>
          <w:sz w:val="24"/>
          <w:szCs w:val="24"/>
        </w:rPr>
        <w:t xml:space="preserve"> </w:t>
      </w:r>
      <w:r w:rsidRPr="0069494D">
        <w:rPr>
          <w:rFonts w:ascii="Tahoma" w:hAnsi="Tahoma" w:cs="Tahoma"/>
          <w:sz w:val="24"/>
          <w:szCs w:val="24"/>
        </w:rPr>
        <w:t>y</w:t>
      </w:r>
      <w:r w:rsidRPr="0069494D">
        <w:rPr>
          <w:rFonts w:ascii="Tahoma" w:hAnsi="Tahoma" w:cs="Tahoma"/>
          <w:spacing w:val="-7"/>
          <w:sz w:val="24"/>
          <w:szCs w:val="24"/>
        </w:rPr>
        <w:t xml:space="preserve"> </w:t>
      </w:r>
      <w:r w:rsidRPr="0069494D">
        <w:rPr>
          <w:rFonts w:ascii="Tahoma" w:hAnsi="Tahoma" w:cs="Tahoma"/>
          <w:sz w:val="24"/>
          <w:szCs w:val="24"/>
        </w:rPr>
        <w:t>tecnologías</w:t>
      </w:r>
      <w:r w:rsidRPr="0069494D">
        <w:rPr>
          <w:rFonts w:ascii="Tahoma" w:hAnsi="Tahoma" w:cs="Tahoma"/>
          <w:spacing w:val="-8"/>
          <w:sz w:val="24"/>
          <w:szCs w:val="24"/>
        </w:rPr>
        <w:t xml:space="preserve"> </w:t>
      </w:r>
      <w:r w:rsidRPr="0069494D">
        <w:rPr>
          <w:rFonts w:ascii="Tahoma" w:hAnsi="Tahoma" w:cs="Tahoma"/>
          <w:sz w:val="24"/>
          <w:szCs w:val="24"/>
        </w:rPr>
        <w:t>no</w:t>
      </w:r>
      <w:r w:rsidRPr="0069494D">
        <w:rPr>
          <w:rFonts w:ascii="Tahoma" w:hAnsi="Tahoma" w:cs="Tahoma"/>
          <w:spacing w:val="-8"/>
          <w:sz w:val="24"/>
          <w:szCs w:val="24"/>
        </w:rPr>
        <w:t xml:space="preserve"> </w:t>
      </w:r>
      <w:r w:rsidRPr="0069494D">
        <w:rPr>
          <w:rFonts w:ascii="Tahoma" w:hAnsi="Tahoma" w:cs="Tahoma"/>
          <w:sz w:val="24"/>
          <w:szCs w:val="24"/>
        </w:rPr>
        <w:t>financiados</w:t>
      </w:r>
      <w:r w:rsidRPr="0069494D">
        <w:rPr>
          <w:rFonts w:ascii="Tahoma" w:hAnsi="Tahoma" w:cs="Tahoma"/>
          <w:spacing w:val="-8"/>
          <w:sz w:val="24"/>
          <w:szCs w:val="24"/>
        </w:rPr>
        <w:t xml:space="preserve"> </w:t>
      </w:r>
      <w:r w:rsidRPr="0069494D">
        <w:rPr>
          <w:rFonts w:ascii="Tahoma" w:hAnsi="Tahoma" w:cs="Tahoma"/>
          <w:sz w:val="24"/>
          <w:szCs w:val="24"/>
        </w:rPr>
        <w:t>con</w:t>
      </w:r>
      <w:r w:rsidRPr="0069494D">
        <w:rPr>
          <w:rFonts w:ascii="Tahoma" w:hAnsi="Tahoma" w:cs="Tahoma"/>
          <w:spacing w:val="-8"/>
          <w:sz w:val="24"/>
          <w:szCs w:val="24"/>
        </w:rPr>
        <w:t xml:space="preserve"> </w:t>
      </w:r>
      <w:r w:rsidRPr="0069494D">
        <w:rPr>
          <w:rFonts w:ascii="Tahoma" w:hAnsi="Tahoma" w:cs="Tahoma"/>
          <w:sz w:val="24"/>
          <w:szCs w:val="24"/>
        </w:rPr>
        <w:t>cargo</w:t>
      </w:r>
      <w:r w:rsidRPr="0069494D">
        <w:rPr>
          <w:rFonts w:ascii="Tahoma" w:hAnsi="Tahoma" w:cs="Tahoma"/>
          <w:spacing w:val="-7"/>
          <w:sz w:val="24"/>
          <w:szCs w:val="24"/>
        </w:rPr>
        <w:t xml:space="preserve"> </w:t>
      </w:r>
      <w:r w:rsidRPr="0069494D">
        <w:rPr>
          <w:rFonts w:ascii="Tahoma" w:hAnsi="Tahoma" w:cs="Tahoma"/>
          <w:sz w:val="24"/>
          <w:szCs w:val="24"/>
        </w:rPr>
        <w:t>a</w:t>
      </w:r>
      <w:r w:rsidRPr="0069494D">
        <w:rPr>
          <w:rFonts w:ascii="Tahoma" w:hAnsi="Tahoma" w:cs="Tahoma"/>
          <w:spacing w:val="-8"/>
          <w:sz w:val="24"/>
          <w:szCs w:val="24"/>
        </w:rPr>
        <w:t xml:space="preserve"> </w:t>
      </w:r>
      <w:r w:rsidRPr="0069494D">
        <w:rPr>
          <w:rFonts w:ascii="Tahoma" w:hAnsi="Tahoma" w:cs="Tahoma"/>
          <w:sz w:val="24"/>
          <w:szCs w:val="24"/>
        </w:rPr>
        <w:t>la</w:t>
      </w:r>
      <w:r w:rsidRPr="0069494D">
        <w:rPr>
          <w:rFonts w:ascii="Tahoma" w:hAnsi="Tahoma" w:cs="Tahoma"/>
          <w:spacing w:val="-9"/>
          <w:sz w:val="24"/>
          <w:szCs w:val="24"/>
        </w:rPr>
        <w:t xml:space="preserve"> </w:t>
      </w:r>
      <w:r w:rsidRPr="0069494D">
        <w:rPr>
          <w:rFonts w:ascii="Tahoma" w:hAnsi="Tahoma" w:cs="Tahoma"/>
          <w:sz w:val="24"/>
          <w:szCs w:val="24"/>
        </w:rPr>
        <w:t>UPC</w:t>
      </w:r>
      <w:r w:rsidRPr="0069494D">
        <w:rPr>
          <w:rFonts w:ascii="Tahoma" w:hAnsi="Tahoma" w:cs="Tahoma"/>
          <w:spacing w:val="-8"/>
          <w:sz w:val="24"/>
          <w:szCs w:val="24"/>
        </w:rPr>
        <w:t xml:space="preserve"> </w:t>
      </w:r>
      <w:r w:rsidRPr="0069494D">
        <w:rPr>
          <w:rFonts w:ascii="Tahoma" w:hAnsi="Tahoma" w:cs="Tahoma"/>
          <w:sz w:val="24"/>
          <w:szCs w:val="24"/>
        </w:rPr>
        <w:t>deberán</w:t>
      </w:r>
      <w:r w:rsidRPr="0069494D">
        <w:rPr>
          <w:rFonts w:ascii="Tahoma" w:hAnsi="Tahoma" w:cs="Tahoma"/>
          <w:spacing w:val="-8"/>
          <w:sz w:val="24"/>
          <w:szCs w:val="24"/>
        </w:rPr>
        <w:t xml:space="preserve"> </w:t>
      </w:r>
      <w:r w:rsidRPr="0069494D">
        <w:rPr>
          <w:rFonts w:ascii="Tahoma" w:hAnsi="Tahoma" w:cs="Tahoma"/>
          <w:sz w:val="24"/>
          <w:szCs w:val="24"/>
        </w:rPr>
        <w:t>reconocerse a través de los modelos establecidos en el capítulo I y II de la mencionada resolución. Para ello, las Entidades Promotoras de Salud tendrán que trasladar todas las facturas a la entidad territorial, antes del 31 de diciembre de 2019, so pena de entenderse subrogadas en la posición de la entidad</w:t>
      </w:r>
      <w:r w:rsidRPr="0069494D">
        <w:rPr>
          <w:rFonts w:ascii="Tahoma" w:hAnsi="Tahoma" w:cs="Tahoma"/>
          <w:spacing w:val="-17"/>
          <w:sz w:val="24"/>
          <w:szCs w:val="24"/>
        </w:rPr>
        <w:t xml:space="preserve"> </w:t>
      </w:r>
      <w:r w:rsidRPr="0069494D">
        <w:rPr>
          <w:rFonts w:ascii="Tahoma" w:hAnsi="Tahoma" w:cs="Tahoma"/>
          <w:sz w:val="24"/>
          <w:szCs w:val="24"/>
        </w:rPr>
        <w:t>territorial.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14"/>
        </w:numPr>
        <w:tabs>
          <w:tab w:val="left" w:pos="400"/>
        </w:tabs>
        <w:ind w:left="0" w:right="82" w:firstLine="0"/>
        <w:jc w:val="both"/>
        <w:rPr>
          <w:rFonts w:ascii="Tahoma" w:hAnsi="Tahoma" w:cs="Tahoma"/>
          <w:sz w:val="24"/>
          <w:szCs w:val="24"/>
        </w:rPr>
      </w:pPr>
      <w:r w:rsidRPr="0069494D">
        <w:rPr>
          <w:rFonts w:ascii="Tahoma" w:hAnsi="Tahoma" w:cs="Tahoma"/>
          <w:sz w:val="24"/>
          <w:szCs w:val="24"/>
        </w:rPr>
        <w:t>Los servicios y tecnologías no financiados con cargo a la UPC prestados con posterioridad</w:t>
      </w:r>
      <w:r w:rsidRPr="0069494D">
        <w:rPr>
          <w:rFonts w:ascii="Tahoma" w:hAnsi="Tahoma" w:cs="Tahoma"/>
          <w:spacing w:val="-10"/>
          <w:sz w:val="24"/>
          <w:szCs w:val="24"/>
        </w:rPr>
        <w:t xml:space="preserve"> </w:t>
      </w:r>
      <w:r w:rsidRPr="0069494D">
        <w:rPr>
          <w:rFonts w:ascii="Tahoma" w:hAnsi="Tahoma" w:cs="Tahoma"/>
          <w:sz w:val="24"/>
          <w:szCs w:val="24"/>
        </w:rPr>
        <w:t>a</w:t>
      </w:r>
      <w:r w:rsidRPr="0069494D">
        <w:rPr>
          <w:rFonts w:ascii="Tahoma" w:hAnsi="Tahoma" w:cs="Tahoma"/>
          <w:spacing w:val="-11"/>
          <w:sz w:val="24"/>
          <w:szCs w:val="24"/>
        </w:rPr>
        <w:t xml:space="preserve"> </w:t>
      </w:r>
      <w:r w:rsidRPr="0069494D">
        <w:rPr>
          <w:rFonts w:ascii="Tahoma" w:hAnsi="Tahoma" w:cs="Tahoma"/>
          <w:sz w:val="24"/>
          <w:szCs w:val="24"/>
        </w:rPr>
        <w:t>la</w:t>
      </w:r>
      <w:r w:rsidRPr="0069494D">
        <w:rPr>
          <w:rFonts w:ascii="Tahoma" w:hAnsi="Tahoma" w:cs="Tahoma"/>
          <w:spacing w:val="-11"/>
          <w:sz w:val="24"/>
          <w:szCs w:val="24"/>
        </w:rPr>
        <w:t xml:space="preserve"> </w:t>
      </w:r>
      <w:r w:rsidRPr="0069494D">
        <w:rPr>
          <w:rFonts w:ascii="Tahoma" w:hAnsi="Tahoma" w:cs="Tahoma"/>
          <w:sz w:val="24"/>
          <w:szCs w:val="24"/>
        </w:rPr>
        <w:t>entrada</w:t>
      </w:r>
      <w:r w:rsidRPr="0069494D">
        <w:rPr>
          <w:rFonts w:ascii="Tahoma" w:hAnsi="Tahoma" w:cs="Tahoma"/>
          <w:spacing w:val="-10"/>
          <w:sz w:val="24"/>
          <w:szCs w:val="24"/>
        </w:rPr>
        <w:t xml:space="preserve"> </w:t>
      </w:r>
      <w:r w:rsidRPr="0069494D">
        <w:rPr>
          <w:rFonts w:ascii="Tahoma" w:hAnsi="Tahoma" w:cs="Tahoma"/>
          <w:sz w:val="24"/>
          <w:szCs w:val="24"/>
        </w:rPr>
        <w:t>en</w:t>
      </w:r>
      <w:r w:rsidRPr="0069494D">
        <w:rPr>
          <w:rFonts w:ascii="Tahoma" w:hAnsi="Tahoma" w:cs="Tahoma"/>
          <w:spacing w:val="-11"/>
          <w:sz w:val="24"/>
          <w:szCs w:val="24"/>
        </w:rPr>
        <w:t xml:space="preserve"> </w:t>
      </w:r>
      <w:r w:rsidRPr="0069494D">
        <w:rPr>
          <w:rFonts w:ascii="Tahoma" w:hAnsi="Tahoma" w:cs="Tahoma"/>
          <w:sz w:val="24"/>
          <w:szCs w:val="24"/>
        </w:rPr>
        <w:t>vigencia</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1"/>
          <w:sz w:val="24"/>
          <w:szCs w:val="24"/>
        </w:rPr>
        <w:t xml:space="preserve"> </w:t>
      </w:r>
      <w:r w:rsidRPr="0069494D">
        <w:rPr>
          <w:rFonts w:ascii="Tahoma" w:hAnsi="Tahoma" w:cs="Tahoma"/>
          <w:sz w:val="24"/>
          <w:szCs w:val="24"/>
        </w:rPr>
        <w:t>la</w:t>
      </w:r>
      <w:r w:rsidRPr="0069494D">
        <w:rPr>
          <w:rFonts w:ascii="Tahoma" w:hAnsi="Tahoma" w:cs="Tahoma"/>
          <w:spacing w:val="-10"/>
          <w:sz w:val="24"/>
          <w:szCs w:val="24"/>
        </w:rPr>
        <w:t xml:space="preserve"> </w:t>
      </w:r>
      <w:r w:rsidRPr="0069494D">
        <w:rPr>
          <w:rFonts w:ascii="Tahoma" w:hAnsi="Tahoma" w:cs="Tahoma"/>
          <w:sz w:val="24"/>
          <w:szCs w:val="24"/>
        </w:rPr>
        <w:t>presente</w:t>
      </w:r>
      <w:r w:rsidRPr="0069494D">
        <w:rPr>
          <w:rFonts w:ascii="Tahoma" w:hAnsi="Tahoma" w:cs="Tahoma"/>
          <w:spacing w:val="-11"/>
          <w:sz w:val="24"/>
          <w:szCs w:val="24"/>
        </w:rPr>
        <w:t xml:space="preserve"> </w:t>
      </w:r>
      <w:r w:rsidRPr="0069494D">
        <w:rPr>
          <w:rFonts w:ascii="Tahoma" w:hAnsi="Tahoma" w:cs="Tahoma"/>
          <w:sz w:val="24"/>
          <w:szCs w:val="24"/>
        </w:rPr>
        <w:t>Ley</w:t>
      </w:r>
      <w:r w:rsidRPr="0069494D">
        <w:rPr>
          <w:rFonts w:ascii="Tahoma" w:hAnsi="Tahoma" w:cs="Tahoma"/>
          <w:spacing w:val="-7"/>
          <w:sz w:val="24"/>
          <w:szCs w:val="24"/>
        </w:rPr>
        <w:t xml:space="preserve"> </w:t>
      </w:r>
      <w:r w:rsidRPr="0069494D">
        <w:rPr>
          <w:rFonts w:ascii="Tahoma" w:hAnsi="Tahoma" w:cs="Tahoma"/>
          <w:sz w:val="24"/>
          <w:szCs w:val="24"/>
        </w:rPr>
        <w:t>y</w:t>
      </w:r>
      <w:r w:rsidRPr="0069494D">
        <w:rPr>
          <w:rFonts w:ascii="Tahoma" w:hAnsi="Tahoma" w:cs="Tahoma"/>
          <w:spacing w:val="-10"/>
          <w:sz w:val="24"/>
          <w:szCs w:val="24"/>
        </w:rPr>
        <w:t xml:space="preserve"> </w:t>
      </w:r>
      <w:r w:rsidRPr="0069494D">
        <w:rPr>
          <w:rFonts w:ascii="Tahoma" w:hAnsi="Tahoma" w:cs="Tahoma"/>
          <w:sz w:val="24"/>
          <w:szCs w:val="24"/>
        </w:rPr>
        <w:t>hasta</w:t>
      </w:r>
      <w:r w:rsidRPr="0069494D">
        <w:rPr>
          <w:rFonts w:ascii="Tahoma" w:hAnsi="Tahoma" w:cs="Tahoma"/>
          <w:spacing w:val="-10"/>
          <w:sz w:val="24"/>
          <w:szCs w:val="24"/>
        </w:rPr>
        <w:t xml:space="preserve"> </w:t>
      </w:r>
      <w:r w:rsidRPr="0069494D">
        <w:rPr>
          <w:rFonts w:ascii="Tahoma" w:hAnsi="Tahoma" w:cs="Tahoma"/>
          <w:sz w:val="24"/>
          <w:szCs w:val="24"/>
        </w:rPr>
        <w:t>el</w:t>
      </w:r>
      <w:r w:rsidRPr="0069494D">
        <w:rPr>
          <w:rFonts w:ascii="Tahoma" w:hAnsi="Tahoma" w:cs="Tahoma"/>
          <w:spacing w:val="-9"/>
          <w:sz w:val="24"/>
          <w:szCs w:val="24"/>
        </w:rPr>
        <w:t xml:space="preserve"> </w:t>
      </w:r>
      <w:r w:rsidRPr="0069494D">
        <w:rPr>
          <w:rFonts w:ascii="Tahoma" w:hAnsi="Tahoma" w:cs="Tahoma"/>
          <w:sz w:val="24"/>
          <w:szCs w:val="24"/>
        </w:rPr>
        <w:t>31</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diciembre de 2019, deberán ser cobrados o recobrados a las entidades territoriales dentro de los seis (6) meses siguientes a su prestación. De lo contrario, no podrán ser objeto del saneamiento dispuesto en este</w:t>
      </w:r>
      <w:r w:rsidRPr="0069494D">
        <w:rPr>
          <w:rFonts w:ascii="Tahoma" w:hAnsi="Tahoma" w:cs="Tahoma"/>
          <w:spacing w:val="-2"/>
          <w:sz w:val="24"/>
          <w:szCs w:val="24"/>
        </w:rPr>
        <w:t xml:space="preserve"> </w:t>
      </w:r>
      <w:r w:rsidRPr="0069494D">
        <w:rPr>
          <w:rFonts w:ascii="Tahoma" w:hAnsi="Tahoma" w:cs="Tahoma"/>
          <w:sz w:val="24"/>
          <w:szCs w:val="24"/>
        </w:rPr>
        <w:t>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Cumplidas las reglas señaladas en los numerales anteriores, la entidad territorial procederá a suscribir los acuerdos de pago con las EPS e IPS de acuerdo con la disponibilidad de recursos del fondo constituido según lo dispuesto en los numerales 3 y 4 de este artículo.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Nación</w:t>
      </w:r>
      <w:r w:rsidRPr="0069494D">
        <w:rPr>
          <w:rFonts w:ascii="Tahoma" w:hAnsi="Tahoma" w:cs="Tahoma"/>
          <w:i w:val="0"/>
          <w:spacing w:val="-8"/>
        </w:rPr>
        <w:t xml:space="preserve"> </w:t>
      </w:r>
      <w:r w:rsidRPr="0069494D">
        <w:rPr>
          <w:rFonts w:ascii="Tahoma" w:hAnsi="Tahoma" w:cs="Tahoma"/>
          <w:i w:val="0"/>
        </w:rPr>
        <w:t>podrá</w:t>
      </w:r>
      <w:r w:rsidRPr="0069494D">
        <w:rPr>
          <w:rFonts w:ascii="Tahoma" w:hAnsi="Tahoma" w:cs="Tahoma"/>
          <w:i w:val="0"/>
          <w:spacing w:val="-9"/>
        </w:rPr>
        <w:t xml:space="preserve"> </w:t>
      </w:r>
      <w:r w:rsidRPr="0069494D">
        <w:rPr>
          <w:rFonts w:ascii="Tahoma" w:hAnsi="Tahoma" w:cs="Tahoma"/>
          <w:i w:val="0"/>
        </w:rPr>
        <w:t>cofinanciar</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pago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deudas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servicios</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tecnologías</w:t>
      </w:r>
      <w:r w:rsidRPr="0069494D">
        <w:rPr>
          <w:rFonts w:ascii="Tahoma" w:hAnsi="Tahoma" w:cs="Tahoma"/>
          <w:i w:val="0"/>
          <w:spacing w:val="-8"/>
        </w:rPr>
        <w:t xml:space="preserve"> </w:t>
      </w:r>
      <w:r w:rsidRPr="0069494D">
        <w:rPr>
          <w:rFonts w:ascii="Tahoma" w:hAnsi="Tahoma" w:cs="Tahoma"/>
          <w:i w:val="0"/>
        </w:rPr>
        <w:t>en salud</w:t>
      </w:r>
      <w:r w:rsidRPr="0069494D">
        <w:rPr>
          <w:rFonts w:ascii="Tahoma" w:hAnsi="Tahoma" w:cs="Tahoma"/>
          <w:i w:val="0"/>
          <w:spacing w:val="32"/>
        </w:rPr>
        <w:t xml:space="preserve"> </w:t>
      </w:r>
      <w:r w:rsidRPr="0069494D">
        <w:rPr>
          <w:rFonts w:ascii="Tahoma" w:hAnsi="Tahoma" w:cs="Tahoma"/>
          <w:i w:val="0"/>
        </w:rPr>
        <w:t>no</w:t>
      </w:r>
      <w:r w:rsidRPr="0069494D">
        <w:rPr>
          <w:rFonts w:ascii="Tahoma" w:hAnsi="Tahoma" w:cs="Tahoma"/>
          <w:i w:val="0"/>
          <w:spacing w:val="31"/>
        </w:rPr>
        <w:t xml:space="preserve"> </w:t>
      </w:r>
      <w:r w:rsidRPr="0069494D">
        <w:rPr>
          <w:rFonts w:ascii="Tahoma" w:hAnsi="Tahoma" w:cs="Tahoma"/>
          <w:i w:val="0"/>
        </w:rPr>
        <w:t>financiadas</w:t>
      </w:r>
      <w:r w:rsidRPr="0069494D">
        <w:rPr>
          <w:rFonts w:ascii="Tahoma" w:hAnsi="Tahoma" w:cs="Tahoma"/>
          <w:i w:val="0"/>
          <w:spacing w:val="30"/>
        </w:rPr>
        <w:t xml:space="preserve"> </w:t>
      </w:r>
      <w:r w:rsidRPr="0069494D">
        <w:rPr>
          <w:rFonts w:ascii="Tahoma" w:hAnsi="Tahoma" w:cs="Tahoma"/>
          <w:i w:val="0"/>
        </w:rPr>
        <w:t>con</w:t>
      </w:r>
      <w:r w:rsidRPr="0069494D">
        <w:rPr>
          <w:rFonts w:ascii="Tahoma" w:hAnsi="Tahoma" w:cs="Tahoma"/>
          <w:i w:val="0"/>
          <w:spacing w:val="31"/>
        </w:rPr>
        <w:t xml:space="preserve"> </w:t>
      </w:r>
      <w:r w:rsidRPr="0069494D">
        <w:rPr>
          <w:rFonts w:ascii="Tahoma" w:hAnsi="Tahoma" w:cs="Tahoma"/>
          <w:i w:val="0"/>
        </w:rPr>
        <w:t>cargo</w:t>
      </w:r>
      <w:r w:rsidRPr="0069494D">
        <w:rPr>
          <w:rFonts w:ascii="Tahoma" w:hAnsi="Tahoma" w:cs="Tahoma"/>
          <w:i w:val="0"/>
          <w:spacing w:val="31"/>
        </w:rPr>
        <w:t xml:space="preserve"> </w:t>
      </w:r>
      <w:r w:rsidRPr="0069494D">
        <w:rPr>
          <w:rFonts w:ascii="Tahoma" w:hAnsi="Tahoma" w:cs="Tahoma"/>
          <w:i w:val="0"/>
        </w:rPr>
        <w:t>a</w:t>
      </w:r>
      <w:r w:rsidRPr="0069494D">
        <w:rPr>
          <w:rFonts w:ascii="Tahoma" w:hAnsi="Tahoma" w:cs="Tahoma"/>
          <w:i w:val="0"/>
          <w:spacing w:val="31"/>
        </w:rPr>
        <w:t xml:space="preserve"> </w:t>
      </w:r>
      <w:r w:rsidRPr="0069494D">
        <w:rPr>
          <w:rFonts w:ascii="Tahoma" w:hAnsi="Tahoma" w:cs="Tahoma"/>
          <w:i w:val="0"/>
        </w:rPr>
        <w:t>la</w:t>
      </w:r>
      <w:r w:rsidRPr="0069494D">
        <w:rPr>
          <w:rFonts w:ascii="Tahoma" w:hAnsi="Tahoma" w:cs="Tahoma"/>
          <w:i w:val="0"/>
          <w:spacing w:val="30"/>
        </w:rPr>
        <w:t xml:space="preserve"> </w:t>
      </w:r>
      <w:r w:rsidRPr="0069494D">
        <w:rPr>
          <w:rFonts w:ascii="Tahoma" w:hAnsi="Tahoma" w:cs="Tahoma"/>
          <w:i w:val="0"/>
        </w:rPr>
        <w:t>UPC</w:t>
      </w:r>
      <w:r w:rsidRPr="0069494D">
        <w:rPr>
          <w:rFonts w:ascii="Tahoma" w:hAnsi="Tahoma" w:cs="Tahoma"/>
          <w:i w:val="0"/>
          <w:spacing w:val="32"/>
        </w:rPr>
        <w:t xml:space="preserve"> </w:t>
      </w:r>
      <w:r w:rsidRPr="0069494D">
        <w:rPr>
          <w:rFonts w:ascii="Tahoma" w:hAnsi="Tahoma" w:cs="Tahoma"/>
          <w:i w:val="0"/>
        </w:rPr>
        <w:t>del</w:t>
      </w:r>
      <w:r w:rsidRPr="0069494D">
        <w:rPr>
          <w:rFonts w:ascii="Tahoma" w:hAnsi="Tahoma" w:cs="Tahoma"/>
          <w:i w:val="0"/>
          <w:spacing w:val="31"/>
        </w:rPr>
        <w:t xml:space="preserve"> </w:t>
      </w:r>
      <w:r w:rsidRPr="0069494D">
        <w:rPr>
          <w:rFonts w:ascii="Tahoma" w:hAnsi="Tahoma" w:cs="Tahoma"/>
          <w:i w:val="0"/>
        </w:rPr>
        <w:t>régimen</w:t>
      </w:r>
      <w:r w:rsidRPr="0069494D">
        <w:rPr>
          <w:rFonts w:ascii="Tahoma" w:hAnsi="Tahoma" w:cs="Tahoma"/>
          <w:i w:val="0"/>
          <w:spacing w:val="30"/>
        </w:rPr>
        <w:t xml:space="preserve"> </w:t>
      </w:r>
      <w:r w:rsidRPr="0069494D">
        <w:rPr>
          <w:rFonts w:ascii="Tahoma" w:hAnsi="Tahoma" w:cs="Tahoma"/>
          <w:i w:val="0"/>
        </w:rPr>
        <w:t>subsidiado</w:t>
      </w:r>
      <w:r w:rsidRPr="0069494D">
        <w:rPr>
          <w:rFonts w:ascii="Tahoma" w:hAnsi="Tahoma" w:cs="Tahoma"/>
          <w:i w:val="0"/>
          <w:spacing w:val="31"/>
        </w:rPr>
        <w:t xml:space="preserve"> </w:t>
      </w:r>
      <w:r w:rsidRPr="0069494D">
        <w:rPr>
          <w:rFonts w:ascii="Tahoma" w:hAnsi="Tahoma" w:cs="Tahoma"/>
          <w:i w:val="0"/>
        </w:rPr>
        <w:t>que</w:t>
      </w:r>
      <w:r w:rsidRPr="0069494D">
        <w:rPr>
          <w:rFonts w:ascii="Tahoma" w:hAnsi="Tahoma" w:cs="Tahoma"/>
          <w:i w:val="0"/>
          <w:spacing w:val="31"/>
        </w:rPr>
        <w:t xml:space="preserve"> </w:t>
      </w:r>
      <w:r w:rsidRPr="0069494D">
        <w:rPr>
          <w:rFonts w:ascii="Tahoma" w:hAnsi="Tahoma" w:cs="Tahoma"/>
          <w:i w:val="0"/>
        </w:rPr>
        <w:t>agoten</w:t>
      </w:r>
      <w:r w:rsidRPr="0069494D">
        <w:rPr>
          <w:rFonts w:ascii="Tahoma" w:hAnsi="Tahoma" w:cs="Tahoma"/>
          <w:i w:val="0"/>
          <w:spacing w:val="31"/>
        </w:rPr>
        <w:t xml:space="preserve"> </w:t>
      </w:r>
      <w:r w:rsidRPr="0069494D">
        <w:rPr>
          <w:rFonts w:ascii="Tahoma" w:hAnsi="Tahoma" w:cs="Tahoma"/>
          <w:i w:val="0"/>
        </w:rPr>
        <w:t>el</w:t>
      </w:r>
      <w:r w:rsidR="008B68B5" w:rsidRPr="0069494D">
        <w:rPr>
          <w:rFonts w:ascii="Tahoma" w:hAnsi="Tahoma" w:cs="Tahoma"/>
          <w:i w:val="0"/>
        </w:rPr>
        <w:t xml:space="preserve"> </w:t>
      </w:r>
      <w:r w:rsidRPr="0069494D">
        <w:rPr>
          <w:rFonts w:ascii="Tahoma" w:hAnsi="Tahoma" w:cs="Tahoma"/>
          <w:i w:val="0"/>
        </w:rPr>
        <w:t>procedimiento</w:t>
      </w:r>
      <w:r w:rsidRPr="0069494D">
        <w:rPr>
          <w:rFonts w:ascii="Tahoma" w:hAnsi="Tahoma" w:cs="Tahoma"/>
          <w:i w:val="0"/>
          <w:spacing w:val="-17"/>
        </w:rPr>
        <w:t xml:space="preserve"> </w:t>
      </w:r>
      <w:r w:rsidRPr="0069494D">
        <w:rPr>
          <w:rFonts w:ascii="Tahoma" w:hAnsi="Tahoma" w:cs="Tahoma"/>
          <w:i w:val="0"/>
        </w:rPr>
        <w:t>descrito</w:t>
      </w:r>
      <w:r w:rsidRPr="0069494D">
        <w:rPr>
          <w:rFonts w:ascii="Tahoma" w:hAnsi="Tahoma" w:cs="Tahoma"/>
          <w:i w:val="0"/>
          <w:spacing w:val="-15"/>
        </w:rPr>
        <w:t xml:space="preserve"> </w:t>
      </w: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este</w:t>
      </w:r>
      <w:r w:rsidRPr="0069494D">
        <w:rPr>
          <w:rFonts w:ascii="Tahoma" w:hAnsi="Tahoma" w:cs="Tahoma"/>
          <w:i w:val="0"/>
          <w:spacing w:val="-15"/>
        </w:rPr>
        <w:t xml:space="preserve"> </w:t>
      </w:r>
      <w:r w:rsidRPr="0069494D">
        <w:rPr>
          <w:rFonts w:ascii="Tahoma" w:hAnsi="Tahoma" w:cs="Tahoma"/>
          <w:i w:val="0"/>
        </w:rPr>
        <w:t>artículo,</w:t>
      </w:r>
      <w:r w:rsidRPr="0069494D">
        <w:rPr>
          <w:rFonts w:ascii="Tahoma" w:hAnsi="Tahoma" w:cs="Tahoma"/>
          <w:i w:val="0"/>
          <w:spacing w:val="-16"/>
        </w:rPr>
        <w:t xml:space="preserve"> </w:t>
      </w:r>
      <w:r w:rsidRPr="0069494D">
        <w:rPr>
          <w:rFonts w:ascii="Tahoma" w:hAnsi="Tahoma" w:cs="Tahoma"/>
          <w:i w:val="0"/>
        </w:rPr>
        <w:t>siempre</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cuando</w:t>
      </w:r>
      <w:r w:rsidRPr="0069494D">
        <w:rPr>
          <w:rFonts w:ascii="Tahoma" w:hAnsi="Tahoma" w:cs="Tahoma"/>
          <w:i w:val="0"/>
          <w:spacing w:val="-15"/>
        </w:rPr>
        <w:t xml:space="preserve"> </w:t>
      </w:r>
      <w:r w:rsidRPr="0069494D">
        <w:rPr>
          <w:rFonts w:ascii="Tahoma" w:hAnsi="Tahoma" w:cs="Tahoma"/>
          <w:i w:val="0"/>
        </w:rPr>
        <w:t>se</w:t>
      </w:r>
      <w:r w:rsidRPr="0069494D">
        <w:rPr>
          <w:rFonts w:ascii="Tahoma" w:hAnsi="Tahoma" w:cs="Tahoma"/>
          <w:i w:val="0"/>
          <w:spacing w:val="-17"/>
        </w:rPr>
        <w:t xml:space="preserve"> </w:t>
      </w:r>
      <w:r w:rsidRPr="0069494D">
        <w:rPr>
          <w:rFonts w:ascii="Tahoma" w:hAnsi="Tahoma" w:cs="Tahoma"/>
          <w:i w:val="0"/>
        </w:rPr>
        <w:t>cumplan</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6"/>
        </w:rPr>
        <w:t xml:space="preserve"> </w:t>
      </w:r>
      <w:r w:rsidRPr="0069494D">
        <w:rPr>
          <w:rFonts w:ascii="Tahoma" w:hAnsi="Tahoma" w:cs="Tahoma"/>
          <w:i w:val="0"/>
        </w:rPr>
        <w:t>siguientes condiciones: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13"/>
        </w:numPr>
        <w:tabs>
          <w:tab w:val="left" w:pos="392"/>
        </w:tabs>
        <w:ind w:left="0" w:right="82" w:firstLine="0"/>
        <w:jc w:val="both"/>
        <w:rPr>
          <w:rFonts w:ascii="Tahoma" w:hAnsi="Tahoma" w:cs="Tahoma"/>
          <w:sz w:val="24"/>
          <w:szCs w:val="24"/>
        </w:rPr>
      </w:pPr>
      <w:r w:rsidRPr="0069494D">
        <w:rPr>
          <w:rFonts w:ascii="Tahoma" w:hAnsi="Tahoma" w:cs="Tahoma"/>
          <w:sz w:val="24"/>
          <w:szCs w:val="24"/>
        </w:rPr>
        <w:t>Que se hayan agotado las fuentes de financiación con las que cuenta la entidad territorial para el pago de estas obligaciones. Para el efecto el Ministerio de Hacienda y Crédito Público, con el apoyo del Ministerio de Salud y Protección Social y del Departamento Nacional de Planeación, evaluará el esfuerzo fiscal de las entidades territoriales para el pago de estos pasivos y definirá el monto a financiar premiando a aquellas que hayan realizado mayores</w:t>
      </w:r>
      <w:r w:rsidRPr="0069494D">
        <w:rPr>
          <w:rFonts w:ascii="Tahoma" w:hAnsi="Tahoma" w:cs="Tahoma"/>
          <w:spacing w:val="-16"/>
          <w:sz w:val="24"/>
          <w:szCs w:val="24"/>
        </w:rPr>
        <w:t xml:space="preserve"> </w:t>
      </w:r>
      <w:r w:rsidRPr="0069494D">
        <w:rPr>
          <w:rFonts w:ascii="Tahoma" w:hAnsi="Tahoma" w:cs="Tahoma"/>
          <w:sz w:val="24"/>
          <w:szCs w:val="24"/>
        </w:rPr>
        <w:t>esfuerzos.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13"/>
        </w:numPr>
        <w:tabs>
          <w:tab w:val="left" w:pos="412"/>
        </w:tabs>
        <w:spacing w:before="1"/>
        <w:ind w:left="0" w:right="82" w:firstLine="0"/>
        <w:jc w:val="both"/>
        <w:rPr>
          <w:rFonts w:ascii="Tahoma" w:hAnsi="Tahoma" w:cs="Tahoma"/>
          <w:sz w:val="24"/>
          <w:szCs w:val="24"/>
        </w:rPr>
      </w:pPr>
      <w:r w:rsidRPr="0069494D">
        <w:rPr>
          <w:rFonts w:ascii="Tahoma" w:hAnsi="Tahoma" w:cs="Tahoma"/>
          <w:sz w:val="24"/>
          <w:szCs w:val="24"/>
        </w:rPr>
        <w:t>Que la entidad territorial suscriba un contrato de transacción con la entidad acreedora que incluya como</w:t>
      </w:r>
      <w:r w:rsidRPr="0069494D">
        <w:rPr>
          <w:rFonts w:ascii="Tahoma" w:hAnsi="Tahoma" w:cs="Tahoma"/>
          <w:spacing w:val="-5"/>
          <w:sz w:val="24"/>
          <w:szCs w:val="24"/>
        </w:rPr>
        <w:t xml:space="preserve"> </w:t>
      </w:r>
      <w:r w:rsidRPr="0069494D">
        <w:rPr>
          <w:rFonts w:ascii="Tahoma" w:hAnsi="Tahoma" w:cs="Tahoma"/>
          <w:sz w:val="24"/>
          <w:szCs w:val="24"/>
        </w:rPr>
        <w:t>mínimo: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12"/>
        </w:numPr>
        <w:tabs>
          <w:tab w:val="left" w:pos="371"/>
        </w:tabs>
        <w:ind w:left="0" w:right="82" w:firstLine="0"/>
        <w:jc w:val="both"/>
        <w:rPr>
          <w:rFonts w:ascii="Tahoma" w:hAnsi="Tahoma" w:cs="Tahoma"/>
          <w:sz w:val="24"/>
          <w:szCs w:val="24"/>
        </w:rPr>
      </w:pPr>
      <w:r w:rsidRPr="0069494D">
        <w:rPr>
          <w:rFonts w:ascii="Tahoma" w:hAnsi="Tahoma" w:cs="Tahoma"/>
          <w:sz w:val="24"/>
          <w:szCs w:val="24"/>
        </w:rPr>
        <w:t>La renuncia expresa de la entidad que esté realizando el cobro o recobro a instaurar o desistir de cualquier acción judicial o administrativa relacionada con la solicitud de pago</w:t>
      </w:r>
      <w:r w:rsidRPr="0069494D">
        <w:rPr>
          <w:rFonts w:ascii="Tahoma" w:hAnsi="Tahoma" w:cs="Tahoma"/>
          <w:spacing w:val="-3"/>
          <w:sz w:val="24"/>
          <w:szCs w:val="24"/>
        </w:rPr>
        <w:t xml:space="preserve"> </w:t>
      </w:r>
      <w:r w:rsidRPr="0069494D">
        <w:rPr>
          <w:rFonts w:ascii="Tahoma" w:hAnsi="Tahoma" w:cs="Tahoma"/>
          <w:sz w:val="24"/>
          <w:szCs w:val="24"/>
        </w:rPr>
        <w:t>elevada.</w:t>
      </w:r>
    </w:p>
    <w:p w:rsidR="002C6063" w:rsidRPr="0069494D" w:rsidRDefault="00851F7C" w:rsidP="0092258E">
      <w:pPr>
        <w:pStyle w:val="Prrafodelista"/>
        <w:numPr>
          <w:ilvl w:val="0"/>
          <w:numId w:val="12"/>
        </w:numPr>
        <w:tabs>
          <w:tab w:val="left" w:pos="385"/>
        </w:tabs>
        <w:spacing w:before="48"/>
        <w:ind w:left="0" w:right="82" w:firstLine="0"/>
        <w:jc w:val="both"/>
        <w:rPr>
          <w:rFonts w:ascii="Tahoma" w:hAnsi="Tahoma" w:cs="Tahoma"/>
          <w:sz w:val="24"/>
          <w:szCs w:val="24"/>
        </w:rPr>
      </w:pP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obligación</w:t>
      </w:r>
      <w:r w:rsidRPr="0069494D">
        <w:rPr>
          <w:rFonts w:ascii="Tahoma" w:hAnsi="Tahoma" w:cs="Tahoma"/>
          <w:spacing w:val="-12"/>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la</w:t>
      </w:r>
      <w:r w:rsidRPr="0069494D">
        <w:rPr>
          <w:rFonts w:ascii="Tahoma" w:hAnsi="Tahoma" w:cs="Tahoma"/>
          <w:spacing w:val="-13"/>
          <w:sz w:val="24"/>
          <w:szCs w:val="24"/>
        </w:rPr>
        <w:t xml:space="preserve"> </w:t>
      </w:r>
      <w:r w:rsidRPr="0069494D">
        <w:rPr>
          <w:rFonts w:ascii="Tahoma" w:hAnsi="Tahoma" w:cs="Tahoma"/>
          <w:sz w:val="24"/>
          <w:szCs w:val="24"/>
        </w:rPr>
        <w:t>entidad</w:t>
      </w:r>
      <w:r w:rsidRPr="0069494D">
        <w:rPr>
          <w:rFonts w:ascii="Tahoma" w:hAnsi="Tahoma" w:cs="Tahoma"/>
          <w:spacing w:val="-14"/>
          <w:sz w:val="24"/>
          <w:szCs w:val="24"/>
        </w:rPr>
        <w:t xml:space="preserve"> </w:t>
      </w:r>
      <w:r w:rsidRPr="0069494D">
        <w:rPr>
          <w:rFonts w:ascii="Tahoma" w:hAnsi="Tahoma" w:cs="Tahoma"/>
          <w:sz w:val="24"/>
          <w:szCs w:val="24"/>
        </w:rPr>
        <w:t>territorial</w:t>
      </w:r>
      <w:r w:rsidRPr="0069494D">
        <w:rPr>
          <w:rFonts w:ascii="Tahoma" w:hAnsi="Tahoma" w:cs="Tahoma"/>
          <w:spacing w:val="-12"/>
          <w:sz w:val="24"/>
          <w:szCs w:val="24"/>
        </w:rPr>
        <w:t xml:space="preserve"> </w:t>
      </w:r>
      <w:r w:rsidRPr="0069494D">
        <w:rPr>
          <w:rFonts w:ascii="Tahoma" w:hAnsi="Tahoma" w:cs="Tahoma"/>
          <w:sz w:val="24"/>
          <w:szCs w:val="24"/>
        </w:rPr>
        <w:t>y</w:t>
      </w:r>
      <w:r w:rsidRPr="0069494D">
        <w:rPr>
          <w:rFonts w:ascii="Tahoma" w:hAnsi="Tahoma" w:cs="Tahoma"/>
          <w:spacing w:val="-16"/>
          <w:sz w:val="24"/>
          <w:szCs w:val="24"/>
        </w:rPr>
        <w:t xml:space="preserve"> </w:t>
      </w:r>
      <w:r w:rsidRPr="0069494D">
        <w:rPr>
          <w:rFonts w:ascii="Tahoma" w:hAnsi="Tahoma" w:cs="Tahoma"/>
          <w:sz w:val="24"/>
          <w:szCs w:val="24"/>
        </w:rPr>
        <w:t>la</w:t>
      </w:r>
      <w:r w:rsidRPr="0069494D">
        <w:rPr>
          <w:rFonts w:ascii="Tahoma" w:hAnsi="Tahoma" w:cs="Tahoma"/>
          <w:spacing w:val="-13"/>
          <w:sz w:val="24"/>
          <w:szCs w:val="24"/>
        </w:rPr>
        <w:t xml:space="preserve"> </w:t>
      </w:r>
      <w:r w:rsidRPr="0069494D">
        <w:rPr>
          <w:rFonts w:ascii="Tahoma" w:hAnsi="Tahoma" w:cs="Tahoma"/>
          <w:sz w:val="24"/>
          <w:szCs w:val="24"/>
        </w:rPr>
        <w:t>entidad</w:t>
      </w:r>
      <w:r w:rsidRPr="0069494D">
        <w:rPr>
          <w:rFonts w:ascii="Tahoma" w:hAnsi="Tahoma" w:cs="Tahoma"/>
          <w:spacing w:val="-14"/>
          <w:sz w:val="24"/>
          <w:szCs w:val="24"/>
        </w:rPr>
        <w:t xml:space="preserve"> </w:t>
      </w:r>
      <w:r w:rsidRPr="0069494D">
        <w:rPr>
          <w:rFonts w:ascii="Tahoma" w:hAnsi="Tahoma" w:cs="Tahoma"/>
          <w:sz w:val="24"/>
          <w:szCs w:val="24"/>
        </w:rPr>
        <w:t>que</w:t>
      </w:r>
      <w:r w:rsidRPr="0069494D">
        <w:rPr>
          <w:rFonts w:ascii="Tahoma" w:hAnsi="Tahoma" w:cs="Tahoma"/>
          <w:spacing w:val="-13"/>
          <w:sz w:val="24"/>
          <w:szCs w:val="24"/>
        </w:rPr>
        <w:t xml:space="preserve"> </w:t>
      </w:r>
      <w:r w:rsidRPr="0069494D">
        <w:rPr>
          <w:rFonts w:ascii="Tahoma" w:hAnsi="Tahoma" w:cs="Tahoma"/>
          <w:sz w:val="24"/>
          <w:szCs w:val="24"/>
        </w:rPr>
        <w:t>está</w:t>
      </w:r>
      <w:r w:rsidRPr="0069494D">
        <w:rPr>
          <w:rFonts w:ascii="Tahoma" w:hAnsi="Tahoma" w:cs="Tahoma"/>
          <w:spacing w:val="-12"/>
          <w:sz w:val="24"/>
          <w:szCs w:val="24"/>
        </w:rPr>
        <w:t xml:space="preserve"> </w:t>
      </w:r>
      <w:r w:rsidRPr="0069494D">
        <w:rPr>
          <w:rFonts w:ascii="Tahoma" w:hAnsi="Tahoma" w:cs="Tahoma"/>
          <w:sz w:val="24"/>
          <w:szCs w:val="24"/>
        </w:rPr>
        <w:t>realizando</w:t>
      </w:r>
      <w:r w:rsidRPr="0069494D">
        <w:rPr>
          <w:rFonts w:ascii="Tahoma" w:hAnsi="Tahoma" w:cs="Tahoma"/>
          <w:spacing w:val="-12"/>
          <w:sz w:val="24"/>
          <w:szCs w:val="24"/>
        </w:rPr>
        <w:t xml:space="preserve"> </w:t>
      </w:r>
      <w:r w:rsidRPr="0069494D">
        <w:rPr>
          <w:rFonts w:ascii="Tahoma" w:hAnsi="Tahoma" w:cs="Tahoma"/>
          <w:sz w:val="24"/>
          <w:szCs w:val="24"/>
        </w:rPr>
        <w:t>el</w:t>
      </w:r>
      <w:r w:rsidRPr="0069494D">
        <w:rPr>
          <w:rFonts w:ascii="Tahoma" w:hAnsi="Tahoma" w:cs="Tahoma"/>
          <w:spacing w:val="-13"/>
          <w:sz w:val="24"/>
          <w:szCs w:val="24"/>
        </w:rPr>
        <w:t xml:space="preserve"> </w:t>
      </w:r>
      <w:r w:rsidRPr="0069494D">
        <w:rPr>
          <w:rFonts w:ascii="Tahoma" w:hAnsi="Tahoma" w:cs="Tahoma"/>
          <w:sz w:val="24"/>
          <w:szCs w:val="24"/>
        </w:rPr>
        <w:t>recobro de revelar y depurar en sus estados financieros los resultados del proceso de verificación y</w:t>
      </w:r>
      <w:r w:rsidRPr="0069494D">
        <w:rPr>
          <w:rFonts w:ascii="Tahoma" w:hAnsi="Tahoma" w:cs="Tahoma"/>
          <w:spacing w:val="-1"/>
          <w:sz w:val="24"/>
          <w:szCs w:val="24"/>
        </w:rPr>
        <w:t xml:space="preserve"> </w:t>
      </w:r>
      <w:r w:rsidRPr="0069494D">
        <w:rPr>
          <w:rFonts w:ascii="Tahoma" w:hAnsi="Tahoma" w:cs="Tahoma"/>
          <w:sz w:val="24"/>
          <w:szCs w:val="24"/>
        </w:rPr>
        <w:t>control.</w:t>
      </w:r>
    </w:p>
    <w:p w:rsidR="002C6063" w:rsidRPr="0069494D" w:rsidRDefault="00851F7C" w:rsidP="0092258E">
      <w:pPr>
        <w:pStyle w:val="Prrafodelista"/>
        <w:numPr>
          <w:ilvl w:val="0"/>
          <w:numId w:val="12"/>
        </w:numPr>
        <w:tabs>
          <w:tab w:val="left" w:pos="502"/>
        </w:tabs>
        <w:spacing w:before="49"/>
        <w:ind w:left="0" w:right="82" w:firstLine="0"/>
        <w:jc w:val="both"/>
        <w:rPr>
          <w:rFonts w:ascii="Tahoma" w:hAnsi="Tahoma" w:cs="Tahoma"/>
          <w:sz w:val="24"/>
          <w:szCs w:val="24"/>
        </w:rPr>
      </w:pPr>
      <w:r w:rsidRPr="0069494D">
        <w:rPr>
          <w:rFonts w:ascii="Tahoma" w:hAnsi="Tahoma" w:cs="Tahoma"/>
          <w:sz w:val="24"/>
          <w:szCs w:val="24"/>
        </w:rPr>
        <w:t>La renuncia expresa de la entidad que esté realizando el cobro o recobro a cualquier tipo de interés y otros gastos, independientemente de su denominación sobre las cuentas presentadas, al momento de radicarlas por este</w:t>
      </w:r>
      <w:r w:rsidRPr="0069494D">
        <w:rPr>
          <w:rFonts w:ascii="Tahoma" w:hAnsi="Tahoma" w:cs="Tahoma"/>
          <w:spacing w:val="-23"/>
          <w:sz w:val="24"/>
          <w:szCs w:val="24"/>
        </w:rPr>
        <w:t xml:space="preserve"> </w:t>
      </w:r>
      <w:r w:rsidRPr="0069494D">
        <w:rPr>
          <w:rFonts w:ascii="Tahoma" w:hAnsi="Tahoma" w:cs="Tahoma"/>
          <w:sz w:val="24"/>
          <w:szCs w:val="24"/>
        </w:rPr>
        <w:t>mecanismo.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13"/>
        </w:numPr>
        <w:tabs>
          <w:tab w:val="left" w:pos="428"/>
        </w:tabs>
        <w:ind w:left="0" w:right="82" w:firstLine="0"/>
        <w:jc w:val="both"/>
        <w:rPr>
          <w:rFonts w:ascii="Tahoma" w:hAnsi="Tahoma" w:cs="Tahoma"/>
          <w:sz w:val="24"/>
          <w:szCs w:val="24"/>
        </w:rPr>
      </w:pPr>
      <w:r w:rsidRPr="0069494D">
        <w:rPr>
          <w:rFonts w:ascii="Tahoma" w:hAnsi="Tahoma" w:cs="Tahoma"/>
          <w:sz w:val="24"/>
          <w:szCs w:val="24"/>
        </w:rPr>
        <w:t>Que el representante legal de la Entidad Territorial certifique los montos resultantes. El Gobierno nacional podrá remitir los resultados de las auditorías a los organismos de control para lo de su</w:t>
      </w:r>
      <w:r w:rsidRPr="0069494D">
        <w:rPr>
          <w:rFonts w:ascii="Tahoma" w:hAnsi="Tahoma" w:cs="Tahoma"/>
          <w:spacing w:val="-8"/>
          <w:sz w:val="24"/>
          <w:szCs w:val="24"/>
        </w:rPr>
        <w:t xml:space="preserve"> </w:t>
      </w:r>
      <w:r w:rsidRPr="0069494D">
        <w:rPr>
          <w:rFonts w:ascii="Tahoma" w:hAnsi="Tahoma" w:cs="Tahoma"/>
          <w:sz w:val="24"/>
          <w:szCs w:val="24"/>
        </w:rPr>
        <w:t>competencia.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Para cofinanciar el pago de las deudas </w:t>
      </w:r>
      <w:r w:rsidRPr="0069494D">
        <w:rPr>
          <w:rFonts w:ascii="Tahoma" w:hAnsi="Tahoma" w:cs="Tahoma"/>
          <w:i w:val="0"/>
          <w:spacing w:val="3"/>
        </w:rPr>
        <w:t xml:space="preserve">de </w:t>
      </w:r>
      <w:r w:rsidRPr="0069494D">
        <w:rPr>
          <w:rFonts w:ascii="Tahoma" w:hAnsi="Tahoma" w:cs="Tahoma"/>
          <w:i w:val="0"/>
        </w:rPr>
        <w:t>los servicios y tecnologías en salud no financiadas con cargo a la UPC del régimen subsidiado, autorícese al Gobierno nacional para realizar operaciones de crédito en las vigencias 2019 y 2020. La Dirección</w:t>
      </w:r>
      <w:r w:rsidRPr="0069494D">
        <w:rPr>
          <w:rFonts w:ascii="Tahoma" w:hAnsi="Tahoma" w:cs="Tahoma"/>
          <w:i w:val="0"/>
          <w:spacing w:val="-13"/>
        </w:rPr>
        <w:t xml:space="preserve"> </w:t>
      </w:r>
      <w:r w:rsidRPr="0069494D">
        <w:rPr>
          <w:rFonts w:ascii="Tahoma" w:hAnsi="Tahoma" w:cs="Tahoma"/>
          <w:i w:val="0"/>
        </w:rPr>
        <w:t>General</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Crédito</w:t>
      </w:r>
      <w:r w:rsidRPr="0069494D">
        <w:rPr>
          <w:rFonts w:ascii="Tahoma" w:hAnsi="Tahoma" w:cs="Tahoma"/>
          <w:i w:val="0"/>
          <w:spacing w:val="-12"/>
        </w:rPr>
        <w:t xml:space="preserve"> </w:t>
      </w:r>
      <w:r w:rsidRPr="0069494D">
        <w:rPr>
          <w:rFonts w:ascii="Tahoma" w:hAnsi="Tahoma" w:cs="Tahoma"/>
          <w:i w:val="0"/>
        </w:rPr>
        <w:t>Público</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Tesoro</w:t>
      </w:r>
      <w:r w:rsidRPr="0069494D">
        <w:rPr>
          <w:rFonts w:ascii="Tahoma" w:hAnsi="Tahoma" w:cs="Tahoma"/>
          <w:i w:val="0"/>
          <w:spacing w:val="-15"/>
        </w:rPr>
        <w:t xml:space="preserve"> </w:t>
      </w:r>
      <w:r w:rsidRPr="0069494D">
        <w:rPr>
          <w:rFonts w:ascii="Tahoma" w:hAnsi="Tahoma" w:cs="Tahoma"/>
          <w:i w:val="0"/>
        </w:rPr>
        <w:t>Nacional</w:t>
      </w:r>
      <w:r w:rsidRPr="0069494D">
        <w:rPr>
          <w:rFonts w:ascii="Tahoma" w:hAnsi="Tahoma" w:cs="Tahoma"/>
          <w:i w:val="0"/>
          <w:spacing w:val="-13"/>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Ministerio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Hacienda y Crédito Público, administrará, en una cuenta independiente, el cupo de emisión de</w:t>
      </w:r>
      <w:r w:rsidRPr="0069494D">
        <w:rPr>
          <w:rFonts w:ascii="Tahoma" w:hAnsi="Tahoma" w:cs="Tahoma"/>
          <w:i w:val="0"/>
          <w:spacing w:val="-11"/>
        </w:rPr>
        <w:t xml:space="preserve"> </w:t>
      </w:r>
      <w:r w:rsidRPr="0069494D">
        <w:rPr>
          <w:rFonts w:ascii="Tahoma" w:hAnsi="Tahoma" w:cs="Tahoma"/>
          <w:i w:val="0"/>
        </w:rPr>
        <w:t>deuda</w:t>
      </w:r>
      <w:r w:rsidRPr="0069494D">
        <w:rPr>
          <w:rFonts w:ascii="Tahoma" w:hAnsi="Tahoma" w:cs="Tahoma"/>
          <w:i w:val="0"/>
          <w:spacing w:val="-11"/>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destine</w:t>
      </w:r>
      <w:r w:rsidRPr="0069494D">
        <w:rPr>
          <w:rFonts w:ascii="Tahoma" w:hAnsi="Tahoma" w:cs="Tahoma"/>
          <w:i w:val="0"/>
          <w:spacing w:val="-10"/>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atención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obligaciones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pago</w:t>
      </w:r>
      <w:r w:rsidRPr="0069494D">
        <w:rPr>
          <w:rFonts w:ascii="Tahoma" w:hAnsi="Tahoma" w:cs="Tahoma"/>
          <w:i w:val="0"/>
          <w:spacing w:val="-10"/>
        </w:rPr>
        <w:t xml:space="preserve"> </w:t>
      </w:r>
      <w:r w:rsidRPr="0069494D">
        <w:rPr>
          <w:rFonts w:ascii="Tahoma" w:hAnsi="Tahoma" w:cs="Tahoma"/>
          <w:i w:val="0"/>
        </w:rPr>
        <w:t>originadas</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este artículo. Para los efectos previstos en este inciso, la Dirección General de Crédito Público y Tesoro Nacional estará facultada para realizar las operaciones necesarias</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mercado</w:t>
      </w:r>
      <w:r w:rsidRPr="0069494D">
        <w:rPr>
          <w:rFonts w:ascii="Tahoma" w:hAnsi="Tahoma" w:cs="Tahoma"/>
          <w:i w:val="0"/>
          <w:spacing w:val="-11"/>
        </w:rPr>
        <w:t xml:space="preserve"> </w:t>
      </w:r>
      <w:r w:rsidRPr="0069494D">
        <w:rPr>
          <w:rFonts w:ascii="Tahoma" w:hAnsi="Tahoma" w:cs="Tahoma"/>
          <w:i w:val="0"/>
        </w:rPr>
        <w:t>monetario</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deuda</w:t>
      </w:r>
      <w:r w:rsidRPr="0069494D">
        <w:rPr>
          <w:rFonts w:ascii="Tahoma" w:hAnsi="Tahoma" w:cs="Tahoma"/>
          <w:i w:val="0"/>
          <w:spacing w:val="-13"/>
        </w:rPr>
        <w:t xml:space="preserve"> </w:t>
      </w:r>
      <w:r w:rsidRPr="0069494D">
        <w:rPr>
          <w:rFonts w:ascii="Tahoma" w:hAnsi="Tahoma" w:cs="Tahoma"/>
          <w:i w:val="0"/>
        </w:rPr>
        <w:t>pública.</w:t>
      </w:r>
      <w:r w:rsidRPr="0069494D">
        <w:rPr>
          <w:rFonts w:ascii="Tahoma" w:hAnsi="Tahoma" w:cs="Tahoma"/>
          <w:i w:val="0"/>
          <w:spacing w:val="-12"/>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operaciones</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crédito público no implican operación presupuestal y solo deberá presupuestarse para efectos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su</w:t>
      </w:r>
      <w:r w:rsidRPr="0069494D">
        <w:rPr>
          <w:rFonts w:ascii="Tahoma" w:hAnsi="Tahoma" w:cs="Tahoma"/>
          <w:i w:val="0"/>
          <w:spacing w:val="-7"/>
        </w:rPr>
        <w:t xml:space="preserve"> </w:t>
      </w:r>
      <w:r w:rsidRPr="0069494D">
        <w:rPr>
          <w:rFonts w:ascii="Tahoma" w:hAnsi="Tahoma" w:cs="Tahoma"/>
          <w:i w:val="0"/>
        </w:rPr>
        <w:t>redención</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pago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intereses.</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Gobierno</w:t>
      </w:r>
      <w:r w:rsidRPr="0069494D">
        <w:rPr>
          <w:rFonts w:ascii="Tahoma" w:hAnsi="Tahoma" w:cs="Tahoma"/>
          <w:i w:val="0"/>
          <w:spacing w:val="-8"/>
        </w:rPr>
        <w:t xml:space="preserve"> </w:t>
      </w:r>
      <w:r w:rsidRPr="0069494D">
        <w:rPr>
          <w:rFonts w:ascii="Tahoma" w:hAnsi="Tahoma" w:cs="Tahoma"/>
          <w:i w:val="0"/>
        </w:rPr>
        <w:t>nacional</w:t>
      </w:r>
      <w:r w:rsidRPr="0069494D">
        <w:rPr>
          <w:rFonts w:ascii="Tahoma" w:hAnsi="Tahoma" w:cs="Tahoma"/>
          <w:i w:val="0"/>
          <w:spacing w:val="-8"/>
        </w:rPr>
        <w:t xml:space="preserve"> </w:t>
      </w:r>
      <w:r w:rsidRPr="0069494D">
        <w:rPr>
          <w:rFonts w:ascii="Tahoma" w:hAnsi="Tahoma" w:cs="Tahoma"/>
          <w:i w:val="0"/>
        </w:rPr>
        <w:t>reglamentará</w:t>
      </w:r>
      <w:r w:rsidRPr="0069494D">
        <w:rPr>
          <w:rFonts w:ascii="Tahoma" w:hAnsi="Tahoma" w:cs="Tahoma"/>
          <w:i w:val="0"/>
          <w:spacing w:val="-9"/>
        </w:rPr>
        <w:t xml:space="preserve"> </w:t>
      </w:r>
      <w:r w:rsidRPr="0069494D">
        <w:rPr>
          <w:rFonts w:ascii="Tahoma" w:hAnsi="Tahoma" w:cs="Tahoma"/>
          <w:i w:val="0"/>
        </w:rPr>
        <w:t>los términos y condiciones en los cuales operará la cofinanciación de la</w:t>
      </w:r>
      <w:r w:rsidRPr="0069494D">
        <w:rPr>
          <w:rFonts w:ascii="Tahoma" w:hAnsi="Tahoma" w:cs="Tahoma"/>
          <w:i w:val="0"/>
          <w:spacing w:val="-20"/>
        </w:rPr>
        <w:t xml:space="preserve"> </w:t>
      </w:r>
      <w:r w:rsidRPr="0069494D">
        <w:rPr>
          <w:rFonts w:ascii="Tahoma" w:hAnsi="Tahoma" w:cs="Tahoma"/>
          <w:i w:val="0"/>
        </w:rPr>
        <w:t>Nación.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Los servicios y tecnologías en salud no financiadas con cargo a la UPC que resulten aprobados mediante lo definido en el presente artículo no podrán exceder el valor máximo definido por el Gobierno nacional.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resultado de los procesos de saneamiento de que trata el presente artículo deberá reflejarse en los estados financieros de las entidades involucradas, dando cumplimiento a las normas de contabilidad, de información financiera y demás instrucciones vigentes sobre la materia, de tal forma</w:t>
      </w:r>
      <w:r w:rsidRPr="0069494D">
        <w:rPr>
          <w:rFonts w:ascii="Tahoma" w:hAnsi="Tahoma" w:cs="Tahoma"/>
          <w:i w:val="0"/>
          <w:spacing w:val="-17"/>
        </w:rPr>
        <w:t xml:space="preserve"> </w:t>
      </w:r>
      <w:r w:rsidRPr="0069494D">
        <w:rPr>
          <w:rFonts w:ascii="Tahoma" w:hAnsi="Tahoma" w:cs="Tahoma"/>
          <w:i w:val="0"/>
        </w:rPr>
        <w:t>que</w:t>
      </w:r>
      <w:r w:rsidRPr="0069494D">
        <w:rPr>
          <w:rFonts w:ascii="Tahoma" w:hAnsi="Tahoma" w:cs="Tahoma"/>
          <w:i w:val="0"/>
          <w:spacing w:val="-18"/>
        </w:rPr>
        <w:t xml:space="preserve"> </w:t>
      </w:r>
      <w:r w:rsidRPr="0069494D">
        <w:rPr>
          <w:rFonts w:ascii="Tahoma" w:hAnsi="Tahoma" w:cs="Tahoma"/>
          <w:i w:val="0"/>
        </w:rPr>
        <w:t>los</w:t>
      </w:r>
      <w:r w:rsidRPr="0069494D">
        <w:rPr>
          <w:rFonts w:ascii="Tahoma" w:hAnsi="Tahoma" w:cs="Tahoma"/>
          <w:i w:val="0"/>
          <w:spacing w:val="-16"/>
        </w:rPr>
        <w:t xml:space="preserve"> </w:t>
      </w:r>
      <w:r w:rsidRPr="0069494D">
        <w:rPr>
          <w:rFonts w:ascii="Tahoma" w:hAnsi="Tahoma" w:cs="Tahoma"/>
          <w:i w:val="0"/>
        </w:rPr>
        <w:t>estados</w:t>
      </w:r>
      <w:r w:rsidRPr="0069494D">
        <w:rPr>
          <w:rFonts w:ascii="Tahoma" w:hAnsi="Tahoma" w:cs="Tahoma"/>
          <w:i w:val="0"/>
          <w:spacing w:val="-15"/>
        </w:rPr>
        <w:t xml:space="preserve"> </w:t>
      </w:r>
      <w:r w:rsidRPr="0069494D">
        <w:rPr>
          <w:rFonts w:ascii="Tahoma" w:hAnsi="Tahoma" w:cs="Tahoma"/>
          <w:i w:val="0"/>
        </w:rPr>
        <w:t>financieros</w:t>
      </w:r>
      <w:r w:rsidRPr="0069494D">
        <w:rPr>
          <w:rFonts w:ascii="Tahoma" w:hAnsi="Tahoma" w:cs="Tahoma"/>
          <w:i w:val="0"/>
          <w:spacing w:val="-16"/>
        </w:rPr>
        <w:t xml:space="preserve"> </w:t>
      </w:r>
      <w:r w:rsidRPr="0069494D">
        <w:rPr>
          <w:rFonts w:ascii="Tahoma" w:hAnsi="Tahoma" w:cs="Tahoma"/>
          <w:i w:val="0"/>
        </w:rPr>
        <w:t>reflejen</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realidad</w:t>
      </w:r>
      <w:r w:rsidRPr="0069494D">
        <w:rPr>
          <w:rFonts w:ascii="Tahoma" w:hAnsi="Tahoma" w:cs="Tahoma"/>
          <w:i w:val="0"/>
          <w:spacing w:val="-15"/>
        </w:rPr>
        <w:t xml:space="preserve"> </w:t>
      </w:r>
      <w:r w:rsidRPr="0069494D">
        <w:rPr>
          <w:rFonts w:ascii="Tahoma" w:hAnsi="Tahoma" w:cs="Tahoma"/>
          <w:i w:val="0"/>
        </w:rPr>
        <w:t>económica</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estas</w:t>
      </w:r>
      <w:r w:rsidRPr="0069494D">
        <w:rPr>
          <w:rFonts w:ascii="Tahoma" w:hAnsi="Tahoma" w:cs="Tahoma"/>
          <w:i w:val="0"/>
          <w:spacing w:val="-15"/>
        </w:rPr>
        <w:t xml:space="preserve"> </w:t>
      </w:r>
      <w:r w:rsidRPr="0069494D">
        <w:rPr>
          <w:rFonts w:ascii="Tahoma" w:hAnsi="Tahoma" w:cs="Tahoma"/>
          <w:i w:val="0"/>
        </w:rPr>
        <w:t>entidades. La Superintendencia Nacional de Salud implementará un sistema de seguimiento que</w:t>
      </w:r>
      <w:r w:rsidRPr="0069494D">
        <w:rPr>
          <w:rFonts w:ascii="Tahoma" w:hAnsi="Tahoma" w:cs="Tahoma"/>
          <w:i w:val="0"/>
          <w:spacing w:val="-8"/>
        </w:rPr>
        <w:t xml:space="preserve"> </w:t>
      </w:r>
      <w:r w:rsidRPr="0069494D">
        <w:rPr>
          <w:rFonts w:ascii="Tahoma" w:hAnsi="Tahoma" w:cs="Tahoma"/>
          <w:i w:val="0"/>
        </w:rPr>
        <w:t>permita</w:t>
      </w:r>
      <w:r w:rsidRPr="0069494D">
        <w:rPr>
          <w:rFonts w:ascii="Tahoma" w:hAnsi="Tahoma" w:cs="Tahoma"/>
          <w:i w:val="0"/>
          <w:spacing w:val="-7"/>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saneamiento</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refleje</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estados</w:t>
      </w:r>
      <w:r w:rsidRPr="0069494D">
        <w:rPr>
          <w:rFonts w:ascii="Tahoma" w:hAnsi="Tahoma" w:cs="Tahoma"/>
          <w:i w:val="0"/>
          <w:spacing w:val="-7"/>
        </w:rPr>
        <w:t xml:space="preserve"> </w:t>
      </w:r>
      <w:r w:rsidRPr="0069494D">
        <w:rPr>
          <w:rFonts w:ascii="Tahoma" w:hAnsi="Tahoma" w:cs="Tahoma"/>
          <w:i w:val="0"/>
        </w:rPr>
        <w:t>financieros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7"/>
        </w:rPr>
        <w:t xml:space="preserve"> </w:t>
      </w:r>
      <w:r w:rsidRPr="0069494D">
        <w:rPr>
          <w:rFonts w:ascii="Tahoma" w:hAnsi="Tahoma" w:cs="Tahoma"/>
          <w:i w:val="0"/>
        </w:rPr>
        <w:t>EPS</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de las</w:t>
      </w:r>
      <w:r w:rsidRPr="0069494D">
        <w:rPr>
          <w:rFonts w:ascii="Tahoma" w:hAnsi="Tahoma" w:cs="Tahoma"/>
          <w:i w:val="0"/>
          <w:spacing w:val="-2"/>
        </w:rPr>
        <w:t xml:space="preserve"> </w:t>
      </w:r>
      <w:r w:rsidRPr="0069494D">
        <w:rPr>
          <w:rFonts w:ascii="Tahoma" w:hAnsi="Tahoma" w:cs="Tahoma"/>
          <w:i w:val="0"/>
        </w:rPr>
        <w:t>IPS.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incumplimiento de esta obligación dará lugar a las sanciones contenidas en la Ley 1949 de 2019. Los representantes legales, administradores, contadores y revisores fiscales que ordenen, toleren, hagan o encubran falsedades cometidas en los</w:t>
      </w:r>
      <w:r w:rsidRPr="0069494D">
        <w:rPr>
          <w:rFonts w:ascii="Tahoma" w:hAnsi="Tahoma" w:cs="Tahoma"/>
          <w:i w:val="0"/>
          <w:spacing w:val="-8"/>
        </w:rPr>
        <w:t xml:space="preserve"> </w:t>
      </w:r>
      <w:r w:rsidRPr="0069494D">
        <w:rPr>
          <w:rFonts w:ascii="Tahoma" w:hAnsi="Tahoma" w:cs="Tahoma"/>
          <w:i w:val="0"/>
        </w:rPr>
        <w:t>balances,</w:t>
      </w:r>
      <w:r w:rsidRPr="0069494D">
        <w:rPr>
          <w:rFonts w:ascii="Tahoma" w:hAnsi="Tahoma" w:cs="Tahoma"/>
          <w:i w:val="0"/>
          <w:spacing w:val="-7"/>
        </w:rPr>
        <w:t xml:space="preserve"> </w:t>
      </w:r>
      <w:r w:rsidRPr="0069494D">
        <w:rPr>
          <w:rFonts w:ascii="Tahoma" w:hAnsi="Tahoma" w:cs="Tahoma"/>
          <w:i w:val="0"/>
        </w:rPr>
        <w:t>incurrirán</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sanciones</w:t>
      </w:r>
      <w:r w:rsidRPr="0069494D">
        <w:rPr>
          <w:rFonts w:ascii="Tahoma" w:hAnsi="Tahoma" w:cs="Tahoma"/>
          <w:i w:val="0"/>
          <w:spacing w:val="-8"/>
        </w:rPr>
        <w:t xml:space="preserve"> </w:t>
      </w:r>
      <w:r w:rsidRPr="0069494D">
        <w:rPr>
          <w:rFonts w:ascii="Tahoma" w:hAnsi="Tahoma" w:cs="Tahoma"/>
          <w:i w:val="0"/>
        </w:rPr>
        <w:t>previstas</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Ley</w:t>
      </w:r>
      <w:r w:rsidRPr="0069494D">
        <w:rPr>
          <w:rFonts w:ascii="Tahoma" w:hAnsi="Tahoma" w:cs="Tahoma"/>
          <w:i w:val="0"/>
          <w:spacing w:val="-7"/>
        </w:rPr>
        <w:t xml:space="preserve"> </w:t>
      </w:r>
      <w:r w:rsidRPr="0069494D">
        <w:rPr>
          <w:rFonts w:ascii="Tahoma" w:hAnsi="Tahoma" w:cs="Tahoma"/>
          <w:i w:val="0"/>
        </w:rPr>
        <w:t>599</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2000,</w:t>
      </w:r>
      <w:r w:rsidRPr="0069494D">
        <w:rPr>
          <w:rFonts w:ascii="Tahoma" w:hAnsi="Tahoma" w:cs="Tahoma"/>
          <w:i w:val="0"/>
          <w:spacing w:val="-4"/>
        </w:rPr>
        <w:t xml:space="preserve"> </w:t>
      </w:r>
      <w:r w:rsidRPr="0069494D">
        <w:rPr>
          <w:rFonts w:ascii="Tahoma" w:hAnsi="Tahoma" w:cs="Tahoma"/>
          <w:i w:val="0"/>
        </w:rPr>
        <w:t>así</w:t>
      </w:r>
      <w:r w:rsidRPr="0069494D">
        <w:rPr>
          <w:rFonts w:ascii="Tahoma" w:hAnsi="Tahoma" w:cs="Tahoma"/>
          <w:i w:val="0"/>
          <w:spacing w:val="-7"/>
        </w:rPr>
        <w:t xml:space="preserve"> </w:t>
      </w:r>
      <w:r w:rsidRPr="0069494D">
        <w:rPr>
          <w:rFonts w:ascii="Tahoma" w:hAnsi="Tahoma" w:cs="Tahoma"/>
          <w:i w:val="0"/>
        </w:rPr>
        <w:t>como fraudes y los demás relacionados que se configuren de acuerdo con su</w:t>
      </w:r>
      <w:r w:rsidRPr="0069494D">
        <w:rPr>
          <w:rFonts w:ascii="Tahoma" w:hAnsi="Tahoma" w:cs="Tahoma"/>
          <w:i w:val="0"/>
          <w:spacing w:val="-30"/>
        </w:rPr>
        <w:t xml:space="preserve"> </w:t>
      </w:r>
      <w:r w:rsidRPr="0069494D">
        <w:rPr>
          <w:rFonts w:ascii="Tahoma" w:hAnsi="Tahoma" w:cs="Tahoma"/>
          <w:i w:val="0"/>
        </w:rPr>
        <w:t>ocurrencia.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Los beneficiarios, a través de los instrumentos de crédito público, cederán su titularidad, cuando tengan deudas asociadas a la prestación de servicios y tecnologías no financiados con la UPC del régimen subsidiado,</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agentes</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1"/>
        </w:rPr>
        <w:t xml:space="preserve"> </w:t>
      </w:r>
      <w:r w:rsidRPr="0069494D">
        <w:rPr>
          <w:rFonts w:ascii="Tahoma" w:hAnsi="Tahoma" w:cs="Tahoma"/>
          <w:i w:val="0"/>
        </w:rPr>
        <w:t>Sistema</w:t>
      </w:r>
      <w:r w:rsidRPr="0069494D">
        <w:rPr>
          <w:rFonts w:ascii="Tahoma" w:hAnsi="Tahoma" w:cs="Tahoma"/>
          <w:i w:val="0"/>
          <w:spacing w:val="-15"/>
        </w:rPr>
        <w:t xml:space="preserve"> </w:t>
      </w:r>
      <w:r w:rsidRPr="0069494D">
        <w:rPr>
          <w:rFonts w:ascii="Tahoma" w:hAnsi="Tahoma" w:cs="Tahoma"/>
          <w:i w:val="0"/>
        </w:rPr>
        <w:t>General</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Seguridad</w:t>
      </w:r>
      <w:r w:rsidRPr="0069494D">
        <w:rPr>
          <w:rFonts w:ascii="Tahoma" w:hAnsi="Tahoma" w:cs="Tahoma"/>
          <w:i w:val="0"/>
          <w:spacing w:val="-13"/>
        </w:rPr>
        <w:t xml:space="preserve"> </w:t>
      </w:r>
      <w:r w:rsidRPr="0069494D">
        <w:rPr>
          <w:rFonts w:ascii="Tahoma" w:hAnsi="Tahoma" w:cs="Tahoma"/>
          <w:i w:val="0"/>
        </w:rPr>
        <w:t>Social</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Salud</w:t>
      </w:r>
      <w:r w:rsidRPr="0069494D">
        <w:rPr>
          <w:rFonts w:ascii="Tahoma" w:hAnsi="Tahoma" w:cs="Tahoma"/>
          <w:i w:val="0"/>
          <w:spacing w:val="-9"/>
        </w:rPr>
        <w:t xml:space="preserve"> </w:t>
      </w:r>
      <w:r w:rsidRPr="0069494D">
        <w:rPr>
          <w:rFonts w:ascii="Tahoma" w:hAnsi="Tahoma" w:cs="Tahoma"/>
          <w:i w:val="0"/>
        </w:rPr>
        <w:t>-</w:t>
      </w:r>
      <w:r w:rsidRPr="0069494D">
        <w:rPr>
          <w:rFonts w:ascii="Tahoma" w:hAnsi="Tahoma" w:cs="Tahoma"/>
          <w:i w:val="0"/>
          <w:spacing w:val="-12"/>
        </w:rPr>
        <w:t xml:space="preserve"> </w:t>
      </w:r>
      <w:r w:rsidRPr="0069494D">
        <w:rPr>
          <w:rFonts w:ascii="Tahoma" w:hAnsi="Tahoma" w:cs="Tahoma"/>
          <w:i w:val="0"/>
        </w:rPr>
        <w:t>SGSSS que hayan prestado o suministrado dichos servicios, tales como las Instituciones Prestadoras de Servicios de Salud, quienes a su vez priorizarán las deudas laborales, en caso de tenerlas. Como requisito para la cesión de su titularidad, las EPS deberán acreditar haber surtido la conciliación de las cuentas a</w:t>
      </w:r>
      <w:r w:rsidRPr="0069494D">
        <w:rPr>
          <w:rFonts w:ascii="Tahoma" w:hAnsi="Tahoma" w:cs="Tahoma"/>
          <w:i w:val="0"/>
          <w:spacing w:val="-20"/>
        </w:rPr>
        <w:t xml:space="preserve"> </w:t>
      </w:r>
      <w:r w:rsidRPr="0069494D">
        <w:rPr>
          <w:rFonts w:ascii="Tahoma" w:hAnsi="Tahoma" w:cs="Tahoma"/>
          <w:i w:val="0"/>
        </w:rPr>
        <w:t>pagar.</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CUARTO. </w:t>
      </w:r>
      <w:r w:rsidRPr="0069494D">
        <w:rPr>
          <w:rFonts w:ascii="Tahoma" w:hAnsi="Tahoma" w:cs="Tahoma"/>
          <w:i w:val="0"/>
        </w:rPr>
        <w:t>Los responsables de las Instituciones Prestadoras de Servicios de Salud públicas que en el marco de este mecanismo apliquen lo dispuesto</w:t>
      </w:r>
      <w:r w:rsidRPr="0069494D">
        <w:rPr>
          <w:rFonts w:ascii="Tahoma" w:hAnsi="Tahoma" w:cs="Tahoma"/>
          <w:i w:val="0"/>
          <w:spacing w:val="-13"/>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presente</w:t>
      </w:r>
      <w:r w:rsidRPr="0069494D">
        <w:rPr>
          <w:rFonts w:ascii="Tahoma" w:hAnsi="Tahoma" w:cs="Tahoma"/>
          <w:i w:val="0"/>
          <w:spacing w:val="-14"/>
        </w:rPr>
        <w:t xml:space="preserve"> </w:t>
      </w:r>
      <w:r w:rsidRPr="0069494D">
        <w:rPr>
          <w:rFonts w:ascii="Tahoma" w:hAnsi="Tahoma" w:cs="Tahoma"/>
          <w:i w:val="0"/>
        </w:rPr>
        <w:t>artículo,</w:t>
      </w:r>
      <w:r w:rsidRPr="0069494D">
        <w:rPr>
          <w:rFonts w:ascii="Tahoma" w:hAnsi="Tahoma" w:cs="Tahoma"/>
          <w:i w:val="0"/>
          <w:spacing w:val="-12"/>
        </w:rPr>
        <w:t xml:space="preserve"> </w:t>
      </w:r>
      <w:r w:rsidRPr="0069494D">
        <w:rPr>
          <w:rFonts w:ascii="Tahoma" w:hAnsi="Tahoma" w:cs="Tahoma"/>
          <w:i w:val="0"/>
        </w:rPr>
        <w:t>no</w:t>
      </w:r>
      <w:r w:rsidRPr="0069494D">
        <w:rPr>
          <w:rFonts w:ascii="Tahoma" w:hAnsi="Tahoma" w:cs="Tahoma"/>
          <w:i w:val="0"/>
          <w:spacing w:val="-13"/>
        </w:rPr>
        <w:t xml:space="preserve"> </w:t>
      </w:r>
      <w:r w:rsidRPr="0069494D">
        <w:rPr>
          <w:rFonts w:ascii="Tahoma" w:hAnsi="Tahoma" w:cs="Tahoma"/>
          <w:i w:val="0"/>
        </w:rPr>
        <w:t>incurrirán</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falta</w:t>
      </w:r>
      <w:r w:rsidRPr="0069494D">
        <w:rPr>
          <w:rFonts w:ascii="Tahoma" w:hAnsi="Tahoma" w:cs="Tahoma"/>
          <w:i w:val="0"/>
          <w:spacing w:val="-13"/>
        </w:rPr>
        <w:t xml:space="preserve"> </w:t>
      </w:r>
      <w:r w:rsidRPr="0069494D">
        <w:rPr>
          <w:rFonts w:ascii="Tahoma" w:hAnsi="Tahoma" w:cs="Tahoma"/>
          <w:i w:val="0"/>
        </w:rPr>
        <w:t>disciplinaria,</w:t>
      </w:r>
      <w:r w:rsidRPr="0069494D">
        <w:rPr>
          <w:rFonts w:ascii="Tahoma" w:hAnsi="Tahoma" w:cs="Tahoma"/>
          <w:i w:val="0"/>
          <w:spacing w:val="-13"/>
        </w:rPr>
        <w:t xml:space="preserve"> </w:t>
      </w:r>
      <w:r w:rsidRPr="0069494D">
        <w:rPr>
          <w:rFonts w:ascii="Tahoma" w:hAnsi="Tahoma" w:cs="Tahoma"/>
          <w:i w:val="0"/>
        </w:rPr>
        <w:t>fiscal</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2"/>
        </w:rPr>
        <w:t xml:space="preserve"> </w:t>
      </w:r>
      <w:r w:rsidRPr="0069494D">
        <w:rPr>
          <w:rFonts w:ascii="Tahoma" w:hAnsi="Tahoma" w:cs="Tahoma"/>
          <w:i w:val="0"/>
        </w:rPr>
        <w:t>penal.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QUINTO. </w:t>
      </w:r>
      <w:r w:rsidRPr="0069494D">
        <w:rPr>
          <w:rFonts w:ascii="Tahoma" w:hAnsi="Tahoma" w:cs="Tahoma"/>
          <w:i w:val="0"/>
        </w:rPr>
        <w:t>Para el trámite de presentación, registro, aprobación</w:t>
      </w:r>
      <w:r w:rsidRPr="0069494D">
        <w:rPr>
          <w:rFonts w:ascii="Tahoma" w:hAnsi="Tahoma" w:cs="Tahoma"/>
          <w:i w:val="0"/>
          <w:spacing w:val="-40"/>
        </w:rPr>
        <w:t xml:space="preserve"> </w:t>
      </w:r>
      <w:r w:rsidRPr="0069494D">
        <w:rPr>
          <w:rFonts w:ascii="Tahoma" w:hAnsi="Tahoma" w:cs="Tahoma"/>
          <w:i w:val="0"/>
        </w:rPr>
        <w:t>o reconocimiento de valores del cobro o recobro mediante factura o cualquier documento que soporte el cobro por este mecanismo, se tendrá en cuenta lo dispuesto en Ley 599 de 2000 en términos de configuración de conductas relacionadas con la comisión de falsedades, inconsistencias, adulteraciones o cualquier situación fraudulenta o irregular constitutiva de una sanción penal, y serán</w:t>
      </w:r>
      <w:r w:rsidRPr="0069494D">
        <w:rPr>
          <w:rFonts w:ascii="Tahoma" w:hAnsi="Tahoma" w:cs="Tahoma"/>
          <w:i w:val="0"/>
          <w:spacing w:val="-7"/>
        </w:rPr>
        <w:t xml:space="preserve"> </w:t>
      </w:r>
      <w:r w:rsidRPr="0069494D">
        <w:rPr>
          <w:rFonts w:ascii="Tahoma" w:hAnsi="Tahoma" w:cs="Tahoma"/>
          <w:i w:val="0"/>
        </w:rPr>
        <w:t>puestas</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conocimiento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autoridad</w:t>
      </w:r>
      <w:r w:rsidRPr="0069494D">
        <w:rPr>
          <w:rFonts w:ascii="Tahoma" w:hAnsi="Tahoma" w:cs="Tahoma"/>
          <w:i w:val="0"/>
          <w:spacing w:val="-5"/>
        </w:rPr>
        <w:t xml:space="preserve"> </w:t>
      </w:r>
      <w:r w:rsidRPr="0069494D">
        <w:rPr>
          <w:rFonts w:ascii="Tahoma" w:hAnsi="Tahoma" w:cs="Tahoma"/>
          <w:i w:val="0"/>
        </w:rPr>
        <w:t>competente</w:t>
      </w:r>
      <w:r w:rsidRPr="0069494D">
        <w:rPr>
          <w:rFonts w:ascii="Tahoma" w:hAnsi="Tahoma" w:cs="Tahoma"/>
          <w:i w:val="0"/>
          <w:spacing w:val="-7"/>
        </w:rPr>
        <w:t xml:space="preserve"> </w:t>
      </w:r>
      <w:r w:rsidRPr="0069494D">
        <w:rPr>
          <w:rFonts w:ascii="Tahoma" w:hAnsi="Tahoma" w:cs="Tahoma"/>
          <w:i w:val="0"/>
        </w:rPr>
        <w:t>por</w:t>
      </w:r>
      <w:r w:rsidRPr="0069494D">
        <w:rPr>
          <w:rFonts w:ascii="Tahoma" w:hAnsi="Tahoma" w:cs="Tahoma"/>
          <w:i w:val="0"/>
          <w:spacing w:val="-7"/>
        </w:rPr>
        <w:t xml:space="preserve"> </w:t>
      </w:r>
      <w:r w:rsidRPr="0069494D">
        <w:rPr>
          <w:rFonts w:ascii="Tahoma" w:hAnsi="Tahoma" w:cs="Tahoma"/>
          <w:i w:val="0"/>
        </w:rPr>
        <w:t>parte</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persona que lo</w:t>
      </w:r>
      <w:r w:rsidRPr="0069494D">
        <w:rPr>
          <w:rFonts w:ascii="Tahoma" w:hAnsi="Tahoma" w:cs="Tahoma"/>
          <w:i w:val="0"/>
          <w:spacing w:val="-2"/>
        </w:rPr>
        <w:t xml:space="preserve"> </w:t>
      </w:r>
      <w:r w:rsidRPr="0069494D">
        <w:rPr>
          <w:rFonts w:ascii="Tahoma" w:hAnsi="Tahoma" w:cs="Tahoma"/>
          <w:i w:val="0"/>
        </w:rPr>
        <w:t>conozca.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ARTÍCULO 241º. GIRO DIRECTO</w:t>
      </w:r>
      <w:r w:rsidRPr="0069494D">
        <w:rPr>
          <w:rFonts w:ascii="Tahoma" w:hAnsi="Tahoma" w:cs="Tahoma"/>
          <w:i w:val="0"/>
        </w:rPr>
        <w:t>. La Administradora de los Recursos del Sistema</w:t>
      </w:r>
      <w:r w:rsidRPr="0069494D">
        <w:rPr>
          <w:rFonts w:ascii="Tahoma" w:hAnsi="Tahoma" w:cs="Tahoma"/>
          <w:i w:val="0"/>
          <w:spacing w:val="-15"/>
        </w:rPr>
        <w:t xml:space="preserve"> </w:t>
      </w:r>
      <w:r w:rsidRPr="0069494D">
        <w:rPr>
          <w:rFonts w:ascii="Tahoma" w:hAnsi="Tahoma" w:cs="Tahoma"/>
          <w:i w:val="0"/>
        </w:rPr>
        <w:t>General</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Seguridad</w:t>
      </w:r>
      <w:r w:rsidRPr="0069494D">
        <w:rPr>
          <w:rFonts w:ascii="Tahoma" w:hAnsi="Tahoma" w:cs="Tahoma"/>
          <w:i w:val="0"/>
          <w:spacing w:val="-13"/>
        </w:rPr>
        <w:t xml:space="preserve"> </w:t>
      </w:r>
      <w:r w:rsidRPr="0069494D">
        <w:rPr>
          <w:rFonts w:ascii="Tahoma" w:hAnsi="Tahoma" w:cs="Tahoma"/>
          <w:i w:val="0"/>
        </w:rPr>
        <w:t>Social</w:t>
      </w:r>
      <w:r w:rsidRPr="0069494D">
        <w:rPr>
          <w:rFonts w:ascii="Tahoma" w:hAnsi="Tahoma" w:cs="Tahoma"/>
          <w:i w:val="0"/>
          <w:spacing w:val="-13"/>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Salud</w:t>
      </w:r>
      <w:r w:rsidRPr="0069494D">
        <w:rPr>
          <w:rFonts w:ascii="Tahoma" w:hAnsi="Tahoma" w:cs="Tahoma"/>
          <w:i w:val="0"/>
          <w:spacing w:val="-9"/>
        </w:rPr>
        <w:t xml:space="preserve"> </w:t>
      </w:r>
      <w:r w:rsidRPr="0069494D">
        <w:rPr>
          <w:rFonts w:ascii="Tahoma" w:hAnsi="Tahoma" w:cs="Tahoma"/>
          <w:i w:val="0"/>
        </w:rPr>
        <w:t>-</w:t>
      </w:r>
      <w:r w:rsidRPr="0069494D">
        <w:rPr>
          <w:rFonts w:ascii="Tahoma" w:hAnsi="Tahoma" w:cs="Tahoma"/>
          <w:i w:val="0"/>
          <w:spacing w:val="-15"/>
        </w:rPr>
        <w:t xml:space="preserve"> </w:t>
      </w:r>
      <w:r w:rsidRPr="0069494D">
        <w:rPr>
          <w:rFonts w:ascii="Tahoma" w:hAnsi="Tahoma" w:cs="Tahoma"/>
          <w:i w:val="0"/>
        </w:rPr>
        <w:t>ADRES</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nombre</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4"/>
        </w:rPr>
        <w:t xml:space="preserve"> </w:t>
      </w:r>
      <w:r w:rsidRPr="0069494D">
        <w:rPr>
          <w:rFonts w:ascii="Tahoma" w:hAnsi="Tahoma" w:cs="Tahoma"/>
          <w:i w:val="0"/>
        </w:rPr>
        <w:t>Entidades Promotoras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Salud</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demás</w:t>
      </w:r>
      <w:r w:rsidRPr="0069494D">
        <w:rPr>
          <w:rFonts w:ascii="Tahoma" w:hAnsi="Tahoma" w:cs="Tahoma"/>
          <w:i w:val="0"/>
          <w:spacing w:val="-9"/>
        </w:rPr>
        <w:t xml:space="preserve"> </w:t>
      </w:r>
      <w:r w:rsidRPr="0069494D">
        <w:rPr>
          <w:rFonts w:ascii="Tahoma" w:hAnsi="Tahoma" w:cs="Tahoma"/>
          <w:i w:val="0"/>
        </w:rPr>
        <w:t>Entidades</w:t>
      </w:r>
      <w:r w:rsidRPr="0069494D">
        <w:rPr>
          <w:rFonts w:ascii="Tahoma" w:hAnsi="Tahoma" w:cs="Tahoma"/>
          <w:i w:val="0"/>
          <w:spacing w:val="-8"/>
        </w:rPr>
        <w:t xml:space="preserve"> </w:t>
      </w:r>
      <w:r w:rsidRPr="0069494D">
        <w:rPr>
          <w:rFonts w:ascii="Tahoma" w:hAnsi="Tahoma" w:cs="Tahoma"/>
          <w:i w:val="0"/>
        </w:rPr>
        <w:t>Obligadas</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Compensar,</w:t>
      </w:r>
      <w:r w:rsidRPr="0069494D">
        <w:rPr>
          <w:rFonts w:ascii="Tahoma" w:hAnsi="Tahoma" w:cs="Tahoma"/>
          <w:i w:val="0"/>
          <w:spacing w:val="-1"/>
        </w:rPr>
        <w:t xml:space="preserve"> </w:t>
      </w:r>
      <w:r w:rsidRPr="0069494D">
        <w:rPr>
          <w:rFonts w:ascii="Tahoma" w:hAnsi="Tahoma" w:cs="Tahoma"/>
          <w:i w:val="0"/>
        </w:rPr>
        <w:t>realizará</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giro directo de los recursos de las Unidades de Pago por Capitación - UPC de los regímenes contributivo y subsidiado destinadas a la prestación de servicios de salud, a todas las instituciones y entidades que presten dichos servicios y que provean tecnologías incluidas en el plan de beneficios, así como a los proveedores, de</w:t>
      </w:r>
      <w:r w:rsidRPr="0069494D">
        <w:rPr>
          <w:rFonts w:ascii="Tahoma" w:hAnsi="Tahoma" w:cs="Tahoma"/>
          <w:i w:val="0"/>
          <w:spacing w:val="-8"/>
        </w:rPr>
        <w:t xml:space="preserve"> </w:t>
      </w:r>
      <w:r w:rsidRPr="0069494D">
        <w:rPr>
          <w:rFonts w:ascii="Tahoma" w:hAnsi="Tahoma" w:cs="Tahoma"/>
          <w:i w:val="0"/>
        </w:rPr>
        <w:t>conformidad</w:t>
      </w:r>
      <w:r w:rsidRPr="0069494D">
        <w:rPr>
          <w:rFonts w:ascii="Tahoma" w:hAnsi="Tahoma" w:cs="Tahoma"/>
          <w:i w:val="0"/>
          <w:spacing w:val="-7"/>
        </w:rPr>
        <w:t xml:space="preserve"> </w:t>
      </w:r>
      <w:r w:rsidRPr="0069494D">
        <w:rPr>
          <w:rFonts w:ascii="Tahoma" w:hAnsi="Tahoma" w:cs="Tahoma"/>
          <w:i w:val="0"/>
        </w:rPr>
        <w:t>con</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porcentajes</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condiciones</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defina</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Ministerio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Salud y Protección Social. También aplicará transitoriamente el giro directo de los recursos asociados al pago de los servicios y tecnologías de salud no financiados con recursos de la UPC para los regímenes contributivo y subsidiado, según lo dispuesto en el presente</w:t>
      </w:r>
      <w:r w:rsidRPr="0069494D">
        <w:rPr>
          <w:rFonts w:ascii="Tahoma" w:hAnsi="Tahoma" w:cs="Tahoma"/>
          <w:i w:val="0"/>
          <w:spacing w:val="-1"/>
        </w:rPr>
        <w:t xml:space="preserve"> </w:t>
      </w:r>
      <w:r w:rsidRPr="0069494D">
        <w:rPr>
          <w:rFonts w:ascii="Tahoma" w:hAnsi="Tahoma" w:cs="Tahoma"/>
          <w:i w:val="0"/>
        </w:rPr>
        <w:t>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PARÁGRAFO PRIMERO. </w:t>
      </w:r>
      <w:r w:rsidRPr="0069494D">
        <w:rPr>
          <w:rFonts w:ascii="Tahoma" w:hAnsi="Tahoma" w:cs="Tahoma"/>
          <w:sz w:val="24"/>
          <w:szCs w:val="24"/>
        </w:rPr>
        <w:t>La información de este mecanismo será de consulta pública.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9"/>
        </w:rPr>
        <w:t xml:space="preserve"> </w:t>
      </w:r>
      <w:r w:rsidRPr="0069494D">
        <w:rPr>
          <w:rFonts w:ascii="Tahoma" w:hAnsi="Tahoma" w:cs="Tahoma"/>
          <w:b/>
          <w:i w:val="0"/>
        </w:rPr>
        <w:t>SEGUNDO.</w:t>
      </w:r>
      <w:r w:rsidRPr="0069494D">
        <w:rPr>
          <w:rFonts w:ascii="Tahoma" w:hAnsi="Tahoma" w:cs="Tahoma"/>
          <w:b/>
          <w:i w:val="0"/>
          <w:spacing w:val="-16"/>
        </w:rPr>
        <w:t xml:space="preserve"> </w:t>
      </w:r>
      <w:r w:rsidRPr="0069494D">
        <w:rPr>
          <w:rFonts w:ascii="Tahoma" w:hAnsi="Tahoma" w:cs="Tahoma"/>
          <w:i w:val="0"/>
        </w:rPr>
        <w:t>Sin</w:t>
      </w:r>
      <w:r w:rsidRPr="0069494D">
        <w:rPr>
          <w:rFonts w:ascii="Tahoma" w:hAnsi="Tahoma" w:cs="Tahoma"/>
          <w:i w:val="0"/>
          <w:spacing w:val="-18"/>
        </w:rPr>
        <w:t xml:space="preserve"> </w:t>
      </w:r>
      <w:r w:rsidRPr="0069494D">
        <w:rPr>
          <w:rFonts w:ascii="Tahoma" w:hAnsi="Tahoma" w:cs="Tahoma"/>
          <w:i w:val="0"/>
        </w:rPr>
        <w:t>perjuicio</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las</w:t>
      </w:r>
      <w:r w:rsidRPr="0069494D">
        <w:rPr>
          <w:rFonts w:ascii="Tahoma" w:hAnsi="Tahoma" w:cs="Tahoma"/>
          <w:i w:val="0"/>
          <w:spacing w:val="-18"/>
        </w:rPr>
        <w:t xml:space="preserve"> </w:t>
      </w:r>
      <w:r w:rsidRPr="0069494D">
        <w:rPr>
          <w:rFonts w:ascii="Tahoma" w:hAnsi="Tahoma" w:cs="Tahoma"/>
          <w:i w:val="0"/>
        </w:rPr>
        <w:t>funciones</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Inspección</w:t>
      </w:r>
      <w:r w:rsidRPr="0069494D">
        <w:rPr>
          <w:rFonts w:ascii="Tahoma" w:hAnsi="Tahoma" w:cs="Tahoma"/>
          <w:i w:val="0"/>
          <w:spacing w:val="-18"/>
        </w:rPr>
        <w:t xml:space="preserve"> </w:t>
      </w:r>
      <w:r w:rsidRPr="0069494D">
        <w:rPr>
          <w:rFonts w:ascii="Tahoma" w:hAnsi="Tahoma" w:cs="Tahoma"/>
          <w:i w:val="0"/>
        </w:rPr>
        <w:t>Vigilancia y Control de la Superintendencia Nacional de Salud, el Ministerio de Salud y Protección</w:t>
      </w:r>
      <w:r w:rsidRPr="0069494D">
        <w:rPr>
          <w:rFonts w:ascii="Tahoma" w:hAnsi="Tahoma" w:cs="Tahoma"/>
          <w:i w:val="0"/>
          <w:spacing w:val="-13"/>
        </w:rPr>
        <w:t xml:space="preserve"> </w:t>
      </w:r>
      <w:r w:rsidRPr="0069494D">
        <w:rPr>
          <w:rFonts w:ascii="Tahoma" w:hAnsi="Tahoma" w:cs="Tahoma"/>
          <w:i w:val="0"/>
        </w:rPr>
        <w:t>Social</w:t>
      </w:r>
      <w:r w:rsidRPr="0069494D">
        <w:rPr>
          <w:rFonts w:ascii="Tahoma" w:hAnsi="Tahoma" w:cs="Tahoma"/>
          <w:i w:val="0"/>
          <w:spacing w:val="-12"/>
        </w:rPr>
        <w:t xml:space="preserve"> </w:t>
      </w:r>
      <w:r w:rsidRPr="0069494D">
        <w:rPr>
          <w:rFonts w:ascii="Tahoma" w:hAnsi="Tahoma" w:cs="Tahoma"/>
          <w:i w:val="0"/>
        </w:rPr>
        <w:t>realizará</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seguimiento</w:t>
      </w:r>
      <w:r w:rsidRPr="0069494D">
        <w:rPr>
          <w:rFonts w:ascii="Tahoma" w:hAnsi="Tahoma" w:cs="Tahoma"/>
          <w:i w:val="0"/>
          <w:spacing w:val="-12"/>
        </w:rPr>
        <w:t xml:space="preserve"> </w:t>
      </w:r>
      <w:r w:rsidRPr="0069494D">
        <w:rPr>
          <w:rFonts w:ascii="Tahoma" w:hAnsi="Tahoma" w:cs="Tahoma"/>
          <w:i w:val="0"/>
        </w:rPr>
        <w:t>permanente</w:t>
      </w:r>
      <w:r w:rsidRPr="0069494D">
        <w:rPr>
          <w:rFonts w:ascii="Tahoma" w:hAnsi="Tahoma" w:cs="Tahoma"/>
          <w:i w:val="0"/>
          <w:spacing w:val="-13"/>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oportunidad</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giro</w:t>
      </w:r>
      <w:r w:rsidRPr="0069494D">
        <w:rPr>
          <w:rFonts w:ascii="Tahoma" w:hAnsi="Tahoma" w:cs="Tahoma"/>
          <w:i w:val="0"/>
          <w:spacing w:val="-12"/>
        </w:rPr>
        <w:t xml:space="preserve"> </w:t>
      </w:r>
      <w:r w:rsidRPr="0069494D">
        <w:rPr>
          <w:rFonts w:ascii="Tahoma" w:hAnsi="Tahoma" w:cs="Tahoma"/>
          <w:i w:val="0"/>
        </w:rPr>
        <w:t>de los recursos, así como a su programación, destinación y ejecución por las Entidades Administradoras de Planes de Beneficios, instituciones prestadoras y proveedores de tecnologías en salud, últimos responsables de estos</w:t>
      </w:r>
      <w:r w:rsidRPr="0069494D">
        <w:rPr>
          <w:rFonts w:ascii="Tahoma" w:hAnsi="Tahoma" w:cs="Tahoma"/>
          <w:i w:val="0"/>
          <w:spacing w:val="-25"/>
        </w:rPr>
        <w:t xml:space="preserve"> </w:t>
      </w:r>
      <w:r w:rsidRPr="0069494D">
        <w:rPr>
          <w:rFonts w:ascii="Tahoma" w:hAnsi="Tahoma" w:cs="Tahoma"/>
          <w:i w:val="0"/>
        </w:rPr>
        <w:t>procesos.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Lo dispuesto en el presente artículo en lo referente a los servicios y tecnologías no financiadas con cargo a la UPC del régimen subsidiado comenzará a operar a partir del 1 de enero de 2020.</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CUARTO. </w:t>
      </w:r>
      <w:r w:rsidRPr="0069494D">
        <w:rPr>
          <w:rFonts w:ascii="Tahoma" w:hAnsi="Tahoma" w:cs="Tahoma"/>
          <w:i w:val="0"/>
        </w:rPr>
        <w:t>No estarán sujetas a lo dispuesto en este artículo las EPS</w:t>
      </w:r>
      <w:r w:rsidRPr="0069494D">
        <w:rPr>
          <w:rFonts w:ascii="Tahoma" w:hAnsi="Tahoma" w:cs="Tahoma"/>
          <w:i w:val="0"/>
          <w:spacing w:val="-9"/>
        </w:rPr>
        <w:t xml:space="preserve"> </w:t>
      </w:r>
      <w:r w:rsidRPr="0069494D">
        <w:rPr>
          <w:rFonts w:ascii="Tahoma" w:hAnsi="Tahoma" w:cs="Tahoma"/>
          <w:i w:val="0"/>
        </w:rPr>
        <w:t>adaptadas</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Estado</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aquellas</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su</w:t>
      </w:r>
      <w:r w:rsidRPr="0069494D">
        <w:rPr>
          <w:rFonts w:ascii="Tahoma" w:hAnsi="Tahoma" w:cs="Tahoma"/>
          <w:i w:val="0"/>
          <w:spacing w:val="-7"/>
        </w:rPr>
        <w:t xml:space="preserve"> </w:t>
      </w:r>
      <w:r w:rsidRPr="0069494D">
        <w:rPr>
          <w:rFonts w:ascii="Tahoma" w:hAnsi="Tahoma" w:cs="Tahoma"/>
          <w:i w:val="0"/>
        </w:rPr>
        <w:t>desempeño</w:t>
      </w:r>
      <w:r w:rsidRPr="0069494D">
        <w:rPr>
          <w:rFonts w:ascii="Tahoma" w:hAnsi="Tahoma" w:cs="Tahoma"/>
          <w:i w:val="0"/>
          <w:spacing w:val="-7"/>
        </w:rPr>
        <w:t xml:space="preserve"> </w:t>
      </w:r>
      <w:r w:rsidRPr="0069494D">
        <w:rPr>
          <w:rFonts w:ascii="Tahoma" w:hAnsi="Tahoma" w:cs="Tahoma"/>
          <w:i w:val="0"/>
        </w:rPr>
        <w:t>financiero</w:t>
      </w:r>
      <w:r w:rsidRPr="0069494D">
        <w:rPr>
          <w:rFonts w:ascii="Tahoma" w:hAnsi="Tahoma" w:cs="Tahoma"/>
          <w:i w:val="0"/>
          <w:spacing w:val="-7"/>
        </w:rPr>
        <w:t xml:space="preserve"> </w:t>
      </w:r>
      <w:r w:rsidRPr="0069494D">
        <w:rPr>
          <w:rFonts w:ascii="Tahoma" w:hAnsi="Tahoma" w:cs="Tahoma"/>
          <w:i w:val="0"/>
        </w:rPr>
        <w:t>cumplan</w:t>
      </w:r>
      <w:r w:rsidRPr="0069494D">
        <w:rPr>
          <w:rFonts w:ascii="Tahoma" w:hAnsi="Tahoma" w:cs="Tahoma"/>
          <w:i w:val="0"/>
          <w:spacing w:val="-8"/>
        </w:rPr>
        <w:t xml:space="preserve"> </w:t>
      </w:r>
      <w:r w:rsidRPr="0069494D">
        <w:rPr>
          <w:rFonts w:ascii="Tahoma" w:hAnsi="Tahoma" w:cs="Tahoma"/>
          <w:i w:val="0"/>
        </w:rPr>
        <w:t>con el patrimonio</w:t>
      </w:r>
      <w:r w:rsidRPr="0069494D">
        <w:rPr>
          <w:rFonts w:ascii="Tahoma" w:hAnsi="Tahoma" w:cs="Tahoma"/>
          <w:i w:val="0"/>
          <w:spacing w:val="-1"/>
        </w:rPr>
        <w:t xml:space="preserve"> </w:t>
      </w:r>
      <w:r w:rsidRPr="0069494D">
        <w:rPr>
          <w:rFonts w:ascii="Tahoma" w:hAnsi="Tahoma" w:cs="Tahoma"/>
          <w:i w:val="0"/>
        </w:rPr>
        <w:t>adecuado.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242º. EFICIENCIA DEL GASTO ASOCIADO A LA PRESTACIÓN</w:t>
      </w:r>
      <w:r w:rsidRPr="0069494D">
        <w:rPr>
          <w:rFonts w:ascii="Tahoma" w:hAnsi="Tahoma" w:cs="Tahoma"/>
          <w:i w:val="0"/>
          <w:spacing w:val="-9"/>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SERVICIO</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TECNOLOGÍAS</w:t>
      </w:r>
      <w:r w:rsidRPr="0069494D">
        <w:rPr>
          <w:rFonts w:ascii="Tahoma" w:hAnsi="Tahoma" w:cs="Tahoma"/>
          <w:i w:val="0"/>
          <w:spacing w:val="-9"/>
        </w:rPr>
        <w:t xml:space="preserve"> </w:t>
      </w:r>
      <w:r w:rsidRPr="0069494D">
        <w:rPr>
          <w:rFonts w:ascii="Tahoma" w:hAnsi="Tahoma" w:cs="Tahoma"/>
          <w:i w:val="0"/>
        </w:rPr>
        <w:t>NO</w:t>
      </w:r>
      <w:r w:rsidRPr="0069494D">
        <w:rPr>
          <w:rFonts w:ascii="Tahoma" w:hAnsi="Tahoma" w:cs="Tahoma"/>
          <w:i w:val="0"/>
          <w:spacing w:val="-8"/>
        </w:rPr>
        <w:t xml:space="preserve"> </w:t>
      </w:r>
      <w:r w:rsidRPr="0069494D">
        <w:rPr>
          <w:rFonts w:ascii="Tahoma" w:hAnsi="Tahoma" w:cs="Tahoma"/>
          <w:i w:val="0"/>
        </w:rPr>
        <w:t>FINANCIADOS</w:t>
      </w:r>
      <w:r w:rsidRPr="0069494D">
        <w:rPr>
          <w:rFonts w:ascii="Tahoma" w:hAnsi="Tahoma" w:cs="Tahoma"/>
          <w:i w:val="0"/>
          <w:spacing w:val="-10"/>
        </w:rPr>
        <w:t xml:space="preserve"> </w:t>
      </w:r>
      <w:r w:rsidRPr="0069494D">
        <w:rPr>
          <w:rFonts w:ascii="Tahoma" w:hAnsi="Tahoma" w:cs="Tahoma"/>
          <w:i w:val="0"/>
        </w:rPr>
        <w:t>CON</w:t>
      </w:r>
      <w:r w:rsidR="008B68B5" w:rsidRPr="0069494D">
        <w:rPr>
          <w:rFonts w:ascii="Tahoma" w:hAnsi="Tahoma" w:cs="Tahoma"/>
          <w:i w:val="0"/>
        </w:rPr>
        <w:t xml:space="preserve"> </w:t>
      </w:r>
      <w:r w:rsidRPr="0069494D">
        <w:rPr>
          <w:rFonts w:ascii="Tahoma" w:hAnsi="Tahoma" w:cs="Tahoma"/>
          <w:i w:val="0"/>
        </w:rPr>
        <w:t>CARGO A LOS RECURSOS DE LA UPC</w:t>
      </w:r>
      <w:r w:rsidRPr="0069494D">
        <w:rPr>
          <w:rFonts w:ascii="Tahoma" w:hAnsi="Tahoma" w:cs="Tahoma"/>
          <w:b w:val="0"/>
          <w:i w:val="0"/>
        </w:rPr>
        <w:t>. Los servicios y tecnologías en salud no financiados con cargo a los recursos de la UPC serán gestionados por las EPS quienes</w:t>
      </w:r>
      <w:r w:rsidRPr="0069494D">
        <w:rPr>
          <w:rFonts w:ascii="Tahoma" w:hAnsi="Tahoma" w:cs="Tahoma"/>
          <w:b w:val="0"/>
          <w:i w:val="0"/>
          <w:spacing w:val="-14"/>
        </w:rPr>
        <w:t xml:space="preserve"> </w:t>
      </w:r>
      <w:r w:rsidRPr="0069494D">
        <w:rPr>
          <w:rFonts w:ascii="Tahoma" w:hAnsi="Tahoma" w:cs="Tahoma"/>
          <w:b w:val="0"/>
          <w:i w:val="0"/>
        </w:rPr>
        <w:t>los</w:t>
      </w:r>
      <w:r w:rsidRPr="0069494D">
        <w:rPr>
          <w:rFonts w:ascii="Tahoma" w:hAnsi="Tahoma" w:cs="Tahoma"/>
          <w:b w:val="0"/>
          <w:i w:val="0"/>
          <w:spacing w:val="-14"/>
        </w:rPr>
        <w:t xml:space="preserve"> </w:t>
      </w:r>
      <w:r w:rsidRPr="0069494D">
        <w:rPr>
          <w:rFonts w:ascii="Tahoma" w:hAnsi="Tahoma" w:cs="Tahoma"/>
          <w:b w:val="0"/>
          <w:i w:val="0"/>
        </w:rPr>
        <w:t>financiarán</w:t>
      </w:r>
      <w:r w:rsidRPr="0069494D">
        <w:rPr>
          <w:rFonts w:ascii="Tahoma" w:hAnsi="Tahoma" w:cs="Tahoma"/>
          <w:b w:val="0"/>
          <w:i w:val="0"/>
          <w:spacing w:val="-13"/>
        </w:rPr>
        <w:t xml:space="preserve"> </w:t>
      </w:r>
      <w:r w:rsidRPr="0069494D">
        <w:rPr>
          <w:rFonts w:ascii="Tahoma" w:hAnsi="Tahoma" w:cs="Tahoma"/>
          <w:b w:val="0"/>
          <w:i w:val="0"/>
        </w:rPr>
        <w:t>con</w:t>
      </w:r>
      <w:r w:rsidRPr="0069494D">
        <w:rPr>
          <w:rFonts w:ascii="Tahoma" w:hAnsi="Tahoma" w:cs="Tahoma"/>
          <w:b w:val="0"/>
          <w:i w:val="0"/>
          <w:spacing w:val="-13"/>
        </w:rPr>
        <w:t xml:space="preserve"> </w:t>
      </w:r>
      <w:r w:rsidRPr="0069494D">
        <w:rPr>
          <w:rFonts w:ascii="Tahoma" w:hAnsi="Tahoma" w:cs="Tahoma"/>
          <w:b w:val="0"/>
          <w:i w:val="0"/>
        </w:rPr>
        <w:t>cargo</w:t>
      </w:r>
      <w:r w:rsidRPr="0069494D">
        <w:rPr>
          <w:rFonts w:ascii="Tahoma" w:hAnsi="Tahoma" w:cs="Tahoma"/>
          <w:b w:val="0"/>
          <w:i w:val="0"/>
          <w:spacing w:val="-11"/>
        </w:rPr>
        <w:t xml:space="preserve"> </w:t>
      </w:r>
      <w:r w:rsidRPr="0069494D">
        <w:rPr>
          <w:rFonts w:ascii="Tahoma" w:hAnsi="Tahoma" w:cs="Tahoma"/>
          <w:b w:val="0"/>
          <w:i w:val="0"/>
        </w:rPr>
        <w:t>al</w:t>
      </w:r>
      <w:r w:rsidRPr="0069494D">
        <w:rPr>
          <w:rFonts w:ascii="Tahoma" w:hAnsi="Tahoma" w:cs="Tahoma"/>
          <w:b w:val="0"/>
          <w:i w:val="0"/>
          <w:spacing w:val="-12"/>
        </w:rPr>
        <w:t xml:space="preserve"> </w:t>
      </w:r>
      <w:r w:rsidRPr="0069494D">
        <w:rPr>
          <w:rFonts w:ascii="Tahoma" w:hAnsi="Tahoma" w:cs="Tahoma"/>
          <w:b w:val="0"/>
          <w:i w:val="0"/>
        </w:rPr>
        <w:t>techo</w:t>
      </w:r>
      <w:r w:rsidRPr="0069494D">
        <w:rPr>
          <w:rFonts w:ascii="Tahoma" w:hAnsi="Tahoma" w:cs="Tahoma"/>
          <w:b w:val="0"/>
          <w:i w:val="0"/>
          <w:spacing w:val="-13"/>
        </w:rPr>
        <w:t xml:space="preserve"> </w:t>
      </w:r>
      <w:r w:rsidRPr="0069494D">
        <w:rPr>
          <w:rFonts w:ascii="Tahoma" w:hAnsi="Tahoma" w:cs="Tahoma"/>
          <w:b w:val="0"/>
          <w:i w:val="0"/>
        </w:rPr>
        <w:t>o</w:t>
      </w:r>
      <w:r w:rsidRPr="0069494D">
        <w:rPr>
          <w:rFonts w:ascii="Tahoma" w:hAnsi="Tahoma" w:cs="Tahoma"/>
          <w:b w:val="0"/>
          <w:i w:val="0"/>
          <w:spacing w:val="-8"/>
        </w:rPr>
        <w:t xml:space="preserve"> </w:t>
      </w:r>
      <w:r w:rsidRPr="0069494D">
        <w:rPr>
          <w:rFonts w:ascii="Tahoma" w:hAnsi="Tahoma" w:cs="Tahoma"/>
          <w:b w:val="0"/>
          <w:i w:val="0"/>
        </w:rPr>
        <w:t>presupuesto</w:t>
      </w:r>
      <w:r w:rsidRPr="0069494D">
        <w:rPr>
          <w:rFonts w:ascii="Tahoma" w:hAnsi="Tahoma" w:cs="Tahoma"/>
          <w:b w:val="0"/>
          <w:i w:val="0"/>
          <w:spacing w:val="-12"/>
        </w:rPr>
        <w:t xml:space="preserve"> </w:t>
      </w:r>
      <w:r w:rsidRPr="0069494D">
        <w:rPr>
          <w:rFonts w:ascii="Tahoma" w:hAnsi="Tahoma" w:cs="Tahoma"/>
          <w:b w:val="0"/>
          <w:i w:val="0"/>
        </w:rPr>
        <w:t>máximo</w:t>
      </w:r>
      <w:r w:rsidRPr="0069494D">
        <w:rPr>
          <w:rFonts w:ascii="Tahoma" w:hAnsi="Tahoma" w:cs="Tahoma"/>
          <w:b w:val="0"/>
          <w:i w:val="0"/>
          <w:spacing w:val="-13"/>
        </w:rPr>
        <w:t xml:space="preserve"> </w:t>
      </w:r>
      <w:r w:rsidRPr="0069494D">
        <w:rPr>
          <w:rFonts w:ascii="Tahoma" w:hAnsi="Tahoma" w:cs="Tahoma"/>
          <w:b w:val="0"/>
          <w:i w:val="0"/>
        </w:rPr>
        <w:t>que</w:t>
      </w:r>
      <w:r w:rsidRPr="0069494D">
        <w:rPr>
          <w:rFonts w:ascii="Tahoma" w:hAnsi="Tahoma" w:cs="Tahoma"/>
          <w:b w:val="0"/>
          <w:i w:val="0"/>
          <w:spacing w:val="-14"/>
        </w:rPr>
        <w:t xml:space="preserve"> </w:t>
      </w:r>
      <w:r w:rsidRPr="0069494D">
        <w:rPr>
          <w:rFonts w:ascii="Tahoma" w:hAnsi="Tahoma" w:cs="Tahoma"/>
          <w:b w:val="0"/>
          <w:i w:val="0"/>
        </w:rPr>
        <w:t>les</w:t>
      </w:r>
      <w:r w:rsidRPr="0069494D">
        <w:rPr>
          <w:rFonts w:ascii="Tahoma" w:hAnsi="Tahoma" w:cs="Tahoma"/>
          <w:b w:val="0"/>
          <w:i w:val="0"/>
          <w:spacing w:val="-13"/>
        </w:rPr>
        <w:t xml:space="preserve"> </w:t>
      </w:r>
      <w:r w:rsidRPr="0069494D">
        <w:rPr>
          <w:rFonts w:ascii="Tahoma" w:hAnsi="Tahoma" w:cs="Tahoma"/>
          <w:b w:val="0"/>
          <w:i w:val="0"/>
        </w:rPr>
        <w:t>transfiera para tal efecto la Administradora de los Recursos del Sistema General de Seguridad</w:t>
      </w:r>
      <w:r w:rsidRPr="0069494D">
        <w:rPr>
          <w:rFonts w:ascii="Tahoma" w:hAnsi="Tahoma" w:cs="Tahoma"/>
          <w:b w:val="0"/>
          <w:i w:val="0"/>
          <w:spacing w:val="-7"/>
        </w:rPr>
        <w:t xml:space="preserve"> </w:t>
      </w:r>
      <w:r w:rsidRPr="0069494D">
        <w:rPr>
          <w:rFonts w:ascii="Tahoma" w:hAnsi="Tahoma" w:cs="Tahoma"/>
          <w:b w:val="0"/>
          <w:i w:val="0"/>
        </w:rPr>
        <w:t>Social</w:t>
      </w:r>
      <w:r w:rsidRPr="0069494D">
        <w:rPr>
          <w:rFonts w:ascii="Tahoma" w:hAnsi="Tahoma" w:cs="Tahoma"/>
          <w:b w:val="0"/>
          <w:i w:val="0"/>
          <w:spacing w:val="-7"/>
        </w:rPr>
        <w:t xml:space="preserve"> </w:t>
      </w:r>
      <w:r w:rsidRPr="0069494D">
        <w:rPr>
          <w:rFonts w:ascii="Tahoma" w:hAnsi="Tahoma" w:cs="Tahoma"/>
          <w:b w:val="0"/>
          <w:i w:val="0"/>
        </w:rPr>
        <w:t>en</w:t>
      </w:r>
      <w:r w:rsidRPr="0069494D">
        <w:rPr>
          <w:rFonts w:ascii="Tahoma" w:hAnsi="Tahoma" w:cs="Tahoma"/>
          <w:b w:val="0"/>
          <w:i w:val="0"/>
          <w:spacing w:val="-8"/>
        </w:rPr>
        <w:t xml:space="preserve"> </w:t>
      </w:r>
      <w:r w:rsidRPr="0069494D">
        <w:rPr>
          <w:rFonts w:ascii="Tahoma" w:hAnsi="Tahoma" w:cs="Tahoma"/>
          <w:b w:val="0"/>
          <w:i w:val="0"/>
        </w:rPr>
        <w:t>Salud</w:t>
      </w:r>
      <w:r w:rsidRPr="0069494D">
        <w:rPr>
          <w:rFonts w:ascii="Tahoma" w:hAnsi="Tahoma" w:cs="Tahoma"/>
          <w:b w:val="0"/>
          <w:i w:val="0"/>
          <w:spacing w:val="-5"/>
        </w:rPr>
        <w:t xml:space="preserve"> </w:t>
      </w:r>
      <w:r w:rsidRPr="0069494D">
        <w:rPr>
          <w:rFonts w:ascii="Tahoma" w:hAnsi="Tahoma" w:cs="Tahoma"/>
          <w:b w:val="0"/>
          <w:i w:val="0"/>
        </w:rPr>
        <w:t>-</w:t>
      </w:r>
      <w:r w:rsidRPr="0069494D">
        <w:rPr>
          <w:rFonts w:ascii="Tahoma" w:hAnsi="Tahoma" w:cs="Tahoma"/>
          <w:b w:val="0"/>
          <w:i w:val="0"/>
          <w:spacing w:val="-8"/>
        </w:rPr>
        <w:t xml:space="preserve"> </w:t>
      </w:r>
      <w:r w:rsidRPr="0069494D">
        <w:rPr>
          <w:rFonts w:ascii="Tahoma" w:hAnsi="Tahoma" w:cs="Tahoma"/>
          <w:b w:val="0"/>
          <w:i w:val="0"/>
        </w:rPr>
        <w:t>ADRES.</w:t>
      </w:r>
      <w:r w:rsidRPr="0069494D">
        <w:rPr>
          <w:rFonts w:ascii="Tahoma" w:hAnsi="Tahoma" w:cs="Tahoma"/>
          <w:b w:val="0"/>
          <w:i w:val="0"/>
          <w:spacing w:val="-8"/>
        </w:rPr>
        <w:t xml:space="preserve"> </w:t>
      </w:r>
      <w:r w:rsidRPr="0069494D">
        <w:rPr>
          <w:rFonts w:ascii="Tahoma" w:hAnsi="Tahoma" w:cs="Tahoma"/>
          <w:b w:val="0"/>
          <w:i w:val="0"/>
        </w:rPr>
        <w:t>El</w:t>
      </w:r>
      <w:r w:rsidRPr="0069494D">
        <w:rPr>
          <w:rFonts w:ascii="Tahoma" w:hAnsi="Tahoma" w:cs="Tahoma"/>
          <w:b w:val="0"/>
          <w:i w:val="0"/>
          <w:spacing w:val="-7"/>
        </w:rPr>
        <w:t xml:space="preserve"> </w:t>
      </w:r>
      <w:r w:rsidRPr="0069494D">
        <w:rPr>
          <w:rFonts w:ascii="Tahoma" w:hAnsi="Tahoma" w:cs="Tahoma"/>
          <w:b w:val="0"/>
          <w:i w:val="0"/>
        </w:rPr>
        <w:t>techo</w:t>
      </w:r>
      <w:r w:rsidRPr="0069494D">
        <w:rPr>
          <w:rFonts w:ascii="Tahoma" w:hAnsi="Tahoma" w:cs="Tahoma"/>
          <w:b w:val="0"/>
          <w:i w:val="0"/>
          <w:spacing w:val="-7"/>
        </w:rPr>
        <w:t xml:space="preserve"> </w:t>
      </w:r>
      <w:r w:rsidRPr="0069494D">
        <w:rPr>
          <w:rFonts w:ascii="Tahoma" w:hAnsi="Tahoma" w:cs="Tahoma"/>
          <w:b w:val="0"/>
          <w:i w:val="0"/>
        </w:rPr>
        <w:t>o</w:t>
      </w:r>
      <w:r w:rsidRPr="0069494D">
        <w:rPr>
          <w:rFonts w:ascii="Tahoma" w:hAnsi="Tahoma" w:cs="Tahoma"/>
          <w:b w:val="0"/>
          <w:i w:val="0"/>
          <w:spacing w:val="-7"/>
        </w:rPr>
        <w:t xml:space="preserve"> </w:t>
      </w:r>
      <w:r w:rsidRPr="0069494D">
        <w:rPr>
          <w:rFonts w:ascii="Tahoma" w:hAnsi="Tahoma" w:cs="Tahoma"/>
          <w:b w:val="0"/>
          <w:i w:val="0"/>
        </w:rPr>
        <w:t>presupuesto</w:t>
      </w:r>
      <w:r w:rsidRPr="0069494D">
        <w:rPr>
          <w:rFonts w:ascii="Tahoma" w:hAnsi="Tahoma" w:cs="Tahoma"/>
          <w:b w:val="0"/>
          <w:i w:val="0"/>
          <w:spacing w:val="-6"/>
        </w:rPr>
        <w:t xml:space="preserve"> </w:t>
      </w:r>
      <w:r w:rsidRPr="0069494D">
        <w:rPr>
          <w:rFonts w:ascii="Tahoma" w:hAnsi="Tahoma" w:cs="Tahoma"/>
          <w:b w:val="0"/>
          <w:i w:val="0"/>
        </w:rPr>
        <w:t>máximo</w:t>
      </w:r>
      <w:r w:rsidRPr="0069494D">
        <w:rPr>
          <w:rFonts w:ascii="Tahoma" w:hAnsi="Tahoma" w:cs="Tahoma"/>
          <w:b w:val="0"/>
          <w:i w:val="0"/>
          <w:spacing w:val="-9"/>
        </w:rPr>
        <w:t xml:space="preserve"> </w:t>
      </w:r>
      <w:r w:rsidRPr="0069494D">
        <w:rPr>
          <w:rFonts w:ascii="Tahoma" w:hAnsi="Tahoma" w:cs="Tahoma"/>
          <w:b w:val="0"/>
          <w:i w:val="0"/>
        </w:rPr>
        <w:t>anual</w:t>
      </w:r>
      <w:r w:rsidRPr="0069494D">
        <w:rPr>
          <w:rFonts w:ascii="Tahoma" w:hAnsi="Tahoma" w:cs="Tahoma"/>
          <w:b w:val="0"/>
          <w:i w:val="0"/>
          <w:spacing w:val="-7"/>
        </w:rPr>
        <w:t xml:space="preserve"> </w:t>
      </w:r>
      <w:r w:rsidRPr="0069494D">
        <w:rPr>
          <w:rFonts w:ascii="Tahoma" w:hAnsi="Tahoma" w:cs="Tahoma"/>
          <w:b w:val="0"/>
          <w:i w:val="0"/>
        </w:rPr>
        <w:t>por</w:t>
      </w:r>
      <w:r w:rsidRPr="0069494D">
        <w:rPr>
          <w:rFonts w:ascii="Tahoma" w:hAnsi="Tahoma" w:cs="Tahoma"/>
          <w:b w:val="0"/>
          <w:i w:val="0"/>
          <w:spacing w:val="-8"/>
        </w:rPr>
        <w:t xml:space="preserve"> </w:t>
      </w:r>
      <w:r w:rsidRPr="0069494D">
        <w:rPr>
          <w:rFonts w:ascii="Tahoma" w:hAnsi="Tahoma" w:cs="Tahoma"/>
          <w:b w:val="0"/>
          <w:i w:val="0"/>
        </w:rPr>
        <w:t>EPS se establecerá de acuerdo a la metodología que defina el Ministerio de Salud y Protección</w:t>
      </w:r>
      <w:r w:rsidRPr="0069494D">
        <w:rPr>
          <w:rFonts w:ascii="Tahoma" w:hAnsi="Tahoma" w:cs="Tahoma"/>
          <w:b w:val="0"/>
          <w:i w:val="0"/>
          <w:spacing w:val="-9"/>
        </w:rPr>
        <w:t xml:space="preserve"> </w:t>
      </w:r>
      <w:r w:rsidRPr="0069494D">
        <w:rPr>
          <w:rFonts w:ascii="Tahoma" w:hAnsi="Tahoma" w:cs="Tahoma"/>
          <w:b w:val="0"/>
          <w:i w:val="0"/>
        </w:rPr>
        <w:t>Social,</w:t>
      </w:r>
      <w:r w:rsidRPr="0069494D">
        <w:rPr>
          <w:rFonts w:ascii="Tahoma" w:hAnsi="Tahoma" w:cs="Tahoma"/>
          <w:b w:val="0"/>
          <w:i w:val="0"/>
          <w:spacing w:val="-10"/>
        </w:rPr>
        <w:t xml:space="preserve"> </w:t>
      </w:r>
      <w:r w:rsidRPr="0069494D">
        <w:rPr>
          <w:rFonts w:ascii="Tahoma" w:hAnsi="Tahoma" w:cs="Tahoma"/>
          <w:b w:val="0"/>
          <w:i w:val="0"/>
        </w:rPr>
        <w:t>la</w:t>
      </w:r>
      <w:r w:rsidRPr="0069494D">
        <w:rPr>
          <w:rFonts w:ascii="Tahoma" w:hAnsi="Tahoma" w:cs="Tahoma"/>
          <w:b w:val="0"/>
          <w:i w:val="0"/>
          <w:spacing w:val="-9"/>
        </w:rPr>
        <w:t xml:space="preserve"> </w:t>
      </w:r>
      <w:r w:rsidRPr="0069494D">
        <w:rPr>
          <w:rFonts w:ascii="Tahoma" w:hAnsi="Tahoma" w:cs="Tahoma"/>
          <w:b w:val="0"/>
          <w:i w:val="0"/>
        </w:rPr>
        <w:t>cual</w:t>
      </w:r>
      <w:r w:rsidRPr="0069494D">
        <w:rPr>
          <w:rFonts w:ascii="Tahoma" w:hAnsi="Tahoma" w:cs="Tahoma"/>
          <w:b w:val="0"/>
          <w:i w:val="0"/>
          <w:spacing w:val="-7"/>
        </w:rPr>
        <w:t xml:space="preserve"> </w:t>
      </w:r>
      <w:r w:rsidRPr="0069494D">
        <w:rPr>
          <w:rFonts w:ascii="Tahoma" w:hAnsi="Tahoma" w:cs="Tahoma"/>
          <w:b w:val="0"/>
          <w:i w:val="0"/>
        </w:rPr>
        <w:t>considerará</w:t>
      </w:r>
      <w:r w:rsidRPr="0069494D">
        <w:rPr>
          <w:rFonts w:ascii="Tahoma" w:hAnsi="Tahoma" w:cs="Tahoma"/>
          <w:b w:val="0"/>
          <w:i w:val="0"/>
          <w:spacing w:val="-9"/>
        </w:rPr>
        <w:t xml:space="preserve"> </w:t>
      </w:r>
      <w:r w:rsidRPr="0069494D">
        <w:rPr>
          <w:rFonts w:ascii="Tahoma" w:hAnsi="Tahoma" w:cs="Tahoma"/>
          <w:b w:val="0"/>
          <w:i w:val="0"/>
        </w:rPr>
        <w:t>incentivos</w:t>
      </w:r>
      <w:r w:rsidRPr="0069494D">
        <w:rPr>
          <w:rFonts w:ascii="Tahoma" w:hAnsi="Tahoma" w:cs="Tahoma"/>
          <w:b w:val="0"/>
          <w:i w:val="0"/>
          <w:spacing w:val="-9"/>
        </w:rPr>
        <w:t xml:space="preserve"> </w:t>
      </w:r>
      <w:r w:rsidRPr="0069494D">
        <w:rPr>
          <w:rFonts w:ascii="Tahoma" w:hAnsi="Tahoma" w:cs="Tahoma"/>
          <w:b w:val="0"/>
          <w:i w:val="0"/>
        </w:rPr>
        <w:t>al</w:t>
      </w:r>
      <w:r w:rsidRPr="0069494D">
        <w:rPr>
          <w:rFonts w:ascii="Tahoma" w:hAnsi="Tahoma" w:cs="Tahoma"/>
          <w:b w:val="0"/>
          <w:i w:val="0"/>
          <w:spacing w:val="-9"/>
        </w:rPr>
        <w:t xml:space="preserve"> </w:t>
      </w:r>
      <w:r w:rsidRPr="0069494D">
        <w:rPr>
          <w:rFonts w:ascii="Tahoma" w:hAnsi="Tahoma" w:cs="Tahoma"/>
          <w:b w:val="0"/>
          <w:i w:val="0"/>
        </w:rPr>
        <w:t>uso</w:t>
      </w:r>
      <w:r w:rsidRPr="0069494D">
        <w:rPr>
          <w:rFonts w:ascii="Tahoma" w:hAnsi="Tahoma" w:cs="Tahoma"/>
          <w:b w:val="0"/>
          <w:i w:val="0"/>
          <w:spacing w:val="-7"/>
        </w:rPr>
        <w:t xml:space="preserve"> </w:t>
      </w:r>
      <w:r w:rsidRPr="0069494D">
        <w:rPr>
          <w:rFonts w:ascii="Tahoma" w:hAnsi="Tahoma" w:cs="Tahoma"/>
          <w:b w:val="0"/>
          <w:i w:val="0"/>
        </w:rPr>
        <w:t>eficiente</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los</w:t>
      </w:r>
      <w:r w:rsidRPr="0069494D">
        <w:rPr>
          <w:rFonts w:ascii="Tahoma" w:hAnsi="Tahoma" w:cs="Tahoma"/>
          <w:b w:val="0"/>
          <w:i w:val="0"/>
          <w:spacing w:val="-8"/>
        </w:rPr>
        <w:t xml:space="preserve"> </w:t>
      </w:r>
      <w:r w:rsidRPr="0069494D">
        <w:rPr>
          <w:rFonts w:ascii="Tahoma" w:hAnsi="Tahoma" w:cs="Tahoma"/>
          <w:b w:val="0"/>
          <w:i w:val="0"/>
        </w:rPr>
        <w:t>recursos.</w:t>
      </w:r>
      <w:r w:rsidRPr="0069494D">
        <w:rPr>
          <w:rFonts w:ascii="Tahoma" w:hAnsi="Tahoma" w:cs="Tahoma"/>
          <w:b w:val="0"/>
          <w:i w:val="0"/>
          <w:spacing w:val="-9"/>
        </w:rPr>
        <w:t xml:space="preserve"> </w:t>
      </w:r>
      <w:r w:rsidRPr="0069494D">
        <w:rPr>
          <w:rFonts w:ascii="Tahoma" w:hAnsi="Tahoma" w:cs="Tahoma"/>
          <w:b w:val="0"/>
          <w:i w:val="0"/>
        </w:rPr>
        <w:t>En ningún</w:t>
      </w:r>
      <w:r w:rsidRPr="0069494D">
        <w:rPr>
          <w:rFonts w:ascii="Tahoma" w:hAnsi="Tahoma" w:cs="Tahoma"/>
          <w:b w:val="0"/>
          <w:i w:val="0"/>
          <w:spacing w:val="38"/>
        </w:rPr>
        <w:t xml:space="preserve"> </w:t>
      </w:r>
      <w:r w:rsidRPr="0069494D">
        <w:rPr>
          <w:rFonts w:ascii="Tahoma" w:hAnsi="Tahoma" w:cs="Tahoma"/>
          <w:b w:val="0"/>
          <w:i w:val="0"/>
        </w:rPr>
        <w:t>caso,</w:t>
      </w:r>
      <w:r w:rsidRPr="0069494D">
        <w:rPr>
          <w:rFonts w:ascii="Tahoma" w:hAnsi="Tahoma" w:cs="Tahoma"/>
          <w:b w:val="0"/>
          <w:i w:val="0"/>
          <w:spacing w:val="38"/>
        </w:rPr>
        <w:t xml:space="preserve"> </w:t>
      </w:r>
      <w:r w:rsidRPr="0069494D">
        <w:rPr>
          <w:rFonts w:ascii="Tahoma" w:hAnsi="Tahoma" w:cs="Tahoma"/>
          <w:b w:val="0"/>
          <w:i w:val="0"/>
        </w:rPr>
        <w:t>el</w:t>
      </w:r>
      <w:r w:rsidRPr="0069494D">
        <w:rPr>
          <w:rFonts w:ascii="Tahoma" w:hAnsi="Tahoma" w:cs="Tahoma"/>
          <w:b w:val="0"/>
          <w:i w:val="0"/>
          <w:spacing w:val="38"/>
        </w:rPr>
        <w:t xml:space="preserve"> </w:t>
      </w:r>
      <w:r w:rsidRPr="0069494D">
        <w:rPr>
          <w:rFonts w:ascii="Tahoma" w:hAnsi="Tahoma" w:cs="Tahoma"/>
          <w:b w:val="0"/>
          <w:i w:val="0"/>
        </w:rPr>
        <w:t>cumplimiento</w:t>
      </w:r>
      <w:r w:rsidRPr="0069494D">
        <w:rPr>
          <w:rFonts w:ascii="Tahoma" w:hAnsi="Tahoma" w:cs="Tahoma"/>
          <w:b w:val="0"/>
          <w:i w:val="0"/>
          <w:spacing w:val="37"/>
        </w:rPr>
        <w:t xml:space="preserve"> </w:t>
      </w:r>
      <w:r w:rsidRPr="0069494D">
        <w:rPr>
          <w:rFonts w:ascii="Tahoma" w:hAnsi="Tahoma" w:cs="Tahoma"/>
          <w:b w:val="0"/>
          <w:i w:val="0"/>
        </w:rPr>
        <w:t>del</w:t>
      </w:r>
      <w:r w:rsidRPr="0069494D">
        <w:rPr>
          <w:rFonts w:ascii="Tahoma" w:hAnsi="Tahoma" w:cs="Tahoma"/>
          <w:b w:val="0"/>
          <w:i w:val="0"/>
          <w:spacing w:val="38"/>
        </w:rPr>
        <w:t xml:space="preserve"> </w:t>
      </w:r>
      <w:r w:rsidRPr="0069494D">
        <w:rPr>
          <w:rFonts w:ascii="Tahoma" w:hAnsi="Tahoma" w:cs="Tahoma"/>
          <w:b w:val="0"/>
          <w:i w:val="0"/>
        </w:rPr>
        <w:t>techo</w:t>
      </w:r>
      <w:r w:rsidRPr="0069494D">
        <w:rPr>
          <w:rFonts w:ascii="Tahoma" w:hAnsi="Tahoma" w:cs="Tahoma"/>
          <w:b w:val="0"/>
          <w:i w:val="0"/>
          <w:spacing w:val="38"/>
        </w:rPr>
        <w:t xml:space="preserve"> </w:t>
      </w:r>
      <w:r w:rsidRPr="0069494D">
        <w:rPr>
          <w:rFonts w:ascii="Tahoma" w:hAnsi="Tahoma" w:cs="Tahoma"/>
          <w:b w:val="0"/>
          <w:i w:val="0"/>
        </w:rPr>
        <w:t>por</w:t>
      </w:r>
      <w:r w:rsidRPr="0069494D">
        <w:rPr>
          <w:rFonts w:ascii="Tahoma" w:hAnsi="Tahoma" w:cs="Tahoma"/>
          <w:b w:val="0"/>
          <w:i w:val="0"/>
          <w:spacing w:val="35"/>
        </w:rPr>
        <w:t xml:space="preserve"> </w:t>
      </w:r>
      <w:r w:rsidRPr="0069494D">
        <w:rPr>
          <w:rFonts w:ascii="Tahoma" w:hAnsi="Tahoma" w:cs="Tahoma"/>
          <w:b w:val="0"/>
          <w:i w:val="0"/>
        </w:rPr>
        <w:t>parte</w:t>
      </w:r>
      <w:r w:rsidRPr="0069494D">
        <w:rPr>
          <w:rFonts w:ascii="Tahoma" w:hAnsi="Tahoma" w:cs="Tahoma"/>
          <w:b w:val="0"/>
          <w:i w:val="0"/>
          <w:spacing w:val="39"/>
        </w:rPr>
        <w:t xml:space="preserve"> </w:t>
      </w:r>
      <w:r w:rsidRPr="0069494D">
        <w:rPr>
          <w:rFonts w:ascii="Tahoma" w:hAnsi="Tahoma" w:cs="Tahoma"/>
          <w:b w:val="0"/>
          <w:i w:val="0"/>
        </w:rPr>
        <w:t>de</w:t>
      </w:r>
      <w:r w:rsidRPr="0069494D">
        <w:rPr>
          <w:rFonts w:ascii="Tahoma" w:hAnsi="Tahoma" w:cs="Tahoma"/>
          <w:b w:val="0"/>
          <w:i w:val="0"/>
          <w:spacing w:val="38"/>
        </w:rPr>
        <w:t xml:space="preserve"> </w:t>
      </w:r>
      <w:r w:rsidRPr="0069494D">
        <w:rPr>
          <w:rFonts w:ascii="Tahoma" w:hAnsi="Tahoma" w:cs="Tahoma"/>
          <w:b w:val="0"/>
          <w:i w:val="0"/>
        </w:rPr>
        <w:t>las</w:t>
      </w:r>
      <w:r w:rsidRPr="0069494D">
        <w:rPr>
          <w:rFonts w:ascii="Tahoma" w:hAnsi="Tahoma" w:cs="Tahoma"/>
          <w:b w:val="0"/>
          <w:i w:val="0"/>
          <w:spacing w:val="38"/>
        </w:rPr>
        <w:t xml:space="preserve"> </w:t>
      </w:r>
      <w:r w:rsidRPr="0069494D">
        <w:rPr>
          <w:rFonts w:ascii="Tahoma" w:hAnsi="Tahoma" w:cs="Tahoma"/>
          <w:b w:val="0"/>
          <w:i w:val="0"/>
        </w:rPr>
        <w:t>EPS</w:t>
      </w:r>
      <w:r w:rsidRPr="0069494D">
        <w:rPr>
          <w:rFonts w:ascii="Tahoma" w:hAnsi="Tahoma" w:cs="Tahoma"/>
          <w:b w:val="0"/>
          <w:i w:val="0"/>
          <w:spacing w:val="39"/>
        </w:rPr>
        <w:t xml:space="preserve"> </w:t>
      </w:r>
      <w:r w:rsidRPr="0069494D">
        <w:rPr>
          <w:rFonts w:ascii="Tahoma" w:hAnsi="Tahoma" w:cs="Tahoma"/>
          <w:b w:val="0"/>
          <w:i w:val="0"/>
        </w:rPr>
        <w:t>deberá</w:t>
      </w:r>
      <w:r w:rsidRPr="0069494D">
        <w:rPr>
          <w:rFonts w:ascii="Tahoma" w:hAnsi="Tahoma" w:cs="Tahoma"/>
          <w:b w:val="0"/>
          <w:i w:val="0"/>
          <w:spacing w:val="37"/>
        </w:rPr>
        <w:t xml:space="preserve"> </w:t>
      </w:r>
      <w:r w:rsidRPr="0069494D">
        <w:rPr>
          <w:rFonts w:ascii="Tahoma" w:hAnsi="Tahoma" w:cs="Tahoma"/>
          <w:b w:val="0"/>
          <w:i w:val="0"/>
        </w:rPr>
        <w:t>afectar</w:t>
      </w:r>
      <w:r w:rsidRPr="0069494D">
        <w:rPr>
          <w:rFonts w:ascii="Tahoma" w:hAnsi="Tahoma" w:cs="Tahoma"/>
          <w:b w:val="0"/>
          <w:i w:val="0"/>
          <w:spacing w:val="38"/>
        </w:rPr>
        <w:t xml:space="preserve"> </w:t>
      </w:r>
      <w:r w:rsidRPr="0069494D">
        <w:rPr>
          <w:rFonts w:ascii="Tahoma" w:hAnsi="Tahoma" w:cs="Tahoma"/>
          <w:b w:val="0"/>
          <w:i w:val="0"/>
        </w:rPr>
        <w:t>la</w:t>
      </w:r>
      <w:r w:rsidR="008B68B5" w:rsidRPr="0069494D">
        <w:rPr>
          <w:rFonts w:ascii="Tahoma" w:hAnsi="Tahoma" w:cs="Tahoma"/>
          <w:b w:val="0"/>
          <w:i w:val="0"/>
        </w:rPr>
        <w:t xml:space="preserve"> </w:t>
      </w:r>
      <w:r w:rsidRPr="0069494D">
        <w:rPr>
          <w:rFonts w:ascii="Tahoma" w:hAnsi="Tahoma" w:cs="Tahoma"/>
          <w:b w:val="0"/>
          <w:i w:val="0"/>
        </w:rPr>
        <w:t>prestación del servicio. Lo anterior, sin perjuicio del mecanismo de negociación centralizada contemplado en el artículo 71 de la Ley 1753 de 2015.</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todo</w:t>
      </w:r>
      <w:r w:rsidRPr="0069494D">
        <w:rPr>
          <w:rFonts w:ascii="Tahoma" w:hAnsi="Tahoma" w:cs="Tahoma"/>
          <w:i w:val="0"/>
          <w:spacing w:val="-7"/>
        </w:rPr>
        <w:t xml:space="preserve"> </w:t>
      </w:r>
      <w:r w:rsidRPr="0069494D">
        <w:rPr>
          <w:rFonts w:ascii="Tahoma" w:hAnsi="Tahoma" w:cs="Tahoma"/>
          <w:i w:val="0"/>
        </w:rPr>
        <w:t>caso,</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Entidades</w:t>
      </w:r>
      <w:r w:rsidRPr="0069494D">
        <w:rPr>
          <w:rFonts w:ascii="Tahoma" w:hAnsi="Tahoma" w:cs="Tahoma"/>
          <w:i w:val="0"/>
          <w:spacing w:val="-9"/>
        </w:rPr>
        <w:t xml:space="preserve"> </w:t>
      </w:r>
      <w:r w:rsidRPr="0069494D">
        <w:rPr>
          <w:rFonts w:ascii="Tahoma" w:hAnsi="Tahoma" w:cs="Tahoma"/>
          <w:i w:val="0"/>
        </w:rPr>
        <w:t>Promotoras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Salud</w:t>
      </w:r>
      <w:r w:rsidRPr="0069494D">
        <w:rPr>
          <w:rFonts w:ascii="Tahoma" w:hAnsi="Tahoma" w:cs="Tahoma"/>
          <w:i w:val="0"/>
          <w:spacing w:val="-3"/>
        </w:rPr>
        <w:t xml:space="preserve"> </w:t>
      </w:r>
      <w:r w:rsidRPr="0069494D">
        <w:rPr>
          <w:rFonts w:ascii="Tahoma" w:hAnsi="Tahoma" w:cs="Tahoma"/>
          <w:i w:val="0"/>
        </w:rPr>
        <w:t>-</w:t>
      </w:r>
      <w:r w:rsidRPr="0069494D">
        <w:rPr>
          <w:rFonts w:ascii="Tahoma" w:hAnsi="Tahoma" w:cs="Tahoma"/>
          <w:i w:val="0"/>
          <w:spacing w:val="-9"/>
        </w:rPr>
        <w:t xml:space="preserve"> </w:t>
      </w:r>
      <w:r w:rsidRPr="0069494D">
        <w:rPr>
          <w:rFonts w:ascii="Tahoma" w:hAnsi="Tahoma" w:cs="Tahoma"/>
          <w:i w:val="0"/>
        </w:rPr>
        <w:t>EPS</w:t>
      </w:r>
      <w:r w:rsidRPr="0069494D">
        <w:rPr>
          <w:rFonts w:ascii="Tahoma" w:hAnsi="Tahoma" w:cs="Tahoma"/>
          <w:i w:val="0"/>
          <w:spacing w:val="-9"/>
        </w:rPr>
        <w:t xml:space="preserve"> </w:t>
      </w:r>
      <w:r w:rsidRPr="0069494D">
        <w:rPr>
          <w:rFonts w:ascii="Tahoma" w:hAnsi="Tahoma" w:cs="Tahoma"/>
          <w:i w:val="0"/>
        </w:rPr>
        <w:t>considerarán</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regulación de precios, aplicarán los valores máximos por tecnología o servicio que defina el Ministerio de Salud y Protección Social y remitirán la información que éste requiera. La ADRES ajustará sus procesos administrativos, operativos, de verificación, control y auditoría para efectos de implementar lo previsto en este artículo.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Las EPS podrán implementar mecanismos financieros y de seguros para mitigar el riesgo asociado a la gestión de los servicios y tecnologías no financiados con cargo a los recursos de la UPC.</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243º. INCENTIVOS A LA CALIDAD Y LOS RESULTADOS EN</w:t>
      </w:r>
      <w:r w:rsidR="008B68B5" w:rsidRPr="0069494D">
        <w:rPr>
          <w:rFonts w:ascii="Tahoma" w:hAnsi="Tahoma" w:cs="Tahoma"/>
          <w:i w:val="0"/>
        </w:rPr>
        <w:t xml:space="preserve"> </w:t>
      </w:r>
      <w:r w:rsidRPr="0069494D">
        <w:rPr>
          <w:rFonts w:ascii="Tahoma" w:hAnsi="Tahoma" w:cs="Tahoma"/>
          <w:i w:val="0"/>
        </w:rPr>
        <w:t>SALUD</w:t>
      </w:r>
      <w:r w:rsidRPr="0069494D">
        <w:rPr>
          <w:rFonts w:ascii="Tahoma" w:hAnsi="Tahoma" w:cs="Tahoma"/>
          <w:b w:val="0"/>
          <w:i w:val="0"/>
        </w:rPr>
        <w:t>. El Ministerio de Salud y Protección Social diseñará e implementará un mecanismo de pago por resultados en salud, el cual tendrá como mínimo un sistema de información, seguimiento y monitoreo basado en indicadores trazadores.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efecto de lo dispuesto en este artículo, la Administradora de los recursos del Sistema General de Seguridad Social en Salud – ADRES, podrá girar los recursos que se determinen por este mecanismo a las Instituciones Prestadoras de Salud - IPS, en función de los resultados en salud</w:t>
      </w:r>
      <w:r w:rsidR="00647FA7" w:rsidRPr="0069494D">
        <w:rPr>
          <w:rFonts w:ascii="Tahoma" w:hAnsi="Tahoma" w:cs="Tahoma"/>
          <w:i w:val="0"/>
        </w:rPr>
        <w:t xml:space="preserve"> que certifique la EPS</w:t>
      </w:r>
      <w:r w:rsidRPr="0069494D">
        <w:rPr>
          <w:rFonts w:ascii="Tahoma" w:hAnsi="Tahoma" w:cs="Tahoma"/>
          <w:i w:val="0"/>
        </w:rPr>
        <w:t>.</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destinados para el mecanismo de pago por resultado, serán los equivalentes</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asignados</w:t>
      </w:r>
      <w:r w:rsidRPr="0069494D">
        <w:rPr>
          <w:rFonts w:ascii="Tahoma" w:hAnsi="Tahoma" w:cs="Tahoma"/>
          <w:i w:val="0"/>
          <w:spacing w:val="-15"/>
        </w:rPr>
        <w:t xml:space="preserve"> </w:t>
      </w:r>
      <w:r w:rsidRPr="0069494D">
        <w:rPr>
          <w:rFonts w:ascii="Tahoma" w:hAnsi="Tahoma" w:cs="Tahoma"/>
          <w:i w:val="0"/>
        </w:rPr>
        <w:t>en</w:t>
      </w:r>
      <w:r w:rsidRPr="0069494D">
        <w:rPr>
          <w:rFonts w:ascii="Tahoma" w:hAnsi="Tahoma" w:cs="Tahoma"/>
          <w:i w:val="0"/>
          <w:spacing w:val="-15"/>
        </w:rPr>
        <w:t xml:space="preserve"> </w:t>
      </w:r>
      <w:r w:rsidRPr="0069494D">
        <w:rPr>
          <w:rFonts w:ascii="Tahoma" w:hAnsi="Tahoma" w:cs="Tahoma"/>
          <w:i w:val="0"/>
        </w:rPr>
        <w:t>cumplimiento</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artículo</w:t>
      </w:r>
      <w:r w:rsidRPr="0069494D">
        <w:rPr>
          <w:rFonts w:ascii="Tahoma" w:hAnsi="Tahoma" w:cs="Tahoma"/>
          <w:i w:val="0"/>
          <w:spacing w:val="-14"/>
        </w:rPr>
        <w:t xml:space="preserve"> </w:t>
      </w:r>
      <w:r w:rsidRPr="0069494D">
        <w:rPr>
          <w:rFonts w:ascii="Tahoma" w:hAnsi="Tahoma" w:cs="Tahoma"/>
          <w:i w:val="0"/>
        </w:rPr>
        <w:t>222</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Ley</w:t>
      </w:r>
      <w:r w:rsidRPr="0069494D">
        <w:rPr>
          <w:rFonts w:ascii="Tahoma" w:hAnsi="Tahoma" w:cs="Tahoma"/>
          <w:i w:val="0"/>
          <w:spacing w:val="-15"/>
        </w:rPr>
        <w:t xml:space="preserve"> </w:t>
      </w:r>
      <w:r w:rsidRPr="0069494D">
        <w:rPr>
          <w:rFonts w:ascii="Tahoma" w:hAnsi="Tahoma" w:cs="Tahoma"/>
          <w:i w:val="0"/>
        </w:rPr>
        <w:t>100</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1993 a la entrada en vigencia de la presente Ley. El Ministerio de Salud y Protección Social</w:t>
      </w:r>
      <w:r w:rsidRPr="0069494D">
        <w:rPr>
          <w:rFonts w:ascii="Tahoma" w:hAnsi="Tahoma" w:cs="Tahoma"/>
          <w:i w:val="0"/>
          <w:spacing w:val="-11"/>
        </w:rPr>
        <w:t xml:space="preserve"> </w:t>
      </w:r>
      <w:r w:rsidRPr="0069494D">
        <w:rPr>
          <w:rFonts w:ascii="Tahoma" w:hAnsi="Tahoma" w:cs="Tahoma"/>
          <w:i w:val="0"/>
        </w:rPr>
        <w:t>establecerá</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variación</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estos</w:t>
      </w:r>
      <w:r w:rsidRPr="0069494D">
        <w:rPr>
          <w:rFonts w:ascii="Tahoma" w:hAnsi="Tahoma" w:cs="Tahoma"/>
          <w:i w:val="0"/>
          <w:spacing w:val="-10"/>
        </w:rPr>
        <w:t xml:space="preserve"> </w:t>
      </w:r>
      <w:r w:rsidRPr="0069494D">
        <w:rPr>
          <w:rFonts w:ascii="Tahoma" w:hAnsi="Tahoma" w:cs="Tahoma"/>
          <w:i w:val="0"/>
        </w:rPr>
        <w:t>recursos,</w:t>
      </w:r>
      <w:r w:rsidRPr="0069494D">
        <w:rPr>
          <w:rFonts w:ascii="Tahoma" w:hAnsi="Tahoma" w:cs="Tahoma"/>
          <w:i w:val="0"/>
          <w:spacing w:val="-11"/>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todo</w:t>
      </w:r>
      <w:r w:rsidRPr="0069494D">
        <w:rPr>
          <w:rFonts w:ascii="Tahoma" w:hAnsi="Tahoma" w:cs="Tahoma"/>
          <w:i w:val="0"/>
          <w:spacing w:val="-10"/>
        </w:rPr>
        <w:t xml:space="preserve"> </w:t>
      </w:r>
      <w:r w:rsidRPr="0069494D">
        <w:rPr>
          <w:rFonts w:ascii="Tahoma" w:hAnsi="Tahoma" w:cs="Tahoma"/>
          <w:i w:val="0"/>
        </w:rPr>
        <w:t>caso</w:t>
      </w:r>
      <w:r w:rsidRPr="0069494D">
        <w:rPr>
          <w:rFonts w:ascii="Tahoma" w:hAnsi="Tahoma" w:cs="Tahoma"/>
          <w:i w:val="0"/>
          <w:spacing w:val="-10"/>
        </w:rPr>
        <w:t xml:space="preserve"> </w:t>
      </w:r>
      <w:r w:rsidRPr="0069494D">
        <w:rPr>
          <w:rFonts w:ascii="Tahoma" w:hAnsi="Tahoma" w:cs="Tahoma"/>
          <w:i w:val="0"/>
        </w:rPr>
        <w:t>deberán</w:t>
      </w:r>
      <w:r w:rsidRPr="0069494D">
        <w:rPr>
          <w:rFonts w:ascii="Tahoma" w:hAnsi="Tahoma" w:cs="Tahoma"/>
          <w:i w:val="0"/>
          <w:spacing w:val="-11"/>
        </w:rPr>
        <w:t xml:space="preserve"> </w:t>
      </w:r>
      <w:r w:rsidRPr="0069494D">
        <w:rPr>
          <w:rFonts w:ascii="Tahoma" w:hAnsi="Tahoma" w:cs="Tahoma"/>
          <w:i w:val="0"/>
        </w:rPr>
        <w:t>tener</w:t>
      </w:r>
      <w:r w:rsidRPr="0069494D">
        <w:rPr>
          <w:rFonts w:ascii="Tahoma" w:hAnsi="Tahoma" w:cs="Tahoma"/>
          <w:i w:val="0"/>
          <w:spacing w:val="-8"/>
        </w:rPr>
        <w:t xml:space="preserve"> </w:t>
      </w:r>
      <w:r w:rsidRPr="0069494D">
        <w:rPr>
          <w:rFonts w:ascii="Tahoma" w:hAnsi="Tahoma" w:cs="Tahoma"/>
          <w:i w:val="0"/>
        </w:rPr>
        <w:t>en cuenta la suficiencia de la</w:t>
      </w:r>
      <w:r w:rsidRPr="0069494D">
        <w:rPr>
          <w:rFonts w:ascii="Tahoma" w:hAnsi="Tahoma" w:cs="Tahoma"/>
          <w:i w:val="0"/>
          <w:spacing w:val="-6"/>
        </w:rPr>
        <w:t xml:space="preserve"> </w:t>
      </w:r>
      <w:r w:rsidRPr="0069494D">
        <w:rPr>
          <w:rFonts w:ascii="Tahoma" w:hAnsi="Tahoma" w:cs="Tahoma"/>
          <w:i w:val="0"/>
        </w:rPr>
        <w:t>UPC.</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Adicionalmente se establecerán incentivos de reconocimiento social y empresarial por resultados con calidad para </w:t>
      </w:r>
      <w:r w:rsidR="00647FA7" w:rsidRPr="0069494D">
        <w:rPr>
          <w:rFonts w:ascii="Tahoma" w:hAnsi="Tahoma" w:cs="Tahoma"/>
          <w:i w:val="0"/>
        </w:rPr>
        <w:t>las IPS del Sistema de Salud u otros actores del Sistema de Seguridad Social en Salud</w:t>
      </w:r>
      <w:r w:rsidRPr="0069494D">
        <w:rPr>
          <w:rFonts w:ascii="Tahoma" w:hAnsi="Tahoma" w:cs="Tahoma"/>
          <w:i w:val="0"/>
        </w:rPr>
        <w:t>.</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Ministerio de Salud y Protección Social podrá con cargo a los recursos del mecanismo, contratar a un tercero independiente que evalúe el cumplimiento de dichos resultados.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before="100"/>
        <w:ind w:left="0" w:right="82"/>
        <w:rPr>
          <w:rFonts w:ascii="Tahoma" w:hAnsi="Tahoma" w:cs="Tahoma"/>
          <w:b w:val="0"/>
          <w:i w:val="0"/>
        </w:rPr>
      </w:pPr>
      <w:r w:rsidRPr="0069494D">
        <w:rPr>
          <w:rFonts w:ascii="Tahoma" w:hAnsi="Tahoma" w:cs="Tahoma"/>
          <w:i w:val="0"/>
        </w:rPr>
        <w:t xml:space="preserve">ARTÍCULO 244º. SOLIDARIDAD EN EL SISTEMA DE SALUD. </w:t>
      </w:r>
      <w:r w:rsidRPr="0069494D">
        <w:rPr>
          <w:rFonts w:ascii="Tahoma" w:hAnsi="Tahoma" w:cs="Tahoma"/>
          <w:b w:val="0"/>
          <w:i w:val="0"/>
        </w:rPr>
        <w:t>Los</w:t>
      </w:r>
      <w:r w:rsidR="008B68B5" w:rsidRPr="0069494D">
        <w:rPr>
          <w:rFonts w:ascii="Tahoma" w:hAnsi="Tahoma" w:cs="Tahoma"/>
          <w:b w:val="0"/>
          <w:i w:val="0"/>
        </w:rPr>
        <w:t xml:space="preserve"> </w:t>
      </w:r>
      <w:r w:rsidRPr="0069494D">
        <w:rPr>
          <w:rFonts w:ascii="Tahoma" w:hAnsi="Tahoma" w:cs="Tahoma"/>
          <w:b w:val="0"/>
          <w:i w:val="0"/>
        </w:rPr>
        <w:t>afiliados al Régimen Subsidiado en el Sistema General de Seguridad Social en Salud son las personas sin capacidad de pago para cubrir el monto total de la cotización. La población que sea clasificada como pobre o vulnerable según el Sistema de Identificación de Potenciales Beneficiarios de Programas Sociales – SISBÉN, recibirá subsidio pleno y por tanto no deberá contribuir. Los afiliados al Régimen Subsidiado de salud que, de acuerdo al SISBÉN, sean clasificados como no pobres o no vulnerables deberán contribuir solidariamente al sistema, de acuerdo a su capacidad de pago parcial, definida según el mismo SISBÉN.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recaudo de la contribución se efectuará por los canales que defina el Ministerio de Salud y Protección Social, recursos que se girarán a la Administradora de los Recursos</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Sistema</w:t>
      </w:r>
      <w:r w:rsidRPr="0069494D">
        <w:rPr>
          <w:rFonts w:ascii="Tahoma" w:hAnsi="Tahoma" w:cs="Tahoma"/>
          <w:i w:val="0"/>
          <w:spacing w:val="-13"/>
        </w:rPr>
        <w:t xml:space="preserve"> </w:t>
      </w:r>
      <w:r w:rsidRPr="0069494D">
        <w:rPr>
          <w:rFonts w:ascii="Tahoma" w:hAnsi="Tahoma" w:cs="Tahoma"/>
          <w:i w:val="0"/>
        </w:rPr>
        <w:t>General</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Seguridad</w:t>
      </w:r>
      <w:r w:rsidRPr="0069494D">
        <w:rPr>
          <w:rFonts w:ascii="Tahoma" w:hAnsi="Tahoma" w:cs="Tahoma"/>
          <w:i w:val="0"/>
          <w:spacing w:val="-11"/>
        </w:rPr>
        <w:t xml:space="preserve"> </w:t>
      </w:r>
      <w:r w:rsidRPr="0069494D">
        <w:rPr>
          <w:rFonts w:ascii="Tahoma" w:hAnsi="Tahoma" w:cs="Tahoma"/>
          <w:i w:val="0"/>
        </w:rPr>
        <w:t>Social</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Salud</w:t>
      </w:r>
      <w:r w:rsidRPr="0069494D">
        <w:rPr>
          <w:rFonts w:ascii="Tahoma" w:hAnsi="Tahoma" w:cs="Tahoma"/>
          <w:i w:val="0"/>
          <w:spacing w:val="-5"/>
        </w:rPr>
        <w:t xml:space="preserve"> </w:t>
      </w:r>
      <w:r w:rsidRPr="0069494D">
        <w:rPr>
          <w:rFonts w:ascii="Tahoma" w:hAnsi="Tahoma" w:cs="Tahoma"/>
          <w:i w:val="0"/>
        </w:rPr>
        <w:t>–</w:t>
      </w:r>
      <w:r w:rsidRPr="0069494D">
        <w:rPr>
          <w:rFonts w:ascii="Tahoma" w:hAnsi="Tahoma" w:cs="Tahoma"/>
          <w:i w:val="0"/>
          <w:spacing w:val="-12"/>
        </w:rPr>
        <w:t xml:space="preserve"> </w:t>
      </w:r>
      <w:r w:rsidRPr="0069494D">
        <w:rPr>
          <w:rFonts w:ascii="Tahoma" w:hAnsi="Tahoma" w:cs="Tahoma"/>
          <w:i w:val="0"/>
        </w:rPr>
        <w:t>ADRES,</w:t>
      </w:r>
      <w:r w:rsidRPr="0069494D">
        <w:rPr>
          <w:rFonts w:ascii="Tahoma" w:hAnsi="Tahoma" w:cs="Tahoma"/>
          <w:i w:val="0"/>
          <w:spacing w:val="-10"/>
        </w:rPr>
        <w:t xml:space="preserve"> </w:t>
      </w:r>
      <w:r w:rsidRPr="0069494D">
        <w:rPr>
          <w:rFonts w:ascii="Tahoma" w:hAnsi="Tahoma" w:cs="Tahoma"/>
          <w:i w:val="0"/>
        </w:rPr>
        <w:t>donde</w:t>
      </w:r>
      <w:r w:rsidRPr="0069494D">
        <w:rPr>
          <w:rFonts w:ascii="Tahoma" w:hAnsi="Tahoma" w:cs="Tahoma"/>
          <w:i w:val="0"/>
          <w:spacing w:val="-10"/>
        </w:rPr>
        <w:t xml:space="preserve"> </w:t>
      </w:r>
      <w:r w:rsidRPr="0069494D">
        <w:rPr>
          <w:rFonts w:ascii="Tahoma" w:hAnsi="Tahoma" w:cs="Tahoma"/>
          <w:i w:val="0"/>
        </w:rPr>
        <w:t>harán unidad de caja para el pago del</w:t>
      </w:r>
      <w:r w:rsidRPr="0069494D">
        <w:rPr>
          <w:rFonts w:ascii="Tahoma" w:hAnsi="Tahoma" w:cs="Tahoma"/>
          <w:i w:val="0"/>
          <w:spacing w:val="-6"/>
        </w:rPr>
        <w:t xml:space="preserve"> </w:t>
      </w:r>
      <w:r w:rsidRPr="0069494D">
        <w:rPr>
          <w:rFonts w:ascii="Tahoma" w:hAnsi="Tahoma" w:cs="Tahoma"/>
          <w:i w:val="0"/>
        </w:rPr>
        <w:t>aseguramiento.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base gravable será la Unidad de Pago por Capitación – UPC del Régimen Subsidiado. El Ministerio de Salud y Protección Social fijará unas tarifas progresivas entre el 1% y el 15%, de acuerdo con la capacidad de pago parcial, las cuales se aplicarán a grupos de capacidad similar.</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Cuando se identifiquen personas afiliadas al Régimen Subsidiado con capacidad de pago para cubrir el monto total de la cotización deberán afiliarse al Régimen Contributivo.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Les corresponderá a las alcaldías municipales garantizar que los afiliados al régimen subsidiado en salud cumplan con los requisitos legales para pertenecer a dicho</w:t>
      </w:r>
      <w:r w:rsidRPr="0069494D">
        <w:rPr>
          <w:rFonts w:ascii="Tahoma" w:hAnsi="Tahoma" w:cs="Tahoma"/>
          <w:i w:val="0"/>
          <w:spacing w:val="-10"/>
        </w:rPr>
        <w:t xml:space="preserve"> </w:t>
      </w:r>
      <w:r w:rsidRPr="0069494D">
        <w:rPr>
          <w:rFonts w:ascii="Tahoma" w:hAnsi="Tahoma" w:cs="Tahoma"/>
          <w:i w:val="0"/>
        </w:rPr>
        <w:t>régimen,</w:t>
      </w:r>
      <w:r w:rsidRPr="0069494D">
        <w:rPr>
          <w:rFonts w:ascii="Tahoma" w:hAnsi="Tahoma" w:cs="Tahoma"/>
          <w:i w:val="0"/>
          <w:spacing w:val="-10"/>
        </w:rPr>
        <w:t xml:space="preserve"> </w:t>
      </w:r>
      <w:r w:rsidRPr="0069494D">
        <w:rPr>
          <w:rFonts w:ascii="Tahoma" w:hAnsi="Tahoma" w:cs="Tahoma"/>
          <w:i w:val="0"/>
        </w:rPr>
        <w:t>sin</w:t>
      </w:r>
      <w:r w:rsidRPr="0069494D">
        <w:rPr>
          <w:rFonts w:ascii="Tahoma" w:hAnsi="Tahoma" w:cs="Tahoma"/>
          <w:i w:val="0"/>
          <w:spacing w:val="-10"/>
        </w:rPr>
        <w:t xml:space="preserve"> </w:t>
      </w:r>
      <w:r w:rsidRPr="0069494D">
        <w:rPr>
          <w:rFonts w:ascii="Tahoma" w:hAnsi="Tahoma" w:cs="Tahoma"/>
          <w:i w:val="0"/>
        </w:rPr>
        <w:t>perjuicio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competencias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Unidad</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Gestión</w:t>
      </w:r>
      <w:r w:rsidRPr="0069494D">
        <w:rPr>
          <w:rFonts w:ascii="Tahoma" w:hAnsi="Tahoma" w:cs="Tahoma"/>
          <w:i w:val="0"/>
          <w:spacing w:val="-10"/>
        </w:rPr>
        <w:t xml:space="preserve"> </w:t>
      </w:r>
      <w:r w:rsidRPr="0069494D">
        <w:rPr>
          <w:rFonts w:ascii="Tahoma" w:hAnsi="Tahoma" w:cs="Tahoma"/>
          <w:i w:val="0"/>
        </w:rPr>
        <w:t>Pensional y Parafiscales -</w:t>
      </w:r>
      <w:r w:rsidRPr="0069494D">
        <w:rPr>
          <w:rFonts w:ascii="Tahoma" w:hAnsi="Tahoma" w:cs="Tahoma"/>
          <w:i w:val="0"/>
          <w:spacing w:val="-1"/>
        </w:rPr>
        <w:t xml:space="preserve"> </w:t>
      </w:r>
      <w:r w:rsidRPr="0069494D">
        <w:rPr>
          <w:rFonts w:ascii="Tahoma" w:hAnsi="Tahoma" w:cs="Tahoma"/>
          <w:i w:val="0"/>
        </w:rPr>
        <w:t>UGPP.</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caso de que se determine que el subsidio en salud se obtuvo mediante engaño sobre</w:t>
      </w:r>
      <w:r w:rsidRPr="0069494D">
        <w:rPr>
          <w:rFonts w:ascii="Tahoma" w:hAnsi="Tahoma" w:cs="Tahoma"/>
          <w:i w:val="0"/>
          <w:spacing w:val="-9"/>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condiciones</w:t>
      </w:r>
      <w:r w:rsidRPr="0069494D">
        <w:rPr>
          <w:rFonts w:ascii="Tahoma" w:hAnsi="Tahoma" w:cs="Tahoma"/>
          <w:i w:val="0"/>
          <w:spacing w:val="-9"/>
        </w:rPr>
        <w:t xml:space="preserve"> </w:t>
      </w:r>
      <w:r w:rsidRPr="0069494D">
        <w:rPr>
          <w:rFonts w:ascii="Tahoma" w:hAnsi="Tahoma" w:cs="Tahoma"/>
          <w:i w:val="0"/>
        </w:rPr>
        <w:t>requeridas</w:t>
      </w:r>
      <w:r w:rsidRPr="0069494D">
        <w:rPr>
          <w:rFonts w:ascii="Tahoma" w:hAnsi="Tahoma" w:cs="Tahoma"/>
          <w:i w:val="0"/>
          <w:spacing w:val="-9"/>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su</w:t>
      </w:r>
      <w:r w:rsidRPr="0069494D">
        <w:rPr>
          <w:rFonts w:ascii="Tahoma" w:hAnsi="Tahoma" w:cs="Tahoma"/>
          <w:i w:val="0"/>
          <w:spacing w:val="-7"/>
        </w:rPr>
        <w:t xml:space="preserve"> </w:t>
      </w:r>
      <w:r w:rsidRPr="0069494D">
        <w:rPr>
          <w:rFonts w:ascii="Tahoma" w:hAnsi="Tahoma" w:cs="Tahoma"/>
          <w:i w:val="0"/>
        </w:rPr>
        <w:t>concesión</w:t>
      </w:r>
      <w:r w:rsidRPr="0069494D">
        <w:rPr>
          <w:rFonts w:ascii="Tahoma" w:hAnsi="Tahoma" w:cs="Tahoma"/>
          <w:i w:val="0"/>
          <w:spacing w:val="-9"/>
        </w:rPr>
        <w:t xml:space="preserve"> </w:t>
      </w:r>
      <w:r w:rsidRPr="0069494D">
        <w:rPr>
          <w:rFonts w:ascii="Tahoma" w:hAnsi="Tahoma" w:cs="Tahoma"/>
          <w:i w:val="0"/>
        </w:rPr>
        <w:t>o</w:t>
      </w:r>
      <w:r w:rsidRPr="0069494D">
        <w:rPr>
          <w:rFonts w:ascii="Tahoma" w:hAnsi="Tahoma" w:cs="Tahoma"/>
          <w:i w:val="0"/>
          <w:spacing w:val="-8"/>
        </w:rPr>
        <w:t xml:space="preserve"> </w:t>
      </w:r>
      <w:r w:rsidRPr="0069494D">
        <w:rPr>
          <w:rFonts w:ascii="Tahoma" w:hAnsi="Tahoma" w:cs="Tahoma"/>
          <w:i w:val="0"/>
        </w:rPr>
        <w:t>callando</w:t>
      </w:r>
      <w:r w:rsidRPr="0069494D">
        <w:rPr>
          <w:rFonts w:ascii="Tahoma" w:hAnsi="Tahoma" w:cs="Tahoma"/>
          <w:i w:val="0"/>
          <w:spacing w:val="-11"/>
        </w:rPr>
        <w:t xml:space="preserve"> </w:t>
      </w:r>
      <w:r w:rsidRPr="0069494D">
        <w:rPr>
          <w:rFonts w:ascii="Tahoma" w:hAnsi="Tahoma" w:cs="Tahoma"/>
          <w:i w:val="0"/>
        </w:rPr>
        <w:t>total</w:t>
      </w:r>
      <w:r w:rsidRPr="0069494D">
        <w:rPr>
          <w:rFonts w:ascii="Tahoma" w:hAnsi="Tahoma" w:cs="Tahoma"/>
          <w:i w:val="0"/>
          <w:spacing w:val="-11"/>
        </w:rPr>
        <w:t xml:space="preserve"> </w:t>
      </w:r>
      <w:r w:rsidRPr="0069494D">
        <w:rPr>
          <w:rFonts w:ascii="Tahoma" w:hAnsi="Tahoma" w:cs="Tahoma"/>
          <w:i w:val="0"/>
        </w:rPr>
        <w:t>o</w:t>
      </w:r>
      <w:r w:rsidRPr="0069494D">
        <w:rPr>
          <w:rFonts w:ascii="Tahoma" w:hAnsi="Tahoma" w:cs="Tahoma"/>
          <w:i w:val="0"/>
          <w:spacing w:val="-8"/>
        </w:rPr>
        <w:t xml:space="preserve"> </w:t>
      </w:r>
      <w:r w:rsidRPr="0069494D">
        <w:rPr>
          <w:rFonts w:ascii="Tahoma" w:hAnsi="Tahoma" w:cs="Tahoma"/>
          <w:i w:val="0"/>
        </w:rPr>
        <w:t>parcialmente la verdad, se compulsará copia del expediente a la Fiscalía General de la</w:t>
      </w:r>
      <w:r w:rsidRPr="0069494D">
        <w:rPr>
          <w:rFonts w:ascii="Tahoma" w:hAnsi="Tahoma" w:cs="Tahoma"/>
          <w:i w:val="0"/>
          <w:spacing w:val="-34"/>
        </w:rPr>
        <w:t xml:space="preserve"> </w:t>
      </w:r>
      <w:r w:rsidRPr="0069494D">
        <w:rPr>
          <w:rFonts w:ascii="Tahoma" w:hAnsi="Tahoma" w:cs="Tahoma"/>
          <w:i w:val="0"/>
        </w:rPr>
        <w:t>Nación.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Los afiliados al Régimen Subsidiado del Sistema General de Seguridad Social en Salud podrán adquirir un seguro para proteger su ingreso de subsistencia en momentos de enfermedad, según las condiciones que defina el Ministerio de Salud y Protección Social.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245º. INTEGRANTES DEL SISTEMA GENERAL DE</w:t>
      </w:r>
      <w:r w:rsidR="008B68B5" w:rsidRPr="0069494D">
        <w:rPr>
          <w:rFonts w:ascii="Tahoma" w:hAnsi="Tahoma" w:cs="Tahoma"/>
          <w:i w:val="0"/>
        </w:rPr>
        <w:t xml:space="preserve"> </w:t>
      </w:r>
      <w:r w:rsidRPr="0069494D">
        <w:rPr>
          <w:rFonts w:ascii="Tahoma" w:hAnsi="Tahoma" w:cs="Tahoma"/>
          <w:i w:val="0"/>
        </w:rPr>
        <w:t xml:space="preserve">SEGURIDAD SOCIAL EN SALUD. </w:t>
      </w:r>
      <w:r w:rsidRPr="0069494D">
        <w:rPr>
          <w:rFonts w:ascii="Tahoma" w:hAnsi="Tahoma" w:cs="Tahoma"/>
          <w:b w:val="0"/>
          <w:i w:val="0"/>
        </w:rPr>
        <w:t>Adiciónese el siguiente numeral al artículo 155 de la Ley 100 de 1993, así:</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8. Operadores logísticos de tecnologías en salud y gestores farmacéuticos.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Ministerio de Salud y Protección Social reglamentará los requisitos financieros y de operación de los agentes de los que trata este numeral. La Superintendencia de Industria y Comercio, en el desarrollo de sus funciones, garantizará la libre y leal competencia económica, mediante la prohibición de actos y conductas de competencia desleal.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i w:val="0"/>
        </w:rPr>
      </w:pPr>
      <w:r w:rsidRPr="0069494D">
        <w:rPr>
          <w:rFonts w:ascii="Tahoma" w:hAnsi="Tahoma" w:cs="Tahoma"/>
          <w:i w:val="0"/>
        </w:rPr>
        <w:t>ARTÍCULO 246º. INGRESO BASE DE COTIZACIÓN -IBC DE LOS</w:t>
      </w:r>
      <w:r w:rsidR="008B68B5" w:rsidRPr="0069494D">
        <w:rPr>
          <w:rFonts w:ascii="Tahoma" w:hAnsi="Tahoma" w:cs="Tahoma"/>
          <w:i w:val="0"/>
        </w:rPr>
        <w:t xml:space="preserve"> </w:t>
      </w:r>
      <w:r w:rsidRPr="0069494D">
        <w:rPr>
          <w:rFonts w:ascii="Tahoma" w:hAnsi="Tahoma" w:cs="Tahoma"/>
          <w:i w:val="0"/>
        </w:rPr>
        <w:t>INDEPENDIENTES</w:t>
      </w:r>
      <w:r w:rsidRPr="0069494D">
        <w:rPr>
          <w:rFonts w:ascii="Tahoma" w:hAnsi="Tahoma" w:cs="Tahoma"/>
          <w:b w:val="0"/>
          <w:i w:val="0"/>
        </w:rPr>
        <w:t>.</w:t>
      </w:r>
      <w:r w:rsidRPr="0069494D">
        <w:rPr>
          <w:rFonts w:ascii="Tahoma" w:hAnsi="Tahoma" w:cs="Tahoma"/>
          <w:b w:val="0"/>
          <w:i w:val="0"/>
          <w:spacing w:val="-17"/>
        </w:rPr>
        <w:t xml:space="preserve"> </w:t>
      </w:r>
      <w:r w:rsidRPr="0069494D">
        <w:rPr>
          <w:rFonts w:ascii="Tahoma" w:hAnsi="Tahoma" w:cs="Tahoma"/>
          <w:b w:val="0"/>
          <w:i w:val="0"/>
        </w:rPr>
        <w:t>Los</w:t>
      </w:r>
      <w:r w:rsidRPr="0069494D">
        <w:rPr>
          <w:rFonts w:ascii="Tahoma" w:hAnsi="Tahoma" w:cs="Tahoma"/>
          <w:b w:val="0"/>
          <w:i w:val="0"/>
          <w:spacing w:val="-15"/>
        </w:rPr>
        <w:t xml:space="preserve"> </w:t>
      </w:r>
      <w:r w:rsidRPr="0069494D">
        <w:rPr>
          <w:rFonts w:ascii="Tahoma" w:hAnsi="Tahoma" w:cs="Tahoma"/>
          <w:b w:val="0"/>
          <w:i w:val="0"/>
        </w:rPr>
        <w:t>trabajadores</w:t>
      </w:r>
      <w:r w:rsidRPr="0069494D">
        <w:rPr>
          <w:rFonts w:ascii="Tahoma" w:hAnsi="Tahoma" w:cs="Tahoma"/>
          <w:b w:val="0"/>
          <w:i w:val="0"/>
          <w:spacing w:val="-15"/>
        </w:rPr>
        <w:t xml:space="preserve"> </w:t>
      </w:r>
      <w:r w:rsidRPr="0069494D">
        <w:rPr>
          <w:rFonts w:ascii="Tahoma" w:hAnsi="Tahoma" w:cs="Tahoma"/>
          <w:b w:val="0"/>
          <w:i w:val="0"/>
        </w:rPr>
        <w:t>independientes</w:t>
      </w:r>
      <w:r w:rsidRPr="0069494D">
        <w:rPr>
          <w:rFonts w:ascii="Tahoma" w:hAnsi="Tahoma" w:cs="Tahoma"/>
          <w:b w:val="0"/>
          <w:i w:val="0"/>
          <w:spacing w:val="-16"/>
        </w:rPr>
        <w:t xml:space="preserve"> </w:t>
      </w:r>
      <w:r w:rsidRPr="0069494D">
        <w:rPr>
          <w:rFonts w:ascii="Tahoma" w:hAnsi="Tahoma" w:cs="Tahoma"/>
          <w:b w:val="0"/>
          <w:i w:val="0"/>
        </w:rPr>
        <w:t>con</w:t>
      </w:r>
      <w:r w:rsidRPr="0069494D">
        <w:rPr>
          <w:rFonts w:ascii="Tahoma" w:hAnsi="Tahoma" w:cs="Tahoma"/>
          <w:b w:val="0"/>
          <w:i w:val="0"/>
          <w:spacing w:val="-14"/>
        </w:rPr>
        <w:t xml:space="preserve"> </w:t>
      </w:r>
      <w:r w:rsidRPr="0069494D">
        <w:rPr>
          <w:rFonts w:ascii="Tahoma" w:hAnsi="Tahoma" w:cs="Tahoma"/>
          <w:b w:val="0"/>
          <w:i w:val="0"/>
        </w:rPr>
        <w:t>ingresos</w:t>
      </w:r>
      <w:r w:rsidRPr="0069494D">
        <w:rPr>
          <w:rFonts w:ascii="Tahoma" w:hAnsi="Tahoma" w:cs="Tahoma"/>
          <w:b w:val="0"/>
          <w:i w:val="0"/>
          <w:spacing w:val="-15"/>
        </w:rPr>
        <w:t xml:space="preserve"> </w:t>
      </w:r>
      <w:r w:rsidRPr="0069494D">
        <w:rPr>
          <w:rFonts w:ascii="Tahoma" w:hAnsi="Tahoma" w:cs="Tahoma"/>
          <w:b w:val="0"/>
          <w:i w:val="0"/>
        </w:rPr>
        <w:t>netos</w:t>
      </w:r>
      <w:r w:rsidRPr="0069494D">
        <w:rPr>
          <w:rFonts w:ascii="Tahoma" w:hAnsi="Tahoma" w:cs="Tahoma"/>
          <w:b w:val="0"/>
          <w:i w:val="0"/>
          <w:spacing w:val="-15"/>
        </w:rPr>
        <w:t xml:space="preserve"> </w:t>
      </w:r>
      <w:r w:rsidRPr="0069494D">
        <w:rPr>
          <w:rFonts w:ascii="Tahoma" w:hAnsi="Tahoma" w:cs="Tahoma"/>
          <w:b w:val="0"/>
          <w:i w:val="0"/>
        </w:rPr>
        <w:t>iguales o superiores a 1 salario mínimo legal mensual vigente que celebren contratos de prestación</w:t>
      </w:r>
      <w:r w:rsidRPr="0069494D">
        <w:rPr>
          <w:rFonts w:ascii="Tahoma" w:hAnsi="Tahoma" w:cs="Tahoma"/>
          <w:b w:val="0"/>
          <w:i w:val="0"/>
          <w:spacing w:val="-4"/>
        </w:rPr>
        <w:t xml:space="preserve"> </w:t>
      </w:r>
      <w:r w:rsidRPr="0069494D">
        <w:rPr>
          <w:rFonts w:ascii="Tahoma" w:hAnsi="Tahoma" w:cs="Tahoma"/>
          <w:b w:val="0"/>
          <w:i w:val="0"/>
        </w:rPr>
        <w:t>de</w:t>
      </w:r>
      <w:r w:rsidRPr="0069494D">
        <w:rPr>
          <w:rFonts w:ascii="Tahoma" w:hAnsi="Tahoma" w:cs="Tahoma"/>
          <w:b w:val="0"/>
          <w:i w:val="0"/>
          <w:spacing w:val="-5"/>
        </w:rPr>
        <w:t xml:space="preserve"> </w:t>
      </w:r>
      <w:r w:rsidRPr="0069494D">
        <w:rPr>
          <w:rFonts w:ascii="Tahoma" w:hAnsi="Tahoma" w:cs="Tahoma"/>
          <w:b w:val="0"/>
          <w:i w:val="0"/>
        </w:rPr>
        <w:t>servicios</w:t>
      </w:r>
      <w:r w:rsidRPr="0069494D">
        <w:rPr>
          <w:rFonts w:ascii="Tahoma" w:hAnsi="Tahoma" w:cs="Tahoma"/>
          <w:b w:val="0"/>
          <w:i w:val="0"/>
          <w:spacing w:val="-7"/>
        </w:rPr>
        <w:t xml:space="preserve"> </w:t>
      </w:r>
      <w:r w:rsidRPr="0069494D">
        <w:rPr>
          <w:rFonts w:ascii="Tahoma" w:hAnsi="Tahoma" w:cs="Tahoma"/>
          <w:b w:val="0"/>
          <w:i w:val="0"/>
        </w:rPr>
        <w:t>personales,</w:t>
      </w:r>
      <w:r w:rsidRPr="0069494D">
        <w:rPr>
          <w:rFonts w:ascii="Tahoma" w:hAnsi="Tahoma" w:cs="Tahoma"/>
          <w:b w:val="0"/>
          <w:i w:val="0"/>
          <w:spacing w:val="-4"/>
        </w:rPr>
        <w:t xml:space="preserve"> </w:t>
      </w:r>
      <w:r w:rsidRPr="0069494D">
        <w:rPr>
          <w:rFonts w:ascii="Tahoma" w:hAnsi="Tahoma" w:cs="Tahoma"/>
          <w:b w:val="0"/>
          <w:i w:val="0"/>
        </w:rPr>
        <w:t>cotizarán</w:t>
      </w:r>
      <w:r w:rsidRPr="0069494D">
        <w:rPr>
          <w:rFonts w:ascii="Tahoma" w:hAnsi="Tahoma" w:cs="Tahoma"/>
          <w:b w:val="0"/>
          <w:i w:val="0"/>
          <w:spacing w:val="-4"/>
        </w:rPr>
        <w:t xml:space="preserve"> </w:t>
      </w:r>
      <w:r w:rsidRPr="0069494D">
        <w:rPr>
          <w:rFonts w:ascii="Tahoma" w:hAnsi="Tahoma" w:cs="Tahoma"/>
          <w:b w:val="0"/>
          <w:i w:val="0"/>
        </w:rPr>
        <w:t>mes</w:t>
      </w:r>
      <w:r w:rsidRPr="0069494D">
        <w:rPr>
          <w:rFonts w:ascii="Tahoma" w:hAnsi="Tahoma" w:cs="Tahoma"/>
          <w:b w:val="0"/>
          <w:i w:val="0"/>
          <w:spacing w:val="-5"/>
        </w:rPr>
        <w:t xml:space="preserve"> </w:t>
      </w:r>
      <w:r w:rsidRPr="0069494D">
        <w:rPr>
          <w:rFonts w:ascii="Tahoma" w:hAnsi="Tahoma" w:cs="Tahoma"/>
          <w:b w:val="0"/>
          <w:i w:val="0"/>
        </w:rPr>
        <w:t>vencido</w:t>
      </w:r>
      <w:r w:rsidRPr="0069494D">
        <w:rPr>
          <w:rFonts w:ascii="Tahoma" w:hAnsi="Tahoma" w:cs="Tahoma"/>
          <w:b w:val="0"/>
          <w:i w:val="0"/>
          <w:spacing w:val="-4"/>
        </w:rPr>
        <w:t xml:space="preserve"> </w:t>
      </w:r>
      <w:r w:rsidRPr="0069494D">
        <w:rPr>
          <w:rFonts w:ascii="Tahoma" w:hAnsi="Tahoma" w:cs="Tahoma"/>
          <w:b w:val="0"/>
          <w:i w:val="0"/>
        </w:rPr>
        <w:t>al</w:t>
      </w:r>
      <w:r w:rsidRPr="0069494D">
        <w:rPr>
          <w:rFonts w:ascii="Tahoma" w:hAnsi="Tahoma" w:cs="Tahoma"/>
          <w:b w:val="0"/>
          <w:i w:val="0"/>
          <w:spacing w:val="-6"/>
        </w:rPr>
        <w:t xml:space="preserve"> </w:t>
      </w:r>
      <w:r w:rsidRPr="0069494D">
        <w:rPr>
          <w:rFonts w:ascii="Tahoma" w:hAnsi="Tahoma" w:cs="Tahoma"/>
          <w:b w:val="0"/>
          <w:i w:val="0"/>
        </w:rPr>
        <w:t>Sistema</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4"/>
        </w:rPr>
        <w:t xml:space="preserve"> </w:t>
      </w:r>
      <w:r w:rsidRPr="0069494D">
        <w:rPr>
          <w:rFonts w:ascii="Tahoma" w:hAnsi="Tahoma" w:cs="Tahoma"/>
          <w:b w:val="0"/>
          <w:i w:val="0"/>
        </w:rPr>
        <w:t xml:space="preserve">Seguridad Social Integral, sobre una base mínima del 40% del valor </w:t>
      </w:r>
      <w:proofErr w:type="spellStart"/>
      <w:r w:rsidRPr="0069494D">
        <w:rPr>
          <w:rFonts w:ascii="Tahoma" w:hAnsi="Tahoma" w:cs="Tahoma"/>
          <w:b w:val="0"/>
          <w:i w:val="0"/>
        </w:rPr>
        <w:t>mensualizado</w:t>
      </w:r>
      <w:proofErr w:type="spellEnd"/>
      <w:r w:rsidRPr="0069494D">
        <w:rPr>
          <w:rFonts w:ascii="Tahoma" w:hAnsi="Tahoma" w:cs="Tahoma"/>
          <w:b w:val="0"/>
          <w:i w:val="0"/>
        </w:rPr>
        <w:t xml:space="preserve"> del contrato, sin incluir el valor del Impuesto al Valor Agregado</w:t>
      </w:r>
      <w:r w:rsidRPr="0069494D">
        <w:rPr>
          <w:rFonts w:ascii="Tahoma" w:hAnsi="Tahoma" w:cs="Tahoma"/>
          <w:b w:val="0"/>
          <w:i w:val="0"/>
          <w:spacing w:val="-13"/>
        </w:rPr>
        <w:t xml:space="preserve"> </w:t>
      </w:r>
      <w:r w:rsidRPr="0069494D">
        <w:rPr>
          <w:rFonts w:ascii="Tahoma" w:hAnsi="Tahoma" w:cs="Tahoma"/>
          <w:b w:val="0"/>
          <w:i w:val="0"/>
        </w:rPr>
        <w:t>(IVA).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Los independientes por cuenta propia y los trabajadores independientes con contratos</w:t>
      </w:r>
      <w:r w:rsidRPr="0069494D">
        <w:rPr>
          <w:rFonts w:ascii="Tahoma" w:hAnsi="Tahoma" w:cs="Tahoma"/>
          <w:i w:val="0"/>
          <w:spacing w:val="-14"/>
        </w:rPr>
        <w:t xml:space="preserve"> </w:t>
      </w:r>
      <w:r w:rsidRPr="0069494D">
        <w:rPr>
          <w:rFonts w:ascii="Tahoma" w:hAnsi="Tahoma" w:cs="Tahoma"/>
          <w:i w:val="0"/>
        </w:rPr>
        <w:t>diferentes</w:t>
      </w:r>
      <w:r w:rsidRPr="0069494D">
        <w:rPr>
          <w:rFonts w:ascii="Tahoma" w:hAnsi="Tahoma" w:cs="Tahoma"/>
          <w:i w:val="0"/>
          <w:spacing w:val="-13"/>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prestación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servicios</w:t>
      </w:r>
      <w:r w:rsidRPr="0069494D">
        <w:rPr>
          <w:rFonts w:ascii="Tahoma" w:hAnsi="Tahoma" w:cs="Tahoma"/>
          <w:i w:val="0"/>
          <w:spacing w:val="-14"/>
        </w:rPr>
        <w:t xml:space="preserve"> </w:t>
      </w:r>
      <w:r w:rsidRPr="0069494D">
        <w:rPr>
          <w:rFonts w:ascii="Tahoma" w:hAnsi="Tahoma" w:cs="Tahoma"/>
          <w:i w:val="0"/>
        </w:rPr>
        <w:t>personales</w:t>
      </w:r>
      <w:r w:rsidRPr="0069494D">
        <w:rPr>
          <w:rFonts w:ascii="Tahoma" w:hAnsi="Tahoma" w:cs="Tahoma"/>
          <w:i w:val="0"/>
          <w:spacing w:val="-13"/>
        </w:rPr>
        <w:t xml:space="preserve"> </w:t>
      </w:r>
      <w:r w:rsidRPr="0069494D">
        <w:rPr>
          <w:rFonts w:ascii="Tahoma" w:hAnsi="Tahoma" w:cs="Tahoma"/>
          <w:i w:val="0"/>
        </w:rPr>
        <w:t>con</w:t>
      </w:r>
      <w:r w:rsidRPr="0069494D">
        <w:rPr>
          <w:rFonts w:ascii="Tahoma" w:hAnsi="Tahoma" w:cs="Tahoma"/>
          <w:i w:val="0"/>
          <w:spacing w:val="-12"/>
        </w:rPr>
        <w:t xml:space="preserve"> </w:t>
      </w:r>
      <w:r w:rsidRPr="0069494D">
        <w:rPr>
          <w:rFonts w:ascii="Tahoma" w:hAnsi="Tahoma" w:cs="Tahoma"/>
          <w:i w:val="0"/>
        </w:rPr>
        <w:t>ingresos</w:t>
      </w:r>
      <w:r w:rsidRPr="0069494D">
        <w:rPr>
          <w:rFonts w:ascii="Tahoma" w:hAnsi="Tahoma" w:cs="Tahoma"/>
          <w:i w:val="0"/>
          <w:spacing w:val="-14"/>
        </w:rPr>
        <w:t xml:space="preserve"> </w:t>
      </w:r>
      <w:r w:rsidRPr="0069494D">
        <w:rPr>
          <w:rFonts w:ascii="Tahoma" w:hAnsi="Tahoma" w:cs="Tahoma"/>
          <w:i w:val="0"/>
        </w:rPr>
        <w:t>netos</w:t>
      </w:r>
      <w:r w:rsidRPr="0069494D">
        <w:rPr>
          <w:rFonts w:ascii="Tahoma" w:hAnsi="Tahoma" w:cs="Tahoma"/>
          <w:i w:val="0"/>
          <w:spacing w:val="-13"/>
        </w:rPr>
        <w:t xml:space="preserve"> </w:t>
      </w:r>
      <w:r w:rsidRPr="0069494D">
        <w:rPr>
          <w:rFonts w:ascii="Tahoma" w:hAnsi="Tahoma" w:cs="Tahoma"/>
          <w:i w:val="0"/>
        </w:rPr>
        <w:t>iguales o</w:t>
      </w:r>
      <w:r w:rsidRPr="0069494D">
        <w:rPr>
          <w:rFonts w:ascii="Tahoma" w:hAnsi="Tahoma" w:cs="Tahoma"/>
          <w:i w:val="0"/>
          <w:spacing w:val="-15"/>
        </w:rPr>
        <w:t xml:space="preserve"> </w:t>
      </w:r>
      <w:r w:rsidRPr="0069494D">
        <w:rPr>
          <w:rFonts w:ascii="Tahoma" w:hAnsi="Tahoma" w:cs="Tahoma"/>
          <w:i w:val="0"/>
        </w:rPr>
        <w:t>superiores</w:t>
      </w:r>
      <w:r w:rsidRPr="0069494D">
        <w:rPr>
          <w:rFonts w:ascii="Tahoma" w:hAnsi="Tahoma" w:cs="Tahoma"/>
          <w:i w:val="0"/>
          <w:spacing w:val="-16"/>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un</w:t>
      </w:r>
      <w:r w:rsidRPr="0069494D">
        <w:rPr>
          <w:rFonts w:ascii="Tahoma" w:hAnsi="Tahoma" w:cs="Tahoma"/>
          <w:i w:val="0"/>
          <w:spacing w:val="-15"/>
        </w:rPr>
        <w:t xml:space="preserve"> </w:t>
      </w:r>
      <w:r w:rsidRPr="0069494D">
        <w:rPr>
          <w:rFonts w:ascii="Tahoma" w:hAnsi="Tahoma" w:cs="Tahoma"/>
          <w:i w:val="0"/>
        </w:rPr>
        <w:t>(1)</w:t>
      </w:r>
      <w:r w:rsidRPr="0069494D">
        <w:rPr>
          <w:rFonts w:ascii="Tahoma" w:hAnsi="Tahoma" w:cs="Tahoma"/>
          <w:i w:val="0"/>
          <w:spacing w:val="-14"/>
        </w:rPr>
        <w:t xml:space="preserve"> </w:t>
      </w:r>
      <w:r w:rsidRPr="0069494D">
        <w:rPr>
          <w:rFonts w:ascii="Tahoma" w:hAnsi="Tahoma" w:cs="Tahoma"/>
          <w:i w:val="0"/>
        </w:rPr>
        <w:t>salario</w:t>
      </w:r>
      <w:r w:rsidRPr="0069494D">
        <w:rPr>
          <w:rFonts w:ascii="Tahoma" w:hAnsi="Tahoma" w:cs="Tahoma"/>
          <w:i w:val="0"/>
          <w:spacing w:val="-15"/>
        </w:rPr>
        <w:t xml:space="preserve"> </w:t>
      </w:r>
      <w:r w:rsidRPr="0069494D">
        <w:rPr>
          <w:rFonts w:ascii="Tahoma" w:hAnsi="Tahoma" w:cs="Tahoma"/>
          <w:i w:val="0"/>
        </w:rPr>
        <w:t>mínimo</w:t>
      </w:r>
      <w:r w:rsidRPr="0069494D">
        <w:rPr>
          <w:rFonts w:ascii="Tahoma" w:hAnsi="Tahoma" w:cs="Tahoma"/>
          <w:i w:val="0"/>
          <w:spacing w:val="-14"/>
        </w:rPr>
        <w:t xml:space="preserve"> </w:t>
      </w:r>
      <w:r w:rsidRPr="0069494D">
        <w:rPr>
          <w:rFonts w:ascii="Tahoma" w:hAnsi="Tahoma" w:cs="Tahoma"/>
          <w:i w:val="0"/>
        </w:rPr>
        <w:t>legal</w:t>
      </w:r>
      <w:r w:rsidRPr="0069494D">
        <w:rPr>
          <w:rFonts w:ascii="Tahoma" w:hAnsi="Tahoma" w:cs="Tahoma"/>
          <w:i w:val="0"/>
          <w:spacing w:val="-14"/>
        </w:rPr>
        <w:t xml:space="preserve"> </w:t>
      </w:r>
      <w:r w:rsidRPr="0069494D">
        <w:rPr>
          <w:rFonts w:ascii="Tahoma" w:hAnsi="Tahoma" w:cs="Tahoma"/>
          <w:i w:val="0"/>
        </w:rPr>
        <w:t>mensual</w:t>
      </w:r>
      <w:r w:rsidRPr="0069494D">
        <w:rPr>
          <w:rFonts w:ascii="Tahoma" w:hAnsi="Tahoma" w:cs="Tahoma"/>
          <w:i w:val="0"/>
          <w:spacing w:val="-15"/>
        </w:rPr>
        <w:t xml:space="preserve"> </w:t>
      </w:r>
      <w:r w:rsidRPr="0069494D">
        <w:rPr>
          <w:rFonts w:ascii="Tahoma" w:hAnsi="Tahoma" w:cs="Tahoma"/>
          <w:i w:val="0"/>
        </w:rPr>
        <w:t>vigente</w:t>
      </w:r>
      <w:r w:rsidRPr="0069494D">
        <w:rPr>
          <w:rFonts w:ascii="Tahoma" w:hAnsi="Tahoma" w:cs="Tahoma"/>
          <w:i w:val="0"/>
          <w:spacing w:val="-15"/>
        </w:rPr>
        <w:t xml:space="preserve"> </w:t>
      </w:r>
      <w:r w:rsidRPr="0069494D">
        <w:rPr>
          <w:rFonts w:ascii="Tahoma" w:hAnsi="Tahoma" w:cs="Tahoma"/>
          <w:i w:val="0"/>
        </w:rPr>
        <w:t>efectuarán</w:t>
      </w:r>
      <w:r w:rsidRPr="0069494D">
        <w:rPr>
          <w:rFonts w:ascii="Tahoma" w:hAnsi="Tahoma" w:cs="Tahoma"/>
          <w:i w:val="0"/>
          <w:spacing w:val="-15"/>
        </w:rPr>
        <w:t xml:space="preserve"> </w:t>
      </w:r>
      <w:r w:rsidRPr="0069494D">
        <w:rPr>
          <w:rFonts w:ascii="Tahoma" w:hAnsi="Tahoma" w:cs="Tahoma"/>
          <w:i w:val="0"/>
        </w:rPr>
        <w:t>su</w:t>
      </w:r>
      <w:r w:rsidRPr="0069494D">
        <w:rPr>
          <w:rFonts w:ascii="Tahoma" w:hAnsi="Tahoma" w:cs="Tahoma"/>
          <w:i w:val="0"/>
          <w:spacing w:val="-13"/>
        </w:rPr>
        <w:t xml:space="preserve"> </w:t>
      </w:r>
      <w:r w:rsidRPr="0069494D">
        <w:rPr>
          <w:rFonts w:ascii="Tahoma" w:hAnsi="Tahoma" w:cs="Tahoma"/>
          <w:i w:val="0"/>
        </w:rPr>
        <w:t>cotización mes</w:t>
      </w:r>
      <w:r w:rsidRPr="0069494D">
        <w:rPr>
          <w:rFonts w:ascii="Tahoma" w:hAnsi="Tahoma" w:cs="Tahoma"/>
          <w:i w:val="0"/>
          <w:spacing w:val="-8"/>
        </w:rPr>
        <w:t xml:space="preserve"> </w:t>
      </w:r>
      <w:r w:rsidRPr="0069494D">
        <w:rPr>
          <w:rFonts w:ascii="Tahoma" w:hAnsi="Tahoma" w:cs="Tahoma"/>
          <w:i w:val="0"/>
        </w:rPr>
        <w:t>vencido,</w:t>
      </w:r>
      <w:r w:rsidRPr="0069494D">
        <w:rPr>
          <w:rFonts w:ascii="Tahoma" w:hAnsi="Tahoma" w:cs="Tahoma"/>
          <w:i w:val="0"/>
          <w:spacing w:val="-7"/>
        </w:rPr>
        <w:t xml:space="preserve"> </w:t>
      </w:r>
      <w:r w:rsidRPr="0069494D">
        <w:rPr>
          <w:rFonts w:ascii="Tahoma" w:hAnsi="Tahoma" w:cs="Tahoma"/>
          <w:i w:val="0"/>
        </w:rPr>
        <w:t>sobre</w:t>
      </w:r>
      <w:r w:rsidRPr="0069494D">
        <w:rPr>
          <w:rFonts w:ascii="Tahoma" w:hAnsi="Tahoma" w:cs="Tahoma"/>
          <w:i w:val="0"/>
          <w:spacing w:val="-6"/>
        </w:rPr>
        <w:t xml:space="preserve"> </w:t>
      </w:r>
      <w:r w:rsidRPr="0069494D">
        <w:rPr>
          <w:rFonts w:ascii="Tahoma" w:hAnsi="Tahoma" w:cs="Tahoma"/>
          <w:i w:val="0"/>
        </w:rPr>
        <w:t>una</w:t>
      </w:r>
      <w:r w:rsidRPr="0069494D">
        <w:rPr>
          <w:rFonts w:ascii="Tahoma" w:hAnsi="Tahoma" w:cs="Tahoma"/>
          <w:i w:val="0"/>
          <w:spacing w:val="-8"/>
        </w:rPr>
        <w:t xml:space="preserve"> </w:t>
      </w:r>
      <w:r w:rsidRPr="0069494D">
        <w:rPr>
          <w:rFonts w:ascii="Tahoma" w:hAnsi="Tahoma" w:cs="Tahoma"/>
          <w:i w:val="0"/>
        </w:rPr>
        <w:t>base</w:t>
      </w:r>
      <w:r w:rsidRPr="0069494D">
        <w:rPr>
          <w:rFonts w:ascii="Tahoma" w:hAnsi="Tahoma" w:cs="Tahoma"/>
          <w:i w:val="0"/>
          <w:spacing w:val="-8"/>
        </w:rPr>
        <w:t xml:space="preserve"> </w:t>
      </w:r>
      <w:r w:rsidRPr="0069494D">
        <w:rPr>
          <w:rFonts w:ascii="Tahoma" w:hAnsi="Tahoma" w:cs="Tahoma"/>
          <w:i w:val="0"/>
        </w:rPr>
        <w:t>mínima</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cotización</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40%</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valor</w:t>
      </w:r>
      <w:r w:rsidRPr="0069494D">
        <w:rPr>
          <w:rFonts w:ascii="Tahoma" w:hAnsi="Tahoma" w:cs="Tahoma"/>
          <w:i w:val="0"/>
          <w:spacing w:val="-8"/>
        </w:rPr>
        <w:t xml:space="preserve"> </w:t>
      </w:r>
      <w:proofErr w:type="spellStart"/>
      <w:r w:rsidRPr="0069494D">
        <w:rPr>
          <w:rFonts w:ascii="Tahoma" w:hAnsi="Tahoma" w:cs="Tahoma"/>
          <w:i w:val="0"/>
        </w:rPr>
        <w:t>mensualizado</w:t>
      </w:r>
      <w:proofErr w:type="spellEnd"/>
      <w:r w:rsidRPr="0069494D">
        <w:rPr>
          <w:rFonts w:ascii="Tahoma" w:hAnsi="Tahoma" w:cs="Tahoma"/>
          <w:i w:val="0"/>
        </w:rPr>
        <w:t xml:space="preserve"> de los ingresos, sin incluir el valor del Impuesto al Valor Agregado - IVA. En estos casos será procedente la imputación de costos y deducciones siempre que se cumplan los criterios determinados en el artículo 107 del Estatuto Tributario y sin exceder los valores incluidos en la declaración de renta de la respectiva</w:t>
      </w:r>
      <w:r w:rsidRPr="0069494D">
        <w:rPr>
          <w:rFonts w:ascii="Tahoma" w:hAnsi="Tahoma" w:cs="Tahoma"/>
          <w:i w:val="0"/>
          <w:spacing w:val="-38"/>
        </w:rPr>
        <w:t xml:space="preserve"> </w:t>
      </w:r>
      <w:r w:rsidRPr="0069494D">
        <w:rPr>
          <w:rFonts w:ascii="Tahoma" w:hAnsi="Tahoma" w:cs="Tahoma"/>
          <w:i w:val="0"/>
        </w:rPr>
        <w:t>vigencia.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Gobierno</w:t>
      </w:r>
      <w:r w:rsidRPr="0069494D">
        <w:rPr>
          <w:rFonts w:ascii="Tahoma" w:hAnsi="Tahoma" w:cs="Tahoma"/>
          <w:i w:val="0"/>
          <w:spacing w:val="-7"/>
        </w:rPr>
        <w:t xml:space="preserve"> </w:t>
      </w:r>
      <w:r w:rsidRPr="0069494D">
        <w:rPr>
          <w:rFonts w:ascii="Tahoma" w:hAnsi="Tahoma" w:cs="Tahoma"/>
          <w:i w:val="0"/>
        </w:rPr>
        <w:t>nacional</w:t>
      </w:r>
      <w:r w:rsidRPr="0069494D">
        <w:rPr>
          <w:rFonts w:ascii="Tahoma" w:hAnsi="Tahoma" w:cs="Tahoma"/>
          <w:i w:val="0"/>
          <w:spacing w:val="-7"/>
        </w:rPr>
        <w:t xml:space="preserve"> </w:t>
      </w:r>
      <w:r w:rsidRPr="0069494D">
        <w:rPr>
          <w:rFonts w:ascii="Tahoma" w:hAnsi="Tahoma" w:cs="Tahoma"/>
          <w:i w:val="0"/>
        </w:rPr>
        <w:t>reglamentará</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mecanismo</w:t>
      </w:r>
      <w:r w:rsidRPr="0069494D">
        <w:rPr>
          <w:rFonts w:ascii="Tahoma" w:hAnsi="Tahoma" w:cs="Tahoma"/>
          <w:i w:val="0"/>
          <w:spacing w:val="-7"/>
        </w:rPr>
        <w:t xml:space="preserve"> </w:t>
      </w:r>
      <w:r w:rsidRPr="0069494D">
        <w:rPr>
          <w:rFonts w:ascii="Tahoma" w:hAnsi="Tahoma" w:cs="Tahoma"/>
          <w:i w:val="0"/>
        </w:rPr>
        <w:t>para</w:t>
      </w:r>
      <w:r w:rsidRPr="0069494D">
        <w:rPr>
          <w:rFonts w:ascii="Tahoma" w:hAnsi="Tahoma" w:cs="Tahoma"/>
          <w:i w:val="0"/>
          <w:spacing w:val="-8"/>
        </w:rPr>
        <w:t xml:space="preserve"> </w:t>
      </w:r>
      <w:r w:rsidRPr="0069494D">
        <w:rPr>
          <w:rFonts w:ascii="Tahoma" w:hAnsi="Tahoma" w:cs="Tahoma"/>
          <w:i w:val="0"/>
        </w:rPr>
        <w:t>realizar</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mensualización de que trata el presente</w:t>
      </w:r>
      <w:r w:rsidRPr="0069494D">
        <w:rPr>
          <w:rFonts w:ascii="Tahoma" w:hAnsi="Tahoma" w:cs="Tahoma"/>
          <w:i w:val="0"/>
          <w:spacing w:val="-5"/>
        </w:rPr>
        <w:t xml:space="preserve"> </w:t>
      </w:r>
      <w:r w:rsidRPr="0069494D">
        <w:rPr>
          <w:rFonts w:ascii="Tahoma" w:hAnsi="Tahoma" w:cs="Tahoma"/>
          <w:i w:val="0"/>
        </w:rPr>
        <w:t>artículo.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Para efectos de la determinación del ingreso base de cotización</w:t>
      </w:r>
      <w:r w:rsidRPr="0069494D">
        <w:rPr>
          <w:rFonts w:ascii="Tahoma" w:hAnsi="Tahoma" w:cs="Tahoma"/>
          <w:i w:val="0"/>
          <w:spacing w:val="-38"/>
        </w:rPr>
        <w:t xml:space="preserve"> </w:t>
      </w:r>
      <w:r w:rsidRPr="0069494D">
        <w:rPr>
          <w:rFonts w:ascii="Tahoma" w:hAnsi="Tahoma" w:cs="Tahoma"/>
          <w:i w:val="0"/>
        </w:rPr>
        <w:t>de los trabajadores independientes por cuenta propia y para quienes celebren contratos diferentes de prestación de servicios personales que impliquen subcontratación y/o compra de insumos o expensas, la Unidad de Gestión Pensional y Parafiscales - UGPP deberá, atendiendo a los datos estadísticos producidos por la Dirección de Impuestos y Aduanas Nacionales - DIAN, por el Departamento Administrativo Nacional de Estadística, por el Banco de la República, por la Superintendencia de Sociedades u otras entidades cuyas estadísticas fueren aplicables, determinar un esquema de presunción de</w:t>
      </w:r>
      <w:r w:rsidRPr="0069494D">
        <w:rPr>
          <w:rFonts w:ascii="Tahoma" w:hAnsi="Tahoma" w:cs="Tahoma"/>
          <w:i w:val="0"/>
          <w:spacing w:val="-21"/>
        </w:rPr>
        <w:t xml:space="preserve"> </w:t>
      </w:r>
      <w:r w:rsidRPr="0069494D">
        <w:rPr>
          <w:rFonts w:ascii="Tahoma" w:hAnsi="Tahoma" w:cs="Tahoma"/>
          <w:i w:val="0"/>
        </w:rPr>
        <w:t>costos.</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No </w:t>
      </w:r>
      <w:proofErr w:type="gramStart"/>
      <w:r w:rsidRPr="0069494D">
        <w:rPr>
          <w:rFonts w:ascii="Tahoma" w:hAnsi="Tahoma" w:cs="Tahoma"/>
          <w:i w:val="0"/>
        </w:rPr>
        <w:t>obstante</w:t>
      </w:r>
      <w:proofErr w:type="gramEnd"/>
      <w:r w:rsidRPr="0069494D">
        <w:rPr>
          <w:rFonts w:ascii="Tahoma" w:hAnsi="Tahoma" w:cs="Tahoma"/>
          <w:i w:val="0"/>
        </w:rPr>
        <w:t xml:space="preserve"> lo anterior, los obligados podrán establecer costos diferentes de los definidos por el esquema de presunción de costos de la UGPP, siempre y cuando cuenten</w:t>
      </w:r>
      <w:r w:rsidRPr="0069494D">
        <w:rPr>
          <w:rFonts w:ascii="Tahoma" w:hAnsi="Tahoma" w:cs="Tahoma"/>
          <w:i w:val="0"/>
          <w:spacing w:val="-10"/>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documentos</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soporten</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costos</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deducciones,</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cuales</w:t>
      </w:r>
      <w:r w:rsidRPr="0069494D">
        <w:rPr>
          <w:rFonts w:ascii="Tahoma" w:hAnsi="Tahoma" w:cs="Tahoma"/>
          <w:i w:val="0"/>
          <w:spacing w:val="-11"/>
        </w:rPr>
        <w:t xml:space="preserve"> </w:t>
      </w:r>
      <w:r w:rsidRPr="0069494D">
        <w:rPr>
          <w:rFonts w:ascii="Tahoma" w:hAnsi="Tahoma" w:cs="Tahoma"/>
          <w:i w:val="0"/>
        </w:rPr>
        <w:t>deben</w:t>
      </w:r>
      <w:r w:rsidR="008B68B5" w:rsidRPr="0069494D">
        <w:rPr>
          <w:rFonts w:ascii="Tahoma" w:hAnsi="Tahoma" w:cs="Tahoma"/>
          <w:i w:val="0"/>
        </w:rPr>
        <w:t xml:space="preserve"> </w:t>
      </w:r>
      <w:r w:rsidRPr="0069494D">
        <w:rPr>
          <w:rFonts w:ascii="Tahoma" w:hAnsi="Tahoma" w:cs="Tahoma"/>
          <w:i w:val="0"/>
        </w:rPr>
        <w:t>cumplir con los requisitos establecidos en el artículo 107 del Estatuto Tributario y demás normas que regulen las exigencias para la validez de dichos documentos.</w:t>
      </w:r>
    </w:p>
    <w:p w:rsidR="002C6063" w:rsidRPr="0069494D" w:rsidRDefault="002C6063" w:rsidP="0092258E">
      <w:pPr>
        <w:pStyle w:val="Textoindependiente"/>
        <w:spacing w:before="6"/>
        <w:ind w:right="82"/>
        <w:jc w:val="both"/>
        <w:rPr>
          <w:rFonts w:ascii="Tahoma" w:hAnsi="Tahoma" w:cs="Tahoma"/>
          <w:i w:val="0"/>
        </w:rPr>
      </w:pPr>
    </w:p>
    <w:p w:rsidR="00FB11BC" w:rsidRDefault="00851F7C" w:rsidP="0092258E">
      <w:pPr>
        <w:pStyle w:val="Ttulo1"/>
        <w:spacing w:line="272" w:lineRule="exact"/>
        <w:ind w:left="0" w:right="82"/>
        <w:rPr>
          <w:rFonts w:ascii="Tahoma" w:hAnsi="Tahoma" w:cs="Tahoma"/>
          <w:i w:val="0"/>
        </w:rPr>
      </w:pPr>
      <w:r w:rsidRPr="0069494D">
        <w:rPr>
          <w:rFonts w:ascii="Tahoma" w:hAnsi="Tahoma" w:cs="Tahoma"/>
          <w:i w:val="0"/>
        </w:rPr>
        <w:t xml:space="preserve">ARTÍCULO 247°. </w:t>
      </w:r>
      <w:r w:rsidR="00FB11BC">
        <w:rPr>
          <w:rFonts w:ascii="Tahoma" w:hAnsi="Tahoma" w:cs="Tahoma"/>
          <w:i w:val="0"/>
        </w:rPr>
        <w:t>ELIMINADO.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248°. ACUERDOS DE PAGO DE SERVICIOS Y</w:t>
      </w:r>
      <w:r w:rsidR="008B68B5" w:rsidRPr="0069494D">
        <w:rPr>
          <w:rFonts w:ascii="Tahoma" w:hAnsi="Tahoma" w:cs="Tahoma"/>
          <w:i w:val="0"/>
        </w:rPr>
        <w:t xml:space="preserve"> </w:t>
      </w:r>
      <w:r w:rsidRPr="0069494D">
        <w:rPr>
          <w:rFonts w:ascii="Tahoma" w:hAnsi="Tahoma" w:cs="Tahoma"/>
          <w:i w:val="0"/>
        </w:rPr>
        <w:t xml:space="preserve">TECNOLOGÍAS EN SALUD. </w:t>
      </w:r>
      <w:r w:rsidRPr="0069494D">
        <w:rPr>
          <w:rFonts w:ascii="Tahoma" w:hAnsi="Tahoma" w:cs="Tahoma"/>
          <w:b w:val="0"/>
          <w:i w:val="0"/>
        </w:rPr>
        <w:t>Con el fin de garantizar el derecho fundamental a la salud, la ADRES podrá, de manera transitoria y durante la vigencia de la presente Ley, suscribir acuerdos de pago con las EPS para atender el pago previo y/o acreencias por servicios y tecnologías en salud no incluidas en el Plan de Beneficios en Salud con cargo a la Unidad de Pago por Capitación del régimen contributivo prestados únicamente hasta el 31 de diciembre de 2019. Estos acuerdos de pago se registrarán como un pasivo en la contabilidad de la ADRES y se reconocerán como deuda pública y se podrán atender ya sea con cargo al servicio de la deuda del Presupuesto General de la Nación o mediante operaciones de crédito público. Este reconocimiento será por una sola vez, y para los efectos previstos en este 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De atenderse con operaciones de crédito público, la Dirección General de Crédito Público y Tesoro Nacional del Ministerio de Hacienda y Crédito</w:t>
      </w:r>
      <w:r w:rsidRPr="0069494D">
        <w:rPr>
          <w:rFonts w:ascii="Tahoma" w:hAnsi="Tahoma" w:cs="Tahoma"/>
          <w:i w:val="0"/>
          <w:spacing w:val="29"/>
        </w:rPr>
        <w:t xml:space="preserve"> </w:t>
      </w:r>
      <w:r w:rsidRPr="0069494D">
        <w:rPr>
          <w:rFonts w:ascii="Tahoma" w:hAnsi="Tahoma" w:cs="Tahoma"/>
          <w:i w:val="0"/>
        </w:rPr>
        <w:t>Público administrará, en una cuenta independiente, el cupo de emisión de deuda que se destine a la atención de las obligaciones de pago originadas en este artículo. Para los</w:t>
      </w:r>
      <w:r w:rsidRPr="0069494D">
        <w:rPr>
          <w:rFonts w:ascii="Tahoma" w:hAnsi="Tahoma" w:cs="Tahoma"/>
          <w:i w:val="0"/>
          <w:spacing w:val="-11"/>
        </w:rPr>
        <w:t xml:space="preserve"> </w:t>
      </w:r>
      <w:r w:rsidRPr="0069494D">
        <w:rPr>
          <w:rFonts w:ascii="Tahoma" w:hAnsi="Tahoma" w:cs="Tahoma"/>
          <w:i w:val="0"/>
        </w:rPr>
        <w:t>efectos</w:t>
      </w:r>
      <w:r w:rsidRPr="0069494D">
        <w:rPr>
          <w:rFonts w:ascii="Tahoma" w:hAnsi="Tahoma" w:cs="Tahoma"/>
          <w:i w:val="0"/>
          <w:spacing w:val="-11"/>
        </w:rPr>
        <w:t xml:space="preserve"> </w:t>
      </w:r>
      <w:r w:rsidRPr="0069494D">
        <w:rPr>
          <w:rFonts w:ascii="Tahoma" w:hAnsi="Tahoma" w:cs="Tahoma"/>
          <w:i w:val="0"/>
        </w:rPr>
        <w:t>previstos</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este</w:t>
      </w:r>
      <w:r w:rsidRPr="0069494D">
        <w:rPr>
          <w:rFonts w:ascii="Tahoma" w:hAnsi="Tahoma" w:cs="Tahoma"/>
          <w:i w:val="0"/>
          <w:spacing w:val="-10"/>
        </w:rPr>
        <w:t xml:space="preserve"> </w:t>
      </w:r>
      <w:r w:rsidRPr="0069494D">
        <w:rPr>
          <w:rFonts w:ascii="Tahoma" w:hAnsi="Tahoma" w:cs="Tahoma"/>
          <w:i w:val="0"/>
        </w:rPr>
        <w:t>inciso,</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Dirección</w:t>
      </w:r>
      <w:r w:rsidRPr="0069494D">
        <w:rPr>
          <w:rFonts w:ascii="Tahoma" w:hAnsi="Tahoma" w:cs="Tahoma"/>
          <w:i w:val="0"/>
          <w:spacing w:val="-7"/>
        </w:rPr>
        <w:t xml:space="preserve"> </w:t>
      </w:r>
      <w:r w:rsidRPr="0069494D">
        <w:rPr>
          <w:rFonts w:ascii="Tahoma" w:hAnsi="Tahoma" w:cs="Tahoma"/>
          <w:i w:val="0"/>
        </w:rPr>
        <w:t>General</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Crédito</w:t>
      </w:r>
      <w:r w:rsidRPr="0069494D">
        <w:rPr>
          <w:rFonts w:ascii="Tahoma" w:hAnsi="Tahoma" w:cs="Tahoma"/>
          <w:i w:val="0"/>
          <w:spacing w:val="-9"/>
        </w:rPr>
        <w:t xml:space="preserve"> </w:t>
      </w:r>
      <w:r w:rsidRPr="0069494D">
        <w:rPr>
          <w:rFonts w:ascii="Tahoma" w:hAnsi="Tahoma" w:cs="Tahoma"/>
          <w:i w:val="0"/>
        </w:rPr>
        <w:t>Público</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Tesoro Nacional estará facultada para realizar las operaciones necesarias en el mercado monetario y de deuda</w:t>
      </w:r>
      <w:r w:rsidRPr="0069494D">
        <w:rPr>
          <w:rFonts w:ascii="Tahoma" w:hAnsi="Tahoma" w:cs="Tahoma"/>
          <w:i w:val="0"/>
          <w:spacing w:val="-3"/>
        </w:rPr>
        <w:t xml:space="preserve"> </w:t>
      </w:r>
      <w:r w:rsidRPr="0069494D">
        <w:rPr>
          <w:rFonts w:ascii="Tahoma" w:hAnsi="Tahoma" w:cs="Tahoma"/>
          <w:i w:val="0"/>
        </w:rPr>
        <w:t>pública.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9"/>
        </w:rPr>
        <w:t xml:space="preserve"> </w:t>
      </w:r>
      <w:r w:rsidRPr="0069494D">
        <w:rPr>
          <w:rFonts w:ascii="Tahoma" w:hAnsi="Tahoma" w:cs="Tahoma"/>
          <w:b/>
          <w:i w:val="0"/>
        </w:rPr>
        <w:t>PRIMERO.</w:t>
      </w:r>
      <w:r w:rsidRPr="0069494D">
        <w:rPr>
          <w:rFonts w:ascii="Tahoma" w:hAnsi="Tahoma" w:cs="Tahoma"/>
          <w:b/>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ADRES</w:t>
      </w:r>
      <w:r w:rsidRPr="0069494D">
        <w:rPr>
          <w:rFonts w:ascii="Tahoma" w:hAnsi="Tahoma" w:cs="Tahoma"/>
          <w:i w:val="0"/>
          <w:spacing w:val="-7"/>
        </w:rPr>
        <w:t xml:space="preserve"> </w:t>
      </w:r>
      <w:r w:rsidRPr="0069494D">
        <w:rPr>
          <w:rFonts w:ascii="Tahoma" w:hAnsi="Tahoma" w:cs="Tahoma"/>
          <w:i w:val="0"/>
        </w:rPr>
        <w:t>será</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entidad</w:t>
      </w:r>
      <w:r w:rsidRPr="0069494D">
        <w:rPr>
          <w:rFonts w:ascii="Tahoma" w:hAnsi="Tahoma" w:cs="Tahoma"/>
          <w:i w:val="0"/>
          <w:spacing w:val="-8"/>
        </w:rPr>
        <w:t xml:space="preserve"> </w:t>
      </w:r>
      <w:r w:rsidRPr="0069494D">
        <w:rPr>
          <w:rFonts w:ascii="Tahoma" w:hAnsi="Tahoma" w:cs="Tahoma"/>
          <w:i w:val="0"/>
        </w:rPr>
        <w:t>responsable</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realizar</w:t>
      </w:r>
      <w:r w:rsidRPr="0069494D">
        <w:rPr>
          <w:rFonts w:ascii="Tahoma" w:hAnsi="Tahoma" w:cs="Tahoma"/>
          <w:i w:val="0"/>
          <w:spacing w:val="-7"/>
        </w:rPr>
        <w:t xml:space="preserve"> </w:t>
      </w:r>
      <w:r w:rsidRPr="0069494D">
        <w:rPr>
          <w:rFonts w:ascii="Tahoma" w:hAnsi="Tahoma" w:cs="Tahoma"/>
          <w:i w:val="0"/>
        </w:rPr>
        <w:t>las auditorías requeridas, así como el pago a las EPS o a las entidades que estas ordenen,</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conformidad</w:t>
      </w:r>
      <w:r w:rsidRPr="0069494D">
        <w:rPr>
          <w:rFonts w:ascii="Tahoma" w:hAnsi="Tahoma" w:cs="Tahoma"/>
          <w:i w:val="0"/>
          <w:spacing w:val="-3"/>
        </w:rPr>
        <w:t xml:space="preserve"> </w:t>
      </w:r>
      <w:r w:rsidRPr="0069494D">
        <w:rPr>
          <w:rFonts w:ascii="Tahoma" w:hAnsi="Tahoma" w:cs="Tahoma"/>
          <w:i w:val="0"/>
        </w:rPr>
        <w:t>con</w:t>
      </w:r>
      <w:r w:rsidRPr="0069494D">
        <w:rPr>
          <w:rFonts w:ascii="Tahoma" w:hAnsi="Tahoma" w:cs="Tahoma"/>
          <w:i w:val="0"/>
          <w:spacing w:val="-3"/>
        </w:rPr>
        <w:t xml:space="preserve"> </w:t>
      </w:r>
      <w:r w:rsidRPr="0069494D">
        <w:rPr>
          <w:rFonts w:ascii="Tahoma" w:hAnsi="Tahoma" w:cs="Tahoma"/>
          <w:i w:val="0"/>
        </w:rPr>
        <w:t>los</w:t>
      </w:r>
      <w:r w:rsidRPr="0069494D">
        <w:rPr>
          <w:rFonts w:ascii="Tahoma" w:hAnsi="Tahoma" w:cs="Tahoma"/>
          <w:i w:val="0"/>
          <w:spacing w:val="-4"/>
        </w:rPr>
        <w:t xml:space="preserve"> </w:t>
      </w:r>
      <w:r w:rsidRPr="0069494D">
        <w:rPr>
          <w:rFonts w:ascii="Tahoma" w:hAnsi="Tahoma" w:cs="Tahoma"/>
          <w:i w:val="0"/>
        </w:rPr>
        <w:t>acuerdos</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pago</w:t>
      </w:r>
      <w:r w:rsidRPr="0069494D">
        <w:rPr>
          <w:rFonts w:ascii="Tahoma" w:hAnsi="Tahoma" w:cs="Tahoma"/>
          <w:i w:val="0"/>
          <w:spacing w:val="-3"/>
        </w:rPr>
        <w:t xml:space="preserve"> </w:t>
      </w:r>
      <w:r w:rsidRPr="0069494D">
        <w:rPr>
          <w:rFonts w:ascii="Tahoma" w:hAnsi="Tahoma" w:cs="Tahoma"/>
          <w:i w:val="0"/>
        </w:rPr>
        <w:t>suscritos.</w:t>
      </w:r>
      <w:r w:rsidRPr="0069494D">
        <w:rPr>
          <w:rFonts w:ascii="Tahoma" w:hAnsi="Tahoma" w:cs="Tahoma"/>
          <w:i w:val="0"/>
          <w:spacing w:val="-4"/>
        </w:rPr>
        <w:t xml:space="preserve"> </w:t>
      </w:r>
      <w:r w:rsidRPr="0069494D">
        <w:rPr>
          <w:rFonts w:ascii="Tahoma" w:hAnsi="Tahoma" w:cs="Tahoma"/>
          <w:i w:val="0"/>
        </w:rPr>
        <w:t>Si</w:t>
      </w:r>
      <w:r w:rsidRPr="0069494D">
        <w:rPr>
          <w:rFonts w:ascii="Tahoma" w:hAnsi="Tahoma" w:cs="Tahoma"/>
          <w:i w:val="0"/>
          <w:spacing w:val="-3"/>
        </w:rPr>
        <w:t xml:space="preserve"> </w:t>
      </w:r>
      <w:r w:rsidRPr="0069494D">
        <w:rPr>
          <w:rFonts w:ascii="Tahoma" w:hAnsi="Tahoma" w:cs="Tahoma"/>
          <w:i w:val="0"/>
        </w:rPr>
        <w:t>durante</w:t>
      </w:r>
      <w:r w:rsidRPr="0069494D">
        <w:rPr>
          <w:rFonts w:ascii="Tahoma" w:hAnsi="Tahoma" w:cs="Tahoma"/>
          <w:i w:val="0"/>
          <w:spacing w:val="-3"/>
        </w:rPr>
        <w:t xml:space="preserve"> </w:t>
      </w:r>
      <w:r w:rsidRPr="0069494D">
        <w:rPr>
          <w:rFonts w:ascii="Tahoma" w:hAnsi="Tahoma" w:cs="Tahoma"/>
          <w:i w:val="0"/>
        </w:rPr>
        <w:t>el</w:t>
      </w:r>
      <w:r w:rsidRPr="0069494D">
        <w:rPr>
          <w:rFonts w:ascii="Tahoma" w:hAnsi="Tahoma" w:cs="Tahoma"/>
          <w:i w:val="0"/>
          <w:spacing w:val="-3"/>
        </w:rPr>
        <w:t xml:space="preserve"> </w:t>
      </w:r>
      <w:r w:rsidRPr="0069494D">
        <w:rPr>
          <w:rFonts w:ascii="Tahoma" w:hAnsi="Tahoma" w:cs="Tahoma"/>
          <w:i w:val="0"/>
        </w:rPr>
        <w:t>proceso de</w:t>
      </w:r>
      <w:r w:rsidRPr="0069494D">
        <w:rPr>
          <w:rFonts w:ascii="Tahoma" w:hAnsi="Tahoma" w:cs="Tahoma"/>
          <w:i w:val="0"/>
          <w:spacing w:val="-16"/>
        </w:rPr>
        <w:t xml:space="preserve"> </w:t>
      </w:r>
      <w:r w:rsidRPr="0069494D">
        <w:rPr>
          <w:rFonts w:ascii="Tahoma" w:hAnsi="Tahoma" w:cs="Tahoma"/>
          <w:i w:val="0"/>
        </w:rPr>
        <w:t>auditoría</w:t>
      </w:r>
      <w:r w:rsidRPr="0069494D">
        <w:rPr>
          <w:rFonts w:ascii="Tahoma" w:hAnsi="Tahoma" w:cs="Tahoma"/>
          <w:i w:val="0"/>
          <w:spacing w:val="-15"/>
        </w:rPr>
        <w:t xml:space="preserve"> </w:t>
      </w:r>
      <w:r w:rsidRPr="0069494D">
        <w:rPr>
          <w:rFonts w:ascii="Tahoma" w:hAnsi="Tahoma" w:cs="Tahoma"/>
          <w:i w:val="0"/>
        </w:rPr>
        <w:t>se</w:t>
      </w:r>
      <w:r w:rsidRPr="0069494D">
        <w:rPr>
          <w:rFonts w:ascii="Tahoma" w:hAnsi="Tahoma" w:cs="Tahoma"/>
          <w:i w:val="0"/>
          <w:spacing w:val="-19"/>
        </w:rPr>
        <w:t xml:space="preserve"> </w:t>
      </w:r>
      <w:r w:rsidRPr="0069494D">
        <w:rPr>
          <w:rFonts w:ascii="Tahoma" w:hAnsi="Tahoma" w:cs="Tahoma"/>
          <w:i w:val="0"/>
        </w:rPr>
        <w:t>llegase</w:t>
      </w:r>
      <w:r w:rsidRPr="0069494D">
        <w:rPr>
          <w:rFonts w:ascii="Tahoma" w:hAnsi="Tahoma" w:cs="Tahoma"/>
          <w:i w:val="0"/>
          <w:spacing w:val="-16"/>
        </w:rPr>
        <w:t xml:space="preserve"> </w:t>
      </w:r>
      <w:r w:rsidRPr="0069494D">
        <w:rPr>
          <w:rFonts w:ascii="Tahoma" w:hAnsi="Tahoma" w:cs="Tahoma"/>
          <w:i w:val="0"/>
        </w:rPr>
        <w:t>a</w:t>
      </w:r>
      <w:r w:rsidRPr="0069494D">
        <w:rPr>
          <w:rFonts w:ascii="Tahoma" w:hAnsi="Tahoma" w:cs="Tahoma"/>
          <w:i w:val="0"/>
          <w:spacing w:val="-16"/>
        </w:rPr>
        <w:t xml:space="preserve"> </w:t>
      </w:r>
      <w:r w:rsidRPr="0069494D">
        <w:rPr>
          <w:rFonts w:ascii="Tahoma" w:hAnsi="Tahoma" w:cs="Tahoma"/>
          <w:i w:val="0"/>
        </w:rPr>
        <w:t>presentar</w:t>
      </w:r>
      <w:r w:rsidRPr="0069494D">
        <w:rPr>
          <w:rFonts w:ascii="Tahoma" w:hAnsi="Tahoma" w:cs="Tahoma"/>
          <w:i w:val="0"/>
          <w:spacing w:val="-15"/>
        </w:rPr>
        <w:t xml:space="preserve"> </w:t>
      </w:r>
      <w:r w:rsidRPr="0069494D">
        <w:rPr>
          <w:rFonts w:ascii="Tahoma" w:hAnsi="Tahoma" w:cs="Tahoma"/>
          <w:i w:val="0"/>
        </w:rPr>
        <w:t>valores</w:t>
      </w:r>
      <w:r w:rsidRPr="0069494D">
        <w:rPr>
          <w:rFonts w:ascii="Tahoma" w:hAnsi="Tahoma" w:cs="Tahoma"/>
          <w:i w:val="0"/>
          <w:spacing w:val="-13"/>
        </w:rPr>
        <w:t xml:space="preserve"> </w:t>
      </w:r>
      <w:r w:rsidRPr="0069494D">
        <w:rPr>
          <w:rFonts w:ascii="Tahoma" w:hAnsi="Tahoma" w:cs="Tahoma"/>
          <w:i w:val="0"/>
        </w:rPr>
        <w:t>en</w:t>
      </w:r>
      <w:r w:rsidRPr="0069494D">
        <w:rPr>
          <w:rFonts w:ascii="Tahoma" w:hAnsi="Tahoma" w:cs="Tahoma"/>
          <w:i w:val="0"/>
          <w:spacing w:val="-15"/>
        </w:rPr>
        <w:t xml:space="preserve"> </w:t>
      </w:r>
      <w:r w:rsidRPr="0069494D">
        <w:rPr>
          <w:rFonts w:ascii="Tahoma" w:hAnsi="Tahoma" w:cs="Tahoma"/>
          <w:i w:val="0"/>
        </w:rPr>
        <w:t>exceso</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6"/>
        </w:rPr>
        <w:t xml:space="preserve"> </w:t>
      </w:r>
      <w:r w:rsidRPr="0069494D">
        <w:rPr>
          <w:rFonts w:ascii="Tahoma" w:hAnsi="Tahoma" w:cs="Tahoma"/>
          <w:i w:val="0"/>
        </w:rPr>
        <w:t>pagados,</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6"/>
        </w:rPr>
        <w:t xml:space="preserve"> </w:t>
      </w:r>
      <w:r w:rsidRPr="0069494D">
        <w:rPr>
          <w:rFonts w:ascii="Tahoma" w:hAnsi="Tahoma" w:cs="Tahoma"/>
          <w:i w:val="0"/>
        </w:rPr>
        <w:t>EPS</w:t>
      </w:r>
      <w:r w:rsidRPr="0069494D">
        <w:rPr>
          <w:rFonts w:ascii="Tahoma" w:hAnsi="Tahoma" w:cs="Tahoma"/>
          <w:i w:val="0"/>
          <w:spacing w:val="-15"/>
        </w:rPr>
        <w:t xml:space="preserve"> </w:t>
      </w:r>
      <w:r w:rsidRPr="0069494D">
        <w:rPr>
          <w:rFonts w:ascii="Tahoma" w:hAnsi="Tahoma" w:cs="Tahoma"/>
          <w:i w:val="0"/>
        </w:rPr>
        <w:t>deberán proceder al reintegro de los recursos</w:t>
      </w:r>
      <w:r w:rsidRPr="0069494D">
        <w:rPr>
          <w:rFonts w:ascii="Tahoma" w:hAnsi="Tahoma" w:cs="Tahoma"/>
          <w:i w:val="0"/>
          <w:spacing w:val="-8"/>
        </w:rPr>
        <w:t xml:space="preserve"> </w:t>
      </w:r>
      <w:r w:rsidRPr="0069494D">
        <w:rPr>
          <w:rFonts w:ascii="Tahoma" w:hAnsi="Tahoma" w:cs="Tahoma"/>
          <w:i w:val="0"/>
        </w:rPr>
        <w:t>correspondientes.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Sin perjuicio de lo previsto en el primer inciso del presente artículo, el Ministerio de Hacienda y Crédito Público, así como el Ministerio de Salud y Protección Social deberán asignar en las vigencias</w:t>
      </w:r>
      <w:r w:rsidR="008B68B5" w:rsidRPr="0069494D">
        <w:rPr>
          <w:rFonts w:ascii="Tahoma" w:hAnsi="Tahoma" w:cs="Tahoma"/>
          <w:i w:val="0"/>
        </w:rPr>
        <w:t xml:space="preserve"> </w:t>
      </w:r>
      <w:r w:rsidRPr="0069494D">
        <w:rPr>
          <w:rFonts w:ascii="Tahoma" w:hAnsi="Tahoma" w:cs="Tahoma"/>
          <w:i w:val="0"/>
        </w:rPr>
        <w:t>presupuestales con posterioridad a la expedición de la presente Ley, los recursos suficientes para el pago a las EPS, por las Acreencias adquiridas por servicios y tecnologías en salud no incluidas en el Plan de Beneficios en Salud con cargo a la Unidad de Pago por Capitación del régimen contributivo.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 xml:space="preserve">ARTÍCULO 249°. INTEROPERABILIDAD DE LA HISTORIA CLÍNICA. </w:t>
      </w:r>
      <w:r w:rsidRPr="0069494D">
        <w:rPr>
          <w:rFonts w:ascii="Tahoma" w:hAnsi="Tahoma" w:cs="Tahoma"/>
          <w:b w:val="0"/>
          <w:i w:val="0"/>
        </w:rPr>
        <w:t>El</w:t>
      </w:r>
      <w:r w:rsidR="008B68B5" w:rsidRPr="0069494D">
        <w:rPr>
          <w:rFonts w:ascii="Tahoma" w:hAnsi="Tahoma" w:cs="Tahoma"/>
          <w:b w:val="0"/>
          <w:i w:val="0"/>
        </w:rPr>
        <w:t xml:space="preserve"> </w:t>
      </w:r>
      <w:r w:rsidRPr="0069494D">
        <w:rPr>
          <w:rFonts w:ascii="Tahoma" w:hAnsi="Tahoma" w:cs="Tahoma"/>
          <w:b w:val="0"/>
          <w:i w:val="0"/>
        </w:rPr>
        <w:t>Ministerio de Salud y Protección Social adoptará un mecanismo electrónico que desarrolle la interoperabilidad de la historia clínica. Dicho mecanismo deberá garantizar que todos los prestadores de servicios de salud públicos y privados, y demás personas naturales o jurídicas que se relacionen con la atención en salud, compartan los datos vitales definidos por el Gobierno nacional para dar continuidad a la atención en salud, los cuales deberán cumplir los estándares que se establezcan para el efecto.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mecanismo electrónico de interoperabilidad garantizará la autenticidad, integridad, disponibilidad y fiabilidad de los datos y deberá utilizar las técnicas necesarias que minimicen el riesgo a la suplantación, alteración, pérdida de confidencialidad y cualquier acceso indebido o no autorizado a la misma, de conformidad con la Ley 1581 de 2012 y las normas que la modifiquen, adicionen o sustituyan.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A partir de la entrada en vigencia de la presente Ley el Gobierno nacional, deberá en un término de doce (12) meses adoptar la reglamentación que estime necesaria para el desarrollo del presente artículo.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250º. FASE DE REHABILITACIÓN. </w:t>
      </w:r>
      <w:r w:rsidRPr="0069494D">
        <w:rPr>
          <w:rFonts w:ascii="Tahoma" w:hAnsi="Tahoma" w:cs="Tahoma"/>
          <w:sz w:val="24"/>
          <w:szCs w:val="24"/>
        </w:rPr>
        <w:t>Modifíquese el artículo 3 de la Ley 1471 de 2011, el cual quedará así:</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3. FASE DE REHABILITACIÓN. La Fase de Rehabilitación Inclusiva - FRI del Sistema de Rehabilitación Integral -SRI del Ministerio de Defensa Nacional,</w:t>
      </w:r>
      <w:r w:rsidRPr="0069494D">
        <w:rPr>
          <w:rFonts w:ascii="Tahoma" w:hAnsi="Tahoma" w:cs="Tahoma"/>
          <w:i w:val="0"/>
          <w:spacing w:val="-14"/>
        </w:rPr>
        <w:t xml:space="preserve"> </w:t>
      </w:r>
      <w:r w:rsidRPr="0069494D">
        <w:rPr>
          <w:rFonts w:ascii="Tahoma" w:hAnsi="Tahoma" w:cs="Tahoma"/>
          <w:i w:val="0"/>
        </w:rPr>
        <w:t>comprende</w:t>
      </w:r>
      <w:r w:rsidRPr="0069494D">
        <w:rPr>
          <w:rFonts w:ascii="Tahoma" w:hAnsi="Tahoma" w:cs="Tahoma"/>
          <w:i w:val="0"/>
          <w:spacing w:val="-14"/>
        </w:rPr>
        <w:t xml:space="preserve"> </w:t>
      </w:r>
      <w:r w:rsidRPr="0069494D">
        <w:rPr>
          <w:rFonts w:ascii="Tahoma" w:hAnsi="Tahoma" w:cs="Tahoma"/>
          <w:i w:val="0"/>
        </w:rPr>
        <w:t>elementos</w:t>
      </w:r>
      <w:r w:rsidRPr="0069494D">
        <w:rPr>
          <w:rFonts w:ascii="Tahoma" w:hAnsi="Tahoma" w:cs="Tahoma"/>
          <w:i w:val="0"/>
          <w:spacing w:val="-15"/>
        </w:rPr>
        <w:t xml:space="preserve"> </w:t>
      </w:r>
      <w:r w:rsidRPr="0069494D">
        <w:rPr>
          <w:rFonts w:ascii="Tahoma" w:hAnsi="Tahoma" w:cs="Tahoma"/>
          <w:i w:val="0"/>
        </w:rPr>
        <w:t>terapéuticos,</w:t>
      </w:r>
      <w:r w:rsidRPr="0069494D">
        <w:rPr>
          <w:rFonts w:ascii="Tahoma" w:hAnsi="Tahoma" w:cs="Tahoma"/>
          <w:i w:val="0"/>
          <w:spacing w:val="-13"/>
        </w:rPr>
        <w:t xml:space="preserve"> </w:t>
      </w:r>
      <w:r w:rsidRPr="0069494D">
        <w:rPr>
          <w:rFonts w:ascii="Tahoma" w:hAnsi="Tahoma" w:cs="Tahoma"/>
          <w:i w:val="0"/>
        </w:rPr>
        <w:t>educativos</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gestión</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permiten alcanzar</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autonomía</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personas</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11"/>
        </w:rPr>
        <w:t xml:space="preserve"> </w:t>
      </w:r>
      <w:r w:rsidRPr="0069494D">
        <w:rPr>
          <w:rFonts w:ascii="Tahoma" w:hAnsi="Tahoma" w:cs="Tahoma"/>
          <w:i w:val="0"/>
        </w:rPr>
        <w:t>discapacidad</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otras</w:t>
      </w:r>
      <w:r w:rsidRPr="0069494D">
        <w:rPr>
          <w:rFonts w:ascii="Tahoma" w:hAnsi="Tahoma" w:cs="Tahoma"/>
          <w:i w:val="0"/>
          <w:spacing w:val="-9"/>
        </w:rPr>
        <w:t xml:space="preserve"> </w:t>
      </w:r>
      <w:r w:rsidRPr="0069494D">
        <w:rPr>
          <w:rFonts w:ascii="Tahoma" w:hAnsi="Tahoma" w:cs="Tahoma"/>
          <w:i w:val="0"/>
        </w:rPr>
        <w:t>poblaciones</w:t>
      </w:r>
      <w:r w:rsidRPr="0069494D">
        <w:rPr>
          <w:rFonts w:ascii="Tahoma" w:hAnsi="Tahoma" w:cs="Tahoma"/>
          <w:i w:val="0"/>
          <w:spacing w:val="-11"/>
        </w:rPr>
        <w:t xml:space="preserve"> </w:t>
      </w:r>
      <w:r w:rsidRPr="0069494D">
        <w:rPr>
          <w:rFonts w:ascii="Tahoma" w:hAnsi="Tahoma" w:cs="Tahoma"/>
          <w:i w:val="0"/>
        </w:rPr>
        <w:t>del sector defensa definidas en esta ley, para desarrollar un nuevo proyecto de vida, con miras a la inclusión al medio familiar, laboral y</w:t>
      </w:r>
      <w:r w:rsidRPr="0069494D">
        <w:rPr>
          <w:rFonts w:ascii="Tahoma" w:hAnsi="Tahoma" w:cs="Tahoma"/>
          <w:i w:val="0"/>
          <w:spacing w:val="-10"/>
        </w:rPr>
        <w:t xml:space="preserve"> </w:t>
      </w:r>
      <w:r w:rsidRPr="0069494D">
        <w:rPr>
          <w:rFonts w:ascii="Tahoma" w:hAnsi="Tahoma" w:cs="Tahoma"/>
          <w:i w:val="0"/>
        </w:rPr>
        <w:t>social.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Son beneficiarios de la Fase Inclusión: Miembros de la Fuerza Pública con discapacidad,</w:t>
      </w:r>
      <w:r w:rsidRPr="0069494D">
        <w:rPr>
          <w:rFonts w:ascii="Tahoma" w:hAnsi="Tahoma" w:cs="Tahoma"/>
          <w:i w:val="0"/>
          <w:spacing w:val="-8"/>
        </w:rPr>
        <w:t xml:space="preserve"> </w:t>
      </w:r>
      <w:r w:rsidRPr="0069494D">
        <w:rPr>
          <w:rFonts w:ascii="Tahoma" w:hAnsi="Tahoma" w:cs="Tahoma"/>
          <w:i w:val="0"/>
        </w:rPr>
        <w:t>sean</w:t>
      </w:r>
      <w:r w:rsidRPr="0069494D">
        <w:rPr>
          <w:rFonts w:ascii="Tahoma" w:hAnsi="Tahoma" w:cs="Tahoma"/>
          <w:i w:val="0"/>
          <w:spacing w:val="-7"/>
        </w:rPr>
        <w:t xml:space="preserve"> </w:t>
      </w:r>
      <w:r w:rsidRPr="0069494D">
        <w:rPr>
          <w:rFonts w:ascii="Tahoma" w:hAnsi="Tahoma" w:cs="Tahoma"/>
          <w:i w:val="0"/>
        </w:rPr>
        <w:t>estos</w:t>
      </w:r>
      <w:r w:rsidRPr="0069494D">
        <w:rPr>
          <w:rFonts w:ascii="Tahoma" w:hAnsi="Tahoma" w:cs="Tahoma"/>
          <w:i w:val="0"/>
          <w:spacing w:val="-8"/>
        </w:rPr>
        <w:t xml:space="preserve"> </w:t>
      </w:r>
      <w:r w:rsidRPr="0069494D">
        <w:rPr>
          <w:rFonts w:ascii="Tahoma" w:hAnsi="Tahoma" w:cs="Tahoma"/>
          <w:i w:val="0"/>
        </w:rPr>
        <w:t>activos,</w:t>
      </w:r>
      <w:r w:rsidRPr="0069494D">
        <w:rPr>
          <w:rFonts w:ascii="Tahoma" w:hAnsi="Tahoma" w:cs="Tahoma"/>
          <w:i w:val="0"/>
          <w:spacing w:val="-7"/>
        </w:rPr>
        <w:t xml:space="preserve"> </w:t>
      </w:r>
      <w:r w:rsidRPr="0069494D">
        <w:rPr>
          <w:rFonts w:ascii="Tahoma" w:hAnsi="Tahoma" w:cs="Tahoma"/>
          <w:i w:val="0"/>
        </w:rPr>
        <w:t>retirados,</w:t>
      </w:r>
      <w:r w:rsidRPr="0069494D">
        <w:rPr>
          <w:rFonts w:ascii="Tahoma" w:hAnsi="Tahoma" w:cs="Tahoma"/>
          <w:i w:val="0"/>
          <w:spacing w:val="-8"/>
        </w:rPr>
        <w:t xml:space="preserve"> </w:t>
      </w:r>
      <w:r w:rsidRPr="0069494D">
        <w:rPr>
          <w:rFonts w:ascii="Tahoma" w:hAnsi="Tahoma" w:cs="Tahoma"/>
          <w:i w:val="0"/>
        </w:rPr>
        <w:t>pensionados,</w:t>
      </w:r>
      <w:r w:rsidRPr="0069494D">
        <w:rPr>
          <w:rFonts w:ascii="Tahoma" w:hAnsi="Tahoma" w:cs="Tahoma"/>
          <w:i w:val="0"/>
          <w:spacing w:val="-7"/>
        </w:rPr>
        <w:t xml:space="preserve"> </w:t>
      </w:r>
      <w:r w:rsidRPr="0069494D">
        <w:rPr>
          <w:rFonts w:ascii="Tahoma" w:hAnsi="Tahoma" w:cs="Tahoma"/>
          <w:i w:val="0"/>
        </w:rPr>
        <w:t>beneficiarios</w:t>
      </w:r>
      <w:r w:rsidRPr="0069494D">
        <w:rPr>
          <w:rFonts w:ascii="Tahoma" w:hAnsi="Tahoma" w:cs="Tahoma"/>
          <w:i w:val="0"/>
          <w:spacing w:val="-8"/>
        </w:rPr>
        <w:t xml:space="preserve"> </w:t>
      </w:r>
      <w:r w:rsidRPr="0069494D">
        <w:rPr>
          <w:rFonts w:ascii="Tahoma" w:hAnsi="Tahoma" w:cs="Tahoma"/>
          <w:i w:val="0"/>
        </w:rPr>
        <w:t>mayores</w:t>
      </w:r>
      <w:r w:rsidRPr="0069494D">
        <w:rPr>
          <w:rFonts w:ascii="Tahoma" w:hAnsi="Tahoma" w:cs="Tahoma"/>
          <w:i w:val="0"/>
          <w:spacing w:val="-8"/>
        </w:rPr>
        <w:t xml:space="preserve"> </w:t>
      </w:r>
      <w:r w:rsidRPr="0069494D">
        <w:rPr>
          <w:rFonts w:ascii="Tahoma" w:hAnsi="Tahoma" w:cs="Tahoma"/>
          <w:i w:val="0"/>
        </w:rPr>
        <w:t>de edad</w:t>
      </w:r>
      <w:r w:rsidRPr="0069494D">
        <w:rPr>
          <w:rFonts w:ascii="Tahoma" w:hAnsi="Tahoma" w:cs="Tahoma"/>
          <w:i w:val="0"/>
          <w:spacing w:val="-5"/>
        </w:rPr>
        <w:t xml:space="preserve"> </w:t>
      </w:r>
      <w:r w:rsidRPr="0069494D">
        <w:rPr>
          <w:rFonts w:ascii="Tahoma" w:hAnsi="Tahoma" w:cs="Tahoma"/>
          <w:i w:val="0"/>
        </w:rPr>
        <w:t>con</w:t>
      </w:r>
      <w:r w:rsidRPr="0069494D">
        <w:rPr>
          <w:rFonts w:ascii="Tahoma" w:hAnsi="Tahoma" w:cs="Tahoma"/>
          <w:i w:val="0"/>
          <w:spacing w:val="-6"/>
        </w:rPr>
        <w:t xml:space="preserve"> </w:t>
      </w:r>
      <w:r w:rsidRPr="0069494D">
        <w:rPr>
          <w:rFonts w:ascii="Tahoma" w:hAnsi="Tahoma" w:cs="Tahoma"/>
          <w:i w:val="0"/>
        </w:rPr>
        <w:t>discapacidad</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miembros</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Fuerza</w:t>
      </w:r>
      <w:r w:rsidRPr="0069494D">
        <w:rPr>
          <w:rFonts w:ascii="Tahoma" w:hAnsi="Tahoma" w:cs="Tahoma"/>
          <w:i w:val="0"/>
          <w:spacing w:val="-7"/>
        </w:rPr>
        <w:t xml:space="preserve"> </w:t>
      </w:r>
      <w:r w:rsidRPr="0069494D">
        <w:rPr>
          <w:rFonts w:ascii="Tahoma" w:hAnsi="Tahoma" w:cs="Tahoma"/>
          <w:i w:val="0"/>
        </w:rPr>
        <w:t>Pública,</w:t>
      </w:r>
      <w:r w:rsidRPr="0069494D">
        <w:rPr>
          <w:rFonts w:ascii="Tahoma" w:hAnsi="Tahoma" w:cs="Tahoma"/>
          <w:i w:val="0"/>
          <w:spacing w:val="-5"/>
        </w:rPr>
        <w:t xml:space="preserve"> </w:t>
      </w:r>
      <w:r w:rsidRPr="0069494D">
        <w:rPr>
          <w:rFonts w:ascii="Tahoma" w:hAnsi="Tahoma" w:cs="Tahoma"/>
          <w:i w:val="0"/>
        </w:rPr>
        <w:t>veteranos,</w:t>
      </w:r>
      <w:r w:rsidRPr="0069494D">
        <w:rPr>
          <w:rFonts w:ascii="Tahoma" w:hAnsi="Tahoma" w:cs="Tahoma"/>
          <w:i w:val="0"/>
          <w:spacing w:val="-6"/>
        </w:rPr>
        <w:t xml:space="preserve"> </w:t>
      </w:r>
      <w:r w:rsidRPr="0069494D">
        <w:rPr>
          <w:rFonts w:ascii="Tahoma" w:hAnsi="Tahoma" w:cs="Tahoma"/>
          <w:i w:val="0"/>
        </w:rPr>
        <w:t>veteranos de Corea, miembros de la Fuerza Pública activos o retirados que accedan a la Jurisdicción Especial para la Paz - JEP, miembros de la Fuerza Pública que se encuentren</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transición</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vida</w:t>
      </w:r>
      <w:r w:rsidRPr="0069494D">
        <w:rPr>
          <w:rFonts w:ascii="Tahoma" w:hAnsi="Tahoma" w:cs="Tahoma"/>
          <w:i w:val="0"/>
          <w:spacing w:val="7"/>
        </w:rPr>
        <w:t xml:space="preserve"> </w:t>
      </w:r>
      <w:r w:rsidRPr="0069494D">
        <w:rPr>
          <w:rFonts w:ascii="Tahoma" w:hAnsi="Tahoma" w:cs="Tahoma"/>
          <w:i w:val="0"/>
        </w:rPr>
        <w:t>civil</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5"/>
        </w:rPr>
        <w:t xml:space="preserve"> </w:t>
      </w:r>
      <w:r w:rsidRPr="0069494D">
        <w:rPr>
          <w:rFonts w:ascii="Tahoma" w:hAnsi="Tahoma" w:cs="Tahoma"/>
          <w:i w:val="0"/>
        </w:rPr>
        <w:t>proceso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retiro,</w:t>
      </w:r>
      <w:r w:rsidRPr="0069494D">
        <w:rPr>
          <w:rFonts w:ascii="Tahoma" w:hAnsi="Tahoma" w:cs="Tahoma"/>
          <w:i w:val="0"/>
          <w:spacing w:val="8"/>
        </w:rPr>
        <w:t xml:space="preserve"> </w:t>
      </w:r>
      <w:r w:rsidRPr="0069494D">
        <w:rPr>
          <w:rFonts w:ascii="Tahoma" w:hAnsi="Tahoma" w:cs="Tahoma"/>
          <w:i w:val="0"/>
        </w:rPr>
        <w:t>lesionados</w:t>
      </w:r>
      <w:r w:rsidRPr="0069494D">
        <w:rPr>
          <w:rFonts w:ascii="Tahoma" w:hAnsi="Tahoma" w:cs="Tahoma"/>
          <w:i w:val="0"/>
          <w:spacing w:val="6"/>
        </w:rPr>
        <w:t xml:space="preserve"> </w:t>
      </w:r>
      <w:r w:rsidRPr="0069494D">
        <w:rPr>
          <w:rFonts w:ascii="Tahoma" w:hAnsi="Tahoma" w:cs="Tahoma"/>
          <w:i w:val="0"/>
        </w:rPr>
        <w:t>bajo</w:t>
      </w:r>
      <w:r w:rsidRPr="0069494D">
        <w:rPr>
          <w:rFonts w:ascii="Tahoma" w:hAnsi="Tahoma" w:cs="Tahoma"/>
          <w:i w:val="0"/>
          <w:spacing w:val="8"/>
        </w:rPr>
        <w:t xml:space="preserve"> </w:t>
      </w:r>
      <w:r w:rsidRPr="0069494D">
        <w:rPr>
          <w:rFonts w:ascii="Tahoma" w:hAnsi="Tahoma" w:cs="Tahoma"/>
          <w:i w:val="0"/>
        </w:rPr>
        <w:t>las</w:t>
      </w:r>
      <w:r w:rsidR="008B68B5" w:rsidRPr="0069494D">
        <w:rPr>
          <w:rFonts w:ascii="Tahoma" w:hAnsi="Tahoma" w:cs="Tahoma"/>
          <w:i w:val="0"/>
        </w:rPr>
        <w:t xml:space="preserve"> </w:t>
      </w:r>
      <w:r w:rsidRPr="0069494D">
        <w:rPr>
          <w:rFonts w:ascii="Tahoma" w:hAnsi="Tahoma" w:cs="Tahoma"/>
          <w:i w:val="0"/>
        </w:rPr>
        <w:t>circunstancias</w:t>
      </w:r>
      <w:r w:rsidRPr="0069494D">
        <w:rPr>
          <w:rFonts w:ascii="Tahoma" w:hAnsi="Tahoma" w:cs="Tahoma"/>
          <w:i w:val="0"/>
          <w:spacing w:val="-8"/>
        </w:rPr>
        <w:t xml:space="preserve"> </w:t>
      </w:r>
      <w:r w:rsidRPr="0069494D">
        <w:rPr>
          <w:rFonts w:ascii="Tahoma" w:hAnsi="Tahoma" w:cs="Tahoma"/>
          <w:i w:val="0"/>
        </w:rPr>
        <w:t>previstas</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literales</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5"/>
        </w:rPr>
        <w:t xml:space="preserve"> </w:t>
      </w:r>
      <w:r w:rsidRPr="0069494D">
        <w:rPr>
          <w:rFonts w:ascii="Tahoma" w:hAnsi="Tahoma" w:cs="Tahoma"/>
          <w:i w:val="0"/>
        </w:rPr>
        <w:t>b,</w:t>
      </w:r>
      <w:r w:rsidRPr="0069494D">
        <w:rPr>
          <w:rFonts w:ascii="Tahoma" w:hAnsi="Tahoma" w:cs="Tahoma"/>
          <w:i w:val="0"/>
          <w:spacing w:val="-5"/>
        </w:rPr>
        <w:t xml:space="preserve"> </w:t>
      </w:r>
      <w:r w:rsidRPr="0069494D">
        <w:rPr>
          <w:rFonts w:ascii="Tahoma" w:hAnsi="Tahoma" w:cs="Tahoma"/>
          <w:i w:val="0"/>
        </w:rPr>
        <w:t>c,</w:t>
      </w:r>
      <w:r w:rsidRPr="0069494D">
        <w:rPr>
          <w:rFonts w:ascii="Tahoma" w:hAnsi="Tahoma" w:cs="Tahoma"/>
          <w:i w:val="0"/>
          <w:spacing w:val="-7"/>
        </w:rPr>
        <w:t xml:space="preserve"> </w:t>
      </w:r>
      <w:r w:rsidRPr="0069494D">
        <w:rPr>
          <w:rFonts w:ascii="Tahoma" w:hAnsi="Tahoma" w:cs="Tahoma"/>
          <w:i w:val="0"/>
        </w:rPr>
        <w:t>d</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7"/>
        </w:rPr>
        <w:t xml:space="preserve"> </w:t>
      </w:r>
      <w:r w:rsidRPr="0069494D">
        <w:rPr>
          <w:rFonts w:ascii="Tahoma" w:hAnsi="Tahoma" w:cs="Tahoma"/>
          <w:i w:val="0"/>
        </w:rPr>
        <w:t>24</w:t>
      </w:r>
      <w:r w:rsidRPr="0069494D">
        <w:rPr>
          <w:rFonts w:ascii="Tahoma" w:hAnsi="Tahoma" w:cs="Tahoma"/>
          <w:i w:val="0"/>
          <w:spacing w:val="-6"/>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Decreto</w:t>
      </w:r>
      <w:r w:rsidRPr="0069494D">
        <w:rPr>
          <w:rFonts w:ascii="Tahoma" w:hAnsi="Tahoma" w:cs="Tahoma"/>
          <w:i w:val="0"/>
          <w:spacing w:val="-7"/>
        </w:rPr>
        <w:t xml:space="preserve"> </w:t>
      </w:r>
      <w:r w:rsidRPr="0069494D">
        <w:rPr>
          <w:rFonts w:ascii="Tahoma" w:hAnsi="Tahoma" w:cs="Tahoma"/>
          <w:i w:val="0"/>
        </w:rPr>
        <w:t>1796</w:t>
      </w:r>
      <w:r w:rsidRPr="0069494D">
        <w:rPr>
          <w:rFonts w:ascii="Tahoma" w:hAnsi="Tahoma" w:cs="Tahoma"/>
          <w:i w:val="0"/>
          <w:spacing w:val="-7"/>
        </w:rPr>
        <w:t xml:space="preserve"> </w:t>
      </w:r>
      <w:r w:rsidRPr="0069494D">
        <w:rPr>
          <w:rFonts w:ascii="Tahoma" w:hAnsi="Tahoma" w:cs="Tahoma"/>
          <w:i w:val="0"/>
        </w:rPr>
        <w:t>de 2000 sin importar el porcentaje de pérdida de capacidad psicofísica otorgado por la junta Médico laboral, víctimas militares y de policía conforme a lo definido en el artículo 3 de la Ley 1448 de 2011, personal civil con discapacidad del Ministerio de Defensa Nacional y de las Fuerzas Militares, y personal no uniformado con discapacidad</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Policía</w:t>
      </w:r>
      <w:r w:rsidRPr="0069494D">
        <w:rPr>
          <w:rFonts w:ascii="Tahoma" w:hAnsi="Tahoma" w:cs="Tahoma"/>
          <w:i w:val="0"/>
          <w:spacing w:val="-11"/>
        </w:rPr>
        <w:t xml:space="preserve"> </w:t>
      </w:r>
      <w:r w:rsidRPr="0069494D">
        <w:rPr>
          <w:rFonts w:ascii="Tahoma" w:hAnsi="Tahoma" w:cs="Tahoma"/>
          <w:i w:val="0"/>
        </w:rPr>
        <w:t>Nacional</w:t>
      </w:r>
      <w:r w:rsidRPr="0069494D">
        <w:rPr>
          <w:rFonts w:ascii="Tahoma" w:hAnsi="Tahoma" w:cs="Tahoma"/>
          <w:i w:val="0"/>
          <w:spacing w:val="-9"/>
        </w:rPr>
        <w:t xml:space="preserve"> </w:t>
      </w:r>
      <w:r w:rsidRPr="0069494D">
        <w:rPr>
          <w:rFonts w:ascii="Tahoma" w:hAnsi="Tahoma" w:cs="Tahoma"/>
          <w:i w:val="0"/>
        </w:rPr>
        <w:t>vinculados</w:t>
      </w:r>
      <w:r w:rsidRPr="0069494D">
        <w:rPr>
          <w:rFonts w:ascii="Tahoma" w:hAnsi="Tahoma" w:cs="Tahoma"/>
          <w:i w:val="0"/>
          <w:spacing w:val="-11"/>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anterioridad</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vigencia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 xml:space="preserve">la Ley 100 de 1993, que se encuentren en servicio activo o retirado de la institución, soldados regulares que hayan adquirido una discapacidad durante la prestación de su servicio militar obligatorio y, en general, poblaciones </w:t>
      </w:r>
      <w:r w:rsidRPr="0069494D">
        <w:rPr>
          <w:rFonts w:ascii="Tahoma" w:hAnsi="Tahoma" w:cs="Tahoma"/>
          <w:i w:val="0"/>
          <w:spacing w:val="2"/>
        </w:rPr>
        <w:t xml:space="preserve">del </w:t>
      </w:r>
      <w:r w:rsidRPr="0069494D">
        <w:rPr>
          <w:rFonts w:ascii="Tahoma" w:hAnsi="Tahoma" w:cs="Tahoma"/>
          <w:i w:val="0"/>
        </w:rPr>
        <w:t>sector seguridad y defensa que requieran de esta</w:t>
      </w:r>
      <w:r w:rsidRPr="0069494D">
        <w:rPr>
          <w:rFonts w:ascii="Tahoma" w:hAnsi="Tahoma" w:cs="Tahoma"/>
          <w:i w:val="0"/>
          <w:spacing w:val="-8"/>
        </w:rPr>
        <w:t xml:space="preserve"> </w:t>
      </w:r>
      <w:r w:rsidRPr="0069494D">
        <w:rPr>
          <w:rFonts w:ascii="Tahoma" w:hAnsi="Tahoma" w:cs="Tahoma"/>
          <w:i w:val="0"/>
        </w:rPr>
        <w:t>fase.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Será</w:t>
      </w:r>
      <w:r w:rsidRPr="0069494D">
        <w:rPr>
          <w:rFonts w:ascii="Tahoma" w:hAnsi="Tahoma" w:cs="Tahoma"/>
          <w:i w:val="0"/>
          <w:spacing w:val="-12"/>
        </w:rPr>
        <w:t xml:space="preserve"> </w:t>
      </w:r>
      <w:r w:rsidRPr="0069494D">
        <w:rPr>
          <w:rFonts w:ascii="Tahoma" w:hAnsi="Tahoma" w:cs="Tahoma"/>
          <w:i w:val="0"/>
        </w:rPr>
        <w:t>requisito</w:t>
      </w:r>
      <w:r w:rsidRPr="0069494D">
        <w:rPr>
          <w:rFonts w:ascii="Tahoma" w:hAnsi="Tahoma" w:cs="Tahoma"/>
          <w:i w:val="0"/>
          <w:spacing w:val="-10"/>
        </w:rPr>
        <w:t xml:space="preserve"> </w:t>
      </w:r>
      <w:r w:rsidRPr="0069494D">
        <w:rPr>
          <w:rFonts w:ascii="Tahoma" w:hAnsi="Tahoma" w:cs="Tahoma"/>
          <w:i w:val="0"/>
        </w:rPr>
        <w:t>para</w:t>
      </w:r>
      <w:r w:rsidRPr="0069494D">
        <w:rPr>
          <w:rFonts w:ascii="Tahoma" w:hAnsi="Tahoma" w:cs="Tahoma"/>
          <w:i w:val="0"/>
          <w:spacing w:val="-11"/>
        </w:rPr>
        <w:t xml:space="preserve"> </w:t>
      </w:r>
      <w:r w:rsidRPr="0069494D">
        <w:rPr>
          <w:rFonts w:ascii="Tahoma" w:hAnsi="Tahoma" w:cs="Tahoma"/>
          <w:i w:val="0"/>
        </w:rPr>
        <w:t>acceder</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servicios</w:t>
      </w:r>
      <w:r w:rsidRPr="0069494D">
        <w:rPr>
          <w:rFonts w:ascii="Tahoma" w:hAnsi="Tahoma" w:cs="Tahoma"/>
          <w:i w:val="0"/>
          <w:spacing w:val="-10"/>
        </w:rPr>
        <w:t xml:space="preserve"> </w:t>
      </w:r>
      <w:r w:rsidRPr="0069494D">
        <w:rPr>
          <w:rFonts w:ascii="Tahoma" w:hAnsi="Tahoma" w:cs="Tahoma"/>
          <w:i w:val="0"/>
        </w:rPr>
        <w:t>provistos</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Fase</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Inclusión,</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los titulares de los derechos de esta Ley estén afiliados y con los servicios activos al sistema de salud de las Fuerzas Militares o de la Policía Nacional o al Sistema General de Seguridad Social en Salud, según sea el caso, siempre que no implique erogación presupuestal</w:t>
      </w:r>
      <w:r w:rsidRPr="0069494D">
        <w:rPr>
          <w:rFonts w:ascii="Tahoma" w:hAnsi="Tahoma" w:cs="Tahoma"/>
          <w:i w:val="0"/>
          <w:spacing w:val="-1"/>
        </w:rPr>
        <w:t xml:space="preserve"> </w:t>
      </w:r>
      <w:r w:rsidRPr="0069494D">
        <w:rPr>
          <w:rFonts w:ascii="Tahoma" w:hAnsi="Tahoma" w:cs="Tahoma"/>
          <w:i w:val="0"/>
        </w:rPr>
        <w:t>adicional.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que se destinen y asignen para dar cumplimiento a lo dispuesto en este artículo, deberán ser consistentes con el Marco Fiscal de Mediano Plazo y el Marco de Gasto de Mediano Plazo del Sector Defensa.</w:t>
      </w:r>
    </w:p>
    <w:p w:rsidR="002C6063" w:rsidRPr="0069494D" w:rsidRDefault="002C6063" w:rsidP="0092258E">
      <w:pPr>
        <w:pStyle w:val="Textoindependiente"/>
        <w:spacing w:before="4"/>
        <w:ind w:right="82"/>
        <w:jc w:val="both"/>
        <w:rPr>
          <w:rFonts w:ascii="Tahoma" w:hAnsi="Tahoma" w:cs="Tahoma"/>
          <w:i w:val="0"/>
        </w:rPr>
      </w:pPr>
    </w:p>
    <w:p w:rsidR="00FB11BC" w:rsidRDefault="00851F7C" w:rsidP="00FB11BC">
      <w:pPr>
        <w:pStyle w:val="Ttulo1"/>
        <w:spacing w:line="283" w:lineRule="auto"/>
        <w:ind w:left="0" w:right="82"/>
        <w:jc w:val="center"/>
        <w:rPr>
          <w:rFonts w:ascii="Tahoma" w:hAnsi="Tahoma" w:cs="Tahoma"/>
          <w:i w:val="0"/>
        </w:rPr>
      </w:pPr>
      <w:r w:rsidRPr="0069494D">
        <w:rPr>
          <w:rFonts w:ascii="Tahoma" w:hAnsi="Tahoma" w:cs="Tahoma"/>
          <w:i w:val="0"/>
        </w:rPr>
        <w:t>SUBSECCIÓN 5</w:t>
      </w:r>
    </w:p>
    <w:p w:rsidR="002C6063" w:rsidRPr="0069494D" w:rsidRDefault="00851F7C" w:rsidP="00FB11BC">
      <w:pPr>
        <w:pStyle w:val="Ttulo1"/>
        <w:spacing w:line="283" w:lineRule="auto"/>
        <w:ind w:left="0" w:right="82"/>
        <w:jc w:val="center"/>
        <w:rPr>
          <w:rFonts w:ascii="Tahoma" w:hAnsi="Tahoma" w:cs="Tahoma"/>
          <w:i w:val="0"/>
        </w:rPr>
      </w:pPr>
      <w:r w:rsidRPr="0069494D">
        <w:rPr>
          <w:rFonts w:ascii="Tahoma" w:hAnsi="Tahoma" w:cs="Tahoma"/>
          <w:i w:val="0"/>
        </w:rPr>
        <w:t>EQUIDAD EN LOS TERRITORIOS</w:t>
      </w:r>
    </w:p>
    <w:p w:rsidR="002C6063" w:rsidRPr="0069494D" w:rsidRDefault="002C6063" w:rsidP="0092258E">
      <w:pPr>
        <w:pStyle w:val="Textoindependiente"/>
        <w:spacing w:before="1"/>
        <w:ind w:right="82"/>
        <w:jc w:val="both"/>
        <w:rPr>
          <w:rFonts w:ascii="Tahoma" w:hAnsi="Tahoma" w:cs="Tahoma"/>
          <w:b/>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251°. ESQUEMAS ASOCIATIVOS TERRITORIALES -EAT. </w:t>
      </w:r>
      <w:r w:rsidRPr="0069494D">
        <w:rPr>
          <w:rFonts w:ascii="Tahoma" w:hAnsi="Tahoma" w:cs="Tahoma"/>
          <w:sz w:val="24"/>
          <w:szCs w:val="24"/>
        </w:rPr>
        <w:t>La</w:t>
      </w:r>
      <w:r w:rsidR="008B68B5" w:rsidRPr="0069494D">
        <w:rPr>
          <w:rFonts w:ascii="Tahoma" w:hAnsi="Tahoma" w:cs="Tahoma"/>
          <w:sz w:val="24"/>
          <w:szCs w:val="24"/>
        </w:rPr>
        <w:t xml:space="preserve"> </w:t>
      </w:r>
      <w:r w:rsidRPr="0069494D">
        <w:rPr>
          <w:rFonts w:ascii="Tahoma" w:hAnsi="Tahoma" w:cs="Tahoma"/>
          <w:sz w:val="24"/>
          <w:szCs w:val="24"/>
        </w:rPr>
        <w:t>conformación y registro de las asociaciones de departamentos, distritos, municipios;</w:t>
      </w:r>
      <w:r w:rsidRPr="0069494D">
        <w:rPr>
          <w:rFonts w:ascii="Tahoma" w:hAnsi="Tahoma" w:cs="Tahoma"/>
          <w:spacing w:val="-7"/>
          <w:sz w:val="24"/>
          <w:szCs w:val="24"/>
        </w:rPr>
        <w:t xml:space="preserve"> </w:t>
      </w:r>
      <w:r w:rsidRPr="0069494D">
        <w:rPr>
          <w:rFonts w:ascii="Tahoma" w:hAnsi="Tahoma" w:cs="Tahoma"/>
          <w:sz w:val="24"/>
          <w:szCs w:val="24"/>
        </w:rPr>
        <w:t>regiones</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planificación</w:t>
      </w:r>
      <w:r w:rsidRPr="0069494D">
        <w:rPr>
          <w:rFonts w:ascii="Tahoma" w:hAnsi="Tahoma" w:cs="Tahoma"/>
          <w:spacing w:val="-5"/>
          <w:sz w:val="24"/>
          <w:szCs w:val="24"/>
        </w:rPr>
        <w:t xml:space="preserve"> </w:t>
      </w:r>
      <w:r w:rsidRPr="0069494D">
        <w:rPr>
          <w:rFonts w:ascii="Tahoma" w:hAnsi="Tahoma" w:cs="Tahoma"/>
          <w:sz w:val="24"/>
          <w:szCs w:val="24"/>
        </w:rPr>
        <w:t>y</w:t>
      </w:r>
      <w:r w:rsidRPr="0069494D">
        <w:rPr>
          <w:rFonts w:ascii="Tahoma" w:hAnsi="Tahoma" w:cs="Tahoma"/>
          <w:spacing w:val="-6"/>
          <w:sz w:val="24"/>
          <w:szCs w:val="24"/>
        </w:rPr>
        <w:t xml:space="preserve"> </w:t>
      </w:r>
      <w:r w:rsidRPr="0069494D">
        <w:rPr>
          <w:rFonts w:ascii="Tahoma" w:hAnsi="Tahoma" w:cs="Tahoma"/>
          <w:sz w:val="24"/>
          <w:szCs w:val="24"/>
        </w:rPr>
        <w:t>gestión</w:t>
      </w:r>
      <w:r w:rsidRPr="0069494D">
        <w:rPr>
          <w:rFonts w:ascii="Tahoma" w:hAnsi="Tahoma" w:cs="Tahoma"/>
          <w:spacing w:val="-5"/>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proofErr w:type="spellStart"/>
      <w:r w:rsidRPr="0069494D">
        <w:rPr>
          <w:rFonts w:ascii="Tahoma" w:hAnsi="Tahoma" w:cs="Tahoma"/>
          <w:sz w:val="24"/>
          <w:szCs w:val="24"/>
        </w:rPr>
        <w:t>que</w:t>
      </w:r>
      <w:proofErr w:type="spellEnd"/>
      <w:r w:rsidRPr="0069494D">
        <w:rPr>
          <w:rFonts w:ascii="Tahoma" w:hAnsi="Tahoma" w:cs="Tahoma"/>
          <w:spacing w:val="-6"/>
          <w:sz w:val="24"/>
          <w:szCs w:val="24"/>
        </w:rPr>
        <w:t xml:space="preserve"> </w:t>
      </w:r>
      <w:r w:rsidRPr="0069494D">
        <w:rPr>
          <w:rFonts w:ascii="Tahoma" w:hAnsi="Tahoma" w:cs="Tahoma"/>
          <w:sz w:val="24"/>
          <w:szCs w:val="24"/>
        </w:rPr>
        <w:t>trata</w:t>
      </w:r>
      <w:r w:rsidRPr="0069494D">
        <w:rPr>
          <w:rFonts w:ascii="Tahoma" w:hAnsi="Tahoma" w:cs="Tahoma"/>
          <w:spacing w:val="-6"/>
          <w:sz w:val="24"/>
          <w:szCs w:val="24"/>
        </w:rPr>
        <w:t xml:space="preserve"> </w:t>
      </w:r>
      <w:r w:rsidRPr="0069494D">
        <w:rPr>
          <w:rFonts w:ascii="Tahoma" w:hAnsi="Tahoma" w:cs="Tahoma"/>
          <w:sz w:val="24"/>
          <w:szCs w:val="24"/>
        </w:rPr>
        <w:t>la</w:t>
      </w:r>
      <w:r w:rsidRPr="0069494D">
        <w:rPr>
          <w:rFonts w:ascii="Tahoma" w:hAnsi="Tahoma" w:cs="Tahoma"/>
          <w:spacing w:val="-7"/>
          <w:sz w:val="24"/>
          <w:szCs w:val="24"/>
        </w:rPr>
        <w:t xml:space="preserve"> </w:t>
      </w:r>
      <w:r w:rsidRPr="0069494D">
        <w:rPr>
          <w:rFonts w:ascii="Tahoma" w:hAnsi="Tahoma" w:cs="Tahoma"/>
          <w:sz w:val="24"/>
          <w:szCs w:val="24"/>
        </w:rPr>
        <w:t>Ley</w:t>
      </w:r>
      <w:r w:rsidRPr="0069494D">
        <w:rPr>
          <w:rFonts w:ascii="Tahoma" w:hAnsi="Tahoma" w:cs="Tahoma"/>
          <w:spacing w:val="-6"/>
          <w:sz w:val="24"/>
          <w:szCs w:val="24"/>
        </w:rPr>
        <w:t xml:space="preserve"> </w:t>
      </w:r>
      <w:r w:rsidRPr="0069494D">
        <w:rPr>
          <w:rFonts w:ascii="Tahoma" w:hAnsi="Tahoma" w:cs="Tahoma"/>
          <w:sz w:val="24"/>
          <w:szCs w:val="24"/>
        </w:rPr>
        <w:t>1454</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2011,</w:t>
      </w:r>
      <w:r w:rsidRPr="0069494D">
        <w:rPr>
          <w:rFonts w:ascii="Tahoma" w:hAnsi="Tahoma" w:cs="Tahoma"/>
          <w:spacing w:val="-6"/>
          <w:sz w:val="24"/>
          <w:szCs w:val="24"/>
        </w:rPr>
        <w:t xml:space="preserve"> </w:t>
      </w:r>
      <w:r w:rsidRPr="0069494D">
        <w:rPr>
          <w:rFonts w:ascii="Tahoma" w:hAnsi="Tahoma" w:cs="Tahoma"/>
          <w:sz w:val="24"/>
          <w:szCs w:val="24"/>
        </w:rPr>
        <w:t>se adelantará conforme al siguiente procedimiento: i) Expedición de la ordenanza departamental, acuerdo municipal y/o distrital de cada una de las entidades territoriales interesadas, autorizando al gobernador o alcalde para conformar el correspondiente</w:t>
      </w:r>
      <w:r w:rsidRPr="0069494D">
        <w:rPr>
          <w:rFonts w:ascii="Tahoma" w:hAnsi="Tahoma" w:cs="Tahoma"/>
          <w:spacing w:val="-18"/>
          <w:sz w:val="24"/>
          <w:szCs w:val="24"/>
        </w:rPr>
        <w:t xml:space="preserve"> </w:t>
      </w:r>
      <w:r w:rsidRPr="0069494D">
        <w:rPr>
          <w:rFonts w:ascii="Tahoma" w:hAnsi="Tahoma" w:cs="Tahoma"/>
          <w:sz w:val="24"/>
          <w:szCs w:val="24"/>
        </w:rPr>
        <w:t>Esquema</w:t>
      </w:r>
      <w:r w:rsidRPr="0069494D">
        <w:rPr>
          <w:rFonts w:ascii="Tahoma" w:hAnsi="Tahoma" w:cs="Tahoma"/>
          <w:spacing w:val="-18"/>
          <w:sz w:val="24"/>
          <w:szCs w:val="24"/>
        </w:rPr>
        <w:t xml:space="preserve"> </w:t>
      </w:r>
      <w:r w:rsidRPr="0069494D">
        <w:rPr>
          <w:rFonts w:ascii="Tahoma" w:hAnsi="Tahoma" w:cs="Tahoma"/>
          <w:sz w:val="24"/>
          <w:szCs w:val="24"/>
        </w:rPr>
        <w:t>Asociativo</w:t>
      </w:r>
      <w:r w:rsidRPr="0069494D">
        <w:rPr>
          <w:rFonts w:ascii="Tahoma" w:hAnsi="Tahoma" w:cs="Tahoma"/>
          <w:spacing w:val="-16"/>
          <w:sz w:val="24"/>
          <w:szCs w:val="24"/>
        </w:rPr>
        <w:t xml:space="preserve"> </w:t>
      </w:r>
      <w:r w:rsidRPr="0069494D">
        <w:rPr>
          <w:rFonts w:ascii="Tahoma" w:hAnsi="Tahoma" w:cs="Tahoma"/>
          <w:sz w:val="24"/>
          <w:szCs w:val="24"/>
        </w:rPr>
        <w:t>Territorial</w:t>
      </w:r>
      <w:r w:rsidRPr="0069494D">
        <w:rPr>
          <w:rFonts w:ascii="Tahoma" w:hAnsi="Tahoma" w:cs="Tahoma"/>
          <w:spacing w:val="-14"/>
          <w:sz w:val="24"/>
          <w:szCs w:val="24"/>
        </w:rPr>
        <w:t xml:space="preserve"> </w:t>
      </w:r>
      <w:r w:rsidRPr="0069494D">
        <w:rPr>
          <w:rFonts w:ascii="Tahoma" w:hAnsi="Tahoma" w:cs="Tahoma"/>
          <w:sz w:val="24"/>
          <w:szCs w:val="24"/>
        </w:rPr>
        <w:t>-</w:t>
      </w:r>
      <w:r w:rsidRPr="0069494D">
        <w:rPr>
          <w:rFonts w:ascii="Tahoma" w:hAnsi="Tahoma" w:cs="Tahoma"/>
          <w:spacing w:val="-19"/>
          <w:sz w:val="24"/>
          <w:szCs w:val="24"/>
        </w:rPr>
        <w:t xml:space="preserve"> </w:t>
      </w:r>
      <w:r w:rsidRPr="0069494D">
        <w:rPr>
          <w:rFonts w:ascii="Tahoma" w:hAnsi="Tahoma" w:cs="Tahoma"/>
          <w:sz w:val="24"/>
          <w:szCs w:val="24"/>
        </w:rPr>
        <w:t>EAT;</w:t>
      </w:r>
      <w:r w:rsidRPr="0069494D">
        <w:rPr>
          <w:rFonts w:ascii="Tahoma" w:hAnsi="Tahoma" w:cs="Tahoma"/>
          <w:spacing w:val="-18"/>
          <w:sz w:val="24"/>
          <w:szCs w:val="24"/>
        </w:rPr>
        <w:t xml:space="preserve"> </w:t>
      </w:r>
      <w:r w:rsidRPr="0069494D">
        <w:rPr>
          <w:rFonts w:ascii="Tahoma" w:hAnsi="Tahoma" w:cs="Tahoma"/>
          <w:sz w:val="24"/>
          <w:szCs w:val="24"/>
        </w:rPr>
        <w:t>ii)</w:t>
      </w:r>
      <w:r w:rsidRPr="0069494D">
        <w:rPr>
          <w:rFonts w:ascii="Tahoma" w:hAnsi="Tahoma" w:cs="Tahoma"/>
          <w:spacing w:val="-16"/>
          <w:sz w:val="24"/>
          <w:szCs w:val="24"/>
        </w:rPr>
        <w:t xml:space="preserve"> </w:t>
      </w:r>
      <w:r w:rsidRPr="0069494D">
        <w:rPr>
          <w:rFonts w:ascii="Tahoma" w:hAnsi="Tahoma" w:cs="Tahoma"/>
          <w:sz w:val="24"/>
          <w:szCs w:val="24"/>
        </w:rPr>
        <w:t>Suscripción</w:t>
      </w:r>
      <w:r w:rsidRPr="0069494D">
        <w:rPr>
          <w:rFonts w:ascii="Tahoma" w:hAnsi="Tahoma" w:cs="Tahoma"/>
          <w:spacing w:val="-17"/>
          <w:sz w:val="24"/>
          <w:szCs w:val="24"/>
        </w:rPr>
        <w:t xml:space="preserve"> </w:t>
      </w:r>
      <w:r w:rsidRPr="0069494D">
        <w:rPr>
          <w:rFonts w:ascii="Tahoma" w:hAnsi="Tahoma" w:cs="Tahoma"/>
          <w:sz w:val="24"/>
          <w:szCs w:val="24"/>
        </w:rPr>
        <w:t>del</w:t>
      </w:r>
      <w:r w:rsidRPr="0069494D">
        <w:rPr>
          <w:rFonts w:ascii="Tahoma" w:hAnsi="Tahoma" w:cs="Tahoma"/>
          <w:spacing w:val="-18"/>
          <w:sz w:val="24"/>
          <w:szCs w:val="24"/>
        </w:rPr>
        <w:t xml:space="preserve"> </w:t>
      </w:r>
      <w:r w:rsidRPr="0069494D">
        <w:rPr>
          <w:rFonts w:ascii="Tahoma" w:hAnsi="Tahoma" w:cs="Tahoma"/>
          <w:sz w:val="24"/>
          <w:szCs w:val="24"/>
        </w:rPr>
        <w:t>convenio interadministrativo con las entidades territoriales por medio del cual se conforma el respectivo EAT; iii) Documento de los estatutos que regularán la conformación y funcionamiento del EAT de acuerdo con la ley 1551 de 2012, incluyendo la descripción del patrimonio y aportes de las entidades que conforman el respectivo EAT; iv) Adopción de un plan estratégico de mediano plazo que contenga las objetivos, metas y líneas de acción para el cual se conforma el</w:t>
      </w:r>
      <w:r w:rsidRPr="0069494D">
        <w:rPr>
          <w:rFonts w:ascii="Tahoma" w:hAnsi="Tahoma" w:cs="Tahoma"/>
          <w:spacing w:val="-17"/>
          <w:sz w:val="24"/>
          <w:szCs w:val="24"/>
        </w:rPr>
        <w:t xml:space="preserve"> </w:t>
      </w:r>
      <w:r w:rsidRPr="0069494D">
        <w:rPr>
          <w:rFonts w:ascii="Tahoma" w:hAnsi="Tahoma" w:cs="Tahoma"/>
          <w:sz w:val="24"/>
          <w:szCs w:val="24"/>
        </w:rPr>
        <w:t>EAT.</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FB11BC">
      <w:pPr>
        <w:pStyle w:val="Textoindependiente"/>
        <w:spacing w:before="1"/>
        <w:ind w:right="82"/>
        <w:jc w:val="both"/>
        <w:rPr>
          <w:rFonts w:ascii="Tahoma" w:hAnsi="Tahoma" w:cs="Tahoma"/>
          <w:i w:val="0"/>
        </w:rPr>
      </w:pPr>
      <w:r w:rsidRPr="0069494D">
        <w:rPr>
          <w:rFonts w:ascii="Tahoma" w:hAnsi="Tahoma" w:cs="Tahoma"/>
          <w:i w:val="0"/>
        </w:rPr>
        <w:t>Una vez conformado, el EAT deberá registrar el convenio de conformación y sus estatutos en el Registro de Esquemas Asociativos Territoriales que para el efecto ponga en funcionamiento el Gobierno nacional, quien podrá definir los requisitos,</w:t>
      </w:r>
      <w:r w:rsidR="00FB11BC">
        <w:rPr>
          <w:rFonts w:ascii="Tahoma" w:hAnsi="Tahoma" w:cs="Tahoma"/>
          <w:i w:val="0"/>
        </w:rPr>
        <w:t xml:space="preserve"> </w:t>
      </w:r>
      <w:r w:rsidRPr="0069494D">
        <w:rPr>
          <w:rFonts w:ascii="Tahoma" w:hAnsi="Tahoma" w:cs="Tahoma"/>
          <w:i w:val="0"/>
        </w:rPr>
        <w:t>condiciones y procedimiento para el suministro de la información a que haya lugar.</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w:t>
      </w:r>
      <w:r w:rsidRPr="0069494D">
        <w:rPr>
          <w:rFonts w:ascii="Tahoma" w:hAnsi="Tahoma" w:cs="Tahoma"/>
          <w:i w:val="0"/>
          <w:spacing w:val="-18"/>
        </w:rPr>
        <w:t xml:space="preserve"> </w:t>
      </w:r>
      <w:r w:rsidRPr="0069494D">
        <w:rPr>
          <w:rFonts w:ascii="Tahoma" w:hAnsi="Tahoma" w:cs="Tahoma"/>
          <w:i w:val="0"/>
        </w:rPr>
        <w:t>entidades</w:t>
      </w:r>
      <w:r w:rsidRPr="0069494D">
        <w:rPr>
          <w:rFonts w:ascii="Tahoma" w:hAnsi="Tahoma" w:cs="Tahoma"/>
          <w:i w:val="0"/>
          <w:spacing w:val="-18"/>
        </w:rPr>
        <w:t xml:space="preserve"> </w:t>
      </w:r>
      <w:r w:rsidRPr="0069494D">
        <w:rPr>
          <w:rFonts w:ascii="Tahoma" w:hAnsi="Tahoma" w:cs="Tahoma"/>
          <w:i w:val="0"/>
        </w:rPr>
        <w:t>territoriales</w:t>
      </w:r>
      <w:r w:rsidRPr="0069494D">
        <w:rPr>
          <w:rFonts w:ascii="Tahoma" w:hAnsi="Tahoma" w:cs="Tahoma"/>
          <w:i w:val="0"/>
          <w:spacing w:val="-19"/>
        </w:rPr>
        <w:t xml:space="preserve"> </w:t>
      </w:r>
      <w:r w:rsidRPr="0069494D">
        <w:rPr>
          <w:rFonts w:ascii="Tahoma" w:hAnsi="Tahoma" w:cs="Tahoma"/>
          <w:i w:val="0"/>
        </w:rPr>
        <w:t>a</w:t>
      </w:r>
      <w:r w:rsidRPr="0069494D">
        <w:rPr>
          <w:rFonts w:ascii="Tahoma" w:hAnsi="Tahoma" w:cs="Tahoma"/>
          <w:i w:val="0"/>
          <w:spacing w:val="-18"/>
        </w:rPr>
        <w:t xml:space="preserve"> </w:t>
      </w:r>
      <w:r w:rsidRPr="0069494D">
        <w:rPr>
          <w:rFonts w:ascii="Tahoma" w:hAnsi="Tahoma" w:cs="Tahoma"/>
          <w:i w:val="0"/>
        </w:rPr>
        <w:t>través</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los</w:t>
      </w:r>
      <w:r w:rsidRPr="0069494D">
        <w:rPr>
          <w:rFonts w:ascii="Tahoma" w:hAnsi="Tahoma" w:cs="Tahoma"/>
          <w:i w:val="0"/>
          <w:spacing w:val="-18"/>
        </w:rPr>
        <w:t xml:space="preserve"> </w:t>
      </w:r>
      <w:r w:rsidRPr="0069494D">
        <w:rPr>
          <w:rFonts w:ascii="Tahoma" w:hAnsi="Tahoma" w:cs="Tahoma"/>
          <w:i w:val="0"/>
        </w:rPr>
        <w:t>EAT</w:t>
      </w:r>
      <w:r w:rsidRPr="0069494D">
        <w:rPr>
          <w:rFonts w:ascii="Tahoma" w:hAnsi="Tahoma" w:cs="Tahoma"/>
          <w:i w:val="0"/>
          <w:spacing w:val="-17"/>
        </w:rPr>
        <w:t xml:space="preserve"> </w:t>
      </w:r>
      <w:r w:rsidRPr="0069494D">
        <w:rPr>
          <w:rFonts w:ascii="Tahoma" w:hAnsi="Tahoma" w:cs="Tahoma"/>
          <w:i w:val="0"/>
        </w:rPr>
        <w:t>conformados</w:t>
      </w:r>
      <w:r w:rsidRPr="0069494D">
        <w:rPr>
          <w:rFonts w:ascii="Tahoma" w:hAnsi="Tahoma" w:cs="Tahoma"/>
          <w:i w:val="0"/>
          <w:spacing w:val="-18"/>
        </w:rPr>
        <w:t xml:space="preserve"> </w:t>
      </w:r>
      <w:r w:rsidRPr="0069494D">
        <w:rPr>
          <w:rFonts w:ascii="Tahoma" w:hAnsi="Tahoma" w:cs="Tahoma"/>
          <w:i w:val="0"/>
        </w:rPr>
        <w:t>según</w:t>
      </w:r>
      <w:r w:rsidRPr="0069494D">
        <w:rPr>
          <w:rFonts w:ascii="Tahoma" w:hAnsi="Tahoma" w:cs="Tahoma"/>
          <w:i w:val="0"/>
          <w:spacing w:val="-17"/>
        </w:rPr>
        <w:t xml:space="preserve"> </w:t>
      </w:r>
      <w:r w:rsidRPr="0069494D">
        <w:rPr>
          <w:rFonts w:ascii="Tahoma" w:hAnsi="Tahoma" w:cs="Tahoma"/>
          <w:i w:val="0"/>
        </w:rPr>
        <w:t>el</w:t>
      </w:r>
      <w:r w:rsidRPr="0069494D">
        <w:rPr>
          <w:rFonts w:ascii="Tahoma" w:hAnsi="Tahoma" w:cs="Tahoma"/>
          <w:i w:val="0"/>
          <w:spacing w:val="-18"/>
        </w:rPr>
        <w:t xml:space="preserve"> </w:t>
      </w:r>
      <w:r w:rsidRPr="0069494D">
        <w:rPr>
          <w:rFonts w:ascii="Tahoma" w:hAnsi="Tahoma" w:cs="Tahoma"/>
          <w:i w:val="0"/>
        </w:rPr>
        <w:t>procedimiento descrito anteriormente y constituidos como persona jurídica de derecho público, podrán presentar proyectos de inversión de impacto regional a los Órganos Colegiados de Administración y Decisión - OCAD, y ser designados como sus ejecutores, conforme a la normativa vigente y aplicable. Para la presentación del proyecto, este deberá contar con concepto favorable de los alcaldes o gobernadores, según sea el caso, de las entidades territoriales conformantes del EAT.</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Sin perjuicio de lo establecido en la Ley 1454 de 2011 y la Ley 136 de 1994 y las normas</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1"/>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modifiquen,</w:t>
      </w:r>
      <w:r w:rsidRPr="0069494D">
        <w:rPr>
          <w:rFonts w:ascii="Tahoma" w:hAnsi="Tahoma" w:cs="Tahoma"/>
          <w:i w:val="0"/>
          <w:spacing w:val="-10"/>
        </w:rPr>
        <w:t xml:space="preserve"> </w:t>
      </w:r>
      <w:r w:rsidRPr="0069494D">
        <w:rPr>
          <w:rFonts w:ascii="Tahoma" w:hAnsi="Tahoma" w:cs="Tahoma"/>
          <w:i w:val="0"/>
        </w:rPr>
        <w:t>complementen</w:t>
      </w:r>
      <w:r w:rsidRPr="0069494D">
        <w:rPr>
          <w:rFonts w:ascii="Tahoma" w:hAnsi="Tahoma" w:cs="Tahoma"/>
          <w:i w:val="0"/>
          <w:spacing w:val="-9"/>
        </w:rPr>
        <w:t xml:space="preserve"> </w:t>
      </w:r>
      <w:r w:rsidRPr="0069494D">
        <w:rPr>
          <w:rFonts w:ascii="Tahoma" w:hAnsi="Tahoma" w:cs="Tahoma"/>
          <w:i w:val="0"/>
        </w:rPr>
        <w:t>o</w:t>
      </w:r>
      <w:r w:rsidRPr="0069494D">
        <w:rPr>
          <w:rFonts w:ascii="Tahoma" w:hAnsi="Tahoma" w:cs="Tahoma"/>
          <w:i w:val="0"/>
          <w:spacing w:val="-12"/>
        </w:rPr>
        <w:t xml:space="preserve"> </w:t>
      </w:r>
      <w:r w:rsidRPr="0069494D">
        <w:rPr>
          <w:rFonts w:ascii="Tahoma" w:hAnsi="Tahoma" w:cs="Tahoma"/>
          <w:i w:val="0"/>
        </w:rPr>
        <w:t>reglamenten,</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EAT</w:t>
      </w:r>
      <w:r w:rsidRPr="0069494D">
        <w:rPr>
          <w:rFonts w:ascii="Tahoma" w:hAnsi="Tahoma" w:cs="Tahoma"/>
          <w:i w:val="0"/>
          <w:spacing w:val="-11"/>
        </w:rPr>
        <w:t xml:space="preserve"> </w:t>
      </w:r>
      <w:r w:rsidRPr="0069494D">
        <w:rPr>
          <w:rFonts w:ascii="Tahoma" w:hAnsi="Tahoma" w:cs="Tahoma"/>
          <w:i w:val="0"/>
        </w:rPr>
        <w:t>podrán</w:t>
      </w:r>
      <w:r w:rsidRPr="0069494D">
        <w:rPr>
          <w:rFonts w:ascii="Tahoma" w:hAnsi="Tahoma" w:cs="Tahoma"/>
          <w:i w:val="0"/>
          <w:spacing w:val="-10"/>
        </w:rPr>
        <w:t xml:space="preserve"> </w:t>
      </w:r>
      <w:r w:rsidRPr="0069494D">
        <w:rPr>
          <w:rFonts w:ascii="Tahoma" w:hAnsi="Tahoma" w:cs="Tahoma"/>
          <w:i w:val="0"/>
        </w:rPr>
        <w:t>prestar servicios públicos, desempeñar funciones administrativas propias o las que las entidades territoriales o el nivel nacional le deleguen, ejecutar obras de interés del ámbito regional, cumplir funciones de planificación o ejecutar proyectos de desarrollo integral. Para tal fin deberán cumplir con las condiciones de experiencia, idoneidad y los demás requisitos dispuestos en las normas vigentes y aplicables, incluyendo la Ley 142 de 1994 y las que la modifiquen o sustituyan. Los EAT podrán, igualmente, asociarse con operadores autorizados por la autoridad competente para la prestación de los correspondientes</w:t>
      </w:r>
      <w:r w:rsidRPr="0069494D">
        <w:rPr>
          <w:rFonts w:ascii="Tahoma" w:hAnsi="Tahoma" w:cs="Tahoma"/>
          <w:i w:val="0"/>
          <w:spacing w:val="-9"/>
        </w:rPr>
        <w:t xml:space="preserve"> </w:t>
      </w:r>
      <w:r w:rsidRPr="0069494D">
        <w:rPr>
          <w:rFonts w:ascii="Tahoma" w:hAnsi="Tahoma" w:cs="Tahoma"/>
          <w:i w:val="0"/>
        </w:rPr>
        <w:t>servicios.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EAT conformados con anterioridad a la vigencia de la presente Ley continuarán sometiéndose a sus respectivas normas de conformación y funcionamiento, hasta tanto el Gobierno nacional habilite el referido sistema de registro.</w:t>
      </w:r>
      <w:r w:rsidRPr="0069494D">
        <w:rPr>
          <w:rFonts w:ascii="Tahoma" w:hAnsi="Tahoma" w:cs="Tahoma"/>
          <w:i w:val="0"/>
          <w:spacing w:val="-9"/>
        </w:rPr>
        <w:t xml:space="preserve"> </w:t>
      </w:r>
      <w:r w:rsidRPr="0069494D">
        <w:rPr>
          <w:rFonts w:ascii="Tahoma" w:hAnsi="Tahoma" w:cs="Tahoma"/>
          <w:i w:val="0"/>
        </w:rPr>
        <w:t>Una</w:t>
      </w:r>
      <w:r w:rsidRPr="0069494D">
        <w:rPr>
          <w:rFonts w:ascii="Tahoma" w:hAnsi="Tahoma" w:cs="Tahoma"/>
          <w:i w:val="0"/>
          <w:spacing w:val="-9"/>
        </w:rPr>
        <w:t xml:space="preserve"> </w:t>
      </w:r>
      <w:r w:rsidRPr="0069494D">
        <w:rPr>
          <w:rFonts w:ascii="Tahoma" w:hAnsi="Tahoma" w:cs="Tahoma"/>
          <w:i w:val="0"/>
        </w:rPr>
        <w:t>vez</w:t>
      </w:r>
      <w:r w:rsidRPr="0069494D">
        <w:rPr>
          <w:rFonts w:ascii="Tahoma" w:hAnsi="Tahoma" w:cs="Tahoma"/>
          <w:i w:val="0"/>
          <w:spacing w:val="-10"/>
        </w:rPr>
        <w:t xml:space="preserve"> </w:t>
      </w:r>
      <w:r w:rsidRPr="0069494D">
        <w:rPr>
          <w:rFonts w:ascii="Tahoma" w:hAnsi="Tahoma" w:cs="Tahoma"/>
          <w:i w:val="0"/>
        </w:rPr>
        <w:t>habilitado,</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EAT</w:t>
      </w:r>
      <w:r w:rsidRPr="0069494D">
        <w:rPr>
          <w:rFonts w:ascii="Tahoma" w:hAnsi="Tahoma" w:cs="Tahoma"/>
          <w:i w:val="0"/>
          <w:spacing w:val="-8"/>
        </w:rPr>
        <w:t xml:space="preserve"> </w:t>
      </w:r>
      <w:r w:rsidRPr="0069494D">
        <w:rPr>
          <w:rFonts w:ascii="Tahoma" w:hAnsi="Tahoma" w:cs="Tahoma"/>
          <w:i w:val="0"/>
        </w:rPr>
        <w:t>ya</w:t>
      </w:r>
      <w:r w:rsidRPr="0069494D">
        <w:rPr>
          <w:rFonts w:ascii="Tahoma" w:hAnsi="Tahoma" w:cs="Tahoma"/>
          <w:i w:val="0"/>
          <w:spacing w:val="-9"/>
        </w:rPr>
        <w:t xml:space="preserve"> </w:t>
      </w:r>
      <w:r w:rsidRPr="0069494D">
        <w:rPr>
          <w:rFonts w:ascii="Tahoma" w:hAnsi="Tahoma" w:cs="Tahoma"/>
          <w:i w:val="0"/>
        </w:rPr>
        <w:t>conformados</w:t>
      </w:r>
      <w:r w:rsidRPr="0069494D">
        <w:rPr>
          <w:rFonts w:ascii="Tahoma" w:hAnsi="Tahoma" w:cs="Tahoma"/>
          <w:i w:val="0"/>
          <w:spacing w:val="-10"/>
        </w:rPr>
        <w:t xml:space="preserve"> </w:t>
      </w:r>
      <w:r w:rsidRPr="0069494D">
        <w:rPr>
          <w:rFonts w:ascii="Tahoma" w:hAnsi="Tahoma" w:cs="Tahoma"/>
          <w:i w:val="0"/>
        </w:rPr>
        <w:t>tendrán</w:t>
      </w:r>
      <w:r w:rsidRPr="0069494D">
        <w:rPr>
          <w:rFonts w:ascii="Tahoma" w:hAnsi="Tahoma" w:cs="Tahoma"/>
          <w:i w:val="0"/>
          <w:spacing w:val="-9"/>
        </w:rPr>
        <w:t xml:space="preserve"> </w:t>
      </w:r>
      <w:r w:rsidRPr="0069494D">
        <w:rPr>
          <w:rFonts w:ascii="Tahoma" w:hAnsi="Tahoma" w:cs="Tahoma"/>
          <w:i w:val="0"/>
        </w:rPr>
        <w:t>un</w:t>
      </w:r>
      <w:r w:rsidRPr="0069494D">
        <w:rPr>
          <w:rFonts w:ascii="Tahoma" w:hAnsi="Tahoma" w:cs="Tahoma"/>
          <w:i w:val="0"/>
          <w:spacing w:val="-9"/>
        </w:rPr>
        <w:t xml:space="preserve"> </w:t>
      </w:r>
      <w:r w:rsidRPr="0069494D">
        <w:rPr>
          <w:rFonts w:ascii="Tahoma" w:hAnsi="Tahoma" w:cs="Tahoma"/>
          <w:i w:val="0"/>
        </w:rPr>
        <w:t>plazo</w:t>
      </w:r>
      <w:r w:rsidRPr="0069494D">
        <w:rPr>
          <w:rFonts w:ascii="Tahoma" w:hAnsi="Tahoma" w:cs="Tahoma"/>
          <w:i w:val="0"/>
          <w:spacing w:val="-8"/>
        </w:rPr>
        <w:t xml:space="preserve"> </w:t>
      </w:r>
      <w:r w:rsidRPr="0069494D">
        <w:rPr>
          <w:rFonts w:ascii="Tahoma" w:hAnsi="Tahoma" w:cs="Tahoma"/>
          <w:i w:val="0"/>
        </w:rPr>
        <w:t>máximo</w:t>
      </w:r>
      <w:r w:rsidRPr="0069494D">
        <w:rPr>
          <w:rFonts w:ascii="Tahoma" w:hAnsi="Tahoma" w:cs="Tahoma"/>
          <w:i w:val="0"/>
          <w:spacing w:val="-11"/>
        </w:rPr>
        <w:t xml:space="preserve"> </w:t>
      </w:r>
      <w:r w:rsidRPr="0069494D">
        <w:rPr>
          <w:rFonts w:ascii="Tahoma" w:hAnsi="Tahoma" w:cs="Tahoma"/>
          <w:i w:val="0"/>
        </w:rPr>
        <w:t>de un (1) año para registrase. Sin perjuicio de lo anterior, los EAT que busquen acceder a los recursos de los OCAD y asumir las competencias definidas en el presente artículo deberán estar registrados en el sistema en</w:t>
      </w:r>
      <w:r w:rsidRPr="0069494D">
        <w:rPr>
          <w:rFonts w:ascii="Tahoma" w:hAnsi="Tahoma" w:cs="Tahoma"/>
          <w:i w:val="0"/>
          <w:spacing w:val="-9"/>
        </w:rPr>
        <w:t xml:space="preserve"> </w:t>
      </w:r>
      <w:r w:rsidRPr="0069494D">
        <w:rPr>
          <w:rFonts w:ascii="Tahoma" w:hAnsi="Tahoma" w:cs="Tahoma"/>
          <w:i w:val="0"/>
        </w:rPr>
        <w:t>mención.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252º. PACTOS TERRITORIALES. </w:t>
      </w:r>
      <w:r w:rsidRPr="0069494D">
        <w:rPr>
          <w:rFonts w:ascii="Tahoma" w:hAnsi="Tahoma" w:cs="Tahoma"/>
          <w:i w:val="0"/>
        </w:rPr>
        <w:t>La Nación y las entidades territoriales podrán suscribir pactos regionales, departamentales y funcionales. Los pactos regionales son acuerdos marco de voluntades suscritos entre la Nación y</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conjunto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departamentos</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integran</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regiones</w:t>
      </w:r>
      <w:r w:rsidRPr="0069494D">
        <w:rPr>
          <w:rFonts w:ascii="Tahoma" w:hAnsi="Tahoma" w:cs="Tahoma"/>
          <w:i w:val="0"/>
          <w:spacing w:val="-11"/>
        </w:rPr>
        <w:t xml:space="preserve"> </w:t>
      </w:r>
      <w:r w:rsidRPr="0069494D">
        <w:rPr>
          <w:rFonts w:ascii="Tahoma" w:hAnsi="Tahoma" w:cs="Tahoma"/>
          <w:i w:val="0"/>
        </w:rPr>
        <w:t>definidas</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bases</w:t>
      </w:r>
      <w:r w:rsidRPr="0069494D">
        <w:rPr>
          <w:rFonts w:ascii="Tahoma" w:hAnsi="Tahoma" w:cs="Tahoma"/>
          <w:i w:val="0"/>
          <w:spacing w:val="-7"/>
        </w:rPr>
        <w:t xml:space="preserve"> </w:t>
      </w:r>
      <w:r w:rsidRPr="0069494D">
        <w:rPr>
          <w:rFonts w:ascii="Tahoma" w:hAnsi="Tahoma" w:cs="Tahoma"/>
          <w:i w:val="0"/>
        </w:rPr>
        <w:t>del Plan Nacional de Desarrollo- "Pacto por Colombia - pacto por la equidad", cuyo propósito</w:t>
      </w:r>
      <w:r w:rsidRPr="0069494D">
        <w:rPr>
          <w:rFonts w:ascii="Tahoma" w:hAnsi="Tahoma" w:cs="Tahoma"/>
          <w:i w:val="0"/>
          <w:spacing w:val="-14"/>
        </w:rPr>
        <w:t xml:space="preserve"> </w:t>
      </w:r>
      <w:r w:rsidRPr="0069494D">
        <w:rPr>
          <w:rFonts w:ascii="Tahoma" w:hAnsi="Tahoma" w:cs="Tahoma"/>
          <w:i w:val="0"/>
        </w:rPr>
        <w:t>es</w:t>
      </w:r>
      <w:r w:rsidRPr="0069494D">
        <w:rPr>
          <w:rFonts w:ascii="Tahoma" w:hAnsi="Tahoma" w:cs="Tahoma"/>
          <w:i w:val="0"/>
          <w:spacing w:val="-12"/>
        </w:rPr>
        <w:t xml:space="preserve"> </w:t>
      </w:r>
      <w:r w:rsidRPr="0069494D">
        <w:rPr>
          <w:rFonts w:ascii="Tahoma" w:hAnsi="Tahoma" w:cs="Tahoma"/>
          <w:i w:val="0"/>
        </w:rPr>
        <w:t>articular</w:t>
      </w:r>
      <w:r w:rsidRPr="0069494D">
        <w:rPr>
          <w:rFonts w:ascii="Tahoma" w:hAnsi="Tahoma" w:cs="Tahoma"/>
          <w:i w:val="0"/>
          <w:spacing w:val="-14"/>
        </w:rPr>
        <w:t xml:space="preserve"> </w:t>
      </w:r>
      <w:r w:rsidRPr="0069494D">
        <w:rPr>
          <w:rFonts w:ascii="Tahoma" w:hAnsi="Tahoma" w:cs="Tahoma"/>
          <w:i w:val="0"/>
        </w:rPr>
        <w:t>políticas,</w:t>
      </w:r>
      <w:r w:rsidRPr="0069494D">
        <w:rPr>
          <w:rFonts w:ascii="Tahoma" w:hAnsi="Tahoma" w:cs="Tahoma"/>
          <w:i w:val="0"/>
          <w:spacing w:val="-12"/>
        </w:rPr>
        <w:t xml:space="preserve"> </w:t>
      </w:r>
      <w:r w:rsidRPr="0069494D">
        <w:rPr>
          <w:rFonts w:ascii="Tahoma" w:hAnsi="Tahoma" w:cs="Tahoma"/>
          <w:i w:val="0"/>
        </w:rPr>
        <w:t>planes</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programas</w:t>
      </w:r>
      <w:r w:rsidRPr="0069494D">
        <w:rPr>
          <w:rFonts w:ascii="Tahoma" w:hAnsi="Tahoma" w:cs="Tahoma"/>
          <w:i w:val="0"/>
          <w:spacing w:val="-13"/>
        </w:rPr>
        <w:t xml:space="preserve"> </w:t>
      </w:r>
      <w:r w:rsidRPr="0069494D">
        <w:rPr>
          <w:rFonts w:ascii="Tahoma" w:hAnsi="Tahoma" w:cs="Tahoma"/>
          <w:i w:val="0"/>
        </w:rPr>
        <w:t>orientados</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gestión</w:t>
      </w:r>
      <w:r w:rsidRPr="0069494D">
        <w:rPr>
          <w:rFonts w:ascii="Tahoma" w:hAnsi="Tahoma" w:cs="Tahoma"/>
          <w:i w:val="0"/>
          <w:spacing w:val="-11"/>
        </w:rPr>
        <w:t xml:space="preserve"> </w:t>
      </w:r>
      <w:r w:rsidRPr="0069494D">
        <w:rPr>
          <w:rFonts w:ascii="Tahoma" w:hAnsi="Tahoma" w:cs="Tahoma"/>
          <w:i w:val="0"/>
        </w:rPr>
        <w:t>técnica y financiera de proyectos de impacto regional conforme a las necesidades de los territorios, a fin de promover el desarrollo</w:t>
      </w:r>
      <w:r w:rsidRPr="0069494D">
        <w:rPr>
          <w:rFonts w:ascii="Tahoma" w:hAnsi="Tahoma" w:cs="Tahoma"/>
          <w:i w:val="0"/>
          <w:spacing w:val="-8"/>
        </w:rPr>
        <w:t xml:space="preserve"> </w:t>
      </w:r>
      <w:r w:rsidRPr="0069494D">
        <w:rPr>
          <w:rFonts w:ascii="Tahoma" w:hAnsi="Tahoma" w:cs="Tahoma"/>
          <w:i w:val="0"/>
        </w:rPr>
        <w:t>regional.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Los pactos departamentales son acuerdos marco de voluntades que podrán ser suscritos entre la Nación y cada uno de los departamentos priorizados para el desarrollo de las estrategias diferenciadas a las que hacen referencia las bases de la presente Ley, cuyo propósito es articular políticas, planes y programas orientados a la gestión técnica y financiera de proyectos conforme a las necesidades de los territorios, a fin de promover, entre otras cosas, la superación de la pobreza, el fortalecimiento institucional de las autoridades territoriales y el desarrollo socioeconómico de las comunidades.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pactos</w:t>
      </w:r>
      <w:r w:rsidRPr="0069494D">
        <w:rPr>
          <w:rFonts w:ascii="Tahoma" w:hAnsi="Tahoma" w:cs="Tahoma"/>
          <w:i w:val="0"/>
          <w:spacing w:val="-8"/>
        </w:rPr>
        <w:t xml:space="preserve"> </w:t>
      </w:r>
      <w:r w:rsidRPr="0069494D">
        <w:rPr>
          <w:rFonts w:ascii="Tahoma" w:hAnsi="Tahoma" w:cs="Tahoma"/>
          <w:i w:val="0"/>
        </w:rPr>
        <w:t>funcionales</w:t>
      </w:r>
      <w:r w:rsidRPr="0069494D">
        <w:rPr>
          <w:rFonts w:ascii="Tahoma" w:hAnsi="Tahoma" w:cs="Tahoma"/>
          <w:i w:val="0"/>
          <w:spacing w:val="-8"/>
        </w:rPr>
        <w:t xml:space="preserve"> </w:t>
      </w:r>
      <w:r w:rsidRPr="0069494D">
        <w:rPr>
          <w:rFonts w:ascii="Tahoma" w:hAnsi="Tahoma" w:cs="Tahoma"/>
          <w:i w:val="0"/>
        </w:rPr>
        <w:t>son</w:t>
      </w:r>
      <w:r w:rsidRPr="0069494D">
        <w:rPr>
          <w:rFonts w:ascii="Tahoma" w:hAnsi="Tahoma" w:cs="Tahoma"/>
          <w:i w:val="0"/>
          <w:spacing w:val="-7"/>
        </w:rPr>
        <w:t xml:space="preserve"> </w:t>
      </w:r>
      <w:r w:rsidRPr="0069494D">
        <w:rPr>
          <w:rFonts w:ascii="Tahoma" w:hAnsi="Tahoma" w:cs="Tahoma"/>
          <w:i w:val="0"/>
        </w:rPr>
        <w:t>acuerdos</w:t>
      </w:r>
      <w:r w:rsidRPr="0069494D">
        <w:rPr>
          <w:rFonts w:ascii="Tahoma" w:hAnsi="Tahoma" w:cs="Tahoma"/>
          <w:i w:val="0"/>
          <w:spacing w:val="-8"/>
        </w:rPr>
        <w:t xml:space="preserve"> </w:t>
      </w:r>
      <w:r w:rsidRPr="0069494D">
        <w:rPr>
          <w:rFonts w:ascii="Tahoma" w:hAnsi="Tahoma" w:cs="Tahoma"/>
          <w:i w:val="0"/>
        </w:rPr>
        <w:t>marco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voluntades</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podrán</w:t>
      </w:r>
      <w:r w:rsidRPr="0069494D">
        <w:rPr>
          <w:rFonts w:ascii="Tahoma" w:hAnsi="Tahoma" w:cs="Tahoma"/>
          <w:i w:val="0"/>
          <w:spacing w:val="-8"/>
        </w:rPr>
        <w:t xml:space="preserve"> </w:t>
      </w:r>
      <w:r w:rsidRPr="0069494D">
        <w:rPr>
          <w:rFonts w:ascii="Tahoma" w:hAnsi="Tahoma" w:cs="Tahoma"/>
          <w:i w:val="0"/>
        </w:rPr>
        <w:t>ser</w:t>
      </w:r>
      <w:r w:rsidRPr="0069494D">
        <w:rPr>
          <w:rFonts w:ascii="Tahoma" w:hAnsi="Tahoma" w:cs="Tahoma"/>
          <w:i w:val="0"/>
          <w:spacing w:val="-8"/>
        </w:rPr>
        <w:t xml:space="preserve"> </w:t>
      </w:r>
      <w:r w:rsidRPr="0069494D">
        <w:rPr>
          <w:rFonts w:ascii="Tahoma" w:hAnsi="Tahoma" w:cs="Tahoma"/>
          <w:i w:val="0"/>
        </w:rPr>
        <w:t>suscritos entre la Nación y los municipios que tengan relaciones funcionales de acuerdo con la metodología que para el efecto defina el Departamento Nacional de Planeación, cuyo propósito es articular políticas, planes y programas orientados a la gestión técnica y financiera de proyectos conforme a las necesidades de los territorios, a fin de promover, entre otras cosas, el desarrollo</w:t>
      </w:r>
      <w:r w:rsidRPr="0069494D">
        <w:rPr>
          <w:rFonts w:ascii="Tahoma" w:hAnsi="Tahoma" w:cs="Tahoma"/>
          <w:i w:val="0"/>
          <w:spacing w:val="-13"/>
        </w:rPr>
        <w:t xml:space="preserve"> </w:t>
      </w:r>
      <w:r w:rsidRPr="0069494D">
        <w:rPr>
          <w:rFonts w:ascii="Tahoma" w:hAnsi="Tahoma" w:cs="Tahoma"/>
          <w:i w:val="0"/>
        </w:rPr>
        <w:t>subregional.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esquemas asociativos de entidades territoriales previstos en la Ley 1454 de 2011, podrán igualmente suscribir pactos territoriales según corresponda.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iniciativas o proyectos de inversión que hacen parte de los Contratos Plan piloto,</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Contratos</w:t>
      </w:r>
      <w:r w:rsidRPr="0069494D">
        <w:rPr>
          <w:rFonts w:ascii="Tahoma" w:hAnsi="Tahoma" w:cs="Tahoma"/>
          <w:i w:val="0"/>
          <w:spacing w:val="-10"/>
        </w:rPr>
        <w:t xml:space="preserve"> </w:t>
      </w:r>
      <w:r w:rsidRPr="0069494D">
        <w:rPr>
          <w:rFonts w:ascii="Tahoma" w:hAnsi="Tahoma" w:cs="Tahoma"/>
          <w:i w:val="0"/>
        </w:rPr>
        <w:t>Plan</w:t>
      </w:r>
      <w:r w:rsidRPr="0069494D">
        <w:rPr>
          <w:rFonts w:ascii="Tahoma" w:hAnsi="Tahoma" w:cs="Tahoma"/>
          <w:i w:val="0"/>
          <w:spacing w:val="-10"/>
        </w:rPr>
        <w:t xml:space="preserve"> </w:t>
      </w:r>
      <w:r w:rsidRPr="0069494D">
        <w:rPr>
          <w:rFonts w:ascii="Tahoma" w:hAnsi="Tahoma" w:cs="Tahoma"/>
          <w:i w:val="0"/>
        </w:rPr>
        <w:t>para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Paz</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Posconflicto;</w:t>
      </w:r>
      <w:r w:rsidRPr="0069494D">
        <w:rPr>
          <w:rFonts w:ascii="Tahoma" w:hAnsi="Tahoma" w:cs="Tahoma"/>
          <w:i w:val="0"/>
          <w:spacing w:val="-11"/>
        </w:rPr>
        <w:t xml:space="preserve"> </w:t>
      </w:r>
      <w:r w:rsidRPr="0069494D">
        <w:rPr>
          <w:rFonts w:ascii="Tahoma" w:hAnsi="Tahoma" w:cs="Tahoma"/>
          <w:i w:val="0"/>
        </w:rPr>
        <w:t>así</w:t>
      </w:r>
      <w:r w:rsidRPr="0069494D">
        <w:rPr>
          <w:rFonts w:ascii="Tahoma" w:hAnsi="Tahoma" w:cs="Tahoma"/>
          <w:i w:val="0"/>
          <w:spacing w:val="-10"/>
        </w:rPr>
        <w:t xml:space="preserve"> </w:t>
      </w:r>
      <w:r w:rsidRPr="0069494D">
        <w:rPr>
          <w:rFonts w:ascii="Tahoma" w:hAnsi="Tahoma" w:cs="Tahoma"/>
          <w:i w:val="0"/>
        </w:rPr>
        <w:t>como</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Hoja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Ruta para la estabilización; identificados por el Departamento Nacional de Planeación como de impacto regional, podrán incorporarse a los Pactos Territoriales, y deberán articularse con las líneas programáticas y proyectos de impacto regional priorizados, en los términos y condiciones que para el efecto defina el Departamento Nacional de</w:t>
      </w:r>
      <w:r w:rsidRPr="0069494D">
        <w:rPr>
          <w:rFonts w:ascii="Tahoma" w:hAnsi="Tahoma" w:cs="Tahoma"/>
          <w:i w:val="0"/>
          <w:spacing w:val="-2"/>
        </w:rPr>
        <w:t xml:space="preserve"> </w:t>
      </w:r>
      <w:r w:rsidRPr="0069494D">
        <w:rPr>
          <w:rFonts w:ascii="Tahoma" w:hAnsi="Tahoma" w:cs="Tahoma"/>
          <w:i w:val="0"/>
        </w:rPr>
        <w:t>Planeación.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Departamento Nacional de Planeación coordinará el proceso de transición y articulación</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los</w:t>
      </w:r>
      <w:r w:rsidRPr="0069494D">
        <w:rPr>
          <w:rFonts w:ascii="Tahoma" w:hAnsi="Tahoma" w:cs="Tahoma"/>
          <w:i w:val="0"/>
          <w:spacing w:val="-17"/>
        </w:rPr>
        <w:t xml:space="preserve"> </w:t>
      </w:r>
      <w:r w:rsidRPr="0069494D">
        <w:rPr>
          <w:rFonts w:ascii="Tahoma" w:hAnsi="Tahoma" w:cs="Tahoma"/>
          <w:i w:val="0"/>
        </w:rPr>
        <w:t>Contratos</w:t>
      </w:r>
      <w:r w:rsidRPr="0069494D">
        <w:rPr>
          <w:rFonts w:ascii="Tahoma" w:hAnsi="Tahoma" w:cs="Tahoma"/>
          <w:i w:val="0"/>
          <w:spacing w:val="-17"/>
        </w:rPr>
        <w:t xml:space="preserve"> </w:t>
      </w:r>
      <w:r w:rsidRPr="0069494D">
        <w:rPr>
          <w:rFonts w:ascii="Tahoma" w:hAnsi="Tahoma" w:cs="Tahoma"/>
          <w:i w:val="0"/>
        </w:rPr>
        <w:t>Plan</w:t>
      </w:r>
      <w:r w:rsidRPr="0069494D">
        <w:rPr>
          <w:rFonts w:ascii="Tahoma" w:hAnsi="Tahoma" w:cs="Tahoma"/>
          <w:i w:val="0"/>
          <w:spacing w:val="-17"/>
        </w:rPr>
        <w:t xml:space="preserve"> </w:t>
      </w:r>
      <w:r w:rsidRPr="0069494D">
        <w:rPr>
          <w:rFonts w:ascii="Tahoma" w:hAnsi="Tahoma" w:cs="Tahoma"/>
          <w:i w:val="0"/>
        </w:rPr>
        <w:t>hacia</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modelo</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Pactos</w:t>
      </w:r>
      <w:r w:rsidRPr="0069494D">
        <w:rPr>
          <w:rFonts w:ascii="Tahoma" w:hAnsi="Tahoma" w:cs="Tahoma"/>
          <w:i w:val="0"/>
          <w:spacing w:val="-17"/>
        </w:rPr>
        <w:t xml:space="preserve"> </w:t>
      </w:r>
      <w:r w:rsidRPr="0069494D">
        <w:rPr>
          <w:rFonts w:ascii="Tahoma" w:hAnsi="Tahoma" w:cs="Tahoma"/>
          <w:i w:val="0"/>
        </w:rPr>
        <w:t>Territoriales</w:t>
      </w:r>
      <w:r w:rsidRPr="0069494D">
        <w:rPr>
          <w:rFonts w:ascii="Tahoma" w:hAnsi="Tahoma" w:cs="Tahoma"/>
          <w:i w:val="0"/>
          <w:spacing w:val="-18"/>
        </w:rPr>
        <w:t xml:space="preserve"> </w:t>
      </w:r>
      <w:r w:rsidRPr="0069494D">
        <w:rPr>
          <w:rFonts w:ascii="Tahoma" w:hAnsi="Tahoma" w:cs="Tahoma"/>
          <w:i w:val="0"/>
        </w:rPr>
        <w:t>y</w:t>
      </w:r>
      <w:r w:rsidRPr="0069494D">
        <w:rPr>
          <w:rFonts w:ascii="Tahoma" w:hAnsi="Tahoma" w:cs="Tahoma"/>
          <w:i w:val="0"/>
          <w:spacing w:val="-17"/>
        </w:rPr>
        <w:t xml:space="preserve"> </w:t>
      </w:r>
      <w:r w:rsidRPr="0069494D">
        <w:rPr>
          <w:rFonts w:ascii="Tahoma" w:hAnsi="Tahoma" w:cs="Tahoma"/>
          <w:i w:val="0"/>
        </w:rPr>
        <w:t>definirá los aspectos operativos correspondientes. En adelante la Nación, las entidades territoriales y los esquemas asociativos de entidades territoriales previstos en la Ley 1454 de 2011, solo podrán suscribir pactos territoriales. Se mantendrán como mecanismos</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ejecución</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esta</w:t>
      </w:r>
      <w:r w:rsidRPr="0069494D">
        <w:rPr>
          <w:rFonts w:ascii="Tahoma" w:hAnsi="Tahoma" w:cs="Tahoma"/>
          <w:i w:val="0"/>
          <w:spacing w:val="-10"/>
        </w:rPr>
        <w:t xml:space="preserve"> </w:t>
      </w:r>
      <w:r w:rsidRPr="0069494D">
        <w:rPr>
          <w:rFonts w:ascii="Tahoma" w:hAnsi="Tahoma" w:cs="Tahoma"/>
          <w:i w:val="0"/>
        </w:rPr>
        <w:t>nueva</w:t>
      </w:r>
      <w:r w:rsidRPr="0069494D">
        <w:rPr>
          <w:rFonts w:ascii="Tahoma" w:hAnsi="Tahoma" w:cs="Tahoma"/>
          <w:i w:val="0"/>
          <w:spacing w:val="-8"/>
        </w:rPr>
        <w:t xml:space="preserve"> </w:t>
      </w:r>
      <w:r w:rsidRPr="0069494D">
        <w:rPr>
          <w:rFonts w:ascii="Tahoma" w:hAnsi="Tahoma" w:cs="Tahoma"/>
          <w:i w:val="0"/>
        </w:rPr>
        <w:t>herramienta</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1"/>
        </w:rPr>
        <w:t xml:space="preserve"> </w:t>
      </w:r>
      <w:r w:rsidRPr="0069494D">
        <w:rPr>
          <w:rFonts w:ascii="Tahoma" w:hAnsi="Tahoma" w:cs="Tahoma"/>
          <w:i w:val="0"/>
        </w:rPr>
        <w:t>Contratos</w:t>
      </w:r>
      <w:r w:rsidRPr="0069494D">
        <w:rPr>
          <w:rFonts w:ascii="Tahoma" w:hAnsi="Tahoma" w:cs="Tahoma"/>
          <w:i w:val="0"/>
          <w:spacing w:val="-10"/>
        </w:rPr>
        <w:t xml:space="preserve"> </w:t>
      </w:r>
      <w:r w:rsidRPr="0069494D">
        <w:rPr>
          <w:rFonts w:ascii="Tahoma" w:hAnsi="Tahoma" w:cs="Tahoma"/>
          <w:i w:val="0"/>
        </w:rPr>
        <w:t xml:space="preserve">Específicos y el Fondo Regional para los Contratos Plan, en adelante Fondo Regional para los Pactos Territoriales, cuya operación se orientará a facilitar la ejecución de los Pactos Territoriales y de los Contratos Plan vigentes. Los Contratos Plan suscritos en virtud de lo dispuesto en el artículo 18 de la Ley 1454 de 2011, se mantendrán vigentes por el término de duración pactado entre las partes, </w:t>
      </w:r>
      <w:proofErr w:type="gramStart"/>
      <w:r w:rsidRPr="0069494D">
        <w:rPr>
          <w:rFonts w:ascii="Tahoma" w:hAnsi="Tahoma" w:cs="Tahoma"/>
          <w:i w:val="0"/>
        </w:rPr>
        <w:t>que</w:t>
      </w:r>
      <w:proofErr w:type="gramEnd"/>
      <w:r w:rsidRPr="0069494D">
        <w:rPr>
          <w:rFonts w:ascii="Tahoma" w:hAnsi="Tahoma" w:cs="Tahoma"/>
          <w:i w:val="0"/>
        </w:rPr>
        <w:t xml:space="preserve"> en todo caso, no podrá superar el 31 de diciembre de</w:t>
      </w:r>
      <w:r w:rsidRPr="0069494D">
        <w:rPr>
          <w:rFonts w:ascii="Tahoma" w:hAnsi="Tahoma" w:cs="Tahoma"/>
          <w:i w:val="0"/>
          <w:spacing w:val="-10"/>
        </w:rPr>
        <w:t xml:space="preserve"> </w:t>
      </w:r>
      <w:r w:rsidRPr="0069494D">
        <w:rPr>
          <w:rFonts w:ascii="Tahoma" w:hAnsi="Tahoma" w:cs="Tahoma"/>
          <w:i w:val="0"/>
        </w:rPr>
        <w:t>2023.</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Dentro del marco de la conmemoración del Bicentenario de la Independencia</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Colombia</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4"/>
        </w:rPr>
        <w:t xml:space="preserve"> </w:t>
      </w:r>
      <w:r w:rsidRPr="0069494D">
        <w:rPr>
          <w:rFonts w:ascii="Tahoma" w:hAnsi="Tahoma" w:cs="Tahoma"/>
          <w:i w:val="0"/>
        </w:rPr>
        <w:t>celebrará</w:t>
      </w:r>
      <w:r w:rsidRPr="0069494D">
        <w:rPr>
          <w:rFonts w:ascii="Tahoma" w:hAnsi="Tahoma" w:cs="Tahoma"/>
          <w:i w:val="0"/>
          <w:spacing w:val="-6"/>
        </w:rPr>
        <w:t xml:space="preserve"> </w:t>
      </w:r>
      <w:r w:rsidRPr="0069494D">
        <w:rPr>
          <w:rFonts w:ascii="Tahoma" w:hAnsi="Tahoma" w:cs="Tahoma"/>
          <w:i w:val="0"/>
        </w:rPr>
        <w:t>por</w:t>
      </w:r>
      <w:r w:rsidRPr="0069494D">
        <w:rPr>
          <w:rFonts w:ascii="Tahoma" w:hAnsi="Tahoma" w:cs="Tahoma"/>
          <w:i w:val="0"/>
          <w:spacing w:val="-3"/>
        </w:rPr>
        <w:t xml:space="preserve"> </w:t>
      </w:r>
      <w:r w:rsidRPr="0069494D">
        <w:rPr>
          <w:rFonts w:ascii="Tahoma" w:hAnsi="Tahoma" w:cs="Tahoma"/>
          <w:i w:val="0"/>
        </w:rPr>
        <w:t>parte</w:t>
      </w:r>
      <w:r w:rsidRPr="0069494D">
        <w:rPr>
          <w:rFonts w:ascii="Tahoma" w:hAnsi="Tahoma" w:cs="Tahoma"/>
          <w:i w:val="0"/>
          <w:spacing w:val="-6"/>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Gobierno</w:t>
      </w:r>
      <w:r w:rsidRPr="0069494D">
        <w:rPr>
          <w:rFonts w:ascii="Tahoma" w:hAnsi="Tahoma" w:cs="Tahoma"/>
          <w:i w:val="0"/>
          <w:spacing w:val="-5"/>
        </w:rPr>
        <w:t xml:space="preserve"> </w:t>
      </w:r>
      <w:r w:rsidRPr="0069494D">
        <w:rPr>
          <w:rFonts w:ascii="Tahoma" w:hAnsi="Tahoma" w:cs="Tahoma"/>
          <w:i w:val="0"/>
        </w:rPr>
        <w:t>nacional</w:t>
      </w:r>
      <w:r w:rsidRPr="0069494D">
        <w:rPr>
          <w:rFonts w:ascii="Tahoma" w:hAnsi="Tahoma" w:cs="Tahoma"/>
          <w:i w:val="0"/>
          <w:spacing w:val="-5"/>
        </w:rPr>
        <w:t xml:space="preserve"> </w:t>
      </w:r>
      <w:r w:rsidRPr="0069494D">
        <w:rPr>
          <w:rFonts w:ascii="Tahoma" w:hAnsi="Tahoma" w:cs="Tahoma"/>
          <w:i w:val="0"/>
        </w:rPr>
        <w:t>un</w:t>
      </w:r>
      <w:r w:rsidRPr="0069494D">
        <w:rPr>
          <w:rFonts w:ascii="Tahoma" w:hAnsi="Tahoma" w:cs="Tahoma"/>
          <w:i w:val="0"/>
          <w:spacing w:val="-6"/>
        </w:rPr>
        <w:t xml:space="preserve"> </w:t>
      </w:r>
      <w:r w:rsidRPr="0069494D">
        <w:rPr>
          <w:rFonts w:ascii="Tahoma" w:hAnsi="Tahoma" w:cs="Tahoma"/>
          <w:i w:val="0"/>
        </w:rPr>
        <w:t>pacto territorial con las entidades territoriales afines a la mencionada</w:t>
      </w:r>
      <w:r w:rsidRPr="0069494D">
        <w:rPr>
          <w:rFonts w:ascii="Tahoma" w:hAnsi="Tahoma" w:cs="Tahoma"/>
          <w:i w:val="0"/>
          <w:spacing w:val="-23"/>
        </w:rPr>
        <w:t xml:space="preserve"> </w:t>
      </w:r>
      <w:r w:rsidRPr="0069494D">
        <w:rPr>
          <w:rFonts w:ascii="Tahoma" w:hAnsi="Tahoma" w:cs="Tahoma"/>
          <w:i w:val="0"/>
        </w:rPr>
        <w:t>celebración.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253º. CONCURRENCIA DE RECURSOS PARA LA FINANCIACIÓN DE INICIATIVAS DE GASTO EN DIFERENTES</w:t>
      </w:r>
      <w:r w:rsidR="008B68B5" w:rsidRPr="0069494D">
        <w:rPr>
          <w:rFonts w:ascii="Tahoma" w:hAnsi="Tahoma" w:cs="Tahoma"/>
          <w:i w:val="0"/>
        </w:rPr>
        <w:t xml:space="preserve"> </w:t>
      </w:r>
      <w:r w:rsidRPr="0069494D">
        <w:rPr>
          <w:rFonts w:ascii="Tahoma" w:hAnsi="Tahoma" w:cs="Tahoma"/>
          <w:i w:val="0"/>
        </w:rPr>
        <w:t>JURISDICCIONES</w:t>
      </w:r>
      <w:r w:rsidRPr="0069494D">
        <w:rPr>
          <w:rFonts w:ascii="Tahoma" w:hAnsi="Tahoma" w:cs="Tahoma"/>
          <w:b w:val="0"/>
          <w:i w:val="0"/>
        </w:rPr>
        <w:t>. Las entidades territoriales podrán financiar de manera conjunta y concertada iniciativas de gasto por fuera de su jurisdicción, y en especial</w:t>
      </w:r>
      <w:r w:rsidRPr="0069494D">
        <w:rPr>
          <w:rFonts w:ascii="Tahoma" w:hAnsi="Tahoma" w:cs="Tahoma"/>
          <w:b w:val="0"/>
          <w:i w:val="0"/>
          <w:spacing w:val="-6"/>
        </w:rPr>
        <w:t xml:space="preserve"> </w:t>
      </w:r>
      <w:r w:rsidRPr="0069494D">
        <w:rPr>
          <w:rFonts w:ascii="Tahoma" w:hAnsi="Tahoma" w:cs="Tahoma"/>
          <w:b w:val="0"/>
          <w:i w:val="0"/>
        </w:rPr>
        <w:t>para</w:t>
      </w:r>
      <w:r w:rsidRPr="0069494D">
        <w:rPr>
          <w:rFonts w:ascii="Tahoma" w:hAnsi="Tahoma" w:cs="Tahoma"/>
          <w:b w:val="0"/>
          <w:i w:val="0"/>
          <w:spacing w:val="-7"/>
        </w:rPr>
        <w:t xml:space="preserve"> </w:t>
      </w:r>
      <w:r w:rsidRPr="0069494D">
        <w:rPr>
          <w:rFonts w:ascii="Tahoma" w:hAnsi="Tahoma" w:cs="Tahoma"/>
          <w:b w:val="0"/>
          <w:i w:val="0"/>
        </w:rPr>
        <w:t>la</w:t>
      </w:r>
      <w:r w:rsidRPr="0069494D">
        <w:rPr>
          <w:rFonts w:ascii="Tahoma" w:hAnsi="Tahoma" w:cs="Tahoma"/>
          <w:b w:val="0"/>
          <w:i w:val="0"/>
          <w:spacing w:val="-7"/>
        </w:rPr>
        <w:t xml:space="preserve"> </w:t>
      </w:r>
      <w:r w:rsidRPr="0069494D">
        <w:rPr>
          <w:rFonts w:ascii="Tahoma" w:hAnsi="Tahoma" w:cs="Tahoma"/>
          <w:b w:val="0"/>
          <w:i w:val="0"/>
        </w:rPr>
        <w:t>ejecución</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9"/>
        </w:rPr>
        <w:t xml:space="preserve"> </w:t>
      </w:r>
      <w:r w:rsidRPr="0069494D">
        <w:rPr>
          <w:rFonts w:ascii="Tahoma" w:hAnsi="Tahoma" w:cs="Tahoma"/>
          <w:b w:val="0"/>
          <w:i w:val="0"/>
        </w:rPr>
        <w:t>proyectos</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9"/>
        </w:rPr>
        <w:t xml:space="preserve"> </w:t>
      </w:r>
      <w:r w:rsidRPr="0069494D">
        <w:rPr>
          <w:rFonts w:ascii="Tahoma" w:hAnsi="Tahoma" w:cs="Tahoma"/>
          <w:b w:val="0"/>
          <w:i w:val="0"/>
        </w:rPr>
        <w:t>inversión</w:t>
      </w:r>
      <w:r w:rsidRPr="0069494D">
        <w:rPr>
          <w:rFonts w:ascii="Tahoma" w:hAnsi="Tahoma" w:cs="Tahoma"/>
          <w:b w:val="0"/>
          <w:i w:val="0"/>
          <w:spacing w:val="-6"/>
        </w:rPr>
        <w:t xml:space="preserve"> </w:t>
      </w:r>
      <w:r w:rsidRPr="0069494D">
        <w:rPr>
          <w:rFonts w:ascii="Tahoma" w:hAnsi="Tahoma" w:cs="Tahoma"/>
          <w:b w:val="0"/>
          <w:i w:val="0"/>
        </w:rPr>
        <w:t>con</w:t>
      </w:r>
      <w:r w:rsidRPr="0069494D">
        <w:rPr>
          <w:rFonts w:ascii="Tahoma" w:hAnsi="Tahoma" w:cs="Tahoma"/>
          <w:b w:val="0"/>
          <w:i w:val="0"/>
          <w:spacing w:val="-6"/>
        </w:rPr>
        <w:t xml:space="preserve"> </w:t>
      </w:r>
      <w:r w:rsidRPr="0069494D">
        <w:rPr>
          <w:rFonts w:ascii="Tahoma" w:hAnsi="Tahoma" w:cs="Tahoma"/>
          <w:b w:val="0"/>
          <w:i w:val="0"/>
        </w:rPr>
        <w:t>impacto</w:t>
      </w:r>
      <w:r w:rsidRPr="0069494D">
        <w:rPr>
          <w:rFonts w:ascii="Tahoma" w:hAnsi="Tahoma" w:cs="Tahoma"/>
          <w:b w:val="0"/>
          <w:i w:val="0"/>
          <w:spacing w:val="-5"/>
        </w:rPr>
        <w:t xml:space="preserve"> </w:t>
      </w:r>
      <w:r w:rsidRPr="0069494D">
        <w:rPr>
          <w:rFonts w:ascii="Tahoma" w:hAnsi="Tahoma" w:cs="Tahoma"/>
          <w:b w:val="0"/>
          <w:i w:val="0"/>
        </w:rPr>
        <w:t>regional,</w:t>
      </w:r>
      <w:r w:rsidRPr="0069494D">
        <w:rPr>
          <w:rFonts w:ascii="Tahoma" w:hAnsi="Tahoma" w:cs="Tahoma"/>
          <w:b w:val="0"/>
          <w:i w:val="0"/>
          <w:spacing w:val="-6"/>
        </w:rPr>
        <w:t xml:space="preserve"> </w:t>
      </w:r>
      <w:r w:rsidRPr="0069494D">
        <w:rPr>
          <w:rFonts w:ascii="Tahoma" w:hAnsi="Tahoma" w:cs="Tahoma"/>
          <w:b w:val="0"/>
          <w:i w:val="0"/>
        </w:rPr>
        <w:t>siempre y cuando este beneficie a las entidades territoriales que financian la iniciativa de propuesta.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254º. CÉDULA RURAL. </w:t>
      </w:r>
      <w:r w:rsidRPr="0069494D">
        <w:rPr>
          <w:rFonts w:ascii="Tahoma" w:hAnsi="Tahoma" w:cs="Tahoma"/>
          <w:i w:val="0"/>
        </w:rPr>
        <w:t>Con el propósito de formalizar la actividad</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producción</w:t>
      </w:r>
      <w:r w:rsidRPr="0069494D">
        <w:rPr>
          <w:rFonts w:ascii="Tahoma" w:hAnsi="Tahoma" w:cs="Tahoma"/>
          <w:i w:val="0"/>
          <w:spacing w:val="-16"/>
        </w:rPr>
        <w:t xml:space="preserve"> </w:t>
      </w:r>
      <w:r w:rsidRPr="0069494D">
        <w:rPr>
          <w:rFonts w:ascii="Tahoma" w:hAnsi="Tahoma" w:cs="Tahoma"/>
          <w:i w:val="0"/>
        </w:rPr>
        <w:t>agropecuaria,</w:t>
      </w:r>
      <w:r w:rsidRPr="0069494D">
        <w:rPr>
          <w:rFonts w:ascii="Tahoma" w:hAnsi="Tahoma" w:cs="Tahoma"/>
          <w:i w:val="0"/>
          <w:spacing w:val="-14"/>
        </w:rPr>
        <w:t xml:space="preserve"> </w:t>
      </w:r>
      <w:r w:rsidRPr="0069494D">
        <w:rPr>
          <w:rFonts w:ascii="Tahoma" w:hAnsi="Tahoma" w:cs="Tahoma"/>
          <w:i w:val="0"/>
        </w:rPr>
        <w:t>promover</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inclusión</w:t>
      </w:r>
      <w:r w:rsidRPr="0069494D">
        <w:rPr>
          <w:rFonts w:ascii="Tahoma" w:hAnsi="Tahoma" w:cs="Tahoma"/>
          <w:i w:val="0"/>
          <w:spacing w:val="-16"/>
        </w:rPr>
        <w:t xml:space="preserve"> </w:t>
      </w:r>
      <w:r w:rsidRPr="0069494D">
        <w:rPr>
          <w:rFonts w:ascii="Tahoma" w:hAnsi="Tahoma" w:cs="Tahoma"/>
          <w:i w:val="0"/>
        </w:rPr>
        <w:t>financiera,</w:t>
      </w:r>
      <w:r w:rsidRPr="0069494D">
        <w:rPr>
          <w:rFonts w:ascii="Tahoma" w:hAnsi="Tahoma" w:cs="Tahoma"/>
          <w:i w:val="0"/>
          <w:spacing w:val="-13"/>
        </w:rPr>
        <w:t xml:space="preserve"> </w:t>
      </w:r>
      <w:r w:rsidRPr="0069494D">
        <w:rPr>
          <w:rFonts w:ascii="Tahoma" w:hAnsi="Tahoma" w:cs="Tahoma"/>
          <w:i w:val="0"/>
        </w:rPr>
        <w:t>controlar el otorgamiento de créditos, subsidios, incentivos o apoyos estatales a las actividades agropecuarias y rurales; así como obtener información de la producción agropecuaria que facilite la adopción de políticas públicas para este sector, créase la cédula</w:t>
      </w:r>
      <w:r w:rsidRPr="0069494D">
        <w:rPr>
          <w:rFonts w:ascii="Tahoma" w:hAnsi="Tahoma" w:cs="Tahoma"/>
          <w:i w:val="0"/>
          <w:spacing w:val="-5"/>
        </w:rPr>
        <w:t xml:space="preserve"> </w:t>
      </w:r>
      <w:r w:rsidRPr="0069494D">
        <w:rPr>
          <w:rFonts w:ascii="Tahoma" w:hAnsi="Tahoma" w:cs="Tahoma"/>
          <w:i w:val="0"/>
        </w:rPr>
        <w:t>rural.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Ministerio de Agricultura y Desarrollo Rural, en coordinación con el Ministerio de</w:t>
      </w:r>
      <w:r w:rsidRPr="0069494D">
        <w:rPr>
          <w:rFonts w:ascii="Tahoma" w:hAnsi="Tahoma" w:cs="Tahoma"/>
          <w:i w:val="0"/>
          <w:spacing w:val="-9"/>
        </w:rPr>
        <w:t xml:space="preserve"> </w:t>
      </w:r>
      <w:r w:rsidRPr="0069494D">
        <w:rPr>
          <w:rFonts w:ascii="Tahoma" w:hAnsi="Tahoma" w:cs="Tahoma"/>
          <w:i w:val="0"/>
        </w:rPr>
        <w:t>Hacienda</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Crédito</w:t>
      </w:r>
      <w:r w:rsidRPr="0069494D">
        <w:rPr>
          <w:rFonts w:ascii="Tahoma" w:hAnsi="Tahoma" w:cs="Tahoma"/>
          <w:i w:val="0"/>
          <w:spacing w:val="-10"/>
        </w:rPr>
        <w:t xml:space="preserve"> </w:t>
      </w:r>
      <w:r w:rsidRPr="0069494D">
        <w:rPr>
          <w:rFonts w:ascii="Tahoma" w:hAnsi="Tahoma" w:cs="Tahoma"/>
          <w:i w:val="0"/>
        </w:rPr>
        <w:t>Público,</w:t>
      </w:r>
      <w:r w:rsidRPr="0069494D">
        <w:rPr>
          <w:rFonts w:ascii="Tahoma" w:hAnsi="Tahoma" w:cs="Tahoma"/>
          <w:i w:val="0"/>
          <w:spacing w:val="-8"/>
        </w:rPr>
        <w:t xml:space="preserve"> </w:t>
      </w:r>
      <w:r w:rsidRPr="0069494D">
        <w:rPr>
          <w:rFonts w:ascii="Tahoma" w:hAnsi="Tahoma" w:cs="Tahoma"/>
          <w:i w:val="0"/>
        </w:rPr>
        <w:t>reglamentará</w:t>
      </w:r>
      <w:r w:rsidRPr="0069494D">
        <w:rPr>
          <w:rFonts w:ascii="Tahoma" w:hAnsi="Tahoma" w:cs="Tahoma"/>
          <w:i w:val="0"/>
          <w:spacing w:val="-9"/>
        </w:rPr>
        <w:t xml:space="preserve"> </w:t>
      </w:r>
      <w:r w:rsidRPr="0069494D">
        <w:rPr>
          <w:rFonts w:ascii="Tahoma" w:hAnsi="Tahoma" w:cs="Tahoma"/>
          <w:i w:val="0"/>
        </w:rPr>
        <w:t>todos</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aspectos</w:t>
      </w:r>
      <w:r w:rsidRPr="0069494D">
        <w:rPr>
          <w:rFonts w:ascii="Tahoma" w:hAnsi="Tahoma" w:cs="Tahoma"/>
          <w:i w:val="0"/>
          <w:spacing w:val="-9"/>
        </w:rPr>
        <w:t xml:space="preserve"> </w:t>
      </w:r>
      <w:r w:rsidRPr="0069494D">
        <w:rPr>
          <w:rFonts w:ascii="Tahoma" w:hAnsi="Tahoma" w:cs="Tahoma"/>
          <w:i w:val="0"/>
        </w:rPr>
        <w:t>requeridos</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el funcionamiento y operación de este</w:t>
      </w:r>
      <w:r w:rsidRPr="0069494D">
        <w:rPr>
          <w:rFonts w:ascii="Tahoma" w:hAnsi="Tahoma" w:cs="Tahoma"/>
          <w:i w:val="0"/>
          <w:spacing w:val="-4"/>
        </w:rPr>
        <w:t xml:space="preserve"> </w:t>
      </w:r>
      <w:r w:rsidRPr="0069494D">
        <w:rPr>
          <w:rFonts w:ascii="Tahoma" w:hAnsi="Tahoma" w:cs="Tahoma"/>
          <w:i w:val="0"/>
        </w:rPr>
        <w:t>mecanismo.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Ministerio de Agricultura y Desarrollo Rural podrá delegar en otras entidades públicas la administración y operación de la cédula rural.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que se destinen y asignen para la implementación, administración y operación de la cédula rural deberán ser consistentes con el Marco Fiscal de Mediano Plazo y el Marco de Gasto del Sector de Agricultura y Desarrollo Rural.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El Gobierno nacional tendrá en consideración las experiencias existentes en los procesos de cedulación rural, con el propósito de evitar duplicidades, precisar los alcances y enriquecer los procesos.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255°. SERVICIO PÚBLICO DE ADECUACIÓN DE TIERRAS</w:t>
      </w:r>
      <w:r w:rsidRPr="0069494D">
        <w:rPr>
          <w:rFonts w:ascii="Tahoma" w:hAnsi="Tahoma" w:cs="Tahoma"/>
          <w:b w:val="0"/>
          <w:i w:val="0"/>
        </w:rPr>
        <w:t>.</w:t>
      </w:r>
      <w:r w:rsidR="008B68B5" w:rsidRPr="0069494D">
        <w:rPr>
          <w:rFonts w:ascii="Tahoma" w:hAnsi="Tahoma" w:cs="Tahoma"/>
          <w:b w:val="0"/>
          <w:i w:val="0"/>
        </w:rPr>
        <w:t xml:space="preserve"> </w:t>
      </w:r>
      <w:r w:rsidRPr="0069494D">
        <w:rPr>
          <w:rFonts w:ascii="Tahoma" w:hAnsi="Tahoma" w:cs="Tahoma"/>
          <w:b w:val="0"/>
          <w:i w:val="0"/>
        </w:rPr>
        <w:t>Modifíquese el artículo 3º de la Ley 41 de 1993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w:t>
      </w:r>
      <w:r w:rsidRPr="0069494D">
        <w:rPr>
          <w:rFonts w:ascii="Tahoma" w:hAnsi="Tahoma" w:cs="Tahoma"/>
          <w:i w:val="0"/>
          <w:spacing w:val="27"/>
        </w:rPr>
        <w:t xml:space="preserve"> </w:t>
      </w:r>
      <w:r w:rsidRPr="0069494D">
        <w:rPr>
          <w:rFonts w:ascii="Tahoma" w:hAnsi="Tahoma" w:cs="Tahoma"/>
          <w:i w:val="0"/>
        </w:rPr>
        <w:t>3.</w:t>
      </w:r>
      <w:r w:rsidRPr="0069494D">
        <w:rPr>
          <w:rFonts w:ascii="Tahoma" w:hAnsi="Tahoma" w:cs="Tahoma"/>
          <w:i w:val="0"/>
          <w:spacing w:val="29"/>
        </w:rPr>
        <w:t xml:space="preserve"> </w:t>
      </w:r>
      <w:r w:rsidRPr="0069494D">
        <w:rPr>
          <w:rFonts w:ascii="Tahoma" w:hAnsi="Tahoma" w:cs="Tahoma"/>
          <w:i w:val="0"/>
        </w:rPr>
        <w:t>SERVICIO</w:t>
      </w:r>
      <w:r w:rsidRPr="0069494D">
        <w:rPr>
          <w:rFonts w:ascii="Tahoma" w:hAnsi="Tahoma" w:cs="Tahoma"/>
          <w:i w:val="0"/>
          <w:spacing w:val="26"/>
        </w:rPr>
        <w:t xml:space="preserve"> </w:t>
      </w:r>
      <w:r w:rsidRPr="0069494D">
        <w:rPr>
          <w:rFonts w:ascii="Tahoma" w:hAnsi="Tahoma" w:cs="Tahoma"/>
          <w:i w:val="0"/>
        </w:rPr>
        <w:t>PÚBLICO</w:t>
      </w:r>
      <w:r w:rsidRPr="0069494D">
        <w:rPr>
          <w:rFonts w:ascii="Tahoma" w:hAnsi="Tahoma" w:cs="Tahoma"/>
          <w:i w:val="0"/>
          <w:spacing w:val="29"/>
        </w:rPr>
        <w:t xml:space="preserve"> </w:t>
      </w:r>
      <w:r w:rsidRPr="0069494D">
        <w:rPr>
          <w:rFonts w:ascii="Tahoma" w:hAnsi="Tahoma" w:cs="Tahoma"/>
          <w:i w:val="0"/>
        </w:rPr>
        <w:t>DE</w:t>
      </w:r>
      <w:r w:rsidRPr="0069494D">
        <w:rPr>
          <w:rFonts w:ascii="Tahoma" w:hAnsi="Tahoma" w:cs="Tahoma"/>
          <w:i w:val="0"/>
          <w:spacing w:val="29"/>
        </w:rPr>
        <w:t xml:space="preserve"> </w:t>
      </w:r>
      <w:r w:rsidRPr="0069494D">
        <w:rPr>
          <w:rFonts w:ascii="Tahoma" w:hAnsi="Tahoma" w:cs="Tahoma"/>
          <w:i w:val="0"/>
        </w:rPr>
        <w:t>ADECUACIÓN</w:t>
      </w:r>
      <w:r w:rsidRPr="0069494D">
        <w:rPr>
          <w:rFonts w:ascii="Tahoma" w:hAnsi="Tahoma" w:cs="Tahoma"/>
          <w:i w:val="0"/>
          <w:spacing w:val="29"/>
        </w:rPr>
        <w:t xml:space="preserve"> </w:t>
      </w:r>
      <w:r w:rsidRPr="0069494D">
        <w:rPr>
          <w:rFonts w:ascii="Tahoma" w:hAnsi="Tahoma" w:cs="Tahoma"/>
          <w:i w:val="0"/>
        </w:rPr>
        <w:t>DE</w:t>
      </w:r>
      <w:r w:rsidRPr="0069494D">
        <w:rPr>
          <w:rFonts w:ascii="Tahoma" w:hAnsi="Tahoma" w:cs="Tahoma"/>
          <w:i w:val="0"/>
          <w:spacing w:val="29"/>
        </w:rPr>
        <w:t xml:space="preserve"> </w:t>
      </w:r>
      <w:r w:rsidRPr="0069494D">
        <w:rPr>
          <w:rFonts w:ascii="Tahoma" w:hAnsi="Tahoma" w:cs="Tahoma"/>
          <w:i w:val="0"/>
        </w:rPr>
        <w:t>TIERRAS.</w:t>
      </w:r>
      <w:r w:rsidRPr="0069494D">
        <w:rPr>
          <w:rFonts w:ascii="Tahoma" w:hAnsi="Tahoma" w:cs="Tahoma"/>
          <w:i w:val="0"/>
          <w:spacing w:val="27"/>
        </w:rPr>
        <w:t xml:space="preserve"> </w:t>
      </w:r>
      <w:r w:rsidRPr="0069494D">
        <w:rPr>
          <w:rFonts w:ascii="Tahoma" w:hAnsi="Tahoma" w:cs="Tahoma"/>
          <w:i w:val="0"/>
        </w:rPr>
        <w:t>El</w:t>
      </w:r>
      <w:r w:rsidRPr="0069494D">
        <w:rPr>
          <w:rFonts w:ascii="Tahoma" w:hAnsi="Tahoma" w:cs="Tahoma"/>
          <w:i w:val="0"/>
          <w:spacing w:val="27"/>
        </w:rPr>
        <w:t xml:space="preserve"> </w:t>
      </w:r>
      <w:r w:rsidRPr="0069494D">
        <w:rPr>
          <w:rFonts w:ascii="Tahoma" w:hAnsi="Tahoma" w:cs="Tahoma"/>
          <w:i w:val="0"/>
        </w:rPr>
        <w:t>servicio</w:t>
      </w:r>
      <w:r w:rsidR="008B68B5" w:rsidRPr="0069494D">
        <w:rPr>
          <w:rFonts w:ascii="Tahoma" w:hAnsi="Tahoma" w:cs="Tahoma"/>
          <w:i w:val="0"/>
        </w:rPr>
        <w:t xml:space="preserve"> </w:t>
      </w:r>
      <w:r w:rsidRPr="0069494D">
        <w:rPr>
          <w:rFonts w:ascii="Tahoma" w:hAnsi="Tahoma" w:cs="Tahoma"/>
          <w:i w:val="0"/>
        </w:rPr>
        <w:t>público de adecuación de tierras - ADT comprende la construcción de obras de infraestructura</w:t>
      </w:r>
      <w:r w:rsidRPr="0069494D">
        <w:rPr>
          <w:rFonts w:ascii="Tahoma" w:hAnsi="Tahoma" w:cs="Tahoma"/>
          <w:i w:val="0"/>
          <w:spacing w:val="22"/>
        </w:rPr>
        <w:t xml:space="preserve"> </w:t>
      </w:r>
      <w:r w:rsidRPr="0069494D">
        <w:rPr>
          <w:rFonts w:ascii="Tahoma" w:hAnsi="Tahoma" w:cs="Tahoma"/>
          <w:i w:val="0"/>
        </w:rPr>
        <w:t>destinadas</w:t>
      </w:r>
      <w:r w:rsidRPr="0069494D">
        <w:rPr>
          <w:rFonts w:ascii="Tahoma" w:hAnsi="Tahoma" w:cs="Tahoma"/>
          <w:i w:val="0"/>
          <w:spacing w:val="23"/>
        </w:rPr>
        <w:t xml:space="preserve"> </w:t>
      </w:r>
      <w:r w:rsidRPr="0069494D">
        <w:rPr>
          <w:rFonts w:ascii="Tahoma" w:hAnsi="Tahoma" w:cs="Tahoma"/>
          <w:i w:val="0"/>
        </w:rPr>
        <w:t>a</w:t>
      </w:r>
      <w:r w:rsidRPr="0069494D">
        <w:rPr>
          <w:rFonts w:ascii="Tahoma" w:hAnsi="Tahoma" w:cs="Tahoma"/>
          <w:i w:val="0"/>
          <w:spacing w:val="23"/>
        </w:rPr>
        <w:t xml:space="preserve"> </w:t>
      </w:r>
      <w:r w:rsidRPr="0069494D">
        <w:rPr>
          <w:rFonts w:ascii="Tahoma" w:hAnsi="Tahoma" w:cs="Tahoma"/>
          <w:i w:val="0"/>
        </w:rPr>
        <w:t>dotar</w:t>
      </w:r>
      <w:r w:rsidRPr="0069494D">
        <w:rPr>
          <w:rFonts w:ascii="Tahoma" w:hAnsi="Tahoma" w:cs="Tahoma"/>
          <w:i w:val="0"/>
          <w:spacing w:val="23"/>
        </w:rPr>
        <w:t xml:space="preserve"> </w:t>
      </w:r>
      <w:r w:rsidRPr="0069494D">
        <w:rPr>
          <w:rFonts w:ascii="Tahoma" w:hAnsi="Tahoma" w:cs="Tahoma"/>
          <w:i w:val="0"/>
        </w:rPr>
        <w:t>a</w:t>
      </w:r>
      <w:r w:rsidRPr="0069494D">
        <w:rPr>
          <w:rFonts w:ascii="Tahoma" w:hAnsi="Tahoma" w:cs="Tahoma"/>
          <w:i w:val="0"/>
          <w:spacing w:val="23"/>
        </w:rPr>
        <w:t xml:space="preserve"> </w:t>
      </w:r>
      <w:r w:rsidRPr="0069494D">
        <w:rPr>
          <w:rFonts w:ascii="Tahoma" w:hAnsi="Tahoma" w:cs="Tahoma"/>
          <w:i w:val="0"/>
        </w:rPr>
        <w:t>un</w:t>
      </w:r>
      <w:r w:rsidRPr="0069494D">
        <w:rPr>
          <w:rFonts w:ascii="Tahoma" w:hAnsi="Tahoma" w:cs="Tahoma"/>
          <w:i w:val="0"/>
          <w:spacing w:val="26"/>
        </w:rPr>
        <w:t xml:space="preserve"> </w:t>
      </w:r>
      <w:r w:rsidRPr="0069494D">
        <w:rPr>
          <w:rFonts w:ascii="Tahoma" w:hAnsi="Tahoma" w:cs="Tahoma"/>
          <w:i w:val="0"/>
        </w:rPr>
        <w:t>área</w:t>
      </w:r>
      <w:r w:rsidRPr="0069494D">
        <w:rPr>
          <w:rFonts w:ascii="Tahoma" w:hAnsi="Tahoma" w:cs="Tahoma"/>
          <w:i w:val="0"/>
          <w:spacing w:val="23"/>
        </w:rPr>
        <w:t xml:space="preserve"> </w:t>
      </w:r>
      <w:r w:rsidRPr="0069494D">
        <w:rPr>
          <w:rFonts w:ascii="Tahoma" w:hAnsi="Tahoma" w:cs="Tahoma"/>
          <w:i w:val="0"/>
        </w:rPr>
        <w:t>determinada</w:t>
      </w:r>
      <w:r w:rsidRPr="0069494D">
        <w:rPr>
          <w:rFonts w:ascii="Tahoma" w:hAnsi="Tahoma" w:cs="Tahoma"/>
          <w:i w:val="0"/>
          <w:spacing w:val="23"/>
        </w:rPr>
        <w:t xml:space="preserve"> </w:t>
      </w:r>
      <w:r w:rsidRPr="0069494D">
        <w:rPr>
          <w:rFonts w:ascii="Tahoma" w:hAnsi="Tahoma" w:cs="Tahoma"/>
          <w:i w:val="0"/>
        </w:rPr>
        <w:t>con</w:t>
      </w:r>
      <w:r w:rsidRPr="0069494D">
        <w:rPr>
          <w:rFonts w:ascii="Tahoma" w:hAnsi="Tahoma" w:cs="Tahoma"/>
          <w:i w:val="0"/>
          <w:spacing w:val="23"/>
        </w:rPr>
        <w:t xml:space="preserve"> </w:t>
      </w:r>
      <w:r w:rsidRPr="0069494D">
        <w:rPr>
          <w:rFonts w:ascii="Tahoma" w:hAnsi="Tahoma" w:cs="Tahoma"/>
          <w:i w:val="0"/>
        </w:rPr>
        <w:t>riego,</w:t>
      </w:r>
      <w:r w:rsidRPr="0069494D">
        <w:rPr>
          <w:rFonts w:ascii="Tahoma" w:hAnsi="Tahoma" w:cs="Tahoma"/>
          <w:i w:val="0"/>
          <w:spacing w:val="24"/>
        </w:rPr>
        <w:t xml:space="preserve"> </w:t>
      </w:r>
      <w:r w:rsidRPr="0069494D">
        <w:rPr>
          <w:rFonts w:ascii="Tahoma" w:hAnsi="Tahoma" w:cs="Tahoma"/>
          <w:i w:val="0"/>
        </w:rPr>
        <w:t>drenaje,</w:t>
      </w:r>
      <w:r w:rsidRPr="0069494D">
        <w:rPr>
          <w:rFonts w:ascii="Tahoma" w:hAnsi="Tahoma" w:cs="Tahoma"/>
          <w:i w:val="0"/>
          <w:spacing w:val="25"/>
        </w:rPr>
        <w:t xml:space="preserve"> </w:t>
      </w:r>
      <w:r w:rsidRPr="0069494D">
        <w:rPr>
          <w:rFonts w:ascii="Tahoma" w:hAnsi="Tahoma" w:cs="Tahoma"/>
          <w:i w:val="0"/>
        </w:rPr>
        <w:t>o</w:t>
      </w:r>
      <w:r w:rsidR="008B68B5" w:rsidRPr="0069494D">
        <w:rPr>
          <w:rFonts w:ascii="Tahoma" w:hAnsi="Tahoma" w:cs="Tahoma"/>
          <w:i w:val="0"/>
        </w:rPr>
        <w:t xml:space="preserve"> </w:t>
      </w:r>
      <w:r w:rsidRPr="0069494D">
        <w:rPr>
          <w:rFonts w:ascii="Tahoma" w:hAnsi="Tahoma" w:cs="Tahoma"/>
          <w:i w:val="0"/>
        </w:rPr>
        <w:t>protección contra inundaciones, reposición de maquinaria; así como las actividades complementarias de este servicio para mejorar la productividad agropecuaria. Esto último de acuerdo con la reglamentación del Ministerio de Agricultura y Desarrollo Rural, de conformidad con lo dispuesto en el literal d) sobre costos del artículo “Sistema y método para la determinación de las tarifas”.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256°. CREACIÓN DE LA TASA, HECHO GENERADOR, SUJETO</w:t>
      </w:r>
      <w:r w:rsidRPr="0069494D">
        <w:rPr>
          <w:rFonts w:ascii="Tahoma" w:hAnsi="Tahoma" w:cs="Tahoma"/>
          <w:i w:val="0"/>
          <w:spacing w:val="-9"/>
        </w:rPr>
        <w:t xml:space="preserve"> </w:t>
      </w:r>
      <w:r w:rsidRPr="0069494D">
        <w:rPr>
          <w:rFonts w:ascii="Tahoma" w:hAnsi="Tahoma" w:cs="Tahoma"/>
          <w:i w:val="0"/>
        </w:rPr>
        <w:t>PASIVO</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ACTIVO</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SERVICIO</w:t>
      </w:r>
      <w:r w:rsidRPr="0069494D">
        <w:rPr>
          <w:rFonts w:ascii="Tahoma" w:hAnsi="Tahoma" w:cs="Tahoma"/>
          <w:i w:val="0"/>
          <w:spacing w:val="-8"/>
        </w:rPr>
        <w:t xml:space="preserve"> </w:t>
      </w:r>
      <w:r w:rsidRPr="0069494D">
        <w:rPr>
          <w:rFonts w:ascii="Tahoma" w:hAnsi="Tahoma" w:cs="Tahoma"/>
          <w:i w:val="0"/>
        </w:rPr>
        <w:t>PÚBLICO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ADECUACIÓN</w:t>
      </w:r>
      <w:r w:rsidR="008B68B5" w:rsidRPr="0069494D">
        <w:rPr>
          <w:rFonts w:ascii="Tahoma" w:hAnsi="Tahoma" w:cs="Tahoma"/>
          <w:i w:val="0"/>
        </w:rPr>
        <w:t xml:space="preserve"> </w:t>
      </w:r>
      <w:r w:rsidRPr="0069494D">
        <w:rPr>
          <w:rFonts w:ascii="Tahoma" w:hAnsi="Tahoma" w:cs="Tahoma"/>
          <w:i w:val="0"/>
        </w:rPr>
        <w:t xml:space="preserve">DE TIERRAS. </w:t>
      </w:r>
      <w:r w:rsidRPr="0069494D">
        <w:rPr>
          <w:rFonts w:ascii="Tahoma" w:hAnsi="Tahoma" w:cs="Tahoma"/>
          <w:b w:val="0"/>
          <w:i w:val="0"/>
        </w:rPr>
        <w:t>Adiciónese el siguiente artículo a la Ley 41 de 1993.</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16A. CREACIÓN DE LA TASA, HECHO GENERADOR, SUJETO PASIVO Y ACTIVO DEL SERVICIO PÚBLICO DE ADECUACIÓN DE TIERRAS.</w:t>
      </w:r>
      <w:r w:rsidR="008B68B5" w:rsidRPr="0069494D">
        <w:rPr>
          <w:rFonts w:ascii="Tahoma" w:hAnsi="Tahoma" w:cs="Tahoma"/>
          <w:i w:val="0"/>
        </w:rPr>
        <w:t xml:space="preserve"> </w:t>
      </w:r>
      <w:r w:rsidRPr="0069494D">
        <w:rPr>
          <w:rFonts w:ascii="Tahoma" w:hAnsi="Tahoma" w:cs="Tahoma"/>
          <w:i w:val="0"/>
        </w:rPr>
        <w:t>Créase la tasa del servicio público de Adecuación de Tierras para recuperar los costos asociados a su prestación y que se constituyen como la base gravable para la liquidación. Estos costos se determinarán, a través del sistema</w:t>
      </w:r>
      <w:r w:rsidR="00FB11BC">
        <w:rPr>
          <w:rFonts w:ascii="Tahoma" w:hAnsi="Tahoma" w:cs="Tahoma"/>
          <w:i w:val="0"/>
        </w:rPr>
        <w:t xml:space="preserve"> </w:t>
      </w:r>
      <w:r w:rsidRPr="0069494D">
        <w:rPr>
          <w:rFonts w:ascii="Tahoma" w:hAnsi="Tahoma" w:cs="Tahoma"/>
          <w:i w:val="0"/>
        </w:rPr>
        <w:t>y método tarifario establecido en la presente ley.</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Serán hechos generadores de la tasa del servicio público de ADT los siguientes: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11"/>
        </w:numPr>
        <w:tabs>
          <w:tab w:val="left" w:pos="329"/>
        </w:tabs>
        <w:ind w:left="0" w:right="82" w:firstLine="0"/>
        <w:jc w:val="both"/>
        <w:rPr>
          <w:rFonts w:ascii="Tahoma" w:hAnsi="Tahoma" w:cs="Tahoma"/>
          <w:sz w:val="24"/>
          <w:szCs w:val="24"/>
        </w:rPr>
      </w:pPr>
      <w:r w:rsidRPr="0069494D">
        <w:rPr>
          <w:rFonts w:ascii="Tahoma" w:hAnsi="Tahoma" w:cs="Tahoma"/>
          <w:sz w:val="24"/>
          <w:szCs w:val="24"/>
        </w:rPr>
        <w:t>Suministro de agua para usos</w:t>
      </w:r>
      <w:r w:rsidRPr="0069494D">
        <w:rPr>
          <w:rFonts w:ascii="Tahoma" w:hAnsi="Tahoma" w:cs="Tahoma"/>
          <w:spacing w:val="-9"/>
          <w:sz w:val="24"/>
          <w:szCs w:val="24"/>
        </w:rPr>
        <w:t xml:space="preserve"> </w:t>
      </w:r>
      <w:r w:rsidRPr="0069494D">
        <w:rPr>
          <w:rFonts w:ascii="Tahoma" w:hAnsi="Tahoma" w:cs="Tahoma"/>
          <w:sz w:val="24"/>
          <w:szCs w:val="24"/>
        </w:rPr>
        <w:t>agropecuarios;</w:t>
      </w:r>
    </w:p>
    <w:p w:rsidR="002C6063" w:rsidRPr="0069494D" w:rsidRDefault="00851F7C" w:rsidP="0092258E">
      <w:pPr>
        <w:pStyle w:val="Prrafodelista"/>
        <w:numPr>
          <w:ilvl w:val="0"/>
          <w:numId w:val="11"/>
        </w:numPr>
        <w:tabs>
          <w:tab w:val="left" w:pos="360"/>
        </w:tabs>
        <w:spacing w:before="47"/>
        <w:ind w:left="0" w:right="82" w:firstLine="0"/>
        <w:jc w:val="both"/>
        <w:rPr>
          <w:rFonts w:ascii="Tahoma" w:hAnsi="Tahoma" w:cs="Tahoma"/>
          <w:sz w:val="24"/>
          <w:szCs w:val="24"/>
        </w:rPr>
      </w:pPr>
      <w:r w:rsidRPr="0069494D">
        <w:rPr>
          <w:rFonts w:ascii="Tahoma" w:hAnsi="Tahoma" w:cs="Tahoma"/>
          <w:sz w:val="24"/>
          <w:szCs w:val="24"/>
        </w:rPr>
        <w:t>Drenaje de aguas en los</w:t>
      </w:r>
      <w:r w:rsidRPr="0069494D">
        <w:rPr>
          <w:rFonts w:ascii="Tahoma" w:hAnsi="Tahoma" w:cs="Tahoma"/>
          <w:spacing w:val="-3"/>
          <w:sz w:val="24"/>
          <w:szCs w:val="24"/>
        </w:rPr>
        <w:t xml:space="preserve"> </w:t>
      </w:r>
      <w:r w:rsidRPr="0069494D">
        <w:rPr>
          <w:rFonts w:ascii="Tahoma" w:hAnsi="Tahoma" w:cs="Tahoma"/>
          <w:sz w:val="24"/>
          <w:szCs w:val="24"/>
        </w:rPr>
        <w:t>suelos;</w:t>
      </w:r>
    </w:p>
    <w:p w:rsidR="002C6063" w:rsidRPr="0069494D" w:rsidRDefault="00851F7C" w:rsidP="0092258E">
      <w:pPr>
        <w:pStyle w:val="Prrafodelista"/>
        <w:numPr>
          <w:ilvl w:val="0"/>
          <w:numId w:val="11"/>
        </w:numPr>
        <w:tabs>
          <w:tab w:val="left" w:pos="358"/>
        </w:tabs>
        <w:spacing w:before="49"/>
        <w:ind w:left="0" w:right="82" w:firstLine="0"/>
        <w:jc w:val="both"/>
        <w:rPr>
          <w:rFonts w:ascii="Tahoma" w:hAnsi="Tahoma" w:cs="Tahoma"/>
          <w:sz w:val="24"/>
          <w:szCs w:val="24"/>
        </w:rPr>
      </w:pPr>
      <w:r w:rsidRPr="0069494D">
        <w:rPr>
          <w:rFonts w:ascii="Tahoma" w:hAnsi="Tahoma" w:cs="Tahoma"/>
          <w:sz w:val="24"/>
          <w:szCs w:val="24"/>
        </w:rPr>
        <w:t>Protección contra</w:t>
      </w:r>
      <w:r w:rsidRPr="0069494D">
        <w:rPr>
          <w:rFonts w:ascii="Tahoma" w:hAnsi="Tahoma" w:cs="Tahoma"/>
          <w:spacing w:val="-3"/>
          <w:sz w:val="24"/>
          <w:szCs w:val="24"/>
        </w:rPr>
        <w:t xml:space="preserve"> </w:t>
      </w:r>
      <w:r w:rsidRPr="0069494D">
        <w:rPr>
          <w:rFonts w:ascii="Tahoma" w:hAnsi="Tahoma" w:cs="Tahoma"/>
          <w:sz w:val="24"/>
          <w:szCs w:val="24"/>
        </w:rPr>
        <w:t>inundaciones;</w:t>
      </w:r>
    </w:p>
    <w:p w:rsidR="002C6063" w:rsidRPr="0069494D" w:rsidRDefault="00851F7C" w:rsidP="0092258E">
      <w:pPr>
        <w:pStyle w:val="Prrafodelista"/>
        <w:numPr>
          <w:ilvl w:val="0"/>
          <w:numId w:val="11"/>
        </w:numPr>
        <w:tabs>
          <w:tab w:val="left" w:pos="426"/>
        </w:tabs>
        <w:spacing w:before="49"/>
        <w:ind w:left="0" w:right="82" w:firstLine="0"/>
        <w:jc w:val="both"/>
        <w:rPr>
          <w:rFonts w:ascii="Tahoma" w:hAnsi="Tahoma" w:cs="Tahoma"/>
          <w:sz w:val="24"/>
          <w:szCs w:val="24"/>
        </w:rPr>
      </w:pPr>
      <w:r w:rsidRPr="0069494D">
        <w:rPr>
          <w:rFonts w:ascii="Tahoma" w:hAnsi="Tahoma" w:cs="Tahoma"/>
          <w:sz w:val="24"/>
          <w:szCs w:val="24"/>
        </w:rPr>
        <w:t>Desarrollo de actividades complementarias para mejorar la productividad agropecuaria.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 entidad pública propietaria del distrito que preste el servicio público de ADT, será sujeto activo de la tasa del Servicio Público de Adecuación de Tierras y todo usuario de los Distritos de Adecuación de Tierras será sujeto pasivo.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257°. SISTEMA Y MÉTODO PARA LA DETERMINACIÓN DE</w:t>
      </w:r>
      <w:r w:rsidR="008B68B5" w:rsidRPr="0069494D">
        <w:rPr>
          <w:rFonts w:ascii="Tahoma" w:hAnsi="Tahoma" w:cs="Tahoma"/>
          <w:i w:val="0"/>
        </w:rPr>
        <w:t xml:space="preserve"> </w:t>
      </w:r>
      <w:r w:rsidRPr="0069494D">
        <w:rPr>
          <w:rFonts w:ascii="Tahoma" w:hAnsi="Tahoma" w:cs="Tahoma"/>
          <w:i w:val="0"/>
        </w:rPr>
        <w:t xml:space="preserve">LAS TARIFAS. </w:t>
      </w:r>
      <w:r w:rsidRPr="0069494D">
        <w:rPr>
          <w:rFonts w:ascii="Tahoma" w:hAnsi="Tahoma" w:cs="Tahoma"/>
          <w:b w:val="0"/>
          <w:i w:val="0"/>
        </w:rPr>
        <w:t>Adiciónese el siguiente artículo a la Ley 41 de 1993.</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16B. SISTEMA Y MÉTODO PARA LA DETERMINACIÓN DE LAS</w:t>
      </w:r>
      <w:r w:rsidR="008B68B5" w:rsidRPr="0069494D">
        <w:rPr>
          <w:rFonts w:ascii="Tahoma" w:hAnsi="Tahoma" w:cs="Tahoma"/>
          <w:i w:val="0"/>
        </w:rPr>
        <w:t xml:space="preserve"> </w:t>
      </w:r>
      <w:r w:rsidRPr="0069494D">
        <w:rPr>
          <w:rFonts w:ascii="Tahoma" w:hAnsi="Tahoma" w:cs="Tahoma"/>
          <w:i w:val="0"/>
        </w:rPr>
        <w:t>TARIFAS.</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sistema</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método</w:t>
      </w:r>
      <w:r w:rsidRPr="0069494D">
        <w:rPr>
          <w:rFonts w:ascii="Tahoma" w:hAnsi="Tahoma" w:cs="Tahoma"/>
          <w:i w:val="0"/>
          <w:spacing w:val="-7"/>
        </w:rPr>
        <w:t xml:space="preserve"> </w:t>
      </w:r>
      <w:r w:rsidRPr="0069494D">
        <w:rPr>
          <w:rFonts w:ascii="Tahoma" w:hAnsi="Tahoma" w:cs="Tahoma"/>
          <w:i w:val="0"/>
        </w:rPr>
        <w:t>para</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fijación</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6"/>
        </w:rPr>
        <w:t xml:space="preserve"> </w:t>
      </w:r>
      <w:r w:rsidRPr="0069494D">
        <w:rPr>
          <w:rFonts w:ascii="Tahoma" w:hAnsi="Tahoma" w:cs="Tahoma"/>
          <w:i w:val="0"/>
        </w:rPr>
        <w:t>tarifas</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cobrarán</w:t>
      </w:r>
      <w:r w:rsidRPr="0069494D">
        <w:rPr>
          <w:rFonts w:ascii="Tahoma" w:hAnsi="Tahoma" w:cs="Tahoma"/>
          <w:i w:val="0"/>
          <w:spacing w:val="-6"/>
        </w:rPr>
        <w:t xml:space="preserve"> </w:t>
      </w:r>
      <w:r w:rsidRPr="0069494D">
        <w:rPr>
          <w:rFonts w:ascii="Tahoma" w:hAnsi="Tahoma" w:cs="Tahoma"/>
          <w:i w:val="0"/>
        </w:rPr>
        <w:t>como recuperación de los costos asociados a la prestación del servicio público de adecuación de tierras, es el</w:t>
      </w:r>
      <w:r w:rsidRPr="0069494D">
        <w:rPr>
          <w:rFonts w:ascii="Tahoma" w:hAnsi="Tahoma" w:cs="Tahoma"/>
          <w:i w:val="0"/>
          <w:spacing w:val="-4"/>
        </w:rPr>
        <w:t xml:space="preserve"> </w:t>
      </w:r>
      <w:r w:rsidRPr="0069494D">
        <w:rPr>
          <w:rFonts w:ascii="Tahoma" w:hAnsi="Tahoma" w:cs="Tahoma"/>
          <w:i w:val="0"/>
        </w:rPr>
        <w:t>siguiente:</w:t>
      </w:r>
    </w:p>
    <w:p w:rsidR="002C6063" w:rsidRPr="0069494D" w:rsidRDefault="002C6063" w:rsidP="0092258E">
      <w:pPr>
        <w:pStyle w:val="Textoindependiente"/>
        <w:spacing w:before="4"/>
        <w:ind w:right="82"/>
        <w:jc w:val="both"/>
        <w:rPr>
          <w:rFonts w:ascii="Tahoma" w:hAnsi="Tahoma" w:cs="Tahoma"/>
          <w:i w:val="0"/>
        </w:rPr>
      </w:pPr>
    </w:p>
    <w:p w:rsidR="002C6063" w:rsidRPr="00FB11BC" w:rsidRDefault="00851F7C" w:rsidP="0092258E">
      <w:pPr>
        <w:pStyle w:val="Prrafodelista"/>
        <w:numPr>
          <w:ilvl w:val="0"/>
          <w:numId w:val="10"/>
        </w:numPr>
        <w:tabs>
          <w:tab w:val="left" w:pos="366"/>
        </w:tabs>
        <w:ind w:left="0" w:right="82" w:firstLine="0"/>
        <w:jc w:val="both"/>
        <w:rPr>
          <w:rFonts w:ascii="Tahoma" w:hAnsi="Tahoma" w:cs="Tahoma"/>
          <w:sz w:val="24"/>
          <w:szCs w:val="24"/>
        </w:rPr>
      </w:pPr>
      <w:r w:rsidRPr="0069494D">
        <w:rPr>
          <w:rFonts w:ascii="Tahoma" w:hAnsi="Tahoma" w:cs="Tahoma"/>
          <w:sz w:val="24"/>
          <w:szCs w:val="24"/>
        </w:rPr>
        <w:t>Sistema: Para la definición de los costos sobre cuya base haya de calcularse la tarifa de adecuación de tierras, se aplicará el siguiente</w:t>
      </w:r>
      <w:r w:rsidRPr="0069494D">
        <w:rPr>
          <w:rFonts w:ascii="Tahoma" w:hAnsi="Tahoma" w:cs="Tahoma"/>
          <w:spacing w:val="-13"/>
          <w:sz w:val="24"/>
          <w:szCs w:val="24"/>
        </w:rPr>
        <w:t xml:space="preserve"> </w:t>
      </w:r>
      <w:r w:rsidRPr="0069494D">
        <w:rPr>
          <w:rFonts w:ascii="Tahoma" w:hAnsi="Tahoma" w:cs="Tahoma"/>
          <w:sz w:val="24"/>
          <w:szCs w:val="24"/>
        </w:rPr>
        <w:t>sistema: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1"/>
          <w:numId w:val="10"/>
        </w:numPr>
        <w:tabs>
          <w:tab w:val="left" w:pos="383"/>
        </w:tabs>
        <w:spacing w:before="100"/>
        <w:ind w:left="0" w:right="82" w:firstLine="0"/>
        <w:jc w:val="both"/>
        <w:rPr>
          <w:rFonts w:ascii="Tahoma" w:hAnsi="Tahoma" w:cs="Tahoma"/>
          <w:sz w:val="24"/>
          <w:szCs w:val="24"/>
        </w:rPr>
      </w:pPr>
      <w:r w:rsidRPr="0069494D">
        <w:rPr>
          <w:rFonts w:ascii="Tahoma" w:hAnsi="Tahoma" w:cs="Tahoma"/>
          <w:sz w:val="24"/>
          <w:szCs w:val="24"/>
        </w:rPr>
        <w:t>Tarifa</w:t>
      </w:r>
      <w:r w:rsidRPr="0069494D">
        <w:rPr>
          <w:rFonts w:ascii="Tahoma" w:hAnsi="Tahoma" w:cs="Tahoma"/>
          <w:spacing w:val="-8"/>
          <w:sz w:val="24"/>
          <w:szCs w:val="24"/>
        </w:rPr>
        <w:t xml:space="preserve"> </w:t>
      </w:r>
      <w:r w:rsidRPr="0069494D">
        <w:rPr>
          <w:rFonts w:ascii="Tahoma" w:hAnsi="Tahoma" w:cs="Tahoma"/>
          <w:sz w:val="24"/>
          <w:szCs w:val="24"/>
        </w:rPr>
        <w:t>Fija:</w:t>
      </w:r>
      <w:r w:rsidRPr="0069494D">
        <w:rPr>
          <w:rFonts w:ascii="Tahoma" w:hAnsi="Tahoma" w:cs="Tahoma"/>
          <w:spacing w:val="-6"/>
          <w:sz w:val="24"/>
          <w:szCs w:val="24"/>
        </w:rPr>
        <w:t xml:space="preserve"> </w:t>
      </w:r>
      <w:r w:rsidRPr="0069494D">
        <w:rPr>
          <w:rFonts w:ascii="Tahoma" w:hAnsi="Tahoma" w:cs="Tahoma"/>
          <w:sz w:val="24"/>
          <w:szCs w:val="24"/>
        </w:rPr>
        <w:t>se</w:t>
      </w:r>
      <w:r w:rsidRPr="0069494D">
        <w:rPr>
          <w:rFonts w:ascii="Tahoma" w:hAnsi="Tahoma" w:cs="Tahoma"/>
          <w:spacing w:val="-6"/>
          <w:sz w:val="24"/>
          <w:szCs w:val="24"/>
        </w:rPr>
        <w:t xml:space="preserve"> </w:t>
      </w:r>
      <w:r w:rsidRPr="0069494D">
        <w:rPr>
          <w:rFonts w:ascii="Tahoma" w:hAnsi="Tahoma" w:cs="Tahoma"/>
          <w:sz w:val="24"/>
          <w:szCs w:val="24"/>
        </w:rPr>
        <w:t>calcula</w:t>
      </w:r>
      <w:r w:rsidRPr="0069494D">
        <w:rPr>
          <w:rFonts w:ascii="Tahoma" w:hAnsi="Tahoma" w:cs="Tahoma"/>
          <w:spacing w:val="-8"/>
          <w:sz w:val="24"/>
          <w:szCs w:val="24"/>
        </w:rPr>
        <w:t xml:space="preserve"> </w:t>
      </w:r>
      <w:r w:rsidRPr="0069494D">
        <w:rPr>
          <w:rFonts w:ascii="Tahoma" w:hAnsi="Tahoma" w:cs="Tahoma"/>
          <w:sz w:val="24"/>
          <w:szCs w:val="24"/>
        </w:rPr>
        <w:t>a</w:t>
      </w:r>
      <w:r w:rsidRPr="0069494D">
        <w:rPr>
          <w:rFonts w:ascii="Tahoma" w:hAnsi="Tahoma" w:cs="Tahoma"/>
          <w:spacing w:val="-8"/>
          <w:sz w:val="24"/>
          <w:szCs w:val="24"/>
        </w:rPr>
        <w:t xml:space="preserve"> </w:t>
      </w:r>
      <w:r w:rsidRPr="0069494D">
        <w:rPr>
          <w:rFonts w:ascii="Tahoma" w:hAnsi="Tahoma" w:cs="Tahoma"/>
          <w:sz w:val="24"/>
          <w:szCs w:val="24"/>
        </w:rPr>
        <w:t>partir</w:t>
      </w:r>
      <w:r w:rsidRPr="0069494D">
        <w:rPr>
          <w:rFonts w:ascii="Tahoma" w:hAnsi="Tahoma" w:cs="Tahoma"/>
          <w:spacing w:val="-7"/>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la</w:t>
      </w:r>
      <w:r w:rsidRPr="0069494D">
        <w:rPr>
          <w:rFonts w:ascii="Tahoma" w:hAnsi="Tahoma" w:cs="Tahoma"/>
          <w:spacing w:val="-6"/>
          <w:sz w:val="24"/>
          <w:szCs w:val="24"/>
        </w:rPr>
        <w:t xml:space="preserve"> </w:t>
      </w:r>
      <w:r w:rsidRPr="0069494D">
        <w:rPr>
          <w:rFonts w:ascii="Tahoma" w:hAnsi="Tahoma" w:cs="Tahoma"/>
          <w:sz w:val="24"/>
          <w:szCs w:val="24"/>
        </w:rPr>
        <w:t>sumatoria</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los</w:t>
      </w:r>
      <w:r w:rsidRPr="0069494D">
        <w:rPr>
          <w:rFonts w:ascii="Tahoma" w:hAnsi="Tahoma" w:cs="Tahoma"/>
          <w:spacing w:val="-7"/>
          <w:sz w:val="24"/>
          <w:szCs w:val="24"/>
        </w:rPr>
        <w:t xml:space="preserve"> </w:t>
      </w:r>
      <w:r w:rsidRPr="0069494D">
        <w:rPr>
          <w:rFonts w:ascii="Tahoma" w:hAnsi="Tahoma" w:cs="Tahoma"/>
          <w:sz w:val="24"/>
          <w:szCs w:val="24"/>
        </w:rPr>
        <w:t>costos</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administración</w:t>
      </w:r>
      <w:r w:rsidRPr="0069494D">
        <w:rPr>
          <w:rFonts w:ascii="Tahoma" w:hAnsi="Tahoma" w:cs="Tahoma"/>
          <w:spacing w:val="-8"/>
          <w:sz w:val="24"/>
          <w:szCs w:val="24"/>
        </w:rPr>
        <w:t xml:space="preserve"> </w:t>
      </w:r>
      <w:r w:rsidRPr="0069494D">
        <w:rPr>
          <w:rFonts w:ascii="Tahoma" w:hAnsi="Tahoma" w:cs="Tahoma"/>
          <w:sz w:val="24"/>
          <w:szCs w:val="24"/>
        </w:rPr>
        <w:t>y de la proporción de los costos de operación y conservación que establezca el Ministerio de Agricultura y Desarrollo Rural, dividida sobre el área del distrito de Adecuación de Tierras. Para establecer el valor que le corresponde pagar a cada usuario por concepto de esta tarifa, se multiplica por el área beneficiada de cada predio.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1"/>
          <w:numId w:val="10"/>
        </w:numPr>
        <w:tabs>
          <w:tab w:val="left" w:pos="400"/>
        </w:tabs>
        <w:spacing w:before="1"/>
        <w:ind w:left="0" w:right="82" w:firstLine="0"/>
        <w:jc w:val="both"/>
        <w:rPr>
          <w:rFonts w:ascii="Tahoma" w:hAnsi="Tahoma" w:cs="Tahoma"/>
          <w:sz w:val="24"/>
          <w:szCs w:val="24"/>
        </w:rPr>
      </w:pPr>
      <w:r w:rsidRPr="0069494D">
        <w:rPr>
          <w:rFonts w:ascii="Tahoma" w:hAnsi="Tahoma" w:cs="Tahoma"/>
          <w:sz w:val="24"/>
          <w:szCs w:val="24"/>
        </w:rPr>
        <w:t>Tarifa Volumétrica o de aprovechamiento: se calcula a partir de la sumatoria de la proporción de los costos de operación y conservación, más el costo por utilización</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aguas</w:t>
      </w:r>
      <w:r w:rsidRPr="0069494D">
        <w:rPr>
          <w:rFonts w:ascii="Tahoma" w:hAnsi="Tahoma" w:cs="Tahoma"/>
          <w:spacing w:val="-10"/>
          <w:sz w:val="24"/>
          <w:szCs w:val="24"/>
        </w:rPr>
        <w:t xml:space="preserve"> </w:t>
      </w:r>
      <w:r w:rsidRPr="0069494D">
        <w:rPr>
          <w:rFonts w:ascii="Tahoma" w:hAnsi="Tahoma" w:cs="Tahoma"/>
          <w:sz w:val="24"/>
          <w:szCs w:val="24"/>
        </w:rPr>
        <w:t>que</w:t>
      </w:r>
      <w:r w:rsidRPr="0069494D">
        <w:rPr>
          <w:rFonts w:ascii="Tahoma" w:hAnsi="Tahoma" w:cs="Tahoma"/>
          <w:spacing w:val="-9"/>
          <w:sz w:val="24"/>
          <w:szCs w:val="24"/>
        </w:rPr>
        <w:t xml:space="preserve"> </w:t>
      </w:r>
      <w:r w:rsidRPr="0069494D">
        <w:rPr>
          <w:rFonts w:ascii="Tahoma" w:hAnsi="Tahoma" w:cs="Tahoma"/>
          <w:sz w:val="24"/>
          <w:szCs w:val="24"/>
        </w:rPr>
        <w:t>el</w:t>
      </w:r>
      <w:r w:rsidRPr="0069494D">
        <w:rPr>
          <w:rFonts w:ascii="Tahoma" w:hAnsi="Tahoma" w:cs="Tahoma"/>
          <w:spacing w:val="-9"/>
          <w:sz w:val="24"/>
          <w:szCs w:val="24"/>
        </w:rPr>
        <w:t xml:space="preserve"> </w:t>
      </w:r>
      <w:r w:rsidRPr="0069494D">
        <w:rPr>
          <w:rFonts w:ascii="Tahoma" w:hAnsi="Tahoma" w:cs="Tahoma"/>
          <w:sz w:val="24"/>
          <w:szCs w:val="24"/>
        </w:rPr>
        <w:t>distrito</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Adecuación</w:t>
      </w:r>
      <w:r w:rsidRPr="0069494D">
        <w:rPr>
          <w:rFonts w:ascii="Tahoma" w:hAnsi="Tahoma" w:cs="Tahoma"/>
          <w:spacing w:val="-10"/>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Tierras</w:t>
      </w:r>
      <w:r w:rsidRPr="0069494D">
        <w:rPr>
          <w:rFonts w:ascii="Tahoma" w:hAnsi="Tahoma" w:cs="Tahoma"/>
          <w:spacing w:val="-10"/>
          <w:sz w:val="24"/>
          <w:szCs w:val="24"/>
        </w:rPr>
        <w:t xml:space="preserve"> </w:t>
      </w:r>
      <w:r w:rsidRPr="0069494D">
        <w:rPr>
          <w:rFonts w:ascii="Tahoma" w:hAnsi="Tahoma" w:cs="Tahoma"/>
          <w:sz w:val="24"/>
          <w:szCs w:val="24"/>
        </w:rPr>
        <w:t>cancela</w:t>
      </w:r>
      <w:r w:rsidRPr="0069494D">
        <w:rPr>
          <w:rFonts w:ascii="Tahoma" w:hAnsi="Tahoma" w:cs="Tahoma"/>
          <w:spacing w:val="-11"/>
          <w:sz w:val="24"/>
          <w:szCs w:val="24"/>
        </w:rPr>
        <w:t xml:space="preserve"> </w:t>
      </w:r>
      <w:r w:rsidRPr="0069494D">
        <w:rPr>
          <w:rFonts w:ascii="Tahoma" w:hAnsi="Tahoma" w:cs="Tahoma"/>
          <w:sz w:val="24"/>
          <w:szCs w:val="24"/>
        </w:rPr>
        <w:t>a</w:t>
      </w:r>
      <w:r w:rsidRPr="0069494D">
        <w:rPr>
          <w:rFonts w:ascii="Tahoma" w:hAnsi="Tahoma" w:cs="Tahoma"/>
          <w:spacing w:val="-10"/>
          <w:sz w:val="24"/>
          <w:szCs w:val="24"/>
        </w:rPr>
        <w:t xml:space="preserve"> </w:t>
      </w:r>
      <w:r w:rsidRPr="0069494D">
        <w:rPr>
          <w:rFonts w:ascii="Tahoma" w:hAnsi="Tahoma" w:cs="Tahoma"/>
          <w:sz w:val="24"/>
          <w:szCs w:val="24"/>
        </w:rPr>
        <w:t>la</w:t>
      </w:r>
      <w:r w:rsidRPr="0069494D">
        <w:rPr>
          <w:rFonts w:ascii="Tahoma" w:hAnsi="Tahoma" w:cs="Tahoma"/>
          <w:spacing w:val="-11"/>
          <w:sz w:val="24"/>
          <w:szCs w:val="24"/>
        </w:rPr>
        <w:t xml:space="preserve"> </w:t>
      </w:r>
      <w:r w:rsidRPr="0069494D">
        <w:rPr>
          <w:rFonts w:ascii="Tahoma" w:hAnsi="Tahoma" w:cs="Tahoma"/>
          <w:sz w:val="24"/>
          <w:szCs w:val="24"/>
        </w:rPr>
        <w:t>autoridad ambiental competente, dividida por el volumen de agua anual derivado en bocatoma. Para establecer el valor que le corresponde pagar a cada usuario por concepto de esta tarifa, se multiplica por el volumen del agua entregado a cada usuario.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1"/>
          <w:numId w:val="10"/>
        </w:numPr>
        <w:tabs>
          <w:tab w:val="left" w:pos="503"/>
        </w:tabs>
        <w:ind w:left="0" w:right="82" w:firstLine="0"/>
        <w:jc w:val="both"/>
        <w:rPr>
          <w:rFonts w:ascii="Tahoma" w:hAnsi="Tahoma" w:cs="Tahoma"/>
          <w:sz w:val="24"/>
          <w:szCs w:val="24"/>
        </w:rPr>
      </w:pPr>
      <w:r w:rsidRPr="0069494D">
        <w:rPr>
          <w:rFonts w:ascii="Tahoma" w:hAnsi="Tahoma" w:cs="Tahoma"/>
          <w:sz w:val="24"/>
          <w:szCs w:val="24"/>
        </w:rPr>
        <w:t>Tarifa por prestación de actividades para mejorar la productividad agropecuaria: se calcula a partir de la sumatoria de los costos fijos y variables de las actividades complementarias para mejorar la productividad agropecuaria, dividido entre el número de beneficiados por dichas actividades. Esta tarifa se cobrará únicamente a los usuarios del distrito de Adecuación de Tierras que soliciten al prestador del servicio público la prestación de dichas</w:t>
      </w:r>
      <w:r w:rsidRPr="0069494D">
        <w:rPr>
          <w:rFonts w:ascii="Tahoma" w:hAnsi="Tahoma" w:cs="Tahoma"/>
          <w:spacing w:val="-27"/>
          <w:sz w:val="24"/>
          <w:szCs w:val="24"/>
        </w:rPr>
        <w:t xml:space="preserve"> </w:t>
      </w:r>
      <w:r w:rsidRPr="0069494D">
        <w:rPr>
          <w:rFonts w:ascii="Tahoma" w:hAnsi="Tahoma" w:cs="Tahoma"/>
          <w:sz w:val="24"/>
          <w:szCs w:val="24"/>
        </w:rPr>
        <w:t>actividades.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1"/>
          <w:numId w:val="10"/>
        </w:numPr>
        <w:tabs>
          <w:tab w:val="left" w:pos="416"/>
        </w:tabs>
        <w:ind w:left="0" w:right="82" w:firstLine="0"/>
        <w:jc w:val="both"/>
        <w:rPr>
          <w:rFonts w:ascii="Tahoma" w:hAnsi="Tahoma" w:cs="Tahoma"/>
          <w:sz w:val="24"/>
          <w:szCs w:val="24"/>
        </w:rPr>
      </w:pPr>
      <w:r w:rsidRPr="0069494D">
        <w:rPr>
          <w:rFonts w:ascii="Tahoma" w:hAnsi="Tahoma" w:cs="Tahoma"/>
          <w:sz w:val="24"/>
          <w:szCs w:val="24"/>
        </w:rPr>
        <w:t>Tarifa para reposición de maquinaria: se calcula a partir del valor anual de depreciación de la maquinaria, dividido sobre el área total del distrito de Adecuación de Tierras. Para establecer el valor que le corresponde pagar a cada usuario por concepto de esta tarifa, se multiplica por el área de cada</w:t>
      </w:r>
      <w:r w:rsidRPr="0069494D">
        <w:rPr>
          <w:rFonts w:ascii="Tahoma" w:hAnsi="Tahoma" w:cs="Tahoma"/>
          <w:spacing w:val="-25"/>
          <w:sz w:val="24"/>
          <w:szCs w:val="24"/>
        </w:rPr>
        <w:t xml:space="preserve"> </w:t>
      </w:r>
      <w:r w:rsidRPr="0069494D">
        <w:rPr>
          <w:rFonts w:ascii="Tahoma" w:hAnsi="Tahoma" w:cs="Tahoma"/>
          <w:sz w:val="24"/>
          <w:szCs w:val="24"/>
        </w:rPr>
        <w:t>predio.</w:t>
      </w:r>
    </w:p>
    <w:p w:rsidR="002C6063" w:rsidRPr="0069494D" w:rsidRDefault="00851F7C" w:rsidP="0092258E">
      <w:pPr>
        <w:pStyle w:val="Textoindependiente"/>
        <w:spacing w:before="47"/>
        <w:ind w:right="82"/>
        <w:jc w:val="both"/>
        <w:rPr>
          <w:rFonts w:ascii="Tahoma" w:hAnsi="Tahoma" w:cs="Tahoma"/>
          <w:i w:val="0"/>
        </w:rPr>
      </w:pPr>
      <w:r w:rsidRPr="0069494D">
        <w:rPr>
          <w:rFonts w:ascii="Tahoma" w:hAnsi="Tahoma" w:cs="Tahoma"/>
          <w:i w:val="0"/>
        </w:rPr>
        <w:t>Para el cálculo de las tarifas se utilizará:</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9"/>
        </w:numPr>
        <w:tabs>
          <w:tab w:val="left" w:pos="328"/>
        </w:tabs>
        <w:ind w:left="0" w:right="82" w:firstLine="0"/>
        <w:jc w:val="both"/>
        <w:rPr>
          <w:rFonts w:ascii="Tahoma" w:hAnsi="Tahoma" w:cs="Tahoma"/>
          <w:sz w:val="24"/>
          <w:szCs w:val="24"/>
        </w:rPr>
      </w:pPr>
      <w:r w:rsidRPr="0069494D">
        <w:rPr>
          <w:rFonts w:ascii="Tahoma" w:hAnsi="Tahoma" w:cs="Tahoma"/>
          <w:sz w:val="24"/>
          <w:szCs w:val="24"/>
        </w:rPr>
        <w:t>El presupuesto anual de costos asociados a la prestación del servicio público de adecuación de tierras, elaborado por el prestador del servicio</w:t>
      </w:r>
      <w:r w:rsidRPr="0069494D">
        <w:rPr>
          <w:rFonts w:ascii="Tahoma" w:hAnsi="Tahoma" w:cs="Tahoma"/>
          <w:spacing w:val="-14"/>
          <w:sz w:val="24"/>
          <w:szCs w:val="24"/>
        </w:rPr>
        <w:t xml:space="preserve"> </w:t>
      </w:r>
      <w:r w:rsidRPr="0069494D">
        <w:rPr>
          <w:rFonts w:ascii="Tahoma" w:hAnsi="Tahoma" w:cs="Tahoma"/>
          <w:sz w:val="24"/>
          <w:szCs w:val="24"/>
        </w:rPr>
        <w:t>público.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9"/>
        </w:numPr>
        <w:tabs>
          <w:tab w:val="left" w:pos="413"/>
        </w:tabs>
        <w:ind w:left="0" w:right="82" w:firstLine="0"/>
        <w:jc w:val="both"/>
        <w:rPr>
          <w:rFonts w:ascii="Tahoma" w:hAnsi="Tahoma" w:cs="Tahoma"/>
          <w:sz w:val="24"/>
          <w:szCs w:val="24"/>
        </w:rPr>
      </w:pPr>
      <w:r w:rsidRPr="0069494D">
        <w:rPr>
          <w:rFonts w:ascii="Tahoma" w:hAnsi="Tahoma" w:cs="Tahoma"/>
          <w:sz w:val="24"/>
          <w:szCs w:val="24"/>
        </w:rPr>
        <w:t>El registro general de usuarios</w:t>
      </w:r>
      <w:r w:rsidRPr="0069494D">
        <w:rPr>
          <w:rFonts w:ascii="Tahoma" w:hAnsi="Tahoma" w:cs="Tahoma"/>
          <w:spacing w:val="-2"/>
          <w:sz w:val="24"/>
          <w:szCs w:val="24"/>
        </w:rPr>
        <w:t xml:space="preserve"> </w:t>
      </w:r>
      <w:r w:rsidRPr="0069494D">
        <w:rPr>
          <w:rFonts w:ascii="Tahoma" w:hAnsi="Tahoma" w:cs="Tahoma"/>
          <w:sz w:val="24"/>
          <w:szCs w:val="24"/>
        </w:rPr>
        <w:t>actualizado.</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9"/>
        </w:numPr>
        <w:tabs>
          <w:tab w:val="left" w:pos="506"/>
        </w:tabs>
        <w:spacing w:before="1"/>
        <w:ind w:left="0" w:right="82" w:firstLine="0"/>
        <w:jc w:val="both"/>
        <w:rPr>
          <w:rFonts w:ascii="Tahoma" w:hAnsi="Tahoma" w:cs="Tahoma"/>
          <w:sz w:val="24"/>
          <w:szCs w:val="24"/>
        </w:rPr>
      </w:pPr>
      <w:r w:rsidRPr="0069494D">
        <w:rPr>
          <w:rFonts w:ascii="Tahoma" w:hAnsi="Tahoma" w:cs="Tahoma"/>
          <w:sz w:val="24"/>
          <w:szCs w:val="24"/>
        </w:rPr>
        <w:t>El plan de adecuación de tierras</w:t>
      </w:r>
      <w:r w:rsidRPr="0069494D">
        <w:rPr>
          <w:rFonts w:ascii="Tahoma" w:hAnsi="Tahoma" w:cs="Tahoma"/>
          <w:spacing w:val="-5"/>
          <w:sz w:val="24"/>
          <w:szCs w:val="24"/>
        </w:rPr>
        <w:t xml:space="preserve"> </w:t>
      </w:r>
      <w:r w:rsidRPr="0069494D">
        <w:rPr>
          <w:rFonts w:ascii="Tahoma" w:hAnsi="Tahoma" w:cs="Tahoma"/>
          <w:sz w:val="24"/>
          <w:szCs w:val="24"/>
        </w:rPr>
        <w:t>proyectado.</w:t>
      </w:r>
    </w:p>
    <w:p w:rsidR="002C6063" w:rsidRPr="0069494D" w:rsidRDefault="002C6063" w:rsidP="0092258E">
      <w:pPr>
        <w:pStyle w:val="Textoindependiente"/>
        <w:spacing w:before="4"/>
        <w:ind w:right="82"/>
        <w:jc w:val="both"/>
        <w:rPr>
          <w:rFonts w:ascii="Tahoma" w:hAnsi="Tahoma" w:cs="Tahoma"/>
          <w:i w:val="0"/>
        </w:rPr>
      </w:pPr>
    </w:p>
    <w:p w:rsidR="002C6063" w:rsidRPr="00FB11BC" w:rsidRDefault="00851F7C" w:rsidP="00ED2ABF">
      <w:pPr>
        <w:pStyle w:val="Prrafodelista"/>
        <w:numPr>
          <w:ilvl w:val="0"/>
          <w:numId w:val="10"/>
        </w:numPr>
        <w:tabs>
          <w:tab w:val="left" w:pos="378"/>
        </w:tabs>
        <w:spacing w:before="7"/>
        <w:ind w:left="0" w:right="82" w:firstLine="0"/>
        <w:jc w:val="both"/>
        <w:rPr>
          <w:rFonts w:ascii="Tahoma" w:hAnsi="Tahoma" w:cs="Tahoma"/>
        </w:rPr>
      </w:pPr>
      <w:r w:rsidRPr="00FB11BC">
        <w:rPr>
          <w:rFonts w:ascii="Tahoma" w:hAnsi="Tahoma" w:cs="Tahoma"/>
          <w:sz w:val="24"/>
          <w:szCs w:val="24"/>
        </w:rPr>
        <w:t>Método:</w:t>
      </w:r>
      <w:r w:rsidRPr="00FB11BC">
        <w:rPr>
          <w:rFonts w:ascii="Tahoma" w:hAnsi="Tahoma" w:cs="Tahoma"/>
          <w:spacing w:val="-12"/>
          <w:sz w:val="24"/>
          <w:szCs w:val="24"/>
        </w:rPr>
        <w:t xml:space="preserve"> </w:t>
      </w:r>
      <w:r w:rsidRPr="00FB11BC">
        <w:rPr>
          <w:rFonts w:ascii="Tahoma" w:hAnsi="Tahoma" w:cs="Tahoma"/>
          <w:sz w:val="24"/>
          <w:szCs w:val="24"/>
        </w:rPr>
        <w:t>Definición</w:t>
      </w:r>
      <w:r w:rsidRPr="00FB11BC">
        <w:rPr>
          <w:rFonts w:ascii="Tahoma" w:hAnsi="Tahoma" w:cs="Tahoma"/>
          <w:spacing w:val="-12"/>
          <w:sz w:val="24"/>
          <w:szCs w:val="24"/>
        </w:rPr>
        <w:t xml:space="preserve"> </w:t>
      </w:r>
      <w:r w:rsidRPr="00FB11BC">
        <w:rPr>
          <w:rFonts w:ascii="Tahoma" w:hAnsi="Tahoma" w:cs="Tahoma"/>
          <w:sz w:val="24"/>
          <w:szCs w:val="24"/>
        </w:rPr>
        <w:t>de</w:t>
      </w:r>
      <w:r w:rsidRPr="00FB11BC">
        <w:rPr>
          <w:rFonts w:ascii="Tahoma" w:hAnsi="Tahoma" w:cs="Tahoma"/>
          <w:spacing w:val="-11"/>
          <w:sz w:val="24"/>
          <w:szCs w:val="24"/>
        </w:rPr>
        <w:t xml:space="preserve"> </w:t>
      </w:r>
      <w:r w:rsidRPr="00FB11BC">
        <w:rPr>
          <w:rFonts w:ascii="Tahoma" w:hAnsi="Tahoma" w:cs="Tahoma"/>
          <w:sz w:val="24"/>
          <w:szCs w:val="24"/>
        </w:rPr>
        <w:t>los</w:t>
      </w:r>
      <w:r w:rsidRPr="00FB11BC">
        <w:rPr>
          <w:rFonts w:ascii="Tahoma" w:hAnsi="Tahoma" w:cs="Tahoma"/>
          <w:spacing w:val="-10"/>
          <w:sz w:val="24"/>
          <w:szCs w:val="24"/>
        </w:rPr>
        <w:t xml:space="preserve"> </w:t>
      </w:r>
      <w:r w:rsidRPr="00FB11BC">
        <w:rPr>
          <w:rFonts w:ascii="Tahoma" w:hAnsi="Tahoma" w:cs="Tahoma"/>
          <w:sz w:val="24"/>
          <w:szCs w:val="24"/>
        </w:rPr>
        <w:t>costos</w:t>
      </w:r>
      <w:r w:rsidRPr="00FB11BC">
        <w:rPr>
          <w:rFonts w:ascii="Tahoma" w:hAnsi="Tahoma" w:cs="Tahoma"/>
          <w:spacing w:val="-10"/>
          <w:sz w:val="24"/>
          <w:szCs w:val="24"/>
        </w:rPr>
        <w:t xml:space="preserve"> </w:t>
      </w:r>
      <w:r w:rsidRPr="00FB11BC">
        <w:rPr>
          <w:rFonts w:ascii="Tahoma" w:hAnsi="Tahoma" w:cs="Tahoma"/>
          <w:sz w:val="24"/>
          <w:szCs w:val="24"/>
        </w:rPr>
        <w:t>asociados</w:t>
      </w:r>
      <w:r w:rsidRPr="00FB11BC">
        <w:rPr>
          <w:rFonts w:ascii="Tahoma" w:hAnsi="Tahoma" w:cs="Tahoma"/>
          <w:spacing w:val="-14"/>
          <w:sz w:val="24"/>
          <w:szCs w:val="24"/>
        </w:rPr>
        <w:t xml:space="preserve"> </w:t>
      </w:r>
      <w:r w:rsidRPr="00FB11BC">
        <w:rPr>
          <w:rFonts w:ascii="Tahoma" w:hAnsi="Tahoma" w:cs="Tahoma"/>
          <w:sz w:val="24"/>
          <w:szCs w:val="24"/>
        </w:rPr>
        <w:t>a</w:t>
      </w:r>
      <w:r w:rsidRPr="00FB11BC">
        <w:rPr>
          <w:rFonts w:ascii="Tahoma" w:hAnsi="Tahoma" w:cs="Tahoma"/>
          <w:spacing w:val="-11"/>
          <w:sz w:val="24"/>
          <w:szCs w:val="24"/>
        </w:rPr>
        <w:t xml:space="preserve"> </w:t>
      </w:r>
      <w:r w:rsidRPr="00FB11BC">
        <w:rPr>
          <w:rFonts w:ascii="Tahoma" w:hAnsi="Tahoma" w:cs="Tahoma"/>
          <w:sz w:val="24"/>
          <w:szCs w:val="24"/>
        </w:rPr>
        <w:t>la</w:t>
      </w:r>
      <w:r w:rsidRPr="00FB11BC">
        <w:rPr>
          <w:rFonts w:ascii="Tahoma" w:hAnsi="Tahoma" w:cs="Tahoma"/>
          <w:spacing w:val="-12"/>
          <w:sz w:val="24"/>
          <w:szCs w:val="24"/>
        </w:rPr>
        <w:t xml:space="preserve"> </w:t>
      </w:r>
      <w:r w:rsidRPr="00FB11BC">
        <w:rPr>
          <w:rFonts w:ascii="Tahoma" w:hAnsi="Tahoma" w:cs="Tahoma"/>
          <w:sz w:val="24"/>
          <w:szCs w:val="24"/>
        </w:rPr>
        <w:t>prestación</w:t>
      </w:r>
      <w:r w:rsidRPr="00FB11BC">
        <w:rPr>
          <w:rFonts w:ascii="Tahoma" w:hAnsi="Tahoma" w:cs="Tahoma"/>
          <w:spacing w:val="-10"/>
          <w:sz w:val="24"/>
          <w:szCs w:val="24"/>
        </w:rPr>
        <w:t xml:space="preserve"> </w:t>
      </w:r>
      <w:r w:rsidRPr="00FB11BC">
        <w:rPr>
          <w:rFonts w:ascii="Tahoma" w:hAnsi="Tahoma" w:cs="Tahoma"/>
          <w:sz w:val="24"/>
          <w:szCs w:val="24"/>
        </w:rPr>
        <w:t>del</w:t>
      </w:r>
      <w:r w:rsidRPr="00FB11BC">
        <w:rPr>
          <w:rFonts w:ascii="Tahoma" w:hAnsi="Tahoma" w:cs="Tahoma"/>
          <w:spacing w:val="-9"/>
          <w:sz w:val="24"/>
          <w:szCs w:val="24"/>
        </w:rPr>
        <w:t xml:space="preserve"> </w:t>
      </w:r>
      <w:r w:rsidRPr="00FB11BC">
        <w:rPr>
          <w:rFonts w:ascii="Tahoma" w:hAnsi="Tahoma" w:cs="Tahoma"/>
          <w:sz w:val="24"/>
          <w:szCs w:val="24"/>
        </w:rPr>
        <w:t>servicio</w:t>
      </w:r>
      <w:r w:rsidRPr="00FB11BC">
        <w:rPr>
          <w:rFonts w:ascii="Tahoma" w:hAnsi="Tahoma" w:cs="Tahoma"/>
          <w:spacing w:val="-11"/>
          <w:sz w:val="24"/>
          <w:szCs w:val="24"/>
        </w:rPr>
        <w:t xml:space="preserve"> </w:t>
      </w:r>
      <w:r w:rsidRPr="00FB11BC">
        <w:rPr>
          <w:rFonts w:ascii="Tahoma" w:hAnsi="Tahoma" w:cs="Tahoma"/>
          <w:sz w:val="24"/>
          <w:szCs w:val="24"/>
        </w:rPr>
        <w:t>público</w:t>
      </w:r>
      <w:r w:rsidRPr="00FB11BC">
        <w:rPr>
          <w:rFonts w:ascii="Tahoma" w:hAnsi="Tahoma" w:cs="Tahoma"/>
          <w:spacing w:val="-10"/>
          <w:sz w:val="24"/>
          <w:szCs w:val="24"/>
        </w:rPr>
        <w:t xml:space="preserve"> </w:t>
      </w:r>
      <w:r w:rsidRPr="00FB11BC">
        <w:rPr>
          <w:rFonts w:ascii="Tahoma" w:hAnsi="Tahoma" w:cs="Tahoma"/>
          <w:sz w:val="24"/>
          <w:szCs w:val="24"/>
        </w:rPr>
        <w:t>de Adecuación</w:t>
      </w:r>
      <w:r w:rsidRPr="00FB11BC">
        <w:rPr>
          <w:rFonts w:ascii="Tahoma" w:hAnsi="Tahoma" w:cs="Tahoma"/>
          <w:spacing w:val="-9"/>
          <w:sz w:val="24"/>
          <w:szCs w:val="24"/>
        </w:rPr>
        <w:t xml:space="preserve"> </w:t>
      </w:r>
      <w:r w:rsidRPr="00FB11BC">
        <w:rPr>
          <w:rFonts w:ascii="Tahoma" w:hAnsi="Tahoma" w:cs="Tahoma"/>
          <w:sz w:val="24"/>
          <w:szCs w:val="24"/>
        </w:rPr>
        <w:t>de</w:t>
      </w:r>
      <w:r w:rsidRPr="00FB11BC">
        <w:rPr>
          <w:rFonts w:ascii="Tahoma" w:hAnsi="Tahoma" w:cs="Tahoma"/>
          <w:spacing w:val="-8"/>
          <w:sz w:val="24"/>
          <w:szCs w:val="24"/>
        </w:rPr>
        <w:t xml:space="preserve"> </w:t>
      </w:r>
      <w:r w:rsidRPr="00FB11BC">
        <w:rPr>
          <w:rFonts w:ascii="Tahoma" w:hAnsi="Tahoma" w:cs="Tahoma"/>
          <w:sz w:val="24"/>
          <w:szCs w:val="24"/>
        </w:rPr>
        <w:t>Tierras,</w:t>
      </w:r>
      <w:r w:rsidRPr="00FB11BC">
        <w:rPr>
          <w:rFonts w:ascii="Tahoma" w:hAnsi="Tahoma" w:cs="Tahoma"/>
          <w:spacing w:val="-8"/>
          <w:sz w:val="24"/>
          <w:szCs w:val="24"/>
        </w:rPr>
        <w:t xml:space="preserve"> </w:t>
      </w:r>
      <w:r w:rsidRPr="00FB11BC">
        <w:rPr>
          <w:rFonts w:ascii="Tahoma" w:hAnsi="Tahoma" w:cs="Tahoma"/>
          <w:sz w:val="24"/>
          <w:szCs w:val="24"/>
        </w:rPr>
        <w:t>sobre</w:t>
      </w:r>
      <w:r w:rsidRPr="00FB11BC">
        <w:rPr>
          <w:rFonts w:ascii="Tahoma" w:hAnsi="Tahoma" w:cs="Tahoma"/>
          <w:spacing w:val="-8"/>
          <w:sz w:val="24"/>
          <w:szCs w:val="24"/>
        </w:rPr>
        <w:t xml:space="preserve"> </w:t>
      </w:r>
      <w:r w:rsidRPr="00FB11BC">
        <w:rPr>
          <w:rFonts w:ascii="Tahoma" w:hAnsi="Tahoma" w:cs="Tahoma"/>
          <w:sz w:val="24"/>
          <w:szCs w:val="24"/>
        </w:rPr>
        <w:t>cuya</w:t>
      </w:r>
      <w:r w:rsidRPr="00FB11BC">
        <w:rPr>
          <w:rFonts w:ascii="Tahoma" w:hAnsi="Tahoma" w:cs="Tahoma"/>
          <w:spacing w:val="-8"/>
          <w:sz w:val="24"/>
          <w:szCs w:val="24"/>
        </w:rPr>
        <w:t xml:space="preserve"> </w:t>
      </w:r>
      <w:r w:rsidRPr="00FB11BC">
        <w:rPr>
          <w:rFonts w:ascii="Tahoma" w:hAnsi="Tahoma" w:cs="Tahoma"/>
          <w:sz w:val="24"/>
          <w:szCs w:val="24"/>
        </w:rPr>
        <w:t>base</w:t>
      </w:r>
      <w:r w:rsidRPr="00FB11BC">
        <w:rPr>
          <w:rFonts w:ascii="Tahoma" w:hAnsi="Tahoma" w:cs="Tahoma"/>
          <w:spacing w:val="-8"/>
          <w:sz w:val="24"/>
          <w:szCs w:val="24"/>
        </w:rPr>
        <w:t xml:space="preserve"> </w:t>
      </w:r>
      <w:r w:rsidRPr="00FB11BC">
        <w:rPr>
          <w:rFonts w:ascii="Tahoma" w:hAnsi="Tahoma" w:cs="Tahoma"/>
          <w:sz w:val="24"/>
          <w:szCs w:val="24"/>
        </w:rPr>
        <w:t>se</w:t>
      </w:r>
      <w:r w:rsidRPr="00FB11BC">
        <w:rPr>
          <w:rFonts w:ascii="Tahoma" w:hAnsi="Tahoma" w:cs="Tahoma"/>
          <w:spacing w:val="-8"/>
          <w:sz w:val="24"/>
          <w:szCs w:val="24"/>
        </w:rPr>
        <w:t xml:space="preserve"> </w:t>
      </w:r>
      <w:r w:rsidRPr="00FB11BC">
        <w:rPr>
          <w:rFonts w:ascii="Tahoma" w:hAnsi="Tahoma" w:cs="Tahoma"/>
          <w:sz w:val="24"/>
          <w:szCs w:val="24"/>
        </w:rPr>
        <w:t>hará</w:t>
      </w:r>
      <w:r w:rsidRPr="00FB11BC">
        <w:rPr>
          <w:rFonts w:ascii="Tahoma" w:hAnsi="Tahoma" w:cs="Tahoma"/>
          <w:spacing w:val="-9"/>
          <w:sz w:val="24"/>
          <w:szCs w:val="24"/>
        </w:rPr>
        <w:t xml:space="preserve"> </w:t>
      </w:r>
      <w:r w:rsidRPr="00FB11BC">
        <w:rPr>
          <w:rFonts w:ascii="Tahoma" w:hAnsi="Tahoma" w:cs="Tahoma"/>
          <w:sz w:val="24"/>
          <w:szCs w:val="24"/>
        </w:rPr>
        <w:t>la</w:t>
      </w:r>
      <w:r w:rsidRPr="00FB11BC">
        <w:rPr>
          <w:rFonts w:ascii="Tahoma" w:hAnsi="Tahoma" w:cs="Tahoma"/>
          <w:spacing w:val="-8"/>
          <w:sz w:val="24"/>
          <w:szCs w:val="24"/>
        </w:rPr>
        <w:t xml:space="preserve"> </w:t>
      </w:r>
      <w:r w:rsidRPr="00FB11BC">
        <w:rPr>
          <w:rFonts w:ascii="Tahoma" w:hAnsi="Tahoma" w:cs="Tahoma"/>
          <w:sz w:val="24"/>
          <w:szCs w:val="24"/>
        </w:rPr>
        <w:t>fijación</w:t>
      </w:r>
      <w:r w:rsidRPr="00FB11BC">
        <w:rPr>
          <w:rFonts w:ascii="Tahoma" w:hAnsi="Tahoma" w:cs="Tahoma"/>
          <w:spacing w:val="-9"/>
          <w:sz w:val="24"/>
          <w:szCs w:val="24"/>
        </w:rPr>
        <w:t xml:space="preserve"> </w:t>
      </w:r>
      <w:r w:rsidRPr="00FB11BC">
        <w:rPr>
          <w:rFonts w:ascii="Tahoma" w:hAnsi="Tahoma" w:cs="Tahoma"/>
          <w:sz w:val="24"/>
          <w:szCs w:val="24"/>
        </w:rPr>
        <w:t>del</w:t>
      </w:r>
      <w:r w:rsidRPr="00FB11BC">
        <w:rPr>
          <w:rFonts w:ascii="Tahoma" w:hAnsi="Tahoma" w:cs="Tahoma"/>
          <w:spacing w:val="-9"/>
          <w:sz w:val="24"/>
          <w:szCs w:val="24"/>
        </w:rPr>
        <w:t xml:space="preserve"> </w:t>
      </w:r>
      <w:r w:rsidRPr="00FB11BC">
        <w:rPr>
          <w:rFonts w:ascii="Tahoma" w:hAnsi="Tahoma" w:cs="Tahoma"/>
          <w:sz w:val="24"/>
          <w:szCs w:val="24"/>
        </w:rPr>
        <w:t>monto</w:t>
      </w:r>
      <w:r w:rsidRPr="00FB11BC">
        <w:rPr>
          <w:rFonts w:ascii="Tahoma" w:hAnsi="Tahoma" w:cs="Tahoma"/>
          <w:spacing w:val="-7"/>
          <w:sz w:val="24"/>
          <w:szCs w:val="24"/>
        </w:rPr>
        <w:t xml:space="preserve"> </w:t>
      </w:r>
      <w:r w:rsidRPr="00FB11BC">
        <w:rPr>
          <w:rFonts w:ascii="Tahoma" w:hAnsi="Tahoma" w:cs="Tahoma"/>
          <w:sz w:val="24"/>
          <w:szCs w:val="24"/>
        </w:rPr>
        <w:t>tarifario</w:t>
      </w:r>
      <w:r w:rsidRPr="00FB11BC">
        <w:rPr>
          <w:rFonts w:ascii="Tahoma" w:hAnsi="Tahoma" w:cs="Tahoma"/>
          <w:spacing w:val="-9"/>
          <w:sz w:val="24"/>
          <w:szCs w:val="24"/>
        </w:rPr>
        <w:t xml:space="preserve"> </w:t>
      </w:r>
      <w:r w:rsidRPr="00FB11BC">
        <w:rPr>
          <w:rFonts w:ascii="Tahoma" w:hAnsi="Tahoma" w:cs="Tahoma"/>
          <w:sz w:val="24"/>
          <w:szCs w:val="24"/>
        </w:rPr>
        <w:t>de</w:t>
      </w:r>
      <w:r w:rsidRPr="00FB11BC">
        <w:rPr>
          <w:rFonts w:ascii="Tahoma" w:hAnsi="Tahoma" w:cs="Tahoma"/>
          <w:spacing w:val="-8"/>
          <w:sz w:val="24"/>
          <w:szCs w:val="24"/>
        </w:rPr>
        <w:t xml:space="preserve"> </w:t>
      </w:r>
      <w:r w:rsidRPr="00FB11BC">
        <w:rPr>
          <w:rFonts w:ascii="Tahoma" w:hAnsi="Tahoma" w:cs="Tahoma"/>
          <w:sz w:val="24"/>
          <w:szCs w:val="24"/>
        </w:rPr>
        <w:t>la tasa del servicio</w:t>
      </w:r>
      <w:r w:rsidRPr="00FB11BC">
        <w:rPr>
          <w:rFonts w:ascii="Tahoma" w:hAnsi="Tahoma" w:cs="Tahoma"/>
          <w:spacing w:val="-3"/>
          <w:sz w:val="24"/>
          <w:szCs w:val="24"/>
        </w:rPr>
        <w:t xml:space="preserve"> </w:t>
      </w:r>
      <w:r w:rsidRPr="00FB11BC">
        <w:rPr>
          <w:rFonts w:ascii="Tahoma" w:hAnsi="Tahoma" w:cs="Tahoma"/>
          <w:sz w:val="24"/>
          <w:szCs w:val="24"/>
        </w:rPr>
        <w:t>público:</w:t>
      </w:r>
    </w:p>
    <w:p w:rsidR="00FB11BC" w:rsidRPr="00FB11BC" w:rsidRDefault="00FB11BC" w:rsidP="00FB11BC">
      <w:pPr>
        <w:pStyle w:val="Prrafodelista"/>
        <w:tabs>
          <w:tab w:val="left" w:pos="378"/>
        </w:tabs>
        <w:spacing w:before="7"/>
        <w:ind w:left="0" w:right="82"/>
        <w:rPr>
          <w:rFonts w:ascii="Tahoma" w:hAnsi="Tahoma" w:cs="Tahoma"/>
        </w:rPr>
      </w:pPr>
    </w:p>
    <w:p w:rsidR="002C6063" w:rsidRPr="0069494D" w:rsidRDefault="00851F7C" w:rsidP="0092258E">
      <w:pPr>
        <w:pStyle w:val="Prrafodelista"/>
        <w:numPr>
          <w:ilvl w:val="1"/>
          <w:numId w:val="10"/>
        </w:numPr>
        <w:tabs>
          <w:tab w:val="left" w:pos="374"/>
        </w:tabs>
        <w:spacing w:before="100"/>
        <w:ind w:left="0" w:right="82" w:firstLine="0"/>
        <w:jc w:val="both"/>
        <w:rPr>
          <w:rFonts w:ascii="Tahoma" w:hAnsi="Tahoma" w:cs="Tahoma"/>
          <w:sz w:val="24"/>
          <w:szCs w:val="24"/>
        </w:rPr>
      </w:pPr>
      <w:r w:rsidRPr="0069494D">
        <w:rPr>
          <w:rFonts w:ascii="Tahoma" w:hAnsi="Tahoma" w:cs="Tahoma"/>
          <w:sz w:val="24"/>
          <w:szCs w:val="24"/>
        </w:rPr>
        <w:t>Costos</w:t>
      </w:r>
      <w:r w:rsidRPr="0069494D">
        <w:rPr>
          <w:rFonts w:ascii="Tahoma" w:hAnsi="Tahoma" w:cs="Tahoma"/>
          <w:spacing w:val="-19"/>
          <w:sz w:val="24"/>
          <w:szCs w:val="24"/>
        </w:rPr>
        <w:t xml:space="preserve"> </w:t>
      </w:r>
      <w:r w:rsidRPr="0069494D">
        <w:rPr>
          <w:rFonts w:ascii="Tahoma" w:hAnsi="Tahoma" w:cs="Tahoma"/>
          <w:sz w:val="24"/>
          <w:szCs w:val="24"/>
        </w:rPr>
        <w:t>de</w:t>
      </w:r>
      <w:r w:rsidRPr="0069494D">
        <w:rPr>
          <w:rFonts w:ascii="Tahoma" w:hAnsi="Tahoma" w:cs="Tahoma"/>
          <w:spacing w:val="-20"/>
          <w:sz w:val="24"/>
          <w:szCs w:val="24"/>
        </w:rPr>
        <w:t xml:space="preserve"> </w:t>
      </w:r>
      <w:r w:rsidRPr="0069494D">
        <w:rPr>
          <w:rFonts w:ascii="Tahoma" w:hAnsi="Tahoma" w:cs="Tahoma"/>
          <w:sz w:val="24"/>
          <w:szCs w:val="24"/>
        </w:rPr>
        <w:t>administración</w:t>
      </w:r>
      <w:r w:rsidRPr="0069494D">
        <w:rPr>
          <w:rFonts w:ascii="Tahoma" w:hAnsi="Tahoma" w:cs="Tahoma"/>
          <w:spacing w:val="-18"/>
          <w:sz w:val="24"/>
          <w:szCs w:val="24"/>
        </w:rPr>
        <w:t xml:space="preserve"> </w:t>
      </w:r>
      <w:r w:rsidRPr="0069494D">
        <w:rPr>
          <w:rFonts w:ascii="Tahoma" w:hAnsi="Tahoma" w:cs="Tahoma"/>
          <w:sz w:val="24"/>
          <w:szCs w:val="24"/>
        </w:rPr>
        <w:t>del</w:t>
      </w:r>
      <w:r w:rsidRPr="0069494D">
        <w:rPr>
          <w:rFonts w:ascii="Tahoma" w:hAnsi="Tahoma" w:cs="Tahoma"/>
          <w:spacing w:val="-19"/>
          <w:sz w:val="24"/>
          <w:szCs w:val="24"/>
        </w:rPr>
        <w:t xml:space="preserve"> </w:t>
      </w:r>
      <w:r w:rsidRPr="0069494D">
        <w:rPr>
          <w:rFonts w:ascii="Tahoma" w:hAnsi="Tahoma" w:cs="Tahoma"/>
          <w:sz w:val="24"/>
          <w:szCs w:val="24"/>
        </w:rPr>
        <w:t>distrito.</w:t>
      </w:r>
      <w:r w:rsidRPr="0069494D">
        <w:rPr>
          <w:rFonts w:ascii="Tahoma" w:hAnsi="Tahoma" w:cs="Tahoma"/>
          <w:spacing w:val="-19"/>
          <w:sz w:val="24"/>
          <w:szCs w:val="24"/>
        </w:rPr>
        <w:t xml:space="preserve"> </w:t>
      </w:r>
      <w:r w:rsidRPr="0069494D">
        <w:rPr>
          <w:rFonts w:ascii="Tahoma" w:hAnsi="Tahoma" w:cs="Tahoma"/>
          <w:sz w:val="24"/>
          <w:szCs w:val="24"/>
        </w:rPr>
        <w:t>Comprenden</w:t>
      </w:r>
      <w:r w:rsidRPr="0069494D">
        <w:rPr>
          <w:rFonts w:ascii="Tahoma" w:hAnsi="Tahoma" w:cs="Tahoma"/>
          <w:spacing w:val="-19"/>
          <w:sz w:val="24"/>
          <w:szCs w:val="24"/>
        </w:rPr>
        <w:t xml:space="preserve"> </w:t>
      </w:r>
      <w:r w:rsidRPr="0069494D">
        <w:rPr>
          <w:rFonts w:ascii="Tahoma" w:hAnsi="Tahoma" w:cs="Tahoma"/>
          <w:sz w:val="24"/>
          <w:szCs w:val="24"/>
        </w:rPr>
        <w:t>la</w:t>
      </w:r>
      <w:r w:rsidRPr="0069494D">
        <w:rPr>
          <w:rFonts w:ascii="Tahoma" w:hAnsi="Tahoma" w:cs="Tahoma"/>
          <w:spacing w:val="-20"/>
          <w:sz w:val="24"/>
          <w:szCs w:val="24"/>
        </w:rPr>
        <w:t xml:space="preserve"> </w:t>
      </w:r>
      <w:r w:rsidRPr="0069494D">
        <w:rPr>
          <w:rFonts w:ascii="Tahoma" w:hAnsi="Tahoma" w:cs="Tahoma"/>
          <w:sz w:val="24"/>
          <w:szCs w:val="24"/>
        </w:rPr>
        <w:t>remuneración</w:t>
      </w:r>
      <w:r w:rsidRPr="0069494D">
        <w:rPr>
          <w:rFonts w:ascii="Tahoma" w:hAnsi="Tahoma" w:cs="Tahoma"/>
          <w:spacing w:val="-18"/>
          <w:sz w:val="24"/>
          <w:szCs w:val="24"/>
        </w:rPr>
        <w:t xml:space="preserve"> </w:t>
      </w:r>
      <w:r w:rsidRPr="0069494D">
        <w:rPr>
          <w:rFonts w:ascii="Tahoma" w:hAnsi="Tahoma" w:cs="Tahoma"/>
          <w:sz w:val="24"/>
          <w:szCs w:val="24"/>
        </w:rPr>
        <w:t>del</w:t>
      </w:r>
      <w:r w:rsidRPr="0069494D">
        <w:rPr>
          <w:rFonts w:ascii="Tahoma" w:hAnsi="Tahoma" w:cs="Tahoma"/>
          <w:spacing w:val="-19"/>
          <w:sz w:val="24"/>
          <w:szCs w:val="24"/>
        </w:rPr>
        <w:t xml:space="preserve"> </w:t>
      </w:r>
      <w:r w:rsidRPr="0069494D">
        <w:rPr>
          <w:rFonts w:ascii="Tahoma" w:hAnsi="Tahoma" w:cs="Tahoma"/>
          <w:sz w:val="24"/>
          <w:szCs w:val="24"/>
        </w:rPr>
        <w:t>personal administrativo, costos generales, costos de facturación, arriendos, vigilancia, servicios públicos, seguros, impuestos y costos no operacionales relacionados con la administración del respectivo</w:t>
      </w:r>
      <w:r w:rsidRPr="0069494D">
        <w:rPr>
          <w:rFonts w:ascii="Tahoma" w:hAnsi="Tahoma" w:cs="Tahoma"/>
          <w:spacing w:val="-6"/>
          <w:sz w:val="24"/>
          <w:szCs w:val="24"/>
        </w:rPr>
        <w:t xml:space="preserve"> </w:t>
      </w:r>
      <w:r w:rsidRPr="0069494D">
        <w:rPr>
          <w:rFonts w:ascii="Tahoma" w:hAnsi="Tahoma" w:cs="Tahoma"/>
          <w:sz w:val="24"/>
          <w:szCs w:val="24"/>
        </w:rPr>
        <w:t>distrito.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1"/>
          <w:numId w:val="10"/>
        </w:numPr>
        <w:tabs>
          <w:tab w:val="left" w:pos="426"/>
        </w:tabs>
        <w:ind w:left="0" w:right="82" w:firstLine="0"/>
        <w:jc w:val="both"/>
        <w:rPr>
          <w:rFonts w:ascii="Tahoma" w:hAnsi="Tahoma" w:cs="Tahoma"/>
          <w:sz w:val="24"/>
          <w:szCs w:val="24"/>
        </w:rPr>
      </w:pPr>
      <w:r w:rsidRPr="0069494D">
        <w:rPr>
          <w:rFonts w:ascii="Tahoma" w:hAnsi="Tahoma" w:cs="Tahoma"/>
          <w:sz w:val="24"/>
          <w:szCs w:val="24"/>
        </w:rPr>
        <w:t>Costos de operación del distrito. Comprenden la remuneración del personal operativo,</w:t>
      </w:r>
      <w:r w:rsidRPr="0069494D">
        <w:rPr>
          <w:rFonts w:ascii="Tahoma" w:hAnsi="Tahoma" w:cs="Tahoma"/>
          <w:spacing w:val="-8"/>
          <w:sz w:val="24"/>
          <w:szCs w:val="24"/>
        </w:rPr>
        <w:t xml:space="preserve"> </w:t>
      </w:r>
      <w:r w:rsidRPr="0069494D">
        <w:rPr>
          <w:rFonts w:ascii="Tahoma" w:hAnsi="Tahoma" w:cs="Tahoma"/>
          <w:sz w:val="24"/>
          <w:szCs w:val="24"/>
        </w:rPr>
        <w:t>energía</w:t>
      </w:r>
      <w:r w:rsidRPr="0069494D">
        <w:rPr>
          <w:rFonts w:ascii="Tahoma" w:hAnsi="Tahoma" w:cs="Tahoma"/>
          <w:spacing w:val="-9"/>
          <w:sz w:val="24"/>
          <w:szCs w:val="24"/>
        </w:rPr>
        <w:t xml:space="preserve"> </w:t>
      </w:r>
      <w:r w:rsidRPr="0069494D">
        <w:rPr>
          <w:rFonts w:ascii="Tahoma" w:hAnsi="Tahoma" w:cs="Tahoma"/>
          <w:sz w:val="24"/>
          <w:szCs w:val="24"/>
        </w:rPr>
        <w:t>eléctrica</w:t>
      </w:r>
      <w:r w:rsidRPr="0069494D">
        <w:rPr>
          <w:rFonts w:ascii="Tahoma" w:hAnsi="Tahoma" w:cs="Tahoma"/>
          <w:spacing w:val="-9"/>
          <w:sz w:val="24"/>
          <w:szCs w:val="24"/>
        </w:rPr>
        <w:t xml:space="preserve"> </w:t>
      </w:r>
      <w:r w:rsidRPr="0069494D">
        <w:rPr>
          <w:rFonts w:ascii="Tahoma" w:hAnsi="Tahoma" w:cs="Tahoma"/>
          <w:sz w:val="24"/>
          <w:szCs w:val="24"/>
        </w:rPr>
        <w:t>para</w:t>
      </w:r>
      <w:r w:rsidRPr="0069494D">
        <w:rPr>
          <w:rFonts w:ascii="Tahoma" w:hAnsi="Tahoma" w:cs="Tahoma"/>
          <w:spacing w:val="-10"/>
          <w:sz w:val="24"/>
          <w:szCs w:val="24"/>
        </w:rPr>
        <w:t xml:space="preserve"> </w:t>
      </w:r>
      <w:r w:rsidRPr="0069494D">
        <w:rPr>
          <w:rFonts w:ascii="Tahoma" w:hAnsi="Tahoma" w:cs="Tahoma"/>
          <w:sz w:val="24"/>
          <w:szCs w:val="24"/>
        </w:rPr>
        <w:t>bombeo,</w:t>
      </w:r>
      <w:r w:rsidRPr="0069494D">
        <w:rPr>
          <w:rFonts w:ascii="Tahoma" w:hAnsi="Tahoma" w:cs="Tahoma"/>
          <w:spacing w:val="-8"/>
          <w:sz w:val="24"/>
          <w:szCs w:val="24"/>
        </w:rPr>
        <w:t xml:space="preserve"> </w:t>
      </w:r>
      <w:r w:rsidRPr="0069494D">
        <w:rPr>
          <w:rFonts w:ascii="Tahoma" w:hAnsi="Tahoma" w:cs="Tahoma"/>
          <w:sz w:val="24"/>
          <w:szCs w:val="24"/>
        </w:rPr>
        <w:t>costos</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operación</w:t>
      </w:r>
      <w:r w:rsidRPr="0069494D">
        <w:rPr>
          <w:rFonts w:ascii="Tahoma" w:hAnsi="Tahoma" w:cs="Tahoma"/>
          <w:spacing w:val="-9"/>
          <w:sz w:val="24"/>
          <w:szCs w:val="24"/>
        </w:rPr>
        <w:t xml:space="preserve"> </w:t>
      </w:r>
      <w:r w:rsidRPr="0069494D">
        <w:rPr>
          <w:rFonts w:ascii="Tahoma" w:hAnsi="Tahoma" w:cs="Tahoma"/>
          <w:sz w:val="24"/>
          <w:szCs w:val="24"/>
        </w:rPr>
        <w:t>y</w:t>
      </w:r>
      <w:r w:rsidRPr="0069494D">
        <w:rPr>
          <w:rFonts w:ascii="Tahoma" w:hAnsi="Tahoma" w:cs="Tahoma"/>
          <w:spacing w:val="-8"/>
          <w:sz w:val="24"/>
          <w:szCs w:val="24"/>
        </w:rPr>
        <w:t xml:space="preserve"> </w:t>
      </w:r>
      <w:r w:rsidRPr="0069494D">
        <w:rPr>
          <w:rFonts w:ascii="Tahoma" w:hAnsi="Tahoma" w:cs="Tahoma"/>
          <w:sz w:val="24"/>
          <w:szCs w:val="24"/>
        </w:rPr>
        <w:t>mantenimiento</w:t>
      </w:r>
      <w:r w:rsidRPr="0069494D">
        <w:rPr>
          <w:rFonts w:ascii="Tahoma" w:hAnsi="Tahoma" w:cs="Tahoma"/>
          <w:spacing w:val="-8"/>
          <w:sz w:val="24"/>
          <w:szCs w:val="24"/>
        </w:rPr>
        <w:t xml:space="preserve"> </w:t>
      </w:r>
      <w:r w:rsidRPr="0069494D">
        <w:rPr>
          <w:rFonts w:ascii="Tahoma" w:hAnsi="Tahoma" w:cs="Tahoma"/>
          <w:sz w:val="24"/>
          <w:szCs w:val="24"/>
        </w:rPr>
        <w:t>de vehículos, maquinaria y equipo, y movilización del personal de operación del distrito.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1"/>
          <w:numId w:val="10"/>
        </w:numPr>
        <w:tabs>
          <w:tab w:val="left" w:pos="474"/>
        </w:tabs>
        <w:spacing w:before="1"/>
        <w:ind w:left="0" w:right="82" w:firstLine="0"/>
        <w:jc w:val="both"/>
        <w:rPr>
          <w:rFonts w:ascii="Tahoma" w:hAnsi="Tahoma" w:cs="Tahoma"/>
          <w:sz w:val="24"/>
          <w:szCs w:val="24"/>
        </w:rPr>
      </w:pPr>
      <w:r w:rsidRPr="0069494D">
        <w:rPr>
          <w:rFonts w:ascii="Tahoma" w:hAnsi="Tahoma" w:cs="Tahoma"/>
          <w:sz w:val="24"/>
          <w:szCs w:val="24"/>
        </w:rPr>
        <w:t>Costos de conservación. Comprenden la remuneración del personal de conservación y los costos de la conservación, limpieza, reparación y reposición de infraestructura y equipos del</w:t>
      </w:r>
      <w:r w:rsidRPr="0069494D">
        <w:rPr>
          <w:rFonts w:ascii="Tahoma" w:hAnsi="Tahoma" w:cs="Tahoma"/>
          <w:spacing w:val="-4"/>
          <w:sz w:val="24"/>
          <w:szCs w:val="24"/>
        </w:rPr>
        <w:t xml:space="preserve"> </w:t>
      </w:r>
      <w:r w:rsidRPr="0069494D">
        <w:rPr>
          <w:rFonts w:ascii="Tahoma" w:hAnsi="Tahoma" w:cs="Tahoma"/>
          <w:sz w:val="24"/>
          <w:szCs w:val="24"/>
        </w:rPr>
        <w:t>distrito.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1"/>
          <w:numId w:val="10"/>
        </w:numPr>
        <w:tabs>
          <w:tab w:val="left" w:pos="507"/>
        </w:tabs>
        <w:ind w:left="0" w:right="82" w:firstLine="0"/>
        <w:jc w:val="both"/>
        <w:rPr>
          <w:rFonts w:ascii="Tahoma" w:hAnsi="Tahoma" w:cs="Tahoma"/>
          <w:sz w:val="24"/>
          <w:szCs w:val="24"/>
        </w:rPr>
      </w:pPr>
      <w:r w:rsidRPr="0069494D">
        <w:rPr>
          <w:rFonts w:ascii="Tahoma" w:hAnsi="Tahoma" w:cs="Tahoma"/>
          <w:sz w:val="24"/>
          <w:szCs w:val="24"/>
        </w:rPr>
        <w:t>Costos de actividades complementarias para mejorar la productividad agropecuaria. Comprenden los costos asociados al fortalecimiento organizacional y</w:t>
      </w:r>
      <w:r w:rsidRPr="0069494D">
        <w:rPr>
          <w:rFonts w:ascii="Tahoma" w:hAnsi="Tahoma" w:cs="Tahoma"/>
          <w:spacing w:val="-6"/>
          <w:sz w:val="24"/>
          <w:szCs w:val="24"/>
        </w:rPr>
        <w:t xml:space="preserve"> </w:t>
      </w:r>
      <w:r w:rsidRPr="0069494D">
        <w:rPr>
          <w:rFonts w:ascii="Tahoma" w:hAnsi="Tahoma" w:cs="Tahoma"/>
          <w:sz w:val="24"/>
          <w:szCs w:val="24"/>
        </w:rPr>
        <w:t>extensión</w:t>
      </w:r>
      <w:r w:rsidRPr="0069494D">
        <w:rPr>
          <w:rFonts w:ascii="Tahoma" w:hAnsi="Tahoma" w:cs="Tahoma"/>
          <w:spacing w:val="-6"/>
          <w:sz w:val="24"/>
          <w:szCs w:val="24"/>
        </w:rPr>
        <w:t xml:space="preserve"> </w:t>
      </w:r>
      <w:r w:rsidRPr="0069494D">
        <w:rPr>
          <w:rFonts w:ascii="Tahoma" w:hAnsi="Tahoma" w:cs="Tahoma"/>
          <w:sz w:val="24"/>
          <w:szCs w:val="24"/>
        </w:rPr>
        <w:t>agropecuaria;</w:t>
      </w:r>
      <w:r w:rsidRPr="0069494D">
        <w:rPr>
          <w:rFonts w:ascii="Tahoma" w:hAnsi="Tahoma" w:cs="Tahoma"/>
          <w:spacing w:val="-7"/>
          <w:sz w:val="24"/>
          <w:szCs w:val="24"/>
        </w:rPr>
        <w:t xml:space="preserve"> </w:t>
      </w:r>
      <w:r w:rsidRPr="0069494D">
        <w:rPr>
          <w:rFonts w:ascii="Tahoma" w:hAnsi="Tahoma" w:cs="Tahoma"/>
          <w:sz w:val="24"/>
          <w:szCs w:val="24"/>
        </w:rPr>
        <w:t>promoción</w:t>
      </w:r>
      <w:r w:rsidRPr="0069494D">
        <w:rPr>
          <w:rFonts w:ascii="Tahoma" w:hAnsi="Tahoma" w:cs="Tahoma"/>
          <w:spacing w:val="-6"/>
          <w:sz w:val="24"/>
          <w:szCs w:val="24"/>
        </w:rPr>
        <w:t xml:space="preserve"> </w:t>
      </w:r>
      <w:r w:rsidRPr="0069494D">
        <w:rPr>
          <w:rFonts w:ascii="Tahoma" w:hAnsi="Tahoma" w:cs="Tahoma"/>
          <w:sz w:val="24"/>
          <w:szCs w:val="24"/>
        </w:rPr>
        <w:t>de</w:t>
      </w:r>
      <w:r w:rsidRPr="0069494D">
        <w:rPr>
          <w:rFonts w:ascii="Tahoma" w:hAnsi="Tahoma" w:cs="Tahoma"/>
          <w:spacing w:val="-7"/>
          <w:sz w:val="24"/>
          <w:szCs w:val="24"/>
        </w:rPr>
        <w:t xml:space="preserve"> </w:t>
      </w:r>
      <w:r w:rsidRPr="0069494D">
        <w:rPr>
          <w:rFonts w:ascii="Tahoma" w:hAnsi="Tahoma" w:cs="Tahoma"/>
          <w:sz w:val="24"/>
          <w:szCs w:val="24"/>
        </w:rPr>
        <w:t>prácticas</w:t>
      </w:r>
      <w:r w:rsidRPr="0069494D">
        <w:rPr>
          <w:rFonts w:ascii="Tahoma" w:hAnsi="Tahoma" w:cs="Tahoma"/>
          <w:spacing w:val="-6"/>
          <w:sz w:val="24"/>
          <w:szCs w:val="24"/>
        </w:rPr>
        <w:t xml:space="preserve"> </w:t>
      </w:r>
      <w:r w:rsidRPr="0069494D">
        <w:rPr>
          <w:rFonts w:ascii="Tahoma" w:hAnsi="Tahoma" w:cs="Tahoma"/>
          <w:sz w:val="24"/>
          <w:szCs w:val="24"/>
        </w:rPr>
        <w:t>adecuadas</w:t>
      </w:r>
      <w:r w:rsidRPr="0069494D">
        <w:rPr>
          <w:rFonts w:ascii="Tahoma" w:hAnsi="Tahoma" w:cs="Tahoma"/>
          <w:spacing w:val="-6"/>
          <w:sz w:val="24"/>
          <w:szCs w:val="24"/>
        </w:rPr>
        <w:t xml:space="preserve"> </w:t>
      </w:r>
      <w:r w:rsidRPr="0069494D">
        <w:rPr>
          <w:rFonts w:ascii="Tahoma" w:hAnsi="Tahoma" w:cs="Tahoma"/>
          <w:sz w:val="24"/>
          <w:szCs w:val="24"/>
        </w:rPr>
        <w:t>para</w:t>
      </w:r>
      <w:r w:rsidRPr="0069494D">
        <w:rPr>
          <w:rFonts w:ascii="Tahoma" w:hAnsi="Tahoma" w:cs="Tahoma"/>
          <w:spacing w:val="-5"/>
          <w:sz w:val="24"/>
          <w:szCs w:val="24"/>
        </w:rPr>
        <w:t xml:space="preserve"> </w:t>
      </w:r>
      <w:r w:rsidRPr="0069494D">
        <w:rPr>
          <w:rFonts w:ascii="Tahoma" w:hAnsi="Tahoma" w:cs="Tahoma"/>
          <w:sz w:val="24"/>
          <w:szCs w:val="24"/>
        </w:rPr>
        <w:t>el</w:t>
      </w:r>
      <w:r w:rsidRPr="0069494D">
        <w:rPr>
          <w:rFonts w:ascii="Tahoma" w:hAnsi="Tahoma" w:cs="Tahoma"/>
          <w:spacing w:val="-5"/>
          <w:sz w:val="24"/>
          <w:szCs w:val="24"/>
        </w:rPr>
        <w:t xml:space="preserve"> </w:t>
      </w:r>
      <w:r w:rsidRPr="0069494D">
        <w:rPr>
          <w:rFonts w:ascii="Tahoma" w:hAnsi="Tahoma" w:cs="Tahoma"/>
          <w:sz w:val="24"/>
          <w:szCs w:val="24"/>
        </w:rPr>
        <w:t>uso</w:t>
      </w:r>
      <w:r w:rsidRPr="0069494D">
        <w:rPr>
          <w:rFonts w:ascii="Tahoma" w:hAnsi="Tahoma" w:cs="Tahoma"/>
          <w:spacing w:val="-8"/>
          <w:sz w:val="24"/>
          <w:szCs w:val="24"/>
        </w:rPr>
        <w:t xml:space="preserve"> </w:t>
      </w:r>
      <w:r w:rsidRPr="0069494D">
        <w:rPr>
          <w:rFonts w:ascii="Tahoma" w:hAnsi="Tahoma" w:cs="Tahoma"/>
          <w:sz w:val="24"/>
          <w:szCs w:val="24"/>
        </w:rPr>
        <w:t>del</w:t>
      </w:r>
      <w:r w:rsidRPr="0069494D">
        <w:rPr>
          <w:rFonts w:ascii="Tahoma" w:hAnsi="Tahoma" w:cs="Tahoma"/>
          <w:spacing w:val="-5"/>
          <w:sz w:val="24"/>
          <w:szCs w:val="24"/>
        </w:rPr>
        <w:t xml:space="preserve"> </w:t>
      </w:r>
      <w:r w:rsidRPr="0069494D">
        <w:rPr>
          <w:rFonts w:ascii="Tahoma" w:hAnsi="Tahoma" w:cs="Tahoma"/>
          <w:sz w:val="24"/>
          <w:szCs w:val="24"/>
        </w:rPr>
        <w:t>agua en el riego; apoyo a la producción agropecuaria; investigación, innovación, transferencia tecnológica y transformación; comercialización; manejo eficiente del agua y suelo; aprovechamiento de los materiales resultantes del mantenimiento y conservación del distrito de adecuación de</w:t>
      </w:r>
      <w:r w:rsidRPr="0069494D">
        <w:rPr>
          <w:rFonts w:ascii="Tahoma" w:hAnsi="Tahoma" w:cs="Tahoma"/>
          <w:spacing w:val="-9"/>
          <w:sz w:val="24"/>
          <w:szCs w:val="24"/>
        </w:rPr>
        <w:t xml:space="preserve"> </w:t>
      </w:r>
      <w:r w:rsidRPr="0069494D">
        <w:rPr>
          <w:rFonts w:ascii="Tahoma" w:hAnsi="Tahoma" w:cs="Tahoma"/>
          <w:sz w:val="24"/>
          <w:szCs w:val="24"/>
        </w:rPr>
        <w:t>tierras.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1"/>
          <w:numId w:val="10"/>
        </w:numPr>
        <w:tabs>
          <w:tab w:val="left" w:pos="352"/>
        </w:tabs>
        <w:spacing w:before="1"/>
        <w:ind w:left="0" w:right="82" w:firstLine="0"/>
        <w:jc w:val="both"/>
        <w:rPr>
          <w:rFonts w:ascii="Tahoma" w:hAnsi="Tahoma" w:cs="Tahoma"/>
          <w:sz w:val="24"/>
          <w:szCs w:val="24"/>
        </w:rPr>
      </w:pPr>
      <w:r w:rsidRPr="0069494D">
        <w:rPr>
          <w:rFonts w:ascii="Tahoma" w:hAnsi="Tahoma" w:cs="Tahoma"/>
          <w:sz w:val="24"/>
          <w:szCs w:val="24"/>
        </w:rPr>
        <w:t>Costo</w:t>
      </w:r>
      <w:r w:rsidRPr="0069494D">
        <w:rPr>
          <w:rFonts w:ascii="Tahoma" w:hAnsi="Tahoma" w:cs="Tahoma"/>
          <w:spacing w:val="-14"/>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la</w:t>
      </w:r>
      <w:r w:rsidRPr="0069494D">
        <w:rPr>
          <w:rFonts w:ascii="Tahoma" w:hAnsi="Tahoma" w:cs="Tahoma"/>
          <w:spacing w:val="-15"/>
          <w:sz w:val="24"/>
          <w:szCs w:val="24"/>
        </w:rPr>
        <w:t xml:space="preserve"> </w:t>
      </w:r>
      <w:r w:rsidRPr="0069494D">
        <w:rPr>
          <w:rFonts w:ascii="Tahoma" w:hAnsi="Tahoma" w:cs="Tahoma"/>
          <w:sz w:val="24"/>
          <w:szCs w:val="24"/>
        </w:rPr>
        <w:t>Tasa</w:t>
      </w:r>
      <w:r w:rsidRPr="0069494D">
        <w:rPr>
          <w:rFonts w:ascii="Tahoma" w:hAnsi="Tahoma" w:cs="Tahoma"/>
          <w:spacing w:val="-14"/>
          <w:sz w:val="24"/>
          <w:szCs w:val="24"/>
        </w:rPr>
        <w:t xml:space="preserve"> </w:t>
      </w:r>
      <w:r w:rsidRPr="0069494D">
        <w:rPr>
          <w:rFonts w:ascii="Tahoma" w:hAnsi="Tahoma" w:cs="Tahoma"/>
          <w:sz w:val="24"/>
          <w:szCs w:val="24"/>
        </w:rPr>
        <w:t>por</w:t>
      </w:r>
      <w:r w:rsidRPr="0069494D">
        <w:rPr>
          <w:rFonts w:ascii="Tahoma" w:hAnsi="Tahoma" w:cs="Tahoma"/>
          <w:spacing w:val="-15"/>
          <w:sz w:val="24"/>
          <w:szCs w:val="24"/>
        </w:rPr>
        <w:t xml:space="preserve"> </w:t>
      </w:r>
      <w:r w:rsidRPr="0069494D">
        <w:rPr>
          <w:rFonts w:ascii="Tahoma" w:hAnsi="Tahoma" w:cs="Tahoma"/>
          <w:sz w:val="24"/>
          <w:szCs w:val="24"/>
        </w:rPr>
        <w:t>Utilización</w:t>
      </w:r>
      <w:r w:rsidRPr="0069494D">
        <w:rPr>
          <w:rFonts w:ascii="Tahoma" w:hAnsi="Tahoma" w:cs="Tahoma"/>
          <w:spacing w:val="-14"/>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Aguas</w:t>
      </w:r>
      <w:r w:rsidRPr="0069494D">
        <w:rPr>
          <w:rFonts w:ascii="Tahoma" w:hAnsi="Tahoma" w:cs="Tahoma"/>
          <w:spacing w:val="-11"/>
          <w:sz w:val="24"/>
          <w:szCs w:val="24"/>
        </w:rPr>
        <w:t xml:space="preserve"> </w:t>
      </w:r>
      <w:r w:rsidRPr="0069494D">
        <w:rPr>
          <w:rFonts w:ascii="Tahoma" w:hAnsi="Tahoma" w:cs="Tahoma"/>
          <w:sz w:val="24"/>
          <w:szCs w:val="24"/>
        </w:rPr>
        <w:t>-TUA.</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conformidad</w:t>
      </w:r>
      <w:r w:rsidRPr="0069494D">
        <w:rPr>
          <w:rFonts w:ascii="Tahoma" w:hAnsi="Tahoma" w:cs="Tahoma"/>
          <w:spacing w:val="-15"/>
          <w:sz w:val="24"/>
          <w:szCs w:val="24"/>
        </w:rPr>
        <w:t xml:space="preserve"> </w:t>
      </w:r>
      <w:r w:rsidRPr="0069494D">
        <w:rPr>
          <w:rFonts w:ascii="Tahoma" w:hAnsi="Tahoma" w:cs="Tahoma"/>
          <w:sz w:val="24"/>
          <w:szCs w:val="24"/>
        </w:rPr>
        <w:t>con</w:t>
      </w:r>
      <w:r w:rsidRPr="0069494D">
        <w:rPr>
          <w:rFonts w:ascii="Tahoma" w:hAnsi="Tahoma" w:cs="Tahoma"/>
          <w:spacing w:val="-15"/>
          <w:sz w:val="24"/>
          <w:szCs w:val="24"/>
        </w:rPr>
        <w:t xml:space="preserve"> </w:t>
      </w:r>
      <w:r w:rsidRPr="0069494D">
        <w:rPr>
          <w:rFonts w:ascii="Tahoma" w:hAnsi="Tahoma" w:cs="Tahoma"/>
          <w:sz w:val="24"/>
          <w:szCs w:val="24"/>
        </w:rPr>
        <w:t>lo</w:t>
      </w:r>
      <w:r w:rsidRPr="0069494D">
        <w:rPr>
          <w:rFonts w:ascii="Tahoma" w:hAnsi="Tahoma" w:cs="Tahoma"/>
          <w:spacing w:val="-13"/>
          <w:sz w:val="24"/>
          <w:szCs w:val="24"/>
        </w:rPr>
        <w:t xml:space="preserve"> </w:t>
      </w:r>
      <w:r w:rsidRPr="0069494D">
        <w:rPr>
          <w:rFonts w:ascii="Tahoma" w:hAnsi="Tahoma" w:cs="Tahoma"/>
          <w:sz w:val="24"/>
          <w:szCs w:val="24"/>
        </w:rPr>
        <w:t>dispuesto en el artículo 43 de la Ley 99 de 1993 y el Decreto 1076 de 2015 o las disposiciones que</w:t>
      </w:r>
      <w:r w:rsidRPr="0069494D">
        <w:rPr>
          <w:rFonts w:ascii="Tahoma" w:hAnsi="Tahoma" w:cs="Tahoma"/>
          <w:spacing w:val="-4"/>
          <w:sz w:val="24"/>
          <w:szCs w:val="24"/>
        </w:rPr>
        <w:t xml:space="preserve"> </w:t>
      </w:r>
      <w:r w:rsidRPr="0069494D">
        <w:rPr>
          <w:rFonts w:ascii="Tahoma" w:hAnsi="Tahoma" w:cs="Tahoma"/>
          <w:sz w:val="24"/>
          <w:szCs w:val="24"/>
        </w:rPr>
        <w:t>hagan</w:t>
      </w:r>
      <w:r w:rsidRPr="0069494D">
        <w:rPr>
          <w:rFonts w:ascii="Tahoma" w:hAnsi="Tahoma" w:cs="Tahoma"/>
          <w:spacing w:val="-3"/>
          <w:sz w:val="24"/>
          <w:szCs w:val="24"/>
        </w:rPr>
        <w:t xml:space="preserve"> </w:t>
      </w:r>
      <w:r w:rsidRPr="0069494D">
        <w:rPr>
          <w:rFonts w:ascii="Tahoma" w:hAnsi="Tahoma" w:cs="Tahoma"/>
          <w:sz w:val="24"/>
          <w:szCs w:val="24"/>
        </w:rPr>
        <w:t>sus</w:t>
      </w:r>
      <w:r w:rsidRPr="0069494D">
        <w:rPr>
          <w:rFonts w:ascii="Tahoma" w:hAnsi="Tahoma" w:cs="Tahoma"/>
          <w:spacing w:val="-3"/>
          <w:sz w:val="24"/>
          <w:szCs w:val="24"/>
        </w:rPr>
        <w:t xml:space="preserve"> </w:t>
      </w:r>
      <w:r w:rsidRPr="0069494D">
        <w:rPr>
          <w:rFonts w:ascii="Tahoma" w:hAnsi="Tahoma" w:cs="Tahoma"/>
          <w:sz w:val="24"/>
          <w:szCs w:val="24"/>
        </w:rPr>
        <w:t>veces.</w:t>
      </w:r>
      <w:r w:rsidRPr="0069494D">
        <w:rPr>
          <w:rFonts w:ascii="Tahoma" w:hAnsi="Tahoma" w:cs="Tahoma"/>
          <w:spacing w:val="-3"/>
          <w:sz w:val="24"/>
          <w:szCs w:val="24"/>
        </w:rPr>
        <w:t xml:space="preserve"> </w:t>
      </w:r>
      <w:r w:rsidRPr="0069494D">
        <w:rPr>
          <w:rFonts w:ascii="Tahoma" w:hAnsi="Tahoma" w:cs="Tahoma"/>
          <w:sz w:val="24"/>
          <w:szCs w:val="24"/>
        </w:rPr>
        <w:t>Se</w:t>
      </w:r>
      <w:r w:rsidRPr="0069494D">
        <w:rPr>
          <w:rFonts w:ascii="Tahoma" w:hAnsi="Tahoma" w:cs="Tahoma"/>
          <w:spacing w:val="-3"/>
          <w:sz w:val="24"/>
          <w:szCs w:val="24"/>
        </w:rPr>
        <w:t xml:space="preserve"> </w:t>
      </w:r>
      <w:r w:rsidRPr="0069494D">
        <w:rPr>
          <w:rFonts w:ascii="Tahoma" w:hAnsi="Tahoma" w:cs="Tahoma"/>
          <w:sz w:val="24"/>
          <w:szCs w:val="24"/>
        </w:rPr>
        <w:t>calcula</w:t>
      </w:r>
      <w:r w:rsidRPr="0069494D">
        <w:rPr>
          <w:rFonts w:ascii="Tahoma" w:hAnsi="Tahoma" w:cs="Tahoma"/>
          <w:spacing w:val="-4"/>
          <w:sz w:val="24"/>
          <w:szCs w:val="24"/>
        </w:rPr>
        <w:t xml:space="preserve"> </w:t>
      </w:r>
      <w:r w:rsidRPr="0069494D">
        <w:rPr>
          <w:rFonts w:ascii="Tahoma" w:hAnsi="Tahoma" w:cs="Tahoma"/>
          <w:sz w:val="24"/>
          <w:szCs w:val="24"/>
        </w:rPr>
        <w:t>a</w:t>
      </w:r>
      <w:r w:rsidRPr="0069494D">
        <w:rPr>
          <w:rFonts w:ascii="Tahoma" w:hAnsi="Tahoma" w:cs="Tahoma"/>
          <w:spacing w:val="-3"/>
          <w:sz w:val="24"/>
          <w:szCs w:val="24"/>
        </w:rPr>
        <w:t xml:space="preserve"> </w:t>
      </w:r>
      <w:r w:rsidRPr="0069494D">
        <w:rPr>
          <w:rFonts w:ascii="Tahoma" w:hAnsi="Tahoma" w:cs="Tahoma"/>
          <w:sz w:val="24"/>
          <w:szCs w:val="24"/>
        </w:rPr>
        <w:t>partir</w:t>
      </w:r>
      <w:r w:rsidRPr="0069494D">
        <w:rPr>
          <w:rFonts w:ascii="Tahoma" w:hAnsi="Tahoma" w:cs="Tahoma"/>
          <w:spacing w:val="-7"/>
          <w:sz w:val="24"/>
          <w:szCs w:val="24"/>
        </w:rPr>
        <w:t xml:space="preserve"> </w:t>
      </w:r>
      <w:r w:rsidRPr="0069494D">
        <w:rPr>
          <w:rFonts w:ascii="Tahoma" w:hAnsi="Tahoma" w:cs="Tahoma"/>
          <w:sz w:val="24"/>
          <w:szCs w:val="24"/>
        </w:rPr>
        <w:t>del</w:t>
      </w:r>
      <w:r w:rsidRPr="0069494D">
        <w:rPr>
          <w:rFonts w:ascii="Tahoma" w:hAnsi="Tahoma" w:cs="Tahoma"/>
          <w:spacing w:val="-5"/>
          <w:sz w:val="24"/>
          <w:szCs w:val="24"/>
        </w:rPr>
        <w:t xml:space="preserve"> </w:t>
      </w:r>
      <w:r w:rsidRPr="0069494D">
        <w:rPr>
          <w:rFonts w:ascii="Tahoma" w:hAnsi="Tahoma" w:cs="Tahoma"/>
          <w:sz w:val="24"/>
          <w:szCs w:val="24"/>
        </w:rPr>
        <w:t>volumen</w:t>
      </w:r>
      <w:r w:rsidRPr="0069494D">
        <w:rPr>
          <w:rFonts w:ascii="Tahoma" w:hAnsi="Tahoma" w:cs="Tahoma"/>
          <w:spacing w:val="-7"/>
          <w:sz w:val="24"/>
          <w:szCs w:val="24"/>
        </w:rPr>
        <w:t xml:space="preserve"> </w:t>
      </w:r>
      <w:r w:rsidRPr="0069494D">
        <w:rPr>
          <w:rFonts w:ascii="Tahoma" w:hAnsi="Tahoma" w:cs="Tahoma"/>
          <w:sz w:val="24"/>
          <w:szCs w:val="24"/>
        </w:rPr>
        <w:t>de</w:t>
      </w:r>
      <w:r w:rsidRPr="0069494D">
        <w:rPr>
          <w:rFonts w:ascii="Tahoma" w:hAnsi="Tahoma" w:cs="Tahoma"/>
          <w:spacing w:val="-3"/>
          <w:sz w:val="24"/>
          <w:szCs w:val="24"/>
        </w:rPr>
        <w:t xml:space="preserve"> </w:t>
      </w:r>
      <w:r w:rsidRPr="0069494D">
        <w:rPr>
          <w:rFonts w:ascii="Tahoma" w:hAnsi="Tahoma" w:cs="Tahoma"/>
          <w:sz w:val="24"/>
          <w:szCs w:val="24"/>
        </w:rPr>
        <w:t>agua</w:t>
      </w:r>
      <w:r w:rsidRPr="0069494D">
        <w:rPr>
          <w:rFonts w:ascii="Tahoma" w:hAnsi="Tahoma" w:cs="Tahoma"/>
          <w:spacing w:val="-4"/>
          <w:sz w:val="24"/>
          <w:szCs w:val="24"/>
        </w:rPr>
        <w:t xml:space="preserve"> </w:t>
      </w:r>
      <w:r w:rsidRPr="0069494D">
        <w:rPr>
          <w:rFonts w:ascii="Tahoma" w:hAnsi="Tahoma" w:cs="Tahoma"/>
          <w:sz w:val="24"/>
          <w:szCs w:val="24"/>
        </w:rPr>
        <w:t>medido</w:t>
      </w:r>
      <w:r w:rsidRPr="0069494D">
        <w:rPr>
          <w:rFonts w:ascii="Tahoma" w:hAnsi="Tahoma" w:cs="Tahoma"/>
          <w:spacing w:val="-2"/>
          <w:sz w:val="24"/>
          <w:szCs w:val="24"/>
        </w:rPr>
        <w:t xml:space="preserve"> </w:t>
      </w:r>
      <w:r w:rsidRPr="0069494D">
        <w:rPr>
          <w:rFonts w:ascii="Tahoma" w:hAnsi="Tahoma" w:cs="Tahoma"/>
          <w:sz w:val="24"/>
          <w:szCs w:val="24"/>
        </w:rPr>
        <w:t>que</w:t>
      </w:r>
      <w:r w:rsidRPr="0069494D">
        <w:rPr>
          <w:rFonts w:ascii="Tahoma" w:hAnsi="Tahoma" w:cs="Tahoma"/>
          <w:spacing w:val="-4"/>
          <w:sz w:val="24"/>
          <w:szCs w:val="24"/>
        </w:rPr>
        <w:t xml:space="preserve"> </w:t>
      </w:r>
      <w:r w:rsidRPr="0069494D">
        <w:rPr>
          <w:rFonts w:ascii="Tahoma" w:hAnsi="Tahoma" w:cs="Tahoma"/>
          <w:sz w:val="24"/>
          <w:szCs w:val="24"/>
        </w:rPr>
        <w:t>se</w:t>
      </w:r>
      <w:r w:rsidRPr="0069494D">
        <w:rPr>
          <w:rFonts w:ascii="Tahoma" w:hAnsi="Tahoma" w:cs="Tahoma"/>
          <w:spacing w:val="-4"/>
          <w:sz w:val="24"/>
          <w:szCs w:val="24"/>
        </w:rPr>
        <w:t xml:space="preserve"> </w:t>
      </w:r>
      <w:r w:rsidRPr="0069494D">
        <w:rPr>
          <w:rFonts w:ascii="Tahoma" w:hAnsi="Tahoma" w:cs="Tahoma"/>
          <w:sz w:val="24"/>
          <w:szCs w:val="24"/>
        </w:rPr>
        <w:t>utiliza para la prestación del servicio de riego a los usuarios del Distrito de</w:t>
      </w:r>
      <w:r w:rsidRPr="0069494D">
        <w:rPr>
          <w:rFonts w:ascii="Tahoma" w:hAnsi="Tahoma" w:cs="Tahoma"/>
          <w:spacing w:val="-25"/>
          <w:sz w:val="24"/>
          <w:szCs w:val="24"/>
        </w:rPr>
        <w:t xml:space="preserve"> </w:t>
      </w:r>
      <w:r w:rsidRPr="0069494D">
        <w:rPr>
          <w:rFonts w:ascii="Tahoma" w:hAnsi="Tahoma" w:cs="Tahoma"/>
          <w:sz w:val="24"/>
          <w:szCs w:val="24"/>
        </w:rPr>
        <w:t>riego.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1"/>
          <w:numId w:val="10"/>
        </w:numPr>
        <w:tabs>
          <w:tab w:val="left" w:pos="378"/>
        </w:tabs>
        <w:ind w:left="0" w:right="82" w:firstLine="0"/>
        <w:jc w:val="both"/>
        <w:rPr>
          <w:rFonts w:ascii="Tahoma" w:hAnsi="Tahoma" w:cs="Tahoma"/>
          <w:sz w:val="24"/>
          <w:szCs w:val="24"/>
        </w:rPr>
      </w:pPr>
      <w:r w:rsidRPr="0069494D">
        <w:rPr>
          <w:rFonts w:ascii="Tahoma" w:hAnsi="Tahoma" w:cs="Tahoma"/>
          <w:sz w:val="24"/>
          <w:szCs w:val="24"/>
        </w:rPr>
        <w:t>Costos de Reposición de Maquinaria. Son los costos en que se incurre para reemplazar la maquinaria del distrito destinada para la prestación del servicio público</w:t>
      </w:r>
      <w:r w:rsidRPr="0069494D">
        <w:rPr>
          <w:rFonts w:ascii="Tahoma" w:hAnsi="Tahoma" w:cs="Tahoma"/>
          <w:spacing w:val="-12"/>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adecuación</w:t>
      </w:r>
      <w:r w:rsidRPr="0069494D">
        <w:rPr>
          <w:rFonts w:ascii="Tahoma" w:hAnsi="Tahoma" w:cs="Tahoma"/>
          <w:spacing w:val="-12"/>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tierras</w:t>
      </w:r>
      <w:r w:rsidRPr="0069494D">
        <w:rPr>
          <w:rFonts w:ascii="Tahoma" w:hAnsi="Tahoma" w:cs="Tahoma"/>
          <w:spacing w:val="-10"/>
          <w:sz w:val="24"/>
          <w:szCs w:val="24"/>
        </w:rPr>
        <w:t xml:space="preserve"> </w:t>
      </w:r>
      <w:r w:rsidRPr="0069494D">
        <w:rPr>
          <w:rFonts w:ascii="Tahoma" w:hAnsi="Tahoma" w:cs="Tahoma"/>
          <w:sz w:val="24"/>
          <w:szCs w:val="24"/>
        </w:rPr>
        <w:t>a</w:t>
      </w:r>
      <w:r w:rsidRPr="0069494D">
        <w:rPr>
          <w:rFonts w:ascii="Tahoma" w:hAnsi="Tahoma" w:cs="Tahoma"/>
          <w:spacing w:val="-11"/>
          <w:sz w:val="24"/>
          <w:szCs w:val="24"/>
        </w:rPr>
        <w:t xml:space="preserve"> </w:t>
      </w:r>
      <w:r w:rsidRPr="0069494D">
        <w:rPr>
          <w:rFonts w:ascii="Tahoma" w:hAnsi="Tahoma" w:cs="Tahoma"/>
          <w:sz w:val="24"/>
          <w:szCs w:val="24"/>
        </w:rPr>
        <w:t>los</w:t>
      </w:r>
      <w:r w:rsidRPr="0069494D">
        <w:rPr>
          <w:rFonts w:ascii="Tahoma" w:hAnsi="Tahoma" w:cs="Tahoma"/>
          <w:spacing w:val="-10"/>
          <w:sz w:val="24"/>
          <w:szCs w:val="24"/>
        </w:rPr>
        <w:t xml:space="preserve"> </w:t>
      </w:r>
      <w:r w:rsidRPr="0069494D">
        <w:rPr>
          <w:rFonts w:ascii="Tahoma" w:hAnsi="Tahoma" w:cs="Tahoma"/>
          <w:sz w:val="24"/>
          <w:szCs w:val="24"/>
        </w:rPr>
        <w:t>usuarios,</w:t>
      </w:r>
      <w:r w:rsidRPr="0069494D">
        <w:rPr>
          <w:rFonts w:ascii="Tahoma" w:hAnsi="Tahoma" w:cs="Tahoma"/>
          <w:spacing w:val="-10"/>
          <w:sz w:val="24"/>
          <w:szCs w:val="24"/>
        </w:rPr>
        <w:t xml:space="preserve"> </w:t>
      </w:r>
      <w:r w:rsidRPr="0069494D">
        <w:rPr>
          <w:rFonts w:ascii="Tahoma" w:hAnsi="Tahoma" w:cs="Tahoma"/>
          <w:sz w:val="24"/>
          <w:szCs w:val="24"/>
        </w:rPr>
        <w:t>una</w:t>
      </w:r>
      <w:r w:rsidRPr="0069494D">
        <w:rPr>
          <w:rFonts w:ascii="Tahoma" w:hAnsi="Tahoma" w:cs="Tahoma"/>
          <w:spacing w:val="-10"/>
          <w:sz w:val="24"/>
          <w:szCs w:val="24"/>
        </w:rPr>
        <w:t xml:space="preserve"> </w:t>
      </w:r>
      <w:r w:rsidRPr="0069494D">
        <w:rPr>
          <w:rFonts w:ascii="Tahoma" w:hAnsi="Tahoma" w:cs="Tahoma"/>
          <w:sz w:val="24"/>
          <w:szCs w:val="24"/>
        </w:rPr>
        <w:t>vez</w:t>
      </w:r>
      <w:r w:rsidRPr="0069494D">
        <w:rPr>
          <w:rFonts w:ascii="Tahoma" w:hAnsi="Tahoma" w:cs="Tahoma"/>
          <w:spacing w:val="-11"/>
          <w:sz w:val="24"/>
          <w:szCs w:val="24"/>
        </w:rPr>
        <w:t xml:space="preserve"> </w:t>
      </w:r>
      <w:r w:rsidRPr="0069494D">
        <w:rPr>
          <w:rFonts w:ascii="Tahoma" w:hAnsi="Tahoma" w:cs="Tahoma"/>
          <w:sz w:val="24"/>
          <w:szCs w:val="24"/>
        </w:rPr>
        <w:t>haya</w:t>
      </w:r>
      <w:r w:rsidRPr="0069494D">
        <w:rPr>
          <w:rFonts w:ascii="Tahoma" w:hAnsi="Tahoma" w:cs="Tahoma"/>
          <w:spacing w:val="-11"/>
          <w:sz w:val="24"/>
          <w:szCs w:val="24"/>
        </w:rPr>
        <w:t xml:space="preserve"> </w:t>
      </w:r>
      <w:r w:rsidRPr="0069494D">
        <w:rPr>
          <w:rFonts w:ascii="Tahoma" w:hAnsi="Tahoma" w:cs="Tahoma"/>
          <w:sz w:val="24"/>
          <w:szCs w:val="24"/>
        </w:rPr>
        <w:t>cumplido</w:t>
      </w:r>
      <w:r w:rsidRPr="0069494D">
        <w:rPr>
          <w:rFonts w:ascii="Tahoma" w:hAnsi="Tahoma" w:cs="Tahoma"/>
          <w:spacing w:val="-10"/>
          <w:sz w:val="24"/>
          <w:szCs w:val="24"/>
        </w:rPr>
        <w:t xml:space="preserve"> </w:t>
      </w:r>
      <w:r w:rsidRPr="0069494D">
        <w:rPr>
          <w:rFonts w:ascii="Tahoma" w:hAnsi="Tahoma" w:cs="Tahoma"/>
          <w:sz w:val="24"/>
          <w:szCs w:val="24"/>
        </w:rPr>
        <w:t>su</w:t>
      </w:r>
      <w:r w:rsidRPr="0069494D">
        <w:rPr>
          <w:rFonts w:ascii="Tahoma" w:hAnsi="Tahoma" w:cs="Tahoma"/>
          <w:spacing w:val="-8"/>
          <w:sz w:val="24"/>
          <w:szCs w:val="24"/>
        </w:rPr>
        <w:t xml:space="preserve"> </w:t>
      </w:r>
      <w:r w:rsidRPr="0069494D">
        <w:rPr>
          <w:rFonts w:ascii="Tahoma" w:hAnsi="Tahoma" w:cs="Tahoma"/>
          <w:sz w:val="24"/>
          <w:szCs w:val="24"/>
        </w:rPr>
        <w:t>vida</w:t>
      </w:r>
      <w:r w:rsidRPr="0069494D">
        <w:rPr>
          <w:rFonts w:ascii="Tahoma" w:hAnsi="Tahoma" w:cs="Tahoma"/>
          <w:spacing w:val="-13"/>
          <w:sz w:val="24"/>
          <w:szCs w:val="24"/>
        </w:rPr>
        <w:t xml:space="preserve"> </w:t>
      </w:r>
      <w:r w:rsidRPr="0069494D">
        <w:rPr>
          <w:rFonts w:ascii="Tahoma" w:hAnsi="Tahoma" w:cs="Tahoma"/>
          <w:sz w:val="24"/>
          <w:szCs w:val="24"/>
        </w:rPr>
        <w:t>útil.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3"/>
        </w:rPr>
        <w:t xml:space="preserve"> </w:t>
      </w:r>
      <w:r w:rsidRPr="0069494D">
        <w:rPr>
          <w:rFonts w:ascii="Tahoma" w:hAnsi="Tahoma" w:cs="Tahoma"/>
          <w:b/>
          <w:i w:val="0"/>
        </w:rPr>
        <w:t>PRIMERO.</w:t>
      </w:r>
      <w:r w:rsidRPr="0069494D">
        <w:rPr>
          <w:rFonts w:ascii="Tahoma" w:hAnsi="Tahoma" w:cs="Tahoma"/>
          <w:b/>
          <w:i w:val="0"/>
          <w:spacing w:val="-12"/>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Ministerio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Agricultura</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Desarrollo</w:t>
      </w:r>
      <w:r w:rsidRPr="0069494D">
        <w:rPr>
          <w:rFonts w:ascii="Tahoma" w:hAnsi="Tahoma" w:cs="Tahoma"/>
          <w:i w:val="0"/>
          <w:spacing w:val="-11"/>
        </w:rPr>
        <w:t xml:space="preserve"> </w:t>
      </w:r>
      <w:r w:rsidRPr="0069494D">
        <w:rPr>
          <w:rFonts w:ascii="Tahoma" w:hAnsi="Tahoma" w:cs="Tahoma"/>
          <w:i w:val="0"/>
        </w:rPr>
        <w:t>Rural</w:t>
      </w:r>
      <w:r w:rsidRPr="0069494D">
        <w:rPr>
          <w:rFonts w:ascii="Tahoma" w:hAnsi="Tahoma" w:cs="Tahoma"/>
          <w:i w:val="0"/>
          <w:spacing w:val="-11"/>
        </w:rPr>
        <w:t xml:space="preserve"> </w:t>
      </w:r>
      <w:r w:rsidRPr="0069494D">
        <w:rPr>
          <w:rFonts w:ascii="Tahoma" w:hAnsi="Tahoma" w:cs="Tahoma"/>
          <w:i w:val="0"/>
        </w:rPr>
        <w:t>fijará mediante resolución, antes del 31 de diciembre de cada año y para la vigencia siguiente, la tarifa fija, la tarifa volumétrica y la tarifa para reposición de maquinaria</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servicio</w:t>
      </w:r>
      <w:r w:rsidRPr="0069494D">
        <w:rPr>
          <w:rFonts w:ascii="Tahoma" w:hAnsi="Tahoma" w:cs="Tahoma"/>
          <w:i w:val="0"/>
          <w:spacing w:val="-10"/>
        </w:rPr>
        <w:t xml:space="preserve"> </w:t>
      </w:r>
      <w:r w:rsidRPr="0069494D">
        <w:rPr>
          <w:rFonts w:ascii="Tahoma" w:hAnsi="Tahoma" w:cs="Tahoma"/>
          <w:i w:val="0"/>
        </w:rPr>
        <w:t>público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riego,</w:t>
      </w:r>
      <w:r w:rsidRPr="0069494D">
        <w:rPr>
          <w:rFonts w:ascii="Tahoma" w:hAnsi="Tahoma" w:cs="Tahoma"/>
          <w:i w:val="0"/>
          <w:spacing w:val="-10"/>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fundamento</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método</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sistema establecidos en la presente Ley. Asimismo, fijará anualmente la proporción de los costos de operación y conservación para las tarifas fija y volumétrica para cada distrito de Adecuación de Tierras, teniendo en cuenta su naturaleza, así como los sistemas de captación y distribución del</w:t>
      </w:r>
      <w:r w:rsidRPr="0069494D">
        <w:rPr>
          <w:rFonts w:ascii="Tahoma" w:hAnsi="Tahoma" w:cs="Tahoma"/>
          <w:i w:val="0"/>
          <w:spacing w:val="-6"/>
        </w:rPr>
        <w:t xml:space="preserve"> </w:t>
      </w:r>
      <w:r w:rsidRPr="0069494D">
        <w:rPr>
          <w:rFonts w:ascii="Tahoma" w:hAnsi="Tahoma" w:cs="Tahoma"/>
          <w:i w:val="0"/>
        </w:rPr>
        <w:t>agua.</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valor</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pagar</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administrador</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Distrito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Adecuación</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Tierras</w:t>
      </w:r>
      <w:r w:rsidR="003671E4" w:rsidRPr="0069494D">
        <w:rPr>
          <w:rFonts w:ascii="Tahoma" w:hAnsi="Tahoma" w:cs="Tahoma"/>
          <w:i w:val="0"/>
        </w:rPr>
        <w:t xml:space="preserve"> por concepto de la Tasa por Utilización de Aguas - TUA</w:t>
      </w:r>
      <w:r w:rsidRPr="0069494D">
        <w:rPr>
          <w:rFonts w:ascii="Tahoma" w:hAnsi="Tahoma" w:cs="Tahoma"/>
          <w:i w:val="0"/>
        </w:rPr>
        <w:t xml:space="preserve"> será con cargo a cada usuario del servicio y debe calcularse proporcionalmente al área beneficiada de cada uno por el servicio</w:t>
      </w:r>
      <w:r w:rsidRPr="0069494D">
        <w:rPr>
          <w:rFonts w:ascii="Tahoma" w:hAnsi="Tahoma" w:cs="Tahoma"/>
          <w:i w:val="0"/>
          <w:spacing w:val="-12"/>
        </w:rPr>
        <w:t xml:space="preserve"> </w:t>
      </w:r>
      <w:r w:rsidRPr="0069494D">
        <w:rPr>
          <w:rFonts w:ascii="Tahoma" w:hAnsi="Tahoma" w:cs="Tahoma"/>
          <w:i w:val="0"/>
        </w:rPr>
        <w:t>prestado.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 xml:space="preserve">En el caso de las asociaciones de usuarios, la factura del servicio público de adecuación de tierras constituye título ejecutivo </w:t>
      </w:r>
      <w:proofErr w:type="gramStart"/>
      <w:r w:rsidRPr="0069494D">
        <w:rPr>
          <w:rFonts w:ascii="Tahoma" w:hAnsi="Tahoma" w:cs="Tahoma"/>
          <w:i w:val="0"/>
        </w:rPr>
        <w:t>y</w:t>
      </w:r>
      <w:proofErr w:type="gramEnd"/>
      <w:r w:rsidRPr="0069494D">
        <w:rPr>
          <w:rFonts w:ascii="Tahoma" w:hAnsi="Tahoma" w:cs="Tahoma"/>
          <w:i w:val="0"/>
        </w:rPr>
        <w:t xml:space="preserve"> en consecuencia, su cobro se hará conforme con las reglas de procedimiento establecidas en el Código General del Proceso.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ARTÍCULO 258°. FONDO DE ADECUACIÓN DE TIERRAS</w:t>
      </w:r>
      <w:r w:rsidRPr="0069494D">
        <w:rPr>
          <w:rFonts w:ascii="Tahoma" w:hAnsi="Tahoma" w:cs="Tahoma"/>
          <w:sz w:val="24"/>
          <w:szCs w:val="24"/>
        </w:rPr>
        <w:t>. Modifíquese el</w:t>
      </w:r>
      <w:r w:rsidR="008B68B5" w:rsidRPr="0069494D">
        <w:rPr>
          <w:rFonts w:ascii="Tahoma" w:hAnsi="Tahoma" w:cs="Tahoma"/>
          <w:sz w:val="24"/>
          <w:szCs w:val="24"/>
        </w:rPr>
        <w:t xml:space="preserve"> </w:t>
      </w:r>
      <w:r w:rsidRPr="0069494D">
        <w:rPr>
          <w:rFonts w:ascii="Tahoma" w:hAnsi="Tahoma" w:cs="Tahoma"/>
          <w:sz w:val="24"/>
          <w:szCs w:val="24"/>
        </w:rPr>
        <w:t>artículo 16 de la Ley 41 de 1993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w:t>
      </w:r>
      <w:r w:rsidRPr="0069494D">
        <w:rPr>
          <w:rFonts w:ascii="Tahoma" w:hAnsi="Tahoma" w:cs="Tahoma"/>
          <w:i w:val="0"/>
          <w:spacing w:val="-10"/>
        </w:rPr>
        <w:t xml:space="preserve"> </w:t>
      </w:r>
      <w:r w:rsidRPr="0069494D">
        <w:rPr>
          <w:rFonts w:ascii="Tahoma" w:hAnsi="Tahoma" w:cs="Tahoma"/>
          <w:i w:val="0"/>
        </w:rPr>
        <w:t>16.</w:t>
      </w:r>
      <w:r w:rsidRPr="0069494D">
        <w:rPr>
          <w:rFonts w:ascii="Tahoma" w:hAnsi="Tahoma" w:cs="Tahoma"/>
          <w:i w:val="0"/>
          <w:spacing w:val="-9"/>
        </w:rPr>
        <w:t xml:space="preserve"> </w:t>
      </w:r>
      <w:r w:rsidRPr="0069494D">
        <w:rPr>
          <w:rFonts w:ascii="Tahoma" w:hAnsi="Tahoma" w:cs="Tahoma"/>
          <w:i w:val="0"/>
        </w:rPr>
        <w:t>FONDO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ADECUACIÓN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TIERRAS.</w:t>
      </w:r>
      <w:r w:rsidRPr="0069494D">
        <w:rPr>
          <w:rFonts w:ascii="Tahoma" w:hAnsi="Tahoma" w:cs="Tahoma"/>
          <w:i w:val="0"/>
          <w:spacing w:val="-9"/>
        </w:rPr>
        <w:t xml:space="preserve"> </w:t>
      </w:r>
      <w:r w:rsidRPr="0069494D">
        <w:rPr>
          <w:rFonts w:ascii="Tahoma" w:hAnsi="Tahoma" w:cs="Tahoma"/>
          <w:i w:val="0"/>
        </w:rPr>
        <w:t>Créase</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Fondo</w:t>
      </w:r>
      <w:r w:rsidRPr="0069494D">
        <w:rPr>
          <w:rFonts w:ascii="Tahoma" w:hAnsi="Tahoma" w:cs="Tahoma"/>
          <w:i w:val="0"/>
          <w:spacing w:val="-11"/>
        </w:rPr>
        <w:t xml:space="preserve"> </w:t>
      </w:r>
      <w:r w:rsidRPr="0069494D">
        <w:rPr>
          <w:rFonts w:ascii="Tahoma" w:hAnsi="Tahoma" w:cs="Tahoma"/>
          <w:i w:val="0"/>
        </w:rPr>
        <w:t>Nacional de Adecuación de Tierras -FONAT como una unidad administrativa de financiamiento del Subsector de Adecuación de Tierras, cuyo objetivo es financiar los estudios, diseños y construcción de las obras de riego, avenamiento, reposición de</w:t>
      </w:r>
      <w:r w:rsidRPr="0069494D">
        <w:rPr>
          <w:rFonts w:ascii="Tahoma" w:hAnsi="Tahoma" w:cs="Tahoma"/>
          <w:i w:val="0"/>
          <w:spacing w:val="-11"/>
        </w:rPr>
        <w:t xml:space="preserve"> </w:t>
      </w:r>
      <w:r w:rsidRPr="0069494D">
        <w:rPr>
          <w:rFonts w:ascii="Tahoma" w:hAnsi="Tahoma" w:cs="Tahoma"/>
          <w:i w:val="0"/>
        </w:rPr>
        <w:t>maquinaria</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actividades</w:t>
      </w:r>
      <w:r w:rsidRPr="0069494D">
        <w:rPr>
          <w:rFonts w:ascii="Tahoma" w:hAnsi="Tahoma" w:cs="Tahoma"/>
          <w:i w:val="0"/>
          <w:spacing w:val="-12"/>
        </w:rPr>
        <w:t xml:space="preserve"> </w:t>
      </w:r>
      <w:r w:rsidRPr="0069494D">
        <w:rPr>
          <w:rFonts w:ascii="Tahoma" w:hAnsi="Tahoma" w:cs="Tahoma"/>
          <w:i w:val="0"/>
        </w:rPr>
        <w:t>complementarias</w:t>
      </w:r>
      <w:r w:rsidRPr="0069494D">
        <w:rPr>
          <w:rFonts w:ascii="Tahoma" w:hAnsi="Tahoma" w:cs="Tahoma"/>
          <w:i w:val="0"/>
          <w:spacing w:val="-11"/>
        </w:rPr>
        <w:t xml:space="preserve"> </w:t>
      </w:r>
      <w:r w:rsidRPr="0069494D">
        <w:rPr>
          <w:rFonts w:ascii="Tahoma" w:hAnsi="Tahoma" w:cs="Tahoma"/>
          <w:i w:val="0"/>
        </w:rPr>
        <w:t>al</w:t>
      </w:r>
      <w:r w:rsidRPr="0069494D">
        <w:rPr>
          <w:rFonts w:ascii="Tahoma" w:hAnsi="Tahoma" w:cs="Tahoma"/>
          <w:i w:val="0"/>
          <w:spacing w:val="-10"/>
        </w:rPr>
        <w:t xml:space="preserve"> </w:t>
      </w:r>
      <w:r w:rsidRPr="0069494D">
        <w:rPr>
          <w:rFonts w:ascii="Tahoma" w:hAnsi="Tahoma" w:cs="Tahoma"/>
          <w:i w:val="0"/>
        </w:rPr>
        <w:t>servicio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ADT</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2"/>
        </w:rPr>
        <w:t xml:space="preserve"> </w:t>
      </w:r>
      <w:r w:rsidRPr="0069494D">
        <w:rPr>
          <w:rFonts w:ascii="Tahoma" w:hAnsi="Tahoma" w:cs="Tahoma"/>
          <w:i w:val="0"/>
        </w:rPr>
        <w:t>mejorar la productividad agropecuaria, esto último de acuerdo con la reglamentación del Ministerio de Agricultura y Desarrollo Rural, de conformidad con lo dispuesto en el literal d) sobre costos del artículo "Sistema y método para la determinación de las</w:t>
      </w:r>
      <w:r w:rsidRPr="0069494D">
        <w:rPr>
          <w:rFonts w:ascii="Tahoma" w:hAnsi="Tahoma" w:cs="Tahoma"/>
          <w:i w:val="0"/>
          <w:spacing w:val="-2"/>
        </w:rPr>
        <w:t xml:space="preserve"> </w:t>
      </w:r>
      <w:r w:rsidRPr="0069494D">
        <w:rPr>
          <w:rFonts w:ascii="Tahoma" w:hAnsi="Tahoma" w:cs="Tahoma"/>
          <w:i w:val="0"/>
        </w:rPr>
        <w:t>tarifas”.</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Fondo</w:t>
      </w:r>
      <w:r w:rsidRPr="0069494D">
        <w:rPr>
          <w:rFonts w:ascii="Tahoma" w:hAnsi="Tahoma" w:cs="Tahoma"/>
          <w:i w:val="0"/>
          <w:spacing w:val="-7"/>
        </w:rPr>
        <w:t xml:space="preserve"> </w:t>
      </w:r>
      <w:r w:rsidRPr="0069494D">
        <w:rPr>
          <w:rFonts w:ascii="Tahoma" w:hAnsi="Tahoma" w:cs="Tahoma"/>
          <w:i w:val="0"/>
        </w:rPr>
        <w:t>funcionará</w:t>
      </w:r>
      <w:r w:rsidRPr="0069494D">
        <w:rPr>
          <w:rFonts w:ascii="Tahoma" w:hAnsi="Tahoma" w:cs="Tahoma"/>
          <w:i w:val="0"/>
          <w:spacing w:val="-9"/>
        </w:rPr>
        <w:t xml:space="preserve"> </w:t>
      </w:r>
      <w:r w:rsidRPr="0069494D">
        <w:rPr>
          <w:rFonts w:ascii="Tahoma" w:hAnsi="Tahoma" w:cs="Tahoma"/>
          <w:i w:val="0"/>
        </w:rPr>
        <w:t>como</w:t>
      </w:r>
      <w:r w:rsidRPr="0069494D">
        <w:rPr>
          <w:rFonts w:ascii="Tahoma" w:hAnsi="Tahoma" w:cs="Tahoma"/>
          <w:i w:val="0"/>
          <w:spacing w:val="-7"/>
        </w:rPr>
        <w:t xml:space="preserve"> </w:t>
      </w:r>
      <w:r w:rsidRPr="0069494D">
        <w:rPr>
          <w:rFonts w:ascii="Tahoma" w:hAnsi="Tahoma" w:cs="Tahoma"/>
          <w:i w:val="0"/>
        </w:rPr>
        <w:t>una</w:t>
      </w:r>
      <w:r w:rsidRPr="0069494D">
        <w:rPr>
          <w:rFonts w:ascii="Tahoma" w:hAnsi="Tahoma" w:cs="Tahoma"/>
          <w:i w:val="0"/>
          <w:spacing w:val="-9"/>
        </w:rPr>
        <w:t xml:space="preserve"> </w:t>
      </w:r>
      <w:r w:rsidRPr="0069494D">
        <w:rPr>
          <w:rFonts w:ascii="Tahoma" w:hAnsi="Tahoma" w:cs="Tahoma"/>
          <w:i w:val="0"/>
        </w:rPr>
        <w:t>cuenta</w:t>
      </w:r>
      <w:r w:rsidRPr="0069494D">
        <w:rPr>
          <w:rFonts w:ascii="Tahoma" w:hAnsi="Tahoma" w:cs="Tahoma"/>
          <w:i w:val="0"/>
          <w:spacing w:val="-8"/>
        </w:rPr>
        <w:t xml:space="preserve"> </w:t>
      </w:r>
      <w:r w:rsidRPr="0069494D">
        <w:rPr>
          <w:rFonts w:ascii="Tahoma" w:hAnsi="Tahoma" w:cs="Tahoma"/>
          <w:i w:val="0"/>
        </w:rPr>
        <w:t>separada</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presupuesto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Agencia</w:t>
      </w:r>
      <w:r w:rsidRPr="0069494D">
        <w:rPr>
          <w:rFonts w:ascii="Tahoma" w:hAnsi="Tahoma" w:cs="Tahoma"/>
          <w:i w:val="0"/>
          <w:spacing w:val="-8"/>
        </w:rPr>
        <w:t xml:space="preserve"> </w:t>
      </w:r>
      <w:r w:rsidRPr="0069494D">
        <w:rPr>
          <w:rFonts w:ascii="Tahoma" w:hAnsi="Tahoma" w:cs="Tahoma"/>
          <w:i w:val="0"/>
        </w:rPr>
        <w:t>de Desarrollo Rural - ADR, quien lo manejará y su representante legal será el Presidente de dicha</w:t>
      </w:r>
      <w:r w:rsidRPr="0069494D">
        <w:rPr>
          <w:rFonts w:ascii="Tahoma" w:hAnsi="Tahoma" w:cs="Tahoma"/>
          <w:i w:val="0"/>
          <w:spacing w:val="-3"/>
        </w:rPr>
        <w:t xml:space="preserve"> </w:t>
      </w:r>
      <w:r w:rsidRPr="0069494D">
        <w:rPr>
          <w:rFonts w:ascii="Tahoma" w:hAnsi="Tahoma" w:cs="Tahoma"/>
          <w:i w:val="0"/>
        </w:rPr>
        <w:t>Agencia.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259°. ENTIDAD RESPONSABLE INSPECCIÓN, VIGILANCIA</w:t>
      </w:r>
      <w:r w:rsidR="008B68B5" w:rsidRPr="0069494D">
        <w:rPr>
          <w:rFonts w:ascii="Tahoma" w:hAnsi="Tahoma" w:cs="Tahoma"/>
          <w:i w:val="0"/>
        </w:rPr>
        <w:t xml:space="preserve"> </w:t>
      </w:r>
      <w:r w:rsidRPr="0069494D">
        <w:rPr>
          <w:rFonts w:ascii="Tahoma" w:hAnsi="Tahoma" w:cs="Tahoma"/>
          <w:i w:val="0"/>
        </w:rPr>
        <w:t xml:space="preserve">Y CONTROL DE ADT. </w:t>
      </w:r>
      <w:r w:rsidRPr="0069494D">
        <w:rPr>
          <w:rFonts w:ascii="Tahoma" w:hAnsi="Tahoma" w:cs="Tahoma"/>
          <w:b w:val="0"/>
          <w:i w:val="0"/>
        </w:rPr>
        <w:t>Adiciónese el siguiente art</w:t>
      </w:r>
      <w:r w:rsidR="00FB11BC">
        <w:rPr>
          <w:rFonts w:ascii="Tahoma" w:hAnsi="Tahoma" w:cs="Tahoma"/>
          <w:b w:val="0"/>
          <w:i w:val="0"/>
        </w:rPr>
        <w:t>ículo de la L</w:t>
      </w:r>
      <w:r w:rsidRPr="0069494D">
        <w:rPr>
          <w:rFonts w:ascii="Tahoma" w:hAnsi="Tahoma" w:cs="Tahoma"/>
          <w:b w:val="0"/>
          <w:i w:val="0"/>
        </w:rPr>
        <w:t>ey 41 de 1993.</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16C. ENTIDAD RESPONSABLE INSPECCIÓN, VIGILANCIA Y</w:t>
      </w:r>
      <w:r w:rsidR="008B68B5" w:rsidRPr="0069494D">
        <w:rPr>
          <w:rFonts w:ascii="Tahoma" w:hAnsi="Tahoma" w:cs="Tahoma"/>
          <w:i w:val="0"/>
        </w:rPr>
        <w:t xml:space="preserve"> </w:t>
      </w:r>
      <w:r w:rsidRPr="0069494D">
        <w:rPr>
          <w:rFonts w:ascii="Tahoma" w:hAnsi="Tahoma" w:cs="Tahoma"/>
          <w:i w:val="0"/>
        </w:rPr>
        <w:t>CONTROL</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ADT.</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Ministerio</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Agricultura</w:t>
      </w:r>
      <w:r w:rsidRPr="0069494D">
        <w:rPr>
          <w:rFonts w:ascii="Tahoma" w:hAnsi="Tahoma" w:cs="Tahoma"/>
          <w:i w:val="0"/>
          <w:spacing w:val="-18"/>
        </w:rPr>
        <w:t xml:space="preserve"> </w:t>
      </w:r>
      <w:r w:rsidRPr="0069494D">
        <w:rPr>
          <w:rFonts w:ascii="Tahoma" w:hAnsi="Tahoma" w:cs="Tahoma"/>
          <w:i w:val="0"/>
        </w:rPr>
        <w:t>y</w:t>
      </w:r>
      <w:r w:rsidRPr="0069494D">
        <w:rPr>
          <w:rFonts w:ascii="Tahoma" w:hAnsi="Tahoma" w:cs="Tahoma"/>
          <w:i w:val="0"/>
          <w:spacing w:val="-17"/>
        </w:rPr>
        <w:t xml:space="preserve"> </w:t>
      </w:r>
      <w:r w:rsidRPr="0069494D">
        <w:rPr>
          <w:rFonts w:ascii="Tahoma" w:hAnsi="Tahoma" w:cs="Tahoma"/>
          <w:i w:val="0"/>
        </w:rPr>
        <w:t>Desarrollo</w:t>
      </w:r>
      <w:r w:rsidRPr="0069494D">
        <w:rPr>
          <w:rFonts w:ascii="Tahoma" w:hAnsi="Tahoma" w:cs="Tahoma"/>
          <w:i w:val="0"/>
          <w:spacing w:val="-17"/>
        </w:rPr>
        <w:t xml:space="preserve"> </w:t>
      </w:r>
      <w:r w:rsidRPr="0069494D">
        <w:rPr>
          <w:rFonts w:ascii="Tahoma" w:hAnsi="Tahoma" w:cs="Tahoma"/>
          <w:i w:val="0"/>
        </w:rPr>
        <w:t>Rural</w:t>
      </w:r>
      <w:r w:rsidRPr="0069494D">
        <w:rPr>
          <w:rFonts w:ascii="Tahoma" w:hAnsi="Tahoma" w:cs="Tahoma"/>
          <w:i w:val="0"/>
          <w:spacing w:val="-16"/>
        </w:rPr>
        <w:t xml:space="preserve"> </w:t>
      </w:r>
      <w:r w:rsidRPr="0069494D">
        <w:rPr>
          <w:rFonts w:ascii="Tahoma" w:hAnsi="Tahoma" w:cs="Tahoma"/>
          <w:i w:val="0"/>
        </w:rPr>
        <w:t>será</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entidad responsable de adelantar labores de inspección, vigilancia y control de la prestación del servicio público de adecuación de tierras conforme lo dispuesto en la</w:t>
      </w:r>
      <w:r w:rsidRPr="0069494D">
        <w:rPr>
          <w:rFonts w:ascii="Tahoma" w:hAnsi="Tahoma" w:cs="Tahoma"/>
          <w:i w:val="0"/>
          <w:spacing w:val="-1"/>
        </w:rPr>
        <w:t xml:space="preserve"> </w:t>
      </w:r>
      <w:r w:rsidRPr="0069494D">
        <w:rPr>
          <w:rFonts w:ascii="Tahoma" w:hAnsi="Tahoma" w:cs="Tahoma"/>
          <w:i w:val="0"/>
        </w:rPr>
        <w:t>ley.</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Para el ejercicio de estas funciones, el Ministerio de Agricultura y Desarrollo Rural organizará dentro de su estructura interna, una dependencia encargada de conocer de los procesos sancionatorios en primera y segunda</w:t>
      </w:r>
      <w:r w:rsidR="008B68B5" w:rsidRPr="0069494D">
        <w:rPr>
          <w:rFonts w:ascii="Tahoma" w:hAnsi="Tahoma" w:cs="Tahoma"/>
          <w:i w:val="0"/>
        </w:rPr>
        <w:t xml:space="preserve"> </w:t>
      </w:r>
      <w:r w:rsidRPr="0069494D">
        <w:rPr>
          <w:rFonts w:ascii="Tahoma" w:hAnsi="Tahoma" w:cs="Tahoma"/>
          <w:i w:val="0"/>
        </w:rPr>
        <w:t>instancia, de conformidad con el procedimiento aplicable contenido en la Ley</w:t>
      </w:r>
      <w:r w:rsidRPr="0069494D">
        <w:rPr>
          <w:rFonts w:ascii="Tahoma" w:hAnsi="Tahoma" w:cs="Tahoma"/>
          <w:i w:val="0"/>
          <w:spacing w:val="-31"/>
        </w:rPr>
        <w:t xml:space="preserve"> </w:t>
      </w:r>
      <w:r w:rsidRPr="0069494D">
        <w:rPr>
          <w:rFonts w:ascii="Tahoma" w:hAnsi="Tahoma" w:cs="Tahoma"/>
          <w:i w:val="0"/>
        </w:rPr>
        <w:t>1437 de</w:t>
      </w:r>
      <w:r w:rsidRPr="0069494D">
        <w:rPr>
          <w:rFonts w:ascii="Tahoma" w:hAnsi="Tahoma" w:cs="Tahoma"/>
          <w:i w:val="0"/>
          <w:spacing w:val="-1"/>
        </w:rPr>
        <w:t xml:space="preserve"> </w:t>
      </w:r>
      <w:r w:rsidRPr="0069494D">
        <w:rPr>
          <w:rFonts w:ascii="Tahoma" w:hAnsi="Tahoma" w:cs="Tahoma"/>
          <w:i w:val="0"/>
        </w:rPr>
        <w:t>2011.</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rPr>
      </w:pPr>
      <w:r w:rsidRPr="0069494D">
        <w:rPr>
          <w:rFonts w:ascii="Tahoma" w:hAnsi="Tahoma" w:cs="Tahoma"/>
          <w:i w:val="0"/>
        </w:rPr>
        <w:t>ARTÍCULO 260°. INFRACCIONES EN LA PRESTACIÓN DEL SERVICIO</w:t>
      </w:r>
      <w:r w:rsidR="008B68B5" w:rsidRPr="0069494D">
        <w:rPr>
          <w:rFonts w:ascii="Tahoma" w:hAnsi="Tahoma" w:cs="Tahoma"/>
          <w:i w:val="0"/>
        </w:rPr>
        <w:t xml:space="preserve"> </w:t>
      </w:r>
      <w:r w:rsidRPr="0069494D">
        <w:rPr>
          <w:rFonts w:ascii="Tahoma" w:hAnsi="Tahoma" w:cs="Tahoma"/>
          <w:i w:val="0"/>
        </w:rPr>
        <w:t xml:space="preserve">PÚBLICO DE ADT. </w:t>
      </w:r>
      <w:r w:rsidRPr="0069494D">
        <w:rPr>
          <w:rFonts w:ascii="Tahoma" w:hAnsi="Tahoma" w:cs="Tahoma"/>
          <w:b w:val="0"/>
          <w:i w:val="0"/>
        </w:rPr>
        <w:t>Adiciónese el siguiente artículo de Ley 41 de 1993.</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line="272" w:lineRule="exact"/>
        <w:ind w:right="82"/>
        <w:jc w:val="both"/>
        <w:rPr>
          <w:rFonts w:ascii="Tahoma" w:hAnsi="Tahoma" w:cs="Tahoma"/>
          <w:i w:val="0"/>
        </w:rPr>
      </w:pPr>
      <w:r w:rsidRPr="0069494D">
        <w:rPr>
          <w:rFonts w:ascii="Tahoma" w:hAnsi="Tahoma" w:cs="Tahoma"/>
          <w:i w:val="0"/>
        </w:rPr>
        <w:t>ARTÍCULO 16D. INFRACCIONES EN LA PRESTACIÓN DEL SERVICIO PÚBLICO</w:t>
      </w:r>
      <w:r w:rsidR="008B68B5" w:rsidRPr="0069494D">
        <w:rPr>
          <w:rFonts w:ascii="Tahoma" w:hAnsi="Tahoma" w:cs="Tahoma"/>
          <w:i w:val="0"/>
        </w:rPr>
        <w:t xml:space="preserve"> </w:t>
      </w:r>
      <w:r w:rsidRPr="0069494D">
        <w:rPr>
          <w:rFonts w:ascii="Tahoma" w:hAnsi="Tahoma" w:cs="Tahoma"/>
          <w:i w:val="0"/>
        </w:rPr>
        <w:t>DE ADT. Serán infractores del servicio público de adecuación de tierras los usuarios y operadores en la prestación de este servicio público. Las infracciones serán las siguientes: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8"/>
        </w:numPr>
        <w:tabs>
          <w:tab w:val="left" w:pos="438"/>
        </w:tabs>
        <w:ind w:left="0" w:right="82" w:firstLine="0"/>
        <w:jc w:val="both"/>
        <w:rPr>
          <w:rFonts w:ascii="Tahoma" w:hAnsi="Tahoma" w:cs="Tahoma"/>
          <w:sz w:val="24"/>
          <w:szCs w:val="24"/>
        </w:rPr>
      </w:pPr>
      <w:r w:rsidRPr="0069494D">
        <w:rPr>
          <w:rFonts w:ascii="Tahoma" w:hAnsi="Tahoma" w:cs="Tahoma"/>
          <w:sz w:val="24"/>
          <w:szCs w:val="24"/>
        </w:rPr>
        <w:t>No suministrar oportunamente a las autoridades la información y los documentos necesarios para el ejercicio de la inspección, vigilancia y</w:t>
      </w:r>
      <w:r w:rsidRPr="0069494D">
        <w:rPr>
          <w:rFonts w:ascii="Tahoma" w:hAnsi="Tahoma" w:cs="Tahoma"/>
          <w:spacing w:val="-20"/>
          <w:sz w:val="24"/>
          <w:szCs w:val="24"/>
        </w:rPr>
        <w:t xml:space="preserve"> </w:t>
      </w:r>
      <w:r w:rsidRPr="0069494D">
        <w:rPr>
          <w:rFonts w:ascii="Tahoma" w:hAnsi="Tahoma" w:cs="Tahoma"/>
          <w:sz w:val="24"/>
          <w:szCs w:val="24"/>
        </w:rPr>
        <w:t>control.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8"/>
        </w:numPr>
        <w:tabs>
          <w:tab w:val="left" w:pos="422"/>
        </w:tabs>
        <w:ind w:left="0" w:right="82" w:firstLine="0"/>
        <w:jc w:val="both"/>
        <w:rPr>
          <w:rFonts w:ascii="Tahoma" w:hAnsi="Tahoma" w:cs="Tahoma"/>
          <w:sz w:val="24"/>
          <w:szCs w:val="24"/>
        </w:rPr>
      </w:pPr>
      <w:r w:rsidRPr="0069494D">
        <w:rPr>
          <w:rFonts w:ascii="Tahoma" w:hAnsi="Tahoma" w:cs="Tahoma"/>
          <w:sz w:val="24"/>
          <w:szCs w:val="24"/>
        </w:rPr>
        <w:t>No suministrar oportunamente a la asamblea general de la asociación de usuarios la información y documentos relevantes para la administración del distrito de adecuación de</w:t>
      </w:r>
      <w:r w:rsidRPr="0069494D">
        <w:rPr>
          <w:rFonts w:ascii="Tahoma" w:hAnsi="Tahoma" w:cs="Tahoma"/>
          <w:spacing w:val="-6"/>
          <w:sz w:val="24"/>
          <w:szCs w:val="24"/>
        </w:rPr>
        <w:t xml:space="preserve"> </w:t>
      </w:r>
      <w:r w:rsidRPr="0069494D">
        <w:rPr>
          <w:rFonts w:ascii="Tahoma" w:hAnsi="Tahoma" w:cs="Tahoma"/>
          <w:sz w:val="24"/>
          <w:szCs w:val="24"/>
        </w:rPr>
        <w:t>tierras.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8"/>
        </w:numPr>
        <w:tabs>
          <w:tab w:val="left" w:pos="383"/>
        </w:tabs>
        <w:ind w:left="0" w:right="82" w:firstLine="0"/>
        <w:jc w:val="both"/>
        <w:rPr>
          <w:rFonts w:ascii="Tahoma" w:hAnsi="Tahoma" w:cs="Tahoma"/>
          <w:sz w:val="24"/>
          <w:szCs w:val="24"/>
        </w:rPr>
      </w:pPr>
      <w:r w:rsidRPr="0069494D">
        <w:rPr>
          <w:rFonts w:ascii="Tahoma" w:hAnsi="Tahoma" w:cs="Tahoma"/>
          <w:sz w:val="24"/>
          <w:szCs w:val="24"/>
        </w:rPr>
        <w:t>Extraviar, perder o dañar bienes del distrito de adecuación de tierras o de la asociación de usuarios que se tengan bajo administración o</w:t>
      </w:r>
      <w:r w:rsidRPr="0069494D">
        <w:rPr>
          <w:rFonts w:ascii="Tahoma" w:hAnsi="Tahoma" w:cs="Tahoma"/>
          <w:spacing w:val="-17"/>
          <w:sz w:val="24"/>
          <w:szCs w:val="24"/>
        </w:rPr>
        <w:t xml:space="preserve"> </w:t>
      </w:r>
      <w:r w:rsidRPr="0069494D">
        <w:rPr>
          <w:rFonts w:ascii="Tahoma" w:hAnsi="Tahoma" w:cs="Tahoma"/>
          <w:sz w:val="24"/>
          <w:szCs w:val="24"/>
        </w:rPr>
        <w:t>custodia.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8"/>
        </w:numPr>
        <w:tabs>
          <w:tab w:val="left" w:pos="362"/>
        </w:tabs>
        <w:ind w:left="0" w:right="82" w:firstLine="0"/>
        <w:jc w:val="both"/>
        <w:rPr>
          <w:rFonts w:ascii="Tahoma" w:hAnsi="Tahoma" w:cs="Tahoma"/>
          <w:sz w:val="24"/>
          <w:szCs w:val="24"/>
        </w:rPr>
      </w:pPr>
      <w:r w:rsidRPr="0069494D">
        <w:rPr>
          <w:rFonts w:ascii="Tahoma" w:hAnsi="Tahoma" w:cs="Tahoma"/>
          <w:sz w:val="24"/>
          <w:szCs w:val="24"/>
        </w:rPr>
        <w:t>Asumir compromisos sobre apropiaciones presupuestales inexistentes en exceso del saldo disponible de apropiación o que afecten el presupuesto de la asociación de usuarios sin contar con las autorizaciones</w:t>
      </w:r>
      <w:r w:rsidRPr="0069494D">
        <w:rPr>
          <w:rFonts w:ascii="Tahoma" w:hAnsi="Tahoma" w:cs="Tahoma"/>
          <w:spacing w:val="-11"/>
          <w:sz w:val="24"/>
          <w:szCs w:val="24"/>
        </w:rPr>
        <w:t xml:space="preserve"> </w:t>
      </w:r>
      <w:r w:rsidRPr="0069494D">
        <w:rPr>
          <w:rFonts w:ascii="Tahoma" w:hAnsi="Tahoma" w:cs="Tahoma"/>
          <w:sz w:val="24"/>
          <w:szCs w:val="24"/>
        </w:rPr>
        <w:t>pertinentes.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8"/>
        </w:numPr>
        <w:tabs>
          <w:tab w:val="left" w:pos="392"/>
        </w:tabs>
        <w:ind w:left="0" w:right="82" w:firstLine="0"/>
        <w:jc w:val="both"/>
        <w:rPr>
          <w:rFonts w:ascii="Tahoma" w:hAnsi="Tahoma" w:cs="Tahoma"/>
          <w:sz w:val="24"/>
          <w:szCs w:val="24"/>
        </w:rPr>
      </w:pPr>
      <w:r w:rsidRPr="0069494D">
        <w:rPr>
          <w:rFonts w:ascii="Tahoma" w:hAnsi="Tahoma" w:cs="Tahoma"/>
          <w:sz w:val="24"/>
          <w:szCs w:val="24"/>
        </w:rPr>
        <w:t>Llevar de forma indebida los libros de registro de ejecución presupuestal de ingresos y gastos, así como los libros de contabilidad</w:t>
      </w:r>
      <w:r w:rsidRPr="0069494D">
        <w:rPr>
          <w:rFonts w:ascii="Tahoma" w:hAnsi="Tahoma" w:cs="Tahoma"/>
          <w:spacing w:val="-14"/>
          <w:sz w:val="24"/>
          <w:szCs w:val="24"/>
        </w:rPr>
        <w:t xml:space="preserve"> </w:t>
      </w:r>
      <w:r w:rsidRPr="0069494D">
        <w:rPr>
          <w:rFonts w:ascii="Tahoma" w:hAnsi="Tahoma" w:cs="Tahoma"/>
          <w:sz w:val="24"/>
          <w:szCs w:val="24"/>
        </w:rPr>
        <w:t>financiera.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8"/>
        </w:numPr>
        <w:tabs>
          <w:tab w:val="left" w:pos="431"/>
        </w:tabs>
        <w:ind w:left="0" w:right="82" w:firstLine="0"/>
        <w:jc w:val="both"/>
        <w:rPr>
          <w:rFonts w:ascii="Tahoma" w:hAnsi="Tahoma" w:cs="Tahoma"/>
          <w:sz w:val="24"/>
          <w:szCs w:val="24"/>
        </w:rPr>
      </w:pPr>
      <w:r w:rsidRPr="0069494D">
        <w:rPr>
          <w:rFonts w:ascii="Tahoma" w:hAnsi="Tahoma" w:cs="Tahoma"/>
          <w:sz w:val="24"/>
          <w:szCs w:val="24"/>
        </w:rPr>
        <w:t>Efectuar inversión de recursos públicos en condiciones que no garantizan seguridad, rentabilidad y</w:t>
      </w:r>
      <w:r w:rsidRPr="0069494D">
        <w:rPr>
          <w:rFonts w:ascii="Tahoma" w:hAnsi="Tahoma" w:cs="Tahoma"/>
          <w:spacing w:val="-1"/>
          <w:sz w:val="24"/>
          <w:szCs w:val="24"/>
        </w:rPr>
        <w:t xml:space="preserve"> </w:t>
      </w:r>
      <w:r w:rsidRPr="0069494D">
        <w:rPr>
          <w:rFonts w:ascii="Tahoma" w:hAnsi="Tahoma" w:cs="Tahoma"/>
          <w:sz w:val="24"/>
          <w:szCs w:val="24"/>
        </w:rPr>
        <w:t>liquidez.</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8"/>
        </w:numPr>
        <w:tabs>
          <w:tab w:val="left" w:pos="391"/>
        </w:tabs>
        <w:ind w:left="0" w:right="82" w:firstLine="0"/>
        <w:jc w:val="both"/>
        <w:rPr>
          <w:rFonts w:ascii="Tahoma" w:hAnsi="Tahoma" w:cs="Tahoma"/>
          <w:sz w:val="24"/>
          <w:szCs w:val="24"/>
        </w:rPr>
      </w:pPr>
      <w:r w:rsidRPr="0069494D">
        <w:rPr>
          <w:rFonts w:ascii="Tahoma" w:hAnsi="Tahoma" w:cs="Tahoma"/>
          <w:sz w:val="24"/>
          <w:szCs w:val="24"/>
        </w:rPr>
        <w:t>Omitir o retardar injustificadamente el ejercicio de las funciones que le son propias de su</w:t>
      </w:r>
      <w:r w:rsidRPr="0069494D">
        <w:rPr>
          <w:rFonts w:ascii="Tahoma" w:hAnsi="Tahoma" w:cs="Tahoma"/>
          <w:spacing w:val="-3"/>
          <w:sz w:val="24"/>
          <w:szCs w:val="24"/>
        </w:rPr>
        <w:t xml:space="preserve"> </w:t>
      </w:r>
      <w:r w:rsidRPr="0069494D">
        <w:rPr>
          <w:rFonts w:ascii="Tahoma" w:hAnsi="Tahoma" w:cs="Tahoma"/>
          <w:sz w:val="24"/>
          <w:szCs w:val="24"/>
        </w:rPr>
        <w:t>naturaleza.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8"/>
        </w:numPr>
        <w:tabs>
          <w:tab w:val="left" w:pos="419"/>
        </w:tabs>
        <w:ind w:left="0" w:right="82" w:firstLine="0"/>
        <w:jc w:val="both"/>
        <w:rPr>
          <w:rFonts w:ascii="Tahoma" w:hAnsi="Tahoma" w:cs="Tahoma"/>
          <w:sz w:val="24"/>
          <w:szCs w:val="24"/>
        </w:rPr>
      </w:pPr>
      <w:r w:rsidRPr="0069494D">
        <w:rPr>
          <w:rFonts w:ascii="Tahoma" w:hAnsi="Tahoma" w:cs="Tahoma"/>
          <w:sz w:val="24"/>
          <w:szCs w:val="24"/>
        </w:rPr>
        <w:t>Extraviar, perder o dañar maquinaria, equipos técnicos necesarios para la debida operación y conservación del distrito de adecuación de</w:t>
      </w:r>
      <w:r w:rsidRPr="0069494D">
        <w:rPr>
          <w:rFonts w:ascii="Tahoma" w:hAnsi="Tahoma" w:cs="Tahoma"/>
          <w:spacing w:val="-13"/>
          <w:sz w:val="24"/>
          <w:szCs w:val="24"/>
        </w:rPr>
        <w:t xml:space="preserve"> </w:t>
      </w:r>
      <w:r w:rsidRPr="0069494D">
        <w:rPr>
          <w:rFonts w:ascii="Tahoma" w:hAnsi="Tahoma" w:cs="Tahoma"/>
          <w:sz w:val="24"/>
          <w:szCs w:val="24"/>
        </w:rPr>
        <w:t>tierras.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8"/>
        </w:numPr>
        <w:tabs>
          <w:tab w:val="left" w:pos="347"/>
        </w:tabs>
        <w:ind w:left="0" w:right="82" w:firstLine="0"/>
        <w:jc w:val="both"/>
        <w:rPr>
          <w:rFonts w:ascii="Tahoma" w:hAnsi="Tahoma" w:cs="Tahoma"/>
          <w:sz w:val="24"/>
          <w:szCs w:val="24"/>
        </w:rPr>
      </w:pPr>
      <w:r w:rsidRPr="0069494D">
        <w:rPr>
          <w:rFonts w:ascii="Tahoma" w:hAnsi="Tahoma" w:cs="Tahoma"/>
          <w:sz w:val="24"/>
          <w:szCs w:val="24"/>
        </w:rPr>
        <w:t>Extraviar,</w:t>
      </w:r>
      <w:r w:rsidRPr="0069494D">
        <w:rPr>
          <w:rFonts w:ascii="Tahoma" w:hAnsi="Tahoma" w:cs="Tahoma"/>
          <w:spacing w:val="-20"/>
          <w:sz w:val="24"/>
          <w:szCs w:val="24"/>
        </w:rPr>
        <w:t xml:space="preserve"> </w:t>
      </w:r>
      <w:r w:rsidRPr="0069494D">
        <w:rPr>
          <w:rFonts w:ascii="Tahoma" w:hAnsi="Tahoma" w:cs="Tahoma"/>
          <w:sz w:val="24"/>
          <w:szCs w:val="24"/>
        </w:rPr>
        <w:t>perder</w:t>
      </w:r>
      <w:r w:rsidRPr="0069494D">
        <w:rPr>
          <w:rFonts w:ascii="Tahoma" w:hAnsi="Tahoma" w:cs="Tahoma"/>
          <w:spacing w:val="-19"/>
          <w:sz w:val="24"/>
          <w:szCs w:val="24"/>
        </w:rPr>
        <w:t xml:space="preserve"> </w:t>
      </w:r>
      <w:r w:rsidRPr="0069494D">
        <w:rPr>
          <w:rFonts w:ascii="Tahoma" w:hAnsi="Tahoma" w:cs="Tahoma"/>
          <w:sz w:val="24"/>
          <w:szCs w:val="24"/>
        </w:rPr>
        <w:t>o</w:t>
      </w:r>
      <w:r w:rsidRPr="0069494D">
        <w:rPr>
          <w:rFonts w:ascii="Tahoma" w:hAnsi="Tahoma" w:cs="Tahoma"/>
          <w:spacing w:val="-14"/>
          <w:sz w:val="24"/>
          <w:szCs w:val="24"/>
        </w:rPr>
        <w:t xml:space="preserve"> </w:t>
      </w:r>
      <w:r w:rsidRPr="0069494D">
        <w:rPr>
          <w:rFonts w:ascii="Tahoma" w:hAnsi="Tahoma" w:cs="Tahoma"/>
          <w:sz w:val="24"/>
          <w:szCs w:val="24"/>
        </w:rPr>
        <w:t>dañar</w:t>
      </w:r>
      <w:r w:rsidRPr="0069494D">
        <w:rPr>
          <w:rFonts w:ascii="Tahoma" w:hAnsi="Tahoma" w:cs="Tahoma"/>
          <w:spacing w:val="-20"/>
          <w:sz w:val="24"/>
          <w:szCs w:val="24"/>
        </w:rPr>
        <w:t xml:space="preserve"> </w:t>
      </w:r>
      <w:r w:rsidRPr="0069494D">
        <w:rPr>
          <w:rFonts w:ascii="Tahoma" w:hAnsi="Tahoma" w:cs="Tahoma"/>
          <w:sz w:val="24"/>
          <w:szCs w:val="24"/>
        </w:rPr>
        <w:t>información</w:t>
      </w:r>
      <w:r w:rsidRPr="0069494D">
        <w:rPr>
          <w:rFonts w:ascii="Tahoma" w:hAnsi="Tahoma" w:cs="Tahoma"/>
          <w:spacing w:val="-19"/>
          <w:sz w:val="24"/>
          <w:szCs w:val="24"/>
        </w:rPr>
        <w:t xml:space="preserve"> </w:t>
      </w:r>
      <w:r w:rsidRPr="0069494D">
        <w:rPr>
          <w:rFonts w:ascii="Tahoma" w:hAnsi="Tahoma" w:cs="Tahoma"/>
          <w:sz w:val="24"/>
          <w:szCs w:val="24"/>
        </w:rPr>
        <w:t>administrativa</w:t>
      </w:r>
      <w:r w:rsidRPr="0069494D">
        <w:rPr>
          <w:rFonts w:ascii="Tahoma" w:hAnsi="Tahoma" w:cs="Tahoma"/>
          <w:spacing w:val="-18"/>
          <w:sz w:val="24"/>
          <w:szCs w:val="24"/>
        </w:rPr>
        <w:t xml:space="preserve"> </w:t>
      </w:r>
      <w:r w:rsidRPr="0069494D">
        <w:rPr>
          <w:rFonts w:ascii="Tahoma" w:hAnsi="Tahoma" w:cs="Tahoma"/>
          <w:sz w:val="24"/>
          <w:szCs w:val="24"/>
        </w:rPr>
        <w:t>financiera,</w:t>
      </w:r>
      <w:r w:rsidRPr="0069494D">
        <w:rPr>
          <w:rFonts w:ascii="Tahoma" w:hAnsi="Tahoma" w:cs="Tahoma"/>
          <w:spacing w:val="-19"/>
          <w:sz w:val="24"/>
          <w:szCs w:val="24"/>
        </w:rPr>
        <w:t xml:space="preserve"> </w:t>
      </w:r>
      <w:r w:rsidRPr="0069494D">
        <w:rPr>
          <w:rFonts w:ascii="Tahoma" w:hAnsi="Tahoma" w:cs="Tahoma"/>
          <w:sz w:val="24"/>
          <w:szCs w:val="24"/>
        </w:rPr>
        <w:t>técnica</w:t>
      </w:r>
      <w:r w:rsidRPr="0069494D">
        <w:rPr>
          <w:rFonts w:ascii="Tahoma" w:hAnsi="Tahoma" w:cs="Tahoma"/>
          <w:spacing w:val="-17"/>
          <w:sz w:val="24"/>
          <w:szCs w:val="24"/>
        </w:rPr>
        <w:t xml:space="preserve"> </w:t>
      </w:r>
      <w:r w:rsidRPr="0069494D">
        <w:rPr>
          <w:rFonts w:ascii="Tahoma" w:hAnsi="Tahoma" w:cs="Tahoma"/>
          <w:sz w:val="24"/>
          <w:szCs w:val="24"/>
        </w:rPr>
        <w:t>o</w:t>
      </w:r>
      <w:r w:rsidRPr="0069494D">
        <w:rPr>
          <w:rFonts w:ascii="Tahoma" w:hAnsi="Tahoma" w:cs="Tahoma"/>
          <w:spacing w:val="-19"/>
          <w:sz w:val="24"/>
          <w:szCs w:val="24"/>
        </w:rPr>
        <w:t xml:space="preserve"> </w:t>
      </w:r>
      <w:r w:rsidRPr="0069494D">
        <w:rPr>
          <w:rFonts w:ascii="Tahoma" w:hAnsi="Tahoma" w:cs="Tahoma"/>
          <w:sz w:val="24"/>
          <w:szCs w:val="24"/>
        </w:rPr>
        <w:t>legal relacionada con la operación del distrito de adecuación de</w:t>
      </w:r>
      <w:r w:rsidRPr="0069494D">
        <w:rPr>
          <w:rFonts w:ascii="Tahoma" w:hAnsi="Tahoma" w:cs="Tahoma"/>
          <w:spacing w:val="-9"/>
          <w:sz w:val="24"/>
          <w:szCs w:val="24"/>
        </w:rPr>
        <w:t xml:space="preserve"> </w:t>
      </w:r>
      <w:r w:rsidRPr="0069494D">
        <w:rPr>
          <w:rFonts w:ascii="Tahoma" w:hAnsi="Tahoma" w:cs="Tahoma"/>
          <w:sz w:val="24"/>
          <w:szCs w:val="24"/>
        </w:rPr>
        <w:t>tierras.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Prrafodelista"/>
        <w:numPr>
          <w:ilvl w:val="0"/>
          <w:numId w:val="8"/>
        </w:numPr>
        <w:tabs>
          <w:tab w:val="left" w:pos="513"/>
        </w:tabs>
        <w:spacing w:before="100"/>
        <w:ind w:left="0" w:right="82" w:firstLine="0"/>
        <w:jc w:val="both"/>
        <w:rPr>
          <w:rFonts w:ascii="Tahoma" w:hAnsi="Tahoma" w:cs="Tahoma"/>
          <w:sz w:val="24"/>
          <w:szCs w:val="24"/>
        </w:rPr>
      </w:pPr>
      <w:r w:rsidRPr="0069494D">
        <w:rPr>
          <w:rFonts w:ascii="Tahoma" w:hAnsi="Tahoma" w:cs="Tahoma"/>
          <w:sz w:val="24"/>
          <w:szCs w:val="24"/>
        </w:rPr>
        <w:t>Alterar, falsificar, introducir, borrar, ocultar o desaparecer información de cualquiera de los sistemas de información del distrito de adecuación de tierras o permitir el acceso a ella a personas no</w:t>
      </w:r>
      <w:r w:rsidRPr="0069494D">
        <w:rPr>
          <w:rFonts w:ascii="Tahoma" w:hAnsi="Tahoma" w:cs="Tahoma"/>
          <w:spacing w:val="-8"/>
          <w:sz w:val="24"/>
          <w:szCs w:val="24"/>
        </w:rPr>
        <w:t xml:space="preserve"> </w:t>
      </w:r>
      <w:r w:rsidRPr="0069494D">
        <w:rPr>
          <w:rFonts w:ascii="Tahoma" w:hAnsi="Tahoma" w:cs="Tahoma"/>
          <w:sz w:val="24"/>
          <w:szCs w:val="24"/>
        </w:rPr>
        <w:t>autorizadas.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8"/>
        </w:numPr>
        <w:tabs>
          <w:tab w:val="left" w:pos="424"/>
        </w:tabs>
        <w:ind w:left="0" w:right="82" w:firstLine="0"/>
        <w:jc w:val="both"/>
        <w:rPr>
          <w:rFonts w:ascii="Tahoma" w:hAnsi="Tahoma" w:cs="Tahoma"/>
          <w:sz w:val="24"/>
          <w:szCs w:val="24"/>
        </w:rPr>
      </w:pPr>
      <w:r w:rsidRPr="0069494D">
        <w:rPr>
          <w:rFonts w:ascii="Tahoma" w:hAnsi="Tahoma" w:cs="Tahoma"/>
          <w:sz w:val="24"/>
          <w:szCs w:val="24"/>
        </w:rPr>
        <w:t>Recibir</w:t>
      </w:r>
      <w:r w:rsidRPr="0069494D">
        <w:rPr>
          <w:rFonts w:ascii="Tahoma" w:hAnsi="Tahoma" w:cs="Tahoma"/>
          <w:spacing w:val="-11"/>
          <w:sz w:val="24"/>
          <w:szCs w:val="24"/>
        </w:rPr>
        <w:t xml:space="preserve"> </w:t>
      </w:r>
      <w:r w:rsidRPr="0069494D">
        <w:rPr>
          <w:rFonts w:ascii="Tahoma" w:hAnsi="Tahoma" w:cs="Tahoma"/>
          <w:sz w:val="24"/>
          <w:szCs w:val="24"/>
        </w:rPr>
        <w:t>dádivas</w:t>
      </w:r>
      <w:r w:rsidRPr="0069494D">
        <w:rPr>
          <w:rFonts w:ascii="Tahoma" w:hAnsi="Tahoma" w:cs="Tahoma"/>
          <w:spacing w:val="-12"/>
          <w:sz w:val="24"/>
          <w:szCs w:val="24"/>
        </w:rPr>
        <w:t xml:space="preserve"> </w:t>
      </w:r>
      <w:r w:rsidRPr="0069494D">
        <w:rPr>
          <w:rFonts w:ascii="Tahoma" w:hAnsi="Tahoma" w:cs="Tahoma"/>
          <w:sz w:val="24"/>
          <w:szCs w:val="24"/>
        </w:rPr>
        <w:t>o</w:t>
      </w:r>
      <w:r w:rsidRPr="0069494D">
        <w:rPr>
          <w:rFonts w:ascii="Tahoma" w:hAnsi="Tahoma" w:cs="Tahoma"/>
          <w:spacing w:val="-10"/>
          <w:sz w:val="24"/>
          <w:szCs w:val="24"/>
        </w:rPr>
        <w:t xml:space="preserve"> </w:t>
      </w:r>
      <w:r w:rsidRPr="0069494D">
        <w:rPr>
          <w:rFonts w:ascii="Tahoma" w:hAnsi="Tahoma" w:cs="Tahoma"/>
          <w:sz w:val="24"/>
          <w:szCs w:val="24"/>
        </w:rPr>
        <w:t>beneficios</w:t>
      </w:r>
      <w:r w:rsidRPr="0069494D">
        <w:rPr>
          <w:rFonts w:ascii="Tahoma" w:hAnsi="Tahoma" w:cs="Tahoma"/>
          <w:spacing w:val="-11"/>
          <w:sz w:val="24"/>
          <w:szCs w:val="24"/>
        </w:rPr>
        <w:t xml:space="preserve"> </w:t>
      </w:r>
      <w:r w:rsidRPr="0069494D">
        <w:rPr>
          <w:rFonts w:ascii="Tahoma" w:hAnsi="Tahoma" w:cs="Tahoma"/>
          <w:sz w:val="24"/>
          <w:szCs w:val="24"/>
        </w:rPr>
        <w:t>por</w:t>
      </w:r>
      <w:r w:rsidRPr="0069494D">
        <w:rPr>
          <w:rFonts w:ascii="Tahoma" w:hAnsi="Tahoma" w:cs="Tahoma"/>
          <w:spacing w:val="-10"/>
          <w:sz w:val="24"/>
          <w:szCs w:val="24"/>
        </w:rPr>
        <w:t xml:space="preserve"> </w:t>
      </w:r>
      <w:r w:rsidRPr="0069494D">
        <w:rPr>
          <w:rFonts w:ascii="Tahoma" w:hAnsi="Tahoma" w:cs="Tahoma"/>
          <w:sz w:val="24"/>
          <w:szCs w:val="24"/>
        </w:rPr>
        <w:t>la</w:t>
      </w:r>
      <w:r w:rsidRPr="0069494D">
        <w:rPr>
          <w:rFonts w:ascii="Tahoma" w:hAnsi="Tahoma" w:cs="Tahoma"/>
          <w:spacing w:val="-12"/>
          <w:sz w:val="24"/>
          <w:szCs w:val="24"/>
        </w:rPr>
        <w:t xml:space="preserve"> </w:t>
      </w:r>
      <w:r w:rsidRPr="0069494D">
        <w:rPr>
          <w:rFonts w:ascii="Tahoma" w:hAnsi="Tahoma" w:cs="Tahoma"/>
          <w:sz w:val="24"/>
          <w:szCs w:val="24"/>
        </w:rPr>
        <w:t>prestación</w:t>
      </w:r>
      <w:r w:rsidRPr="0069494D">
        <w:rPr>
          <w:rFonts w:ascii="Tahoma" w:hAnsi="Tahoma" w:cs="Tahoma"/>
          <w:spacing w:val="-10"/>
          <w:sz w:val="24"/>
          <w:szCs w:val="24"/>
        </w:rPr>
        <w:t xml:space="preserve"> </w:t>
      </w:r>
      <w:r w:rsidRPr="0069494D">
        <w:rPr>
          <w:rFonts w:ascii="Tahoma" w:hAnsi="Tahoma" w:cs="Tahoma"/>
          <w:sz w:val="24"/>
          <w:szCs w:val="24"/>
        </w:rPr>
        <w:t>del</w:t>
      </w:r>
      <w:r w:rsidRPr="0069494D">
        <w:rPr>
          <w:rFonts w:ascii="Tahoma" w:hAnsi="Tahoma" w:cs="Tahoma"/>
          <w:spacing w:val="-10"/>
          <w:sz w:val="24"/>
          <w:szCs w:val="24"/>
        </w:rPr>
        <w:t xml:space="preserve"> </w:t>
      </w:r>
      <w:r w:rsidRPr="0069494D">
        <w:rPr>
          <w:rFonts w:ascii="Tahoma" w:hAnsi="Tahoma" w:cs="Tahoma"/>
          <w:sz w:val="24"/>
          <w:szCs w:val="24"/>
        </w:rPr>
        <w:t>servicio</w:t>
      </w:r>
      <w:r w:rsidRPr="0069494D">
        <w:rPr>
          <w:rFonts w:ascii="Tahoma" w:hAnsi="Tahoma" w:cs="Tahoma"/>
          <w:spacing w:val="-12"/>
          <w:sz w:val="24"/>
          <w:szCs w:val="24"/>
        </w:rPr>
        <w:t xml:space="preserve"> </w:t>
      </w:r>
      <w:r w:rsidRPr="0069494D">
        <w:rPr>
          <w:rFonts w:ascii="Tahoma" w:hAnsi="Tahoma" w:cs="Tahoma"/>
          <w:sz w:val="24"/>
          <w:szCs w:val="24"/>
        </w:rPr>
        <w:t>público</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0"/>
          <w:sz w:val="24"/>
          <w:szCs w:val="24"/>
        </w:rPr>
        <w:t xml:space="preserve"> </w:t>
      </w:r>
      <w:r w:rsidRPr="0069494D">
        <w:rPr>
          <w:rFonts w:ascii="Tahoma" w:hAnsi="Tahoma" w:cs="Tahoma"/>
          <w:sz w:val="24"/>
          <w:szCs w:val="24"/>
        </w:rPr>
        <w:t>adecuación de tierras que no correspondan a las tarifas establecidas</w:t>
      </w:r>
      <w:r w:rsidRPr="0069494D">
        <w:rPr>
          <w:rFonts w:ascii="Tahoma" w:hAnsi="Tahoma" w:cs="Tahoma"/>
          <w:spacing w:val="-16"/>
          <w:sz w:val="24"/>
          <w:szCs w:val="24"/>
        </w:rPr>
        <w:t xml:space="preserve"> </w:t>
      </w:r>
      <w:r w:rsidRPr="0069494D">
        <w:rPr>
          <w:rFonts w:ascii="Tahoma" w:hAnsi="Tahoma" w:cs="Tahoma"/>
          <w:sz w:val="24"/>
          <w:szCs w:val="24"/>
        </w:rPr>
        <w:t>legalmente.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8"/>
        </w:numPr>
        <w:tabs>
          <w:tab w:val="left" w:pos="453"/>
        </w:tabs>
        <w:ind w:left="0" w:right="82" w:firstLine="0"/>
        <w:jc w:val="both"/>
        <w:rPr>
          <w:rFonts w:ascii="Tahoma" w:hAnsi="Tahoma" w:cs="Tahoma"/>
          <w:sz w:val="24"/>
          <w:szCs w:val="24"/>
        </w:rPr>
      </w:pPr>
      <w:r w:rsidRPr="0069494D">
        <w:rPr>
          <w:rFonts w:ascii="Tahoma" w:hAnsi="Tahoma" w:cs="Tahoma"/>
          <w:sz w:val="24"/>
          <w:szCs w:val="24"/>
        </w:rPr>
        <w:t>No</w:t>
      </w:r>
      <w:r w:rsidRPr="0069494D">
        <w:rPr>
          <w:rFonts w:ascii="Tahoma" w:hAnsi="Tahoma" w:cs="Tahoma"/>
          <w:spacing w:val="-11"/>
          <w:sz w:val="24"/>
          <w:szCs w:val="24"/>
        </w:rPr>
        <w:t xml:space="preserve"> </w:t>
      </w:r>
      <w:r w:rsidRPr="0069494D">
        <w:rPr>
          <w:rFonts w:ascii="Tahoma" w:hAnsi="Tahoma" w:cs="Tahoma"/>
          <w:sz w:val="24"/>
          <w:szCs w:val="24"/>
        </w:rPr>
        <w:t>asegurar</w:t>
      </w:r>
      <w:r w:rsidRPr="0069494D">
        <w:rPr>
          <w:rFonts w:ascii="Tahoma" w:hAnsi="Tahoma" w:cs="Tahoma"/>
          <w:spacing w:val="-11"/>
          <w:sz w:val="24"/>
          <w:szCs w:val="24"/>
        </w:rPr>
        <w:t xml:space="preserve"> </w:t>
      </w:r>
      <w:r w:rsidRPr="0069494D">
        <w:rPr>
          <w:rFonts w:ascii="Tahoma" w:hAnsi="Tahoma" w:cs="Tahoma"/>
          <w:sz w:val="24"/>
          <w:szCs w:val="24"/>
        </w:rPr>
        <w:t>por</w:t>
      </w:r>
      <w:r w:rsidRPr="0069494D">
        <w:rPr>
          <w:rFonts w:ascii="Tahoma" w:hAnsi="Tahoma" w:cs="Tahoma"/>
          <w:spacing w:val="-13"/>
          <w:sz w:val="24"/>
          <w:szCs w:val="24"/>
        </w:rPr>
        <w:t xml:space="preserve"> </w:t>
      </w:r>
      <w:r w:rsidRPr="0069494D">
        <w:rPr>
          <w:rFonts w:ascii="Tahoma" w:hAnsi="Tahoma" w:cs="Tahoma"/>
          <w:sz w:val="24"/>
          <w:szCs w:val="24"/>
        </w:rPr>
        <w:t>el</w:t>
      </w:r>
      <w:r w:rsidRPr="0069494D">
        <w:rPr>
          <w:rFonts w:ascii="Tahoma" w:hAnsi="Tahoma" w:cs="Tahoma"/>
          <w:spacing w:val="-7"/>
          <w:sz w:val="24"/>
          <w:szCs w:val="24"/>
        </w:rPr>
        <w:t xml:space="preserve"> </w:t>
      </w:r>
      <w:r w:rsidRPr="0069494D">
        <w:rPr>
          <w:rFonts w:ascii="Tahoma" w:hAnsi="Tahoma" w:cs="Tahoma"/>
          <w:sz w:val="24"/>
          <w:szCs w:val="24"/>
        </w:rPr>
        <w:t>valor</w:t>
      </w:r>
      <w:r w:rsidRPr="0069494D">
        <w:rPr>
          <w:rFonts w:ascii="Tahoma" w:hAnsi="Tahoma" w:cs="Tahoma"/>
          <w:spacing w:val="-13"/>
          <w:sz w:val="24"/>
          <w:szCs w:val="24"/>
        </w:rPr>
        <w:t xml:space="preserve"> </w:t>
      </w:r>
      <w:r w:rsidRPr="0069494D">
        <w:rPr>
          <w:rFonts w:ascii="Tahoma" w:hAnsi="Tahoma" w:cs="Tahoma"/>
          <w:sz w:val="24"/>
          <w:szCs w:val="24"/>
        </w:rPr>
        <w:t>real</w:t>
      </w:r>
      <w:r w:rsidRPr="0069494D">
        <w:rPr>
          <w:rFonts w:ascii="Tahoma" w:hAnsi="Tahoma" w:cs="Tahoma"/>
          <w:spacing w:val="-11"/>
          <w:sz w:val="24"/>
          <w:szCs w:val="24"/>
        </w:rPr>
        <w:t xml:space="preserve"> </w:t>
      </w:r>
      <w:r w:rsidRPr="0069494D">
        <w:rPr>
          <w:rFonts w:ascii="Tahoma" w:hAnsi="Tahoma" w:cs="Tahoma"/>
          <w:sz w:val="24"/>
          <w:szCs w:val="24"/>
        </w:rPr>
        <w:t>los</w:t>
      </w:r>
      <w:r w:rsidRPr="0069494D">
        <w:rPr>
          <w:rFonts w:ascii="Tahoma" w:hAnsi="Tahoma" w:cs="Tahoma"/>
          <w:spacing w:val="-13"/>
          <w:sz w:val="24"/>
          <w:szCs w:val="24"/>
        </w:rPr>
        <w:t xml:space="preserve"> </w:t>
      </w:r>
      <w:r w:rsidRPr="0069494D">
        <w:rPr>
          <w:rFonts w:ascii="Tahoma" w:hAnsi="Tahoma" w:cs="Tahoma"/>
          <w:sz w:val="24"/>
          <w:szCs w:val="24"/>
        </w:rPr>
        <w:t>bienes</w:t>
      </w:r>
      <w:r w:rsidRPr="0069494D">
        <w:rPr>
          <w:rFonts w:ascii="Tahoma" w:hAnsi="Tahoma" w:cs="Tahoma"/>
          <w:spacing w:val="-10"/>
          <w:sz w:val="24"/>
          <w:szCs w:val="24"/>
        </w:rPr>
        <w:t xml:space="preserve"> </w:t>
      </w:r>
      <w:r w:rsidRPr="0069494D">
        <w:rPr>
          <w:rFonts w:ascii="Tahoma" w:hAnsi="Tahoma" w:cs="Tahoma"/>
          <w:sz w:val="24"/>
          <w:szCs w:val="24"/>
        </w:rPr>
        <w:t>del</w:t>
      </w:r>
      <w:r w:rsidRPr="0069494D">
        <w:rPr>
          <w:rFonts w:ascii="Tahoma" w:hAnsi="Tahoma" w:cs="Tahoma"/>
          <w:spacing w:val="-11"/>
          <w:sz w:val="24"/>
          <w:szCs w:val="24"/>
        </w:rPr>
        <w:t xml:space="preserve"> </w:t>
      </w:r>
      <w:r w:rsidRPr="0069494D">
        <w:rPr>
          <w:rFonts w:ascii="Tahoma" w:hAnsi="Tahoma" w:cs="Tahoma"/>
          <w:sz w:val="24"/>
          <w:szCs w:val="24"/>
        </w:rPr>
        <w:t>distrito</w:t>
      </w:r>
      <w:r w:rsidRPr="0069494D">
        <w:rPr>
          <w:rFonts w:ascii="Tahoma" w:hAnsi="Tahoma" w:cs="Tahoma"/>
          <w:spacing w:val="-11"/>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adecuación</w:t>
      </w:r>
      <w:r w:rsidRPr="0069494D">
        <w:rPr>
          <w:rFonts w:ascii="Tahoma" w:hAnsi="Tahoma" w:cs="Tahoma"/>
          <w:spacing w:val="-12"/>
          <w:sz w:val="24"/>
          <w:szCs w:val="24"/>
        </w:rPr>
        <w:t xml:space="preserve"> </w:t>
      </w:r>
      <w:r w:rsidRPr="0069494D">
        <w:rPr>
          <w:rFonts w:ascii="Tahoma" w:hAnsi="Tahoma" w:cs="Tahoma"/>
          <w:sz w:val="24"/>
          <w:szCs w:val="24"/>
        </w:rPr>
        <w:t>de</w:t>
      </w:r>
      <w:r w:rsidRPr="0069494D">
        <w:rPr>
          <w:rFonts w:ascii="Tahoma" w:hAnsi="Tahoma" w:cs="Tahoma"/>
          <w:spacing w:val="-13"/>
          <w:sz w:val="24"/>
          <w:szCs w:val="24"/>
        </w:rPr>
        <w:t xml:space="preserve"> </w:t>
      </w:r>
      <w:r w:rsidRPr="0069494D">
        <w:rPr>
          <w:rFonts w:ascii="Tahoma" w:hAnsi="Tahoma" w:cs="Tahoma"/>
          <w:sz w:val="24"/>
          <w:szCs w:val="24"/>
        </w:rPr>
        <w:t>tierras</w:t>
      </w:r>
      <w:r w:rsidRPr="0069494D">
        <w:rPr>
          <w:rFonts w:ascii="Tahoma" w:hAnsi="Tahoma" w:cs="Tahoma"/>
          <w:spacing w:val="-10"/>
          <w:sz w:val="24"/>
          <w:szCs w:val="24"/>
        </w:rPr>
        <w:t xml:space="preserve"> </w:t>
      </w:r>
      <w:r w:rsidRPr="0069494D">
        <w:rPr>
          <w:rFonts w:ascii="Tahoma" w:hAnsi="Tahoma" w:cs="Tahoma"/>
          <w:sz w:val="24"/>
          <w:szCs w:val="24"/>
        </w:rPr>
        <w:t>que tenga bajo</w:t>
      </w:r>
      <w:r w:rsidRPr="0069494D">
        <w:rPr>
          <w:rFonts w:ascii="Tahoma" w:hAnsi="Tahoma" w:cs="Tahoma"/>
          <w:spacing w:val="-1"/>
          <w:sz w:val="24"/>
          <w:szCs w:val="24"/>
        </w:rPr>
        <w:t xml:space="preserve"> </w:t>
      </w:r>
      <w:r w:rsidRPr="0069494D">
        <w:rPr>
          <w:rFonts w:ascii="Tahoma" w:hAnsi="Tahoma" w:cs="Tahoma"/>
          <w:sz w:val="24"/>
          <w:szCs w:val="24"/>
        </w:rPr>
        <w:t>custodia.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8"/>
        </w:numPr>
        <w:tabs>
          <w:tab w:val="left" w:pos="484"/>
        </w:tabs>
        <w:ind w:left="0" w:right="82" w:firstLine="0"/>
        <w:jc w:val="both"/>
        <w:rPr>
          <w:rFonts w:ascii="Tahoma" w:hAnsi="Tahoma" w:cs="Tahoma"/>
          <w:sz w:val="24"/>
          <w:szCs w:val="24"/>
        </w:rPr>
      </w:pPr>
      <w:r w:rsidRPr="0069494D">
        <w:rPr>
          <w:rFonts w:ascii="Tahoma" w:hAnsi="Tahoma" w:cs="Tahoma"/>
          <w:sz w:val="24"/>
          <w:szCs w:val="24"/>
        </w:rPr>
        <w:t>Obtener o beneficiarse de la prestación del servicio público de adecuación de tierras de forma irregular, clandestina o a través de la alteración de los mecanismos de medición y</w:t>
      </w:r>
      <w:r w:rsidRPr="0069494D">
        <w:rPr>
          <w:rFonts w:ascii="Tahoma" w:hAnsi="Tahoma" w:cs="Tahoma"/>
          <w:spacing w:val="-3"/>
          <w:sz w:val="24"/>
          <w:szCs w:val="24"/>
        </w:rPr>
        <w:t xml:space="preserve"> </w:t>
      </w:r>
      <w:r w:rsidRPr="0069494D">
        <w:rPr>
          <w:rFonts w:ascii="Tahoma" w:hAnsi="Tahoma" w:cs="Tahoma"/>
          <w:sz w:val="24"/>
          <w:szCs w:val="24"/>
        </w:rPr>
        <w:t>control.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261°. SANCIONES A LA PRESTACIÓN DEL SERVICIO</w:t>
      </w:r>
      <w:r w:rsidR="008B68B5" w:rsidRPr="0069494D">
        <w:rPr>
          <w:rFonts w:ascii="Tahoma" w:hAnsi="Tahoma" w:cs="Tahoma"/>
          <w:i w:val="0"/>
        </w:rPr>
        <w:t xml:space="preserve"> </w:t>
      </w:r>
      <w:r w:rsidRPr="0069494D">
        <w:rPr>
          <w:rFonts w:ascii="Tahoma" w:hAnsi="Tahoma" w:cs="Tahoma"/>
          <w:i w:val="0"/>
        </w:rPr>
        <w:t xml:space="preserve">PÚBLICO - ADT. </w:t>
      </w:r>
      <w:r w:rsidRPr="0069494D">
        <w:rPr>
          <w:rFonts w:ascii="Tahoma" w:hAnsi="Tahoma" w:cs="Tahoma"/>
          <w:b w:val="0"/>
          <w:i w:val="0"/>
        </w:rPr>
        <w:t>Adiciónese el siguiente artículo a la Ley 41 de 1993.</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ARTÍCULO 16E. SANCIONES A LA PRESTACIÓN DEL SERVICIO PÚBLICO ADT.</w:t>
      </w:r>
      <w:r w:rsidR="008B68B5" w:rsidRPr="0069494D">
        <w:rPr>
          <w:rFonts w:ascii="Tahoma" w:hAnsi="Tahoma" w:cs="Tahoma"/>
          <w:i w:val="0"/>
        </w:rPr>
        <w:t xml:space="preserve"> </w:t>
      </w:r>
      <w:r w:rsidRPr="0069494D">
        <w:rPr>
          <w:rFonts w:ascii="Tahoma" w:hAnsi="Tahoma" w:cs="Tahoma"/>
          <w:i w:val="0"/>
        </w:rPr>
        <w:t>Las sanciones señaladas en este artículo se impondrán como principales o accesorias a los responsables de las infracciones en calidad de operadores o usuarios del servicio público de adecuación de tierras y demás disposiciones vigentes que las adicionen, sustituyan o modifiquen, las cuales se incorporarán atendiendo a la graduación establecida en el artículo 50 de la Ley 1437 del 2011 o las disposiciones legales que hagan sus veces.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sanciones contenidas en el presente artículo, sin perjuicio de las sanciones penales y demás a que hubiere lugar, se impondrán al infractor de acuerdo con la gravedad de la infracción mediante resolución motivada.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7"/>
        </w:numPr>
        <w:tabs>
          <w:tab w:val="left" w:pos="329"/>
        </w:tabs>
        <w:ind w:left="0" w:right="82" w:firstLine="0"/>
        <w:jc w:val="both"/>
        <w:rPr>
          <w:rFonts w:ascii="Tahoma" w:hAnsi="Tahoma" w:cs="Tahoma"/>
          <w:sz w:val="24"/>
          <w:szCs w:val="24"/>
        </w:rPr>
      </w:pPr>
      <w:r w:rsidRPr="0069494D">
        <w:rPr>
          <w:rFonts w:ascii="Tahoma" w:hAnsi="Tahoma" w:cs="Tahoma"/>
          <w:sz w:val="24"/>
          <w:szCs w:val="24"/>
        </w:rPr>
        <w:t>Multas pecuniarias hasta por 241.644,6</w:t>
      </w:r>
      <w:r w:rsidRPr="0069494D">
        <w:rPr>
          <w:rFonts w:ascii="Tahoma" w:hAnsi="Tahoma" w:cs="Tahoma"/>
          <w:spacing w:val="-6"/>
          <w:sz w:val="24"/>
          <w:szCs w:val="24"/>
        </w:rPr>
        <w:t xml:space="preserve"> </w:t>
      </w:r>
      <w:r w:rsidRPr="0069494D">
        <w:rPr>
          <w:rFonts w:ascii="Tahoma" w:hAnsi="Tahoma" w:cs="Tahoma"/>
          <w:sz w:val="24"/>
          <w:szCs w:val="24"/>
        </w:rPr>
        <w:t>UVT.</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7"/>
        </w:numPr>
        <w:tabs>
          <w:tab w:val="left" w:pos="360"/>
        </w:tabs>
        <w:spacing w:before="1"/>
        <w:ind w:left="0" w:right="82" w:firstLine="0"/>
        <w:jc w:val="both"/>
        <w:rPr>
          <w:rFonts w:ascii="Tahoma" w:hAnsi="Tahoma" w:cs="Tahoma"/>
          <w:sz w:val="24"/>
          <w:szCs w:val="24"/>
        </w:rPr>
      </w:pPr>
      <w:r w:rsidRPr="0069494D">
        <w:rPr>
          <w:rFonts w:ascii="Tahoma" w:hAnsi="Tahoma" w:cs="Tahoma"/>
          <w:sz w:val="24"/>
          <w:szCs w:val="24"/>
        </w:rPr>
        <w:t>Suspensión temporal de la autorización para ejercer la función de prestador</w:t>
      </w:r>
      <w:r w:rsidRPr="0069494D">
        <w:rPr>
          <w:rFonts w:ascii="Tahoma" w:hAnsi="Tahoma" w:cs="Tahoma"/>
          <w:spacing w:val="-40"/>
          <w:sz w:val="24"/>
          <w:szCs w:val="24"/>
        </w:rPr>
        <w:t xml:space="preserve"> </w:t>
      </w:r>
      <w:r w:rsidRPr="0069494D">
        <w:rPr>
          <w:rFonts w:ascii="Tahoma" w:hAnsi="Tahoma" w:cs="Tahoma"/>
          <w:sz w:val="24"/>
          <w:szCs w:val="24"/>
        </w:rPr>
        <w:t>del servicio público de adecuación de</w:t>
      </w:r>
      <w:r w:rsidRPr="0069494D">
        <w:rPr>
          <w:rFonts w:ascii="Tahoma" w:hAnsi="Tahoma" w:cs="Tahoma"/>
          <w:spacing w:val="-4"/>
          <w:sz w:val="24"/>
          <w:szCs w:val="24"/>
        </w:rPr>
        <w:t xml:space="preserve"> </w:t>
      </w:r>
      <w:r w:rsidRPr="0069494D">
        <w:rPr>
          <w:rFonts w:ascii="Tahoma" w:hAnsi="Tahoma" w:cs="Tahoma"/>
          <w:sz w:val="24"/>
          <w:szCs w:val="24"/>
        </w:rPr>
        <w:t>tierras.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7"/>
        </w:numPr>
        <w:tabs>
          <w:tab w:val="left" w:pos="362"/>
        </w:tabs>
        <w:ind w:left="0" w:right="82" w:firstLine="0"/>
        <w:jc w:val="both"/>
        <w:rPr>
          <w:rFonts w:ascii="Tahoma" w:hAnsi="Tahoma" w:cs="Tahoma"/>
          <w:sz w:val="24"/>
          <w:szCs w:val="24"/>
        </w:rPr>
      </w:pPr>
      <w:r w:rsidRPr="0069494D">
        <w:rPr>
          <w:rFonts w:ascii="Tahoma" w:hAnsi="Tahoma" w:cs="Tahoma"/>
          <w:sz w:val="24"/>
          <w:szCs w:val="24"/>
        </w:rPr>
        <w:t>Revocatoria de la autorización para ejercer la función de prestador del servicio público de adecuación de</w:t>
      </w:r>
      <w:r w:rsidRPr="0069494D">
        <w:rPr>
          <w:rFonts w:ascii="Tahoma" w:hAnsi="Tahoma" w:cs="Tahoma"/>
          <w:spacing w:val="-6"/>
          <w:sz w:val="24"/>
          <w:szCs w:val="24"/>
        </w:rPr>
        <w:t xml:space="preserve"> </w:t>
      </w:r>
      <w:r w:rsidRPr="0069494D">
        <w:rPr>
          <w:rFonts w:ascii="Tahoma" w:hAnsi="Tahoma" w:cs="Tahoma"/>
          <w:sz w:val="24"/>
          <w:szCs w:val="24"/>
        </w:rPr>
        <w:t>tierras.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7"/>
        </w:numPr>
        <w:tabs>
          <w:tab w:val="left" w:pos="369"/>
        </w:tabs>
        <w:spacing w:before="100"/>
        <w:ind w:left="0" w:right="82" w:firstLine="0"/>
        <w:jc w:val="both"/>
        <w:rPr>
          <w:rFonts w:ascii="Tahoma" w:hAnsi="Tahoma" w:cs="Tahoma"/>
          <w:sz w:val="24"/>
          <w:szCs w:val="24"/>
        </w:rPr>
      </w:pPr>
      <w:r w:rsidRPr="0069494D">
        <w:rPr>
          <w:rFonts w:ascii="Tahoma" w:hAnsi="Tahoma" w:cs="Tahoma"/>
          <w:sz w:val="24"/>
          <w:szCs w:val="24"/>
        </w:rPr>
        <w:t>Inhabilidad hasta por veinte (20) años para ejercer la función de prestador del servicio público de adecuación de</w:t>
      </w:r>
      <w:r w:rsidRPr="0069494D">
        <w:rPr>
          <w:rFonts w:ascii="Tahoma" w:hAnsi="Tahoma" w:cs="Tahoma"/>
          <w:spacing w:val="-4"/>
          <w:sz w:val="24"/>
          <w:szCs w:val="24"/>
        </w:rPr>
        <w:t xml:space="preserve"> </w:t>
      </w:r>
      <w:r w:rsidRPr="0069494D">
        <w:rPr>
          <w:rFonts w:ascii="Tahoma" w:hAnsi="Tahoma" w:cs="Tahoma"/>
          <w:sz w:val="24"/>
          <w:szCs w:val="24"/>
        </w:rPr>
        <w:t>tierras.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Los actos administrativos que impongan sanciones pecuniarias prestarán mérito ejecutivo y su cobro podrá realizarse a través de jurisdicción coactiva.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20"/>
        </w:rPr>
        <w:t xml:space="preserve"> </w:t>
      </w:r>
      <w:r w:rsidRPr="0069494D">
        <w:rPr>
          <w:rFonts w:ascii="Tahoma" w:hAnsi="Tahoma" w:cs="Tahoma"/>
          <w:b/>
          <w:i w:val="0"/>
        </w:rPr>
        <w:t>SEGUNDO.</w:t>
      </w:r>
      <w:r w:rsidRPr="0069494D">
        <w:rPr>
          <w:rFonts w:ascii="Tahoma" w:hAnsi="Tahoma" w:cs="Tahoma"/>
          <w:b/>
          <w:i w:val="0"/>
          <w:spacing w:val="-17"/>
        </w:rPr>
        <w:t xml:space="preserve"> </w:t>
      </w:r>
      <w:r w:rsidRPr="0069494D">
        <w:rPr>
          <w:rFonts w:ascii="Tahoma" w:hAnsi="Tahoma" w:cs="Tahoma"/>
          <w:i w:val="0"/>
        </w:rPr>
        <w:t>En</w:t>
      </w:r>
      <w:r w:rsidRPr="0069494D">
        <w:rPr>
          <w:rFonts w:ascii="Tahoma" w:hAnsi="Tahoma" w:cs="Tahoma"/>
          <w:i w:val="0"/>
          <w:spacing w:val="-17"/>
        </w:rPr>
        <w:t xml:space="preserve"> </w:t>
      </w:r>
      <w:r w:rsidRPr="0069494D">
        <w:rPr>
          <w:rFonts w:ascii="Tahoma" w:hAnsi="Tahoma" w:cs="Tahoma"/>
          <w:i w:val="0"/>
        </w:rPr>
        <w:t>caso</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entidad</w:t>
      </w:r>
      <w:r w:rsidRPr="0069494D">
        <w:rPr>
          <w:rFonts w:ascii="Tahoma" w:hAnsi="Tahoma" w:cs="Tahoma"/>
          <w:i w:val="0"/>
          <w:spacing w:val="-17"/>
        </w:rPr>
        <w:t xml:space="preserve"> </w:t>
      </w:r>
      <w:r w:rsidRPr="0069494D">
        <w:rPr>
          <w:rFonts w:ascii="Tahoma" w:hAnsi="Tahoma" w:cs="Tahoma"/>
          <w:i w:val="0"/>
        </w:rPr>
        <w:t>prestadora</w:t>
      </w:r>
      <w:r w:rsidRPr="0069494D">
        <w:rPr>
          <w:rFonts w:ascii="Tahoma" w:hAnsi="Tahoma" w:cs="Tahoma"/>
          <w:i w:val="0"/>
          <w:spacing w:val="-17"/>
        </w:rPr>
        <w:t xml:space="preserve"> </w:t>
      </w:r>
      <w:r w:rsidRPr="0069494D">
        <w:rPr>
          <w:rFonts w:ascii="Tahoma" w:hAnsi="Tahoma" w:cs="Tahoma"/>
          <w:i w:val="0"/>
        </w:rPr>
        <w:t>del</w:t>
      </w:r>
      <w:r w:rsidRPr="0069494D">
        <w:rPr>
          <w:rFonts w:ascii="Tahoma" w:hAnsi="Tahoma" w:cs="Tahoma"/>
          <w:i w:val="0"/>
          <w:spacing w:val="-17"/>
        </w:rPr>
        <w:t xml:space="preserve"> </w:t>
      </w:r>
      <w:r w:rsidRPr="0069494D">
        <w:rPr>
          <w:rFonts w:ascii="Tahoma" w:hAnsi="Tahoma" w:cs="Tahoma"/>
          <w:i w:val="0"/>
        </w:rPr>
        <w:t>servicio</w:t>
      </w:r>
      <w:r w:rsidRPr="0069494D">
        <w:rPr>
          <w:rFonts w:ascii="Tahoma" w:hAnsi="Tahoma" w:cs="Tahoma"/>
          <w:i w:val="0"/>
          <w:spacing w:val="-15"/>
        </w:rPr>
        <w:t xml:space="preserve"> </w:t>
      </w:r>
      <w:r w:rsidRPr="0069494D">
        <w:rPr>
          <w:rFonts w:ascii="Tahoma" w:hAnsi="Tahoma" w:cs="Tahoma"/>
          <w:i w:val="0"/>
        </w:rPr>
        <w:t>público de adecuación de tierras tenga un contrato de administración delegada sobre un distrito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propiedad</w:t>
      </w:r>
      <w:r w:rsidRPr="0069494D">
        <w:rPr>
          <w:rFonts w:ascii="Tahoma" w:hAnsi="Tahoma" w:cs="Tahoma"/>
          <w:i w:val="0"/>
          <w:spacing w:val="-9"/>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Estado</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sea</w:t>
      </w:r>
      <w:r w:rsidRPr="0069494D">
        <w:rPr>
          <w:rFonts w:ascii="Tahoma" w:hAnsi="Tahoma" w:cs="Tahoma"/>
          <w:i w:val="0"/>
          <w:spacing w:val="-7"/>
        </w:rPr>
        <w:t xml:space="preserve"> </w:t>
      </w:r>
      <w:r w:rsidRPr="0069494D">
        <w:rPr>
          <w:rFonts w:ascii="Tahoma" w:hAnsi="Tahoma" w:cs="Tahoma"/>
          <w:i w:val="0"/>
        </w:rPr>
        <w:t>sancionada</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términos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numerales 3 y/o 4, se terminará inmediata y unilateralmente el</w:t>
      </w:r>
      <w:r w:rsidRPr="0069494D">
        <w:rPr>
          <w:rFonts w:ascii="Tahoma" w:hAnsi="Tahoma" w:cs="Tahoma"/>
          <w:i w:val="0"/>
          <w:spacing w:val="-11"/>
        </w:rPr>
        <w:t xml:space="preserve"> </w:t>
      </w:r>
      <w:r w:rsidRPr="0069494D">
        <w:rPr>
          <w:rFonts w:ascii="Tahoma" w:hAnsi="Tahoma" w:cs="Tahoma"/>
          <w:i w:val="0"/>
        </w:rPr>
        <w:t>contrato.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ARTÍCULO 262°. VIVIENDA RURAL EFECTIVA</w:t>
      </w:r>
      <w:r w:rsidRPr="0069494D">
        <w:rPr>
          <w:rFonts w:ascii="Tahoma" w:hAnsi="Tahoma" w:cs="Tahoma"/>
          <w:i w:val="0"/>
        </w:rPr>
        <w:t>. El Gobierno nacional diseñará</w:t>
      </w:r>
      <w:r w:rsidRPr="0069494D">
        <w:rPr>
          <w:rFonts w:ascii="Tahoma" w:hAnsi="Tahoma" w:cs="Tahoma"/>
          <w:i w:val="0"/>
          <w:spacing w:val="-19"/>
        </w:rPr>
        <w:t xml:space="preserve"> </w:t>
      </w:r>
      <w:r w:rsidRPr="0069494D">
        <w:rPr>
          <w:rFonts w:ascii="Tahoma" w:hAnsi="Tahoma" w:cs="Tahoma"/>
          <w:i w:val="0"/>
        </w:rPr>
        <w:t>un</w:t>
      </w:r>
      <w:r w:rsidRPr="0069494D">
        <w:rPr>
          <w:rFonts w:ascii="Tahoma" w:hAnsi="Tahoma" w:cs="Tahoma"/>
          <w:i w:val="0"/>
          <w:spacing w:val="-17"/>
        </w:rPr>
        <w:t xml:space="preserve"> </w:t>
      </w:r>
      <w:r w:rsidRPr="0069494D">
        <w:rPr>
          <w:rFonts w:ascii="Tahoma" w:hAnsi="Tahoma" w:cs="Tahoma"/>
          <w:i w:val="0"/>
        </w:rPr>
        <w:t>plan</w:t>
      </w:r>
      <w:r w:rsidRPr="0069494D">
        <w:rPr>
          <w:rFonts w:ascii="Tahoma" w:hAnsi="Tahoma" w:cs="Tahoma"/>
          <w:i w:val="0"/>
          <w:spacing w:val="-17"/>
        </w:rPr>
        <w:t xml:space="preserve"> </w:t>
      </w:r>
      <w:r w:rsidRPr="0069494D">
        <w:rPr>
          <w:rFonts w:ascii="Tahoma" w:hAnsi="Tahoma" w:cs="Tahoma"/>
          <w:i w:val="0"/>
        </w:rPr>
        <w:t>para</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efectiva</w:t>
      </w:r>
      <w:r w:rsidRPr="0069494D">
        <w:rPr>
          <w:rFonts w:ascii="Tahoma" w:hAnsi="Tahoma" w:cs="Tahoma"/>
          <w:i w:val="0"/>
          <w:spacing w:val="-18"/>
        </w:rPr>
        <w:t xml:space="preserve"> </w:t>
      </w:r>
      <w:r w:rsidRPr="0069494D">
        <w:rPr>
          <w:rFonts w:ascii="Tahoma" w:hAnsi="Tahoma" w:cs="Tahoma"/>
          <w:i w:val="0"/>
        </w:rPr>
        <w:t>implementación</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una</w:t>
      </w:r>
      <w:r w:rsidRPr="0069494D">
        <w:rPr>
          <w:rFonts w:ascii="Tahoma" w:hAnsi="Tahoma" w:cs="Tahoma"/>
          <w:i w:val="0"/>
          <w:spacing w:val="-18"/>
        </w:rPr>
        <w:t xml:space="preserve"> </w:t>
      </w:r>
      <w:r w:rsidRPr="0069494D">
        <w:rPr>
          <w:rFonts w:ascii="Tahoma" w:hAnsi="Tahoma" w:cs="Tahoma"/>
          <w:i w:val="0"/>
        </w:rPr>
        <w:t>política</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vivienda</w:t>
      </w:r>
      <w:r w:rsidRPr="0069494D">
        <w:rPr>
          <w:rFonts w:ascii="Tahoma" w:hAnsi="Tahoma" w:cs="Tahoma"/>
          <w:i w:val="0"/>
          <w:spacing w:val="-18"/>
        </w:rPr>
        <w:t xml:space="preserve"> </w:t>
      </w:r>
      <w:r w:rsidRPr="0069494D">
        <w:rPr>
          <w:rFonts w:ascii="Tahoma" w:hAnsi="Tahoma" w:cs="Tahoma"/>
          <w:i w:val="0"/>
        </w:rPr>
        <w:t>rural. A partir del año 2020 su formulación y ejecución estará a cargo del Ministerio de Vivienda, Ciudad y Territorio, por lo que será esa entidad la encargada de coordinar y liderar la ejecución de los proyectos de vivienda y mejoramiento de vivienda encaminados a la disminución del déficit habitacional</w:t>
      </w:r>
      <w:r w:rsidRPr="0069494D">
        <w:rPr>
          <w:rFonts w:ascii="Tahoma" w:hAnsi="Tahoma" w:cs="Tahoma"/>
          <w:i w:val="0"/>
          <w:spacing w:val="-14"/>
        </w:rPr>
        <w:t xml:space="preserve"> </w:t>
      </w:r>
      <w:r w:rsidRPr="0069494D">
        <w:rPr>
          <w:rFonts w:ascii="Tahoma" w:hAnsi="Tahoma" w:cs="Tahoma"/>
          <w:i w:val="0"/>
        </w:rPr>
        <w:t>rural.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este efecto el Gobierno nacional realizará los ajustes presupuestales correspondientes,</w:t>
      </w:r>
      <w:r w:rsidRPr="0069494D">
        <w:rPr>
          <w:rFonts w:ascii="Tahoma" w:hAnsi="Tahoma" w:cs="Tahoma"/>
          <w:i w:val="0"/>
          <w:spacing w:val="-4"/>
        </w:rPr>
        <w:t xml:space="preserve"> </w:t>
      </w:r>
      <w:r w:rsidRPr="0069494D">
        <w:rPr>
          <w:rFonts w:ascii="Tahoma" w:hAnsi="Tahoma" w:cs="Tahoma"/>
          <w:i w:val="0"/>
        </w:rPr>
        <w:t>respetando</w:t>
      </w:r>
      <w:r w:rsidRPr="0069494D">
        <w:rPr>
          <w:rFonts w:ascii="Tahoma" w:hAnsi="Tahoma" w:cs="Tahoma"/>
          <w:i w:val="0"/>
          <w:spacing w:val="-3"/>
        </w:rPr>
        <w:t xml:space="preserve"> </w:t>
      </w:r>
      <w:r w:rsidRPr="0069494D">
        <w:rPr>
          <w:rFonts w:ascii="Tahoma" w:hAnsi="Tahoma" w:cs="Tahoma"/>
          <w:i w:val="0"/>
        </w:rPr>
        <w:t>tanto</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Marco</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Gasto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Mediano</w:t>
      </w:r>
      <w:r w:rsidRPr="0069494D">
        <w:rPr>
          <w:rFonts w:ascii="Tahoma" w:hAnsi="Tahoma" w:cs="Tahoma"/>
          <w:i w:val="0"/>
          <w:spacing w:val="-6"/>
        </w:rPr>
        <w:t xml:space="preserve"> </w:t>
      </w:r>
      <w:r w:rsidRPr="0069494D">
        <w:rPr>
          <w:rFonts w:ascii="Tahoma" w:hAnsi="Tahoma" w:cs="Tahoma"/>
          <w:i w:val="0"/>
        </w:rPr>
        <w:t>Plazo,</w:t>
      </w:r>
      <w:r w:rsidRPr="0069494D">
        <w:rPr>
          <w:rFonts w:ascii="Tahoma" w:hAnsi="Tahoma" w:cs="Tahoma"/>
          <w:i w:val="0"/>
          <w:spacing w:val="-3"/>
        </w:rPr>
        <w:t xml:space="preserve"> </w:t>
      </w:r>
      <w:r w:rsidRPr="0069494D">
        <w:rPr>
          <w:rFonts w:ascii="Tahoma" w:hAnsi="Tahoma" w:cs="Tahoma"/>
          <w:i w:val="0"/>
        </w:rPr>
        <w:t>así</w:t>
      </w:r>
      <w:r w:rsidRPr="0069494D">
        <w:rPr>
          <w:rFonts w:ascii="Tahoma" w:hAnsi="Tahoma" w:cs="Tahoma"/>
          <w:i w:val="0"/>
          <w:spacing w:val="-5"/>
        </w:rPr>
        <w:t xml:space="preserve"> </w:t>
      </w:r>
      <w:r w:rsidRPr="0069494D">
        <w:rPr>
          <w:rFonts w:ascii="Tahoma" w:hAnsi="Tahoma" w:cs="Tahoma"/>
          <w:i w:val="0"/>
        </w:rPr>
        <w:t>como el Marco Fiscal de Mediano Plazo, y reglamentará la</w:t>
      </w:r>
      <w:r w:rsidRPr="0069494D">
        <w:rPr>
          <w:rFonts w:ascii="Tahoma" w:hAnsi="Tahoma" w:cs="Tahoma"/>
          <w:i w:val="0"/>
          <w:spacing w:val="-10"/>
        </w:rPr>
        <w:t xml:space="preserve"> </w:t>
      </w:r>
      <w:r w:rsidRPr="0069494D">
        <w:rPr>
          <w:rFonts w:ascii="Tahoma" w:hAnsi="Tahoma" w:cs="Tahoma"/>
          <w:i w:val="0"/>
        </w:rPr>
        <w:t>materia.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PRIMERO</w:t>
      </w:r>
      <w:r w:rsidRPr="0069494D">
        <w:rPr>
          <w:rFonts w:ascii="Tahoma" w:hAnsi="Tahoma" w:cs="Tahoma"/>
          <w:i w:val="0"/>
        </w:rPr>
        <w:t>. A partir del año 2020 el Ministerio de Vivienda, Ciudad y Territorio, a través del Fondo Nacional de Vivienda “</w:t>
      </w:r>
      <w:proofErr w:type="spellStart"/>
      <w:r w:rsidRPr="0069494D">
        <w:rPr>
          <w:rFonts w:ascii="Tahoma" w:hAnsi="Tahoma" w:cs="Tahoma"/>
          <w:i w:val="0"/>
        </w:rPr>
        <w:t>Fonvivienda</w:t>
      </w:r>
      <w:proofErr w:type="spellEnd"/>
      <w:r w:rsidRPr="0069494D">
        <w:rPr>
          <w:rFonts w:ascii="Tahoma" w:hAnsi="Tahoma" w:cs="Tahoma"/>
          <w:i w:val="0"/>
        </w:rPr>
        <w:t>”, administrará y ejecutará los recursos asignados en el Presupuesto General de la Nación</w:t>
      </w:r>
      <w:r w:rsidRPr="0069494D">
        <w:rPr>
          <w:rFonts w:ascii="Tahoma" w:hAnsi="Tahoma" w:cs="Tahoma"/>
          <w:i w:val="0"/>
          <w:spacing w:val="-15"/>
        </w:rPr>
        <w:t xml:space="preserve"> </w:t>
      </w:r>
      <w:r w:rsidRPr="0069494D">
        <w:rPr>
          <w:rFonts w:ascii="Tahoma" w:hAnsi="Tahoma" w:cs="Tahoma"/>
          <w:i w:val="0"/>
        </w:rPr>
        <w:t>en</w:t>
      </w:r>
      <w:r w:rsidRPr="0069494D">
        <w:rPr>
          <w:rFonts w:ascii="Tahoma" w:hAnsi="Tahoma" w:cs="Tahoma"/>
          <w:i w:val="0"/>
          <w:spacing w:val="-15"/>
        </w:rPr>
        <w:t xml:space="preserve"> </w:t>
      </w:r>
      <w:r w:rsidRPr="0069494D">
        <w:rPr>
          <w:rFonts w:ascii="Tahoma" w:hAnsi="Tahoma" w:cs="Tahoma"/>
          <w:i w:val="0"/>
        </w:rPr>
        <w:t>inversión</w:t>
      </w:r>
      <w:r w:rsidRPr="0069494D">
        <w:rPr>
          <w:rFonts w:ascii="Tahoma" w:hAnsi="Tahoma" w:cs="Tahoma"/>
          <w:i w:val="0"/>
          <w:spacing w:val="-14"/>
        </w:rPr>
        <w:t xml:space="preserve"> </w:t>
      </w:r>
      <w:r w:rsidRPr="0069494D">
        <w:rPr>
          <w:rFonts w:ascii="Tahoma" w:hAnsi="Tahoma" w:cs="Tahoma"/>
          <w:i w:val="0"/>
        </w:rPr>
        <w:t>para</w:t>
      </w:r>
      <w:r w:rsidRPr="0069494D">
        <w:rPr>
          <w:rFonts w:ascii="Tahoma" w:hAnsi="Tahoma" w:cs="Tahoma"/>
          <w:i w:val="0"/>
          <w:spacing w:val="-16"/>
        </w:rPr>
        <w:t xml:space="preserve"> </w:t>
      </w:r>
      <w:r w:rsidRPr="0069494D">
        <w:rPr>
          <w:rFonts w:ascii="Tahoma" w:hAnsi="Tahoma" w:cs="Tahoma"/>
          <w:i w:val="0"/>
        </w:rPr>
        <w:t>vivienda</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interés</w:t>
      </w:r>
      <w:r w:rsidRPr="0069494D">
        <w:rPr>
          <w:rFonts w:ascii="Tahoma" w:hAnsi="Tahoma" w:cs="Tahoma"/>
          <w:i w:val="0"/>
          <w:spacing w:val="-10"/>
        </w:rPr>
        <w:t xml:space="preserve"> </w:t>
      </w:r>
      <w:r w:rsidRPr="0069494D">
        <w:rPr>
          <w:rFonts w:ascii="Tahoma" w:hAnsi="Tahoma" w:cs="Tahoma"/>
          <w:i w:val="0"/>
        </w:rPr>
        <w:t>social</w:t>
      </w:r>
      <w:r w:rsidRPr="0069494D">
        <w:rPr>
          <w:rFonts w:ascii="Tahoma" w:hAnsi="Tahoma" w:cs="Tahoma"/>
          <w:i w:val="0"/>
          <w:spacing w:val="29"/>
        </w:rPr>
        <w:t xml:space="preserve"> </w:t>
      </w:r>
      <w:r w:rsidRPr="0069494D">
        <w:rPr>
          <w:rFonts w:ascii="Tahoma" w:hAnsi="Tahoma" w:cs="Tahoma"/>
          <w:i w:val="0"/>
        </w:rPr>
        <w:t>urbana</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rural,</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5"/>
        </w:rPr>
        <w:t xml:space="preserve"> </w:t>
      </w:r>
      <w:r w:rsidRPr="0069494D">
        <w:rPr>
          <w:rFonts w:ascii="Tahoma" w:hAnsi="Tahoma" w:cs="Tahoma"/>
          <w:i w:val="0"/>
        </w:rPr>
        <w:t>términos del artículo 6 de la Ley 1537 de 2012 o la norma que lo modifique, sustituya o complemente, así como los recursos que se apropien para la formulación, organización, promoción, desarrollo, mantenimiento y consolidación del Sistema Nacional de Información de Vivienda, tanto urbana como</w:t>
      </w:r>
      <w:r w:rsidRPr="0069494D">
        <w:rPr>
          <w:rFonts w:ascii="Tahoma" w:hAnsi="Tahoma" w:cs="Tahoma"/>
          <w:i w:val="0"/>
          <w:spacing w:val="-10"/>
        </w:rPr>
        <w:t xml:space="preserve"> </w:t>
      </w:r>
      <w:r w:rsidRPr="0069494D">
        <w:rPr>
          <w:rFonts w:ascii="Tahoma" w:hAnsi="Tahoma" w:cs="Tahoma"/>
          <w:i w:val="0"/>
        </w:rPr>
        <w:t>rural.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263º. REDUCCIÓN DE LA PROVISIONALIDAD EN EL</w:t>
      </w:r>
      <w:r w:rsidR="008B68B5" w:rsidRPr="0069494D">
        <w:rPr>
          <w:rFonts w:ascii="Tahoma" w:hAnsi="Tahoma" w:cs="Tahoma"/>
          <w:i w:val="0"/>
        </w:rPr>
        <w:t xml:space="preserve"> </w:t>
      </w:r>
      <w:r w:rsidRPr="0069494D">
        <w:rPr>
          <w:rFonts w:ascii="Tahoma" w:hAnsi="Tahoma" w:cs="Tahoma"/>
          <w:i w:val="0"/>
        </w:rPr>
        <w:t>EMPLEO PÚBLICO</w:t>
      </w:r>
      <w:r w:rsidRPr="0069494D">
        <w:rPr>
          <w:rFonts w:ascii="Tahoma" w:hAnsi="Tahoma" w:cs="Tahoma"/>
          <w:b w:val="0"/>
          <w:i w:val="0"/>
        </w:rPr>
        <w:t>. Las entidades coordinarán con la Comisión Nacional del Servicio Civil – CNSC la realización de los procesos de selección para el ingreso a los cargos de carrera administrativa y su financiación; definidas las fechas del concurso las entidades asignarán los recursos presupuestales que le corresponden para la financiación, si el valor del recaudo es insuficiente para atender los costos que</w:t>
      </w:r>
      <w:r w:rsidRPr="0069494D">
        <w:rPr>
          <w:rFonts w:ascii="Tahoma" w:hAnsi="Tahoma" w:cs="Tahoma"/>
          <w:b w:val="0"/>
          <w:i w:val="0"/>
          <w:spacing w:val="-6"/>
        </w:rPr>
        <w:t xml:space="preserve"> </w:t>
      </w:r>
      <w:r w:rsidRPr="0069494D">
        <w:rPr>
          <w:rFonts w:ascii="Tahoma" w:hAnsi="Tahoma" w:cs="Tahoma"/>
          <w:b w:val="0"/>
          <w:i w:val="0"/>
        </w:rPr>
        <w:t>genere</w:t>
      </w:r>
      <w:r w:rsidRPr="0069494D">
        <w:rPr>
          <w:rFonts w:ascii="Tahoma" w:hAnsi="Tahoma" w:cs="Tahoma"/>
          <w:b w:val="0"/>
          <w:i w:val="0"/>
          <w:spacing w:val="-5"/>
        </w:rPr>
        <w:t xml:space="preserve"> </w:t>
      </w:r>
      <w:r w:rsidRPr="0069494D">
        <w:rPr>
          <w:rFonts w:ascii="Tahoma" w:hAnsi="Tahoma" w:cs="Tahoma"/>
          <w:b w:val="0"/>
          <w:i w:val="0"/>
        </w:rPr>
        <w:t>el</w:t>
      </w:r>
      <w:r w:rsidRPr="0069494D">
        <w:rPr>
          <w:rFonts w:ascii="Tahoma" w:hAnsi="Tahoma" w:cs="Tahoma"/>
          <w:b w:val="0"/>
          <w:i w:val="0"/>
          <w:spacing w:val="-4"/>
        </w:rPr>
        <w:t xml:space="preserve"> </w:t>
      </w:r>
      <w:r w:rsidRPr="0069494D">
        <w:rPr>
          <w:rFonts w:ascii="Tahoma" w:hAnsi="Tahoma" w:cs="Tahoma"/>
          <w:b w:val="0"/>
          <w:i w:val="0"/>
        </w:rPr>
        <w:t>proceso</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5"/>
        </w:rPr>
        <w:t xml:space="preserve"> </w:t>
      </w:r>
      <w:r w:rsidRPr="0069494D">
        <w:rPr>
          <w:rFonts w:ascii="Tahoma" w:hAnsi="Tahoma" w:cs="Tahoma"/>
          <w:b w:val="0"/>
          <w:i w:val="0"/>
        </w:rPr>
        <w:t>selección,</w:t>
      </w:r>
      <w:r w:rsidRPr="0069494D">
        <w:rPr>
          <w:rFonts w:ascii="Tahoma" w:hAnsi="Tahoma" w:cs="Tahoma"/>
          <w:b w:val="0"/>
          <w:i w:val="0"/>
          <w:spacing w:val="-4"/>
        </w:rPr>
        <w:t xml:space="preserve"> </w:t>
      </w:r>
      <w:r w:rsidRPr="0069494D">
        <w:rPr>
          <w:rFonts w:ascii="Tahoma" w:hAnsi="Tahoma" w:cs="Tahoma"/>
          <w:b w:val="0"/>
          <w:i w:val="0"/>
        </w:rPr>
        <w:t>de</w:t>
      </w:r>
      <w:r w:rsidRPr="0069494D">
        <w:rPr>
          <w:rFonts w:ascii="Tahoma" w:hAnsi="Tahoma" w:cs="Tahoma"/>
          <w:b w:val="0"/>
          <w:i w:val="0"/>
          <w:spacing w:val="-5"/>
        </w:rPr>
        <w:t xml:space="preserve"> </w:t>
      </w:r>
      <w:r w:rsidRPr="0069494D">
        <w:rPr>
          <w:rFonts w:ascii="Tahoma" w:hAnsi="Tahoma" w:cs="Tahoma"/>
          <w:b w:val="0"/>
          <w:i w:val="0"/>
        </w:rPr>
        <w:t>acuerdo</w:t>
      </w:r>
      <w:r w:rsidRPr="0069494D">
        <w:rPr>
          <w:rFonts w:ascii="Tahoma" w:hAnsi="Tahoma" w:cs="Tahoma"/>
          <w:b w:val="0"/>
          <w:i w:val="0"/>
          <w:spacing w:val="-4"/>
        </w:rPr>
        <w:t xml:space="preserve"> </w:t>
      </w:r>
      <w:r w:rsidRPr="0069494D">
        <w:rPr>
          <w:rFonts w:ascii="Tahoma" w:hAnsi="Tahoma" w:cs="Tahoma"/>
          <w:b w:val="0"/>
          <w:i w:val="0"/>
        </w:rPr>
        <w:t>con</w:t>
      </w:r>
      <w:r w:rsidRPr="0069494D">
        <w:rPr>
          <w:rFonts w:ascii="Tahoma" w:hAnsi="Tahoma" w:cs="Tahoma"/>
          <w:b w:val="0"/>
          <w:i w:val="0"/>
          <w:spacing w:val="-4"/>
        </w:rPr>
        <w:t xml:space="preserve"> </w:t>
      </w:r>
      <w:r w:rsidRPr="0069494D">
        <w:rPr>
          <w:rFonts w:ascii="Tahoma" w:hAnsi="Tahoma" w:cs="Tahoma"/>
          <w:b w:val="0"/>
          <w:i w:val="0"/>
        </w:rPr>
        <w:t>lo</w:t>
      </w:r>
      <w:r w:rsidRPr="0069494D">
        <w:rPr>
          <w:rFonts w:ascii="Tahoma" w:hAnsi="Tahoma" w:cs="Tahoma"/>
          <w:b w:val="0"/>
          <w:i w:val="0"/>
          <w:spacing w:val="-4"/>
        </w:rPr>
        <w:t xml:space="preserve"> </w:t>
      </w:r>
      <w:r w:rsidRPr="0069494D">
        <w:rPr>
          <w:rFonts w:ascii="Tahoma" w:hAnsi="Tahoma" w:cs="Tahoma"/>
          <w:b w:val="0"/>
          <w:i w:val="0"/>
        </w:rPr>
        <w:t>señalado</w:t>
      </w:r>
      <w:r w:rsidRPr="0069494D">
        <w:rPr>
          <w:rFonts w:ascii="Tahoma" w:hAnsi="Tahoma" w:cs="Tahoma"/>
          <w:b w:val="0"/>
          <w:i w:val="0"/>
          <w:spacing w:val="-4"/>
        </w:rPr>
        <w:t xml:space="preserve"> </w:t>
      </w:r>
      <w:r w:rsidRPr="0069494D">
        <w:rPr>
          <w:rFonts w:ascii="Tahoma" w:hAnsi="Tahoma" w:cs="Tahoma"/>
          <w:b w:val="0"/>
          <w:i w:val="0"/>
        </w:rPr>
        <w:t>en</w:t>
      </w:r>
      <w:r w:rsidRPr="0069494D">
        <w:rPr>
          <w:rFonts w:ascii="Tahoma" w:hAnsi="Tahoma" w:cs="Tahoma"/>
          <w:b w:val="0"/>
          <w:i w:val="0"/>
          <w:spacing w:val="-6"/>
        </w:rPr>
        <w:t xml:space="preserve"> </w:t>
      </w:r>
      <w:r w:rsidRPr="0069494D">
        <w:rPr>
          <w:rFonts w:ascii="Tahoma" w:hAnsi="Tahoma" w:cs="Tahoma"/>
          <w:b w:val="0"/>
          <w:i w:val="0"/>
        </w:rPr>
        <w:t>el</w:t>
      </w:r>
      <w:r w:rsidRPr="0069494D">
        <w:rPr>
          <w:rFonts w:ascii="Tahoma" w:hAnsi="Tahoma" w:cs="Tahoma"/>
          <w:b w:val="0"/>
          <w:i w:val="0"/>
          <w:spacing w:val="-6"/>
        </w:rPr>
        <w:t xml:space="preserve"> </w:t>
      </w:r>
      <w:r w:rsidRPr="0069494D">
        <w:rPr>
          <w:rFonts w:ascii="Tahoma" w:hAnsi="Tahoma" w:cs="Tahoma"/>
          <w:b w:val="0"/>
          <w:i w:val="0"/>
        </w:rPr>
        <w:t>artículo</w:t>
      </w:r>
      <w:r w:rsidRPr="0069494D">
        <w:rPr>
          <w:rFonts w:ascii="Tahoma" w:hAnsi="Tahoma" w:cs="Tahoma"/>
          <w:b w:val="0"/>
          <w:i w:val="0"/>
          <w:spacing w:val="-4"/>
        </w:rPr>
        <w:t xml:space="preserve"> </w:t>
      </w:r>
      <w:r w:rsidRPr="0069494D">
        <w:rPr>
          <w:rFonts w:ascii="Tahoma" w:hAnsi="Tahoma" w:cs="Tahoma"/>
          <w:b w:val="0"/>
          <w:i w:val="0"/>
        </w:rPr>
        <w:t>9</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6"/>
        </w:rPr>
        <w:t xml:space="preserve"> </w:t>
      </w:r>
      <w:r w:rsidRPr="0069494D">
        <w:rPr>
          <w:rFonts w:ascii="Tahoma" w:hAnsi="Tahoma" w:cs="Tahoma"/>
          <w:b w:val="0"/>
          <w:i w:val="0"/>
        </w:rPr>
        <w:t>la Ley 1033 de</w:t>
      </w:r>
      <w:r w:rsidRPr="0069494D">
        <w:rPr>
          <w:rFonts w:ascii="Tahoma" w:hAnsi="Tahoma" w:cs="Tahoma"/>
          <w:b w:val="0"/>
          <w:i w:val="0"/>
          <w:spacing w:val="-4"/>
        </w:rPr>
        <w:t xml:space="preserve"> </w:t>
      </w:r>
      <w:r w:rsidRPr="0069494D">
        <w:rPr>
          <w:rFonts w:ascii="Tahoma" w:hAnsi="Tahoma" w:cs="Tahoma"/>
          <w:b w:val="0"/>
          <w:i w:val="0"/>
        </w:rPr>
        <w:t>2006.</w:t>
      </w:r>
    </w:p>
    <w:p w:rsidR="008B68B5" w:rsidRPr="0069494D" w:rsidRDefault="008B68B5" w:rsidP="0092258E">
      <w:pPr>
        <w:pStyle w:val="Textoindependiente"/>
        <w:spacing w:before="100"/>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Los procesos de selección para proveer las vacantes en los empleos de carrera administrativa en los municipios de quinta y sexta categoría serán adelantados por la CNSC, a través de la Escuela Superior de Administración Pública - ESAP, como</w:t>
      </w:r>
      <w:r w:rsidRPr="0069494D">
        <w:rPr>
          <w:rFonts w:ascii="Tahoma" w:hAnsi="Tahoma" w:cs="Tahoma"/>
          <w:i w:val="0"/>
          <w:spacing w:val="-6"/>
        </w:rPr>
        <w:t xml:space="preserve"> </w:t>
      </w:r>
      <w:r w:rsidRPr="0069494D">
        <w:rPr>
          <w:rFonts w:ascii="Tahoma" w:hAnsi="Tahoma" w:cs="Tahoma"/>
          <w:i w:val="0"/>
        </w:rPr>
        <w:t>institución</w:t>
      </w:r>
      <w:r w:rsidRPr="0069494D">
        <w:rPr>
          <w:rFonts w:ascii="Tahoma" w:hAnsi="Tahoma" w:cs="Tahoma"/>
          <w:i w:val="0"/>
          <w:spacing w:val="-5"/>
        </w:rPr>
        <w:t xml:space="preserve"> </w:t>
      </w:r>
      <w:r w:rsidRPr="0069494D">
        <w:rPr>
          <w:rFonts w:ascii="Tahoma" w:hAnsi="Tahoma" w:cs="Tahoma"/>
          <w:i w:val="0"/>
        </w:rPr>
        <w:t>acreditada</w:t>
      </w:r>
      <w:r w:rsidRPr="0069494D">
        <w:rPr>
          <w:rFonts w:ascii="Tahoma" w:hAnsi="Tahoma" w:cs="Tahoma"/>
          <w:i w:val="0"/>
          <w:spacing w:val="-6"/>
        </w:rPr>
        <w:t xml:space="preserve"> </w:t>
      </w:r>
      <w:r w:rsidRPr="0069494D">
        <w:rPr>
          <w:rFonts w:ascii="Tahoma" w:hAnsi="Tahoma" w:cs="Tahoma"/>
          <w:i w:val="0"/>
        </w:rPr>
        <w:t>ante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CNSC</w:t>
      </w:r>
      <w:r w:rsidRPr="0069494D">
        <w:rPr>
          <w:rFonts w:ascii="Tahoma" w:hAnsi="Tahoma" w:cs="Tahoma"/>
          <w:i w:val="0"/>
          <w:spacing w:val="-4"/>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ser</w:t>
      </w:r>
      <w:r w:rsidRPr="0069494D">
        <w:rPr>
          <w:rFonts w:ascii="Tahoma" w:hAnsi="Tahoma" w:cs="Tahoma"/>
          <w:i w:val="0"/>
          <w:spacing w:val="-3"/>
        </w:rPr>
        <w:t xml:space="preserve"> </w:t>
      </w:r>
      <w:r w:rsidRPr="0069494D">
        <w:rPr>
          <w:rFonts w:ascii="Tahoma" w:hAnsi="Tahoma" w:cs="Tahoma"/>
          <w:i w:val="0"/>
        </w:rPr>
        <w:t>operador</w:t>
      </w:r>
      <w:r w:rsidRPr="0069494D">
        <w:rPr>
          <w:rFonts w:ascii="Tahoma" w:hAnsi="Tahoma" w:cs="Tahoma"/>
          <w:i w:val="0"/>
          <w:spacing w:val="-6"/>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proceso.</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ESAP asumirá en su totalidad, los costos que generen los procesos de</w:t>
      </w:r>
      <w:r w:rsidRPr="0069494D">
        <w:rPr>
          <w:rFonts w:ascii="Tahoma" w:hAnsi="Tahoma" w:cs="Tahoma"/>
          <w:i w:val="0"/>
          <w:spacing w:val="-22"/>
        </w:rPr>
        <w:t xml:space="preserve"> </w:t>
      </w:r>
      <w:r w:rsidRPr="0069494D">
        <w:rPr>
          <w:rFonts w:ascii="Tahoma" w:hAnsi="Tahoma" w:cs="Tahoma"/>
          <w:i w:val="0"/>
        </w:rPr>
        <w:t>selección.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Las entidades públicas deberán adelantar las convocatorias de oferta pública de empleo en coordinación con la CNSC y el Departamento Administrativo de la Función</w:t>
      </w:r>
      <w:r w:rsidRPr="0069494D">
        <w:rPr>
          <w:rFonts w:ascii="Tahoma" w:hAnsi="Tahoma" w:cs="Tahoma"/>
          <w:i w:val="0"/>
          <w:spacing w:val="-7"/>
        </w:rPr>
        <w:t xml:space="preserve"> </w:t>
      </w:r>
      <w:r w:rsidRPr="0069494D">
        <w:rPr>
          <w:rFonts w:ascii="Tahoma" w:hAnsi="Tahoma" w:cs="Tahoma"/>
          <w:i w:val="0"/>
        </w:rPr>
        <w:t>Pública.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9"/>
        </w:rPr>
        <w:t xml:space="preserve"> </w:t>
      </w:r>
      <w:r w:rsidRPr="0069494D">
        <w:rPr>
          <w:rFonts w:ascii="Tahoma" w:hAnsi="Tahoma" w:cs="Tahoma"/>
          <w:b/>
          <w:i w:val="0"/>
        </w:rPr>
        <w:t>SEGUNDO.</w:t>
      </w:r>
      <w:r w:rsidRPr="0069494D">
        <w:rPr>
          <w:rFonts w:ascii="Tahoma" w:hAnsi="Tahoma" w:cs="Tahoma"/>
          <w:b/>
          <w:i w:val="0"/>
          <w:spacing w:val="-9"/>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empleos</w:t>
      </w:r>
      <w:r w:rsidRPr="0069494D">
        <w:rPr>
          <w:rFonts w:ascii="Tahoma" w:hAnsi="Tahoma" w:cs="Tahoma"/>
          <w:i w:val="0"/>
          <w:spacing w:val="-7"/>
        </w:rPr>
        <w:t xml:space="preserve"> </w:t>
      </w:r>
      <w:r w:rsidRPr="0069494D">
        <w:rPr>
          <w:rFonts w:ascii="Tahoma" w:hAnsi="Tahoma" w:cs="Tahoma"/>
          <w:i w:val="0"/>
        </w:rPr>
        <w:t>vacantes</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forma</w:t>
      </w:r>
      <w:r w:rsidRPr="0069494D">
        <w:rPr>
          <w:rFonts w:ascii="Tahoma" w:hAnsi="Tahoma" w:cs="Tahoma"/>
          <w:i w:val="0"/>
          <w:spacing w:val="-8"/>
        </w:rPr>
        <w:t xml:space="preserve"> </w:t>
      </w:r>
      <w:r w:rsidRPr="0069494D">
        <w:rPr>
          <w:rFonts w:ascii="Tahoma" w:hAnsi="Tahoma" w:cs="Tahoma"/>
          <w:i w:val="0"/>
        </w:rPr>
        <w:t>definitiva</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sistema general de carrera, que estén siendo desempeñados con personal vinculado mediante nombramiento provisional antes de diciembre de 2018 y cuyos titulares a la fecha de entrada en vigencia de la presente Ley le falten tres (3) años o menos para</w:t>
      </w:r>
      <w:r w:rsidRPr="0069494D">
        <w:rPr>
          <w:rFonts w:ascii="Tahoma" w:hAnsi="Tahoma" w:cs="Tahoma"/>
          <w:i w:val="0"/>
          <w:spacing w:val="-11"/>
        </w:rPr>
        <w:t xml:space="preserve"> </w:t>
      </w:r>
      <w:r w:rsidRPr="0069494D">
        <w:rPr>
          <w:rFonts w:ascii="Tahoma" w:hAnsi="Tahoma" w:cs="Tahoma"/>
          <w:i w:val="0"/>
        </w:rPr>
        <w:t>causar</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derecho</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pensión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jubilación,</w:t>
      </w:r>
      <w:r w:rsidRPr="0069494D">
        <w:rPr>
          <w:rFonts w:ascii="Tahoma" w:hAnsi="Tahoma" w:cs="Tahoma"/>
          <w:i w:val="0"/>
          <w:spacing w:val="-9"/>
        </w:rPr>
        <w:t xml:space="preserve"> </w:t>
      </w:r>
      <w:r w:rsidRPr="0069494D">
        <w:rPr>
          <w:rFonts w:ascii="Tahoma" w:hAnsi="Tahoma" w:cs="Tahoma"/>
          <w:i w:val="0"/>
        </w:rPr>
        <w:t>serán</w:t>
      </w:r>
      <w:r w:rsidRPr="0069494D">
        <w:rPr>
          <w:rFonts w:ascii="Tahoma" w:hAnsi="Tahoma" w:cs="Tahoma"/>
          <w:i w:val="0"/>
          <w:spacing w:val="-10"/>
        </w:rPr>
        <w:t xml:space="preserve"> </w:t>
      </w:r>
      <w:r w:rsidRPr="0069494D">
        <w:rPr>
          <w:rFonts w:ascii="Tahoma" w:hAnsi="Tahoma" w:cs="Tahoma"/>
          <w:i w:val="0"/>
        </w:rPr>
        <w:t>ofertados</w:t>
      </w:r>
      <w:r w:rsidRPr="0069494D">
        <w:rPr>
          <w:rFonts w:ascii="Tahoma" w:hAnsi="Tahoma" w:cs="Tahoma"/>
          <w:i w:val="0"/>
          <w:spacing w:val="-9"/>
        </w:rPr>
        <w:t xml:space="preserve"> </w:t>
      </w:r>
      <w:r w:rsidRPr="0069494D">
        <w:rPr>
          <w:rFonts w:ascii="Tahoma" w:hAnsi="Tahoma" w:cs="Tahoma"/>
          <w:i w:val="0"/>
        </w:rPr>
        <w:t>por</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CNSC</w:t>
      </w:r>
      <w:r w:rsidRPr="0069494D">
        <w:rPr>
          <w:rFonts w:ascii="Tahoma" w:hAnsi="Tahoma" w:cs="Tahoma"/>
          <w:i w:val="0"/>
          <w:spacing w:val="-10"/>
        </w:rPr>
        <w:t xml:space="preserve"> </w:t>
      </w:r>
      <w:r w:rsidRPr="0069494D">
        <w:rPr>
          <w:rFonts w:ascii="Tahoma" w:hAnsi="Tahoma" w:cs="Tahoma"/>
          <w:i w:val="0"/>
        </w:rPr>
        <w:t>una vez el servidor cause su respectivo derecho</w:t>
      </w:r>
      <w:r w:rsidRPr="0069494D">
        <w:rPr>
          <w:rFonts w:ascii="Tahoma" w:hAnsi="Tahoma" w:cs="Tahoma"/>
          <w:i w:val="0"/>
          <w:spacing w:val="-8"/>
        </w:rPr>
        <w:t xml:space="preserve"> </w:t>
      </w:r>
      <w:r w:rsidRPr="0069494D">
        <w:rPr>
          <w:rFonts w:ascii="Tahoma" w:hAnsi="Tahoma" w:cs="Tahoma"/>
          <w:i w:val="0"/>
        </w:rPr>
        <w:t>pensional.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Surtido lo anterior los empleos deberán proveerse siguiendo el procedimiento señalado</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Ley</w:t>
      </w:r>
      <w:r w:rsidRPr="0069494D">
        <w:rPr>
          <w:rFonts w:ascii="Tahoma" w:hAnsi="Tahoma" w:cs="Tahoma"/>
          <w:i w:val="0"/>
          <w:spacing w:val="-13"/>
        </w:rPr>
        <w:t xml:space="preserve"> </w:t>
      </w:r>
      <w:r w:rsidRPr="0069494D">
        <w:rPr>
          <w:rFonts w:ascii="Tahoma" w:hAnsi="Tahoma" w:cs="Tahoma"/>
          <w:i w:val="0"/>
        </w:rPr>
        <w:t>909</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2004</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decretos</w:t>
      </w:r>
      <w:r w:rsidRPr="0069494D">
        <w:rPr>
          <w:rFonts w:ascii="Tahoma" w:hAnsi="Tahoma" w:cs="Tahoma"/>
          <w:i w:val="0"/>
          <w:spacing w:val="-10"/>
        </w:rPr>
        <w:t xml:space="preserve"> </w:t>
      </w:r>
      <w:r w:rsidRPr="0069494D">
        <w:rPr>
          <w:rFonts w:ascii="Tahoma" w:hAnsi="Tahoma" w:cs="Tahoma"/>
          <w:i w:val="0"/>
        </w:rPr>
        <w:t>reglamentarios.</w:t>
      </w:r>
      <w:r w:rsidRPr="0069494D">
        <w:rPr>
          <w:rFonts w:ascii="Tahoma" w:hAnsi="Tahoma" w:cs="Tahoma"/>
          <w:i w:val="0"/>
          <w:spacing w:val="-10"/>
        </w:rPr>
        <w:t xml:space="preserve"> </w:t>
      </w:r>
      <w:r w:rsidRPr="0069494D">
        <w:rPr>
          <w:rFonts w:ascii="Tahoma" w:hAnsi="Tahoma" w:cs="Tahoma"/>
          <w:i w:val="0"/>
        </w:rPr>
        <w:t>Para</w:t>
      </w:r>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efecto,</w:t>
      </w:r>
      <w:r w:rsidRPr="0069494D">
        <w:rPr>
          <w:rFonts w:ascii="Tahoma" w:hAnsi="Tahoma" w:cs="Tahoma"/>
          <w:i w:val="0"/>
          <w:spacing w:val="-10"/>
        </w:rPr>
        <w:t xml:space="preserve"> </w:t>
      </w:r>
      <w:r w:rsidRPr="0069494D">
        <w:rPr>
          <w:rFonts w:ascii="Tahoma" w:hAnsi="Tahoma" w:cs="Tahoma"/>
          <w:i w:val="0"/>
        </w:rPr>
        <w:t>las listas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elegibles</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conformen</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aplicación</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11"/>
        </w:rPr>
        <w:t xml:space="preserve"> </w:t>
      </w:r>
      <w:r w:rsidRPr="0069494D">
        <w:rPr>
          <w:rFonts w:ascii="Tahoma" w:hAnsi="Tahoma" w:cs="Tahoma"/>
          <w:i w:val="0"/>
        </w:rPr>
        <w:t>presente</w:t>
      </w:r>
      <w:r w:rsidRPr="0069494D">
        <w:rPr>
          <w:rFonts w:ascii="Tahoma" w:hAnsi="Tahoma" w:cs="Tahoma"/>
          <w:i w:val="0"/>
          <w:spacing w:val="-11"/>
        </w:rPr>
        <w:t xml:space="preserve"> </w:t>
      </w:r>
      <w:r w:rsidRPr="0069494D">
        <w:rPr>
          <w:rFonts w:ascii="Tahoma" w:hAnsi="Tahoma" w:cs="Tahoma"/>
          <w:i w:val="0"/>
        </w:rPr>
        <w:t>artículo</w:t>
      </w:r>
      <w:r w:rsidRPr="0069494D">
        <w:rPr>
          <w:rFonts w:ascii="Tahoma" w:hAnsi="Tahoma" w:cs="Tahoma"/>
          <w:i w:val="0"/>
          <w:spacing w:val="-11"/>
        </w:rPr>
        <w:t xml:space="preserve"> </w:t>
      </w:r>
      <w:r w:rsidRPr="0069494D">
        <w:rPr>
          <w:rFonts w:ascii="Tahoma" w:hAnsi="Tahoma" w:cs="Tahoma"/>
          <w:i w:val="0"/>
        </w:rPr>
        <w:t>tendrán</w:t>
      </w:r>
      <w:r w:rsidRPr="0069494D">
        <w:rPr>
          <w:rFonts w:ascii="Tahoma" w:hAnsi="Tahoma" w:cs="Tahoma"/>
          <w:i w:val="0"/>
          <w:spacing w:val="-11"/>
        </w:rPr>
        <w:t xml:space="preserve"> </w:t>
      </w:r>
      <w:r w:rsidRPr="0069494D">
        <w:rPr>
          <w:rFonts w:ascii="Tahoma" w:hAnsi="Tahoma" w:cs="Tahoma"/>
          <w:i w:val="0"/>
        </w:rPr>
        <w:t>una vigencia de tres (3)</w:t>
      </w:r>
      <w:r w:rsidRPr="0069494D">
        <w:rPr>
          <w:rFonts w:ascii="Tahoma" w:hAnsi="Tahoma" w:cs="Tahoma"/>
          <w:i w:val="0"/>
          <w:spacing w:val="-4"/>
        </w:rPr>
        <w:t xml:space="preserve"> </w:t>
      </w:r>
      <w:r w:rsidRPr="0069494D">
        <w:rPr>
          <w:rFonts w:ascii="Tahoma" w:hAnsi="Tahoma" w:cs="Tahoma"/>
          <w:i w:val="0"/>
        </w:rPr>
        <w:t>años.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jefe del organismo deberá reportar a la CNSC, dentro de los dos (2) meses siguientes a la fecha de publicación de la presente Ley, los empleos que se encuentren en la situación antes señalada.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los demás servidores en condiciones especiales, madres, padres cabeza de familia y en situación de discapacidad que vayan a ser desvinculados como consecuencia de aplicación de una lista de elegibles, la administración deberá adelantar acciones afirmativas para que en lo posible sean reubicados en otros empleos vacantes o sean los últimos en ser retirados, lo anterior sin perjuicio del derecho preferencial de la persona que está en la lista de ser nombrado en el respectivo empleo.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264º. INFRAESTRUCTURA PARA PROYECTOS</w:t>
      </w:r>
      <w:r w:rsidR="008B68B5" w:rsidRPr="0069494D">
        <w:rPr>
          <w:rFonts w:ascii="Tahoma" w:hAnsi="Tahoma" w:cs="Tahoma"/>
          <w:i w:val="0"/>
        </w:rPr>
        <w:t xml:space="preserve"> </w:t>
      </w:r>
      <w:r w:rsidRPr="0069494D">
        <w:rPr>
          <w:rFonts w:ascii="Tahoma" w:hAnsi="Tahoma" w:cs="Tahoma"/>
          <w:i w:val="0"/>
        </w:rPr>
        <w:t xml:space="preserve">TURÍSTICOS ESPECIALES – PTE. </w:t>
      </w:r>
      <w:r w:rsidRPr="0069494D">
        <w:rPr>
          <w:rFonts w:ascii="Tahoma" w:hAnsi="Tahoma" w:cs="Tahoma"/>
          <w:b w:val="0"/>
          <w:i w:val="0"/>
        </w:rPr>
        <w:t>Modifíquese el artículo 18 de la Ley 300 de 1996, cuyo texto será el siguiente: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FB11BC" w:rsidP="0092258E">
      <w:pPr>
        <w:pStyle w:val="Textoindependiente"/>
        <w:spacing w:line="272" w:lineRule="exact"/>
        <w:ind w:right="82"/>
        <w:jc w:val="both"/>
        <w:rPr>
          <w:rFonts w:ascii="Tahoma" w:hAnsi="Tahoma" w:cs="Tahoma"/>
          <w:i w:val="0"/>
        </w:rPr>
      </w:pPr>
      <w:r>
        <w:rPr>
          <w:rFonts w:ascii="Tahoma" w:hAnsi="Tahoma" w:cs="Tahoma"/>
          <w:i w:val="0"/>
        </w:rPr>
        <w:t xml:space="preserve">ARTÍCULO </w:t>
      </w:r>
      <w:r w:rsidR="00851F7C" w:rsidRPr="0069494D">
        <w:rPr>
          <w:rFonts w:ascii="Tahoma" w:hAnsi="Tahoma" w:cs="Tahoma"/>
          <w:i w:val="0"/>
        </w:rPr>
        <w:t>18. INFRAESTRUCTURA PARA PROYECTOS</w:t>
      </w:r>
      <w:r w:rsidR="00851F7C" w:rsidRPr="0069494D">
        <w:rPr>
          <w:rFonts w:ascii="Tahoma" w:hAnsi="Tahoma" w:cs="Tahoma"/>
          <w:i w:val="0"/>
          <w:spacing w:val="9"/>
        </w:rPr>
        <w:t xml:space="preserve"> </w:t>
      </w:r>
      <w:r w:rsidR="00851F7C" w:rsidRPr="0069494D">
        <w:rPr>
          <w:rFonts w:ascii="Tahoma" w:hAnsi="Tahoma" w:cs="Tahoma"/>
          <w:i w:val="0"/>
        </w:rPr>
        <w:t>TURÍSTICOS</w:t>
      </w:r>
      <w:r w:rsidR="008B68B5" w:rsidRPr="0069494D">
        <w:rPr>
          <w:rFonts w:ascii="Tahoma" w:hAnsi="Tahoma" w:cs="Tahoma"/>
          <w:i w:val="0"/>
        </w:rPr>
        <w:t xml:space="preserve"> </w:t>
      </w:r>
      <w:r w:rsidR="00851F7C" w:rsidRPr="0069494D">
        <w:rPr>
          <w:rFonts w:ascii="Tahoma" w:hAnsi="Tahoma" w:cs="Tahoma"/>
          <w:i w:val="0"/>
        </w:rPr>
        <w:t>ESPECIALES – PTE. Son el conjunto de acciones técnica y jurídicamente</w:t>
      </w:r>
      <w:r w:rsidR="00851F7C" w:rsidRPr="0069494D">
        <w:rPr>
          <w:rFonts w:ascii="Tahoma" w:hAnsi="Tahoma" w:cs="Tahoma"/>
          <w:i w:val="0"/>
          <w:spacing w:val="-33"/>
        </w:rPr>
        <w:t xml:space="preserve"> </w:t>
      </w:r>
      <w:r w:rsidR="00851F7C" w:rsidRPr="0069494D">
        <w:rPr>
          <w:rFonts w:ascii="Tahoma" w:hAnsi="Tahoma" w:cs="Tahoma"/>
          <w:i w:val="0"/>
        </w:rPr>
        <w:t>definidas y</w:t>
      </w:r>
      <w:r w:rsidR="00851F7C" w:rsidRPr="0069494D">
        <w:rPr>
          <w:rFonts w:ascii="Tahoma" w:hAnsi="Tahoma" w:cs="Tahoma"/>
          <w:i w:val="0"/>
          <w:spacing w:val="7"/>
        </w:rPr>
        <w:t xml:space="preserve"> </w:t>
      </w:r>
      <w:r w:rsidR="00851F7C" w:rsidRPr="0069494D">
        <w:rPr>
          <w:rFonts w:ascii="Tahoma" w:hAnsi="Tahoma" w:cs="Tahoma"/>
          <w:i w:val="0"/>
        </w:rPr>
        <w:t>evaluadas</w:t>
      </w:r>
      <w:r w:rsidR="00851F7C" w:rsidRPr="0069494D">
        <w:rPr>
          <w:rFonts w:ascii="Tahoma" w:hAnsi="Tahoma" w:cs="Tahoma"/>
          <w:i w:val="0"/>
          <w:spacing w:val="8"/>
        </w:rPr>
        <w:t xml:space="preserve"> </w:t>
      </w:r>
      <w:r w:rsidR="00851F7C" w:rsidRPr="0069494D">
        <w:rPr>
          <w:rFonts w:ascii="Tahoma" w:hAnsi="Tahoma" w:cs="Tahoma"/>
          <w:i w:val="0"/>
        </w:rPr>
        <w:t>que</w:t>
      </w:r>
      <w:r w:rsidR="00851F7C" w:rsidRPr="0069494D">
        <w:rPr>
          <w:rFonts w:ascii="Tahoma" w:hAnsi="Tahoma" w:cs="Tahoma"/>
          <w:i w:val="0"/>
          <w:spacing w:val="8"/>
        </w:rPr>
        <w:t xml:space="preserve"> </w:t>
      </w:r>
      <w:r w:rsidR="00851F7C" w:rsidRPr="0069494D">
        <w:rPr>
          <w:rFonts w:ascii="Tahoma" w:hAnsi="Tahoma" w:cs="Tahoma"/>
          <w:i w:val="0"/>
        </w:rPr>
        <w:t>están</w:t>
      </w:r>
      <w:r w:rsidR="00851F7C" w:rsidRPr="0069494D">
        <w:rPr>
          <w:rFonts w:ascii="Tahoma" w:hAnsi="Tahoma" w:cs="Tahoma"/>
          <w:i w:val="0"/>
          <w:spacing w:val="6"/>
        </w:rPr>
        <w:t xml:space="preserve"> </w:t>
      </w:r>
      <w:r w:rsidR="00851F7C" w:rsidRPr="0069494D">
        <w:rPr>
          <w:rFonts w:ascii="Tahoma" w:hAnsi="Tahoma" w:cs="Tahoma"/>
          <w:i w:val="0"/>
        </w:rPr>
        <w:t>orientadas</w:t>
      </w:r>
      <w:r w:rsidR="00851F7C" w:rsidRPr="0069494D">
        <w:rPr>
          <w:rFonts w:ascii="Tahoma" w:hAnsi="Tahoma" w:cs="Tahoma"/>
          <w:i w:val="0"/>
          <w:spacing w:val="8"/>
        </w:rPr>
        <w:t xml:space="preserve"> </w:t>
      </w:r>
      <w:r w:rsidR="00851F7C" w:rsidRPr="0069494D">
        <w:rPr>
          <w:rFonts w:ascii="Tahoma" w:hAnsi="Tahoma" w:cs="Tahoma"/>
          <w:i w:val="0"/>
        </w:rPr>
        <w:t>a</w:t>
      </w:r>
      <w:r w:rsidR="00851F7C" w:rsidRPr="0069494D">
        <w:rPr>
          <w:rFonts w:ascii="Tahoma" w:hAnsi="Tahoma" w:cs="Tahoma"/>
          <w:i w:val="0"/>
          <w:spacing w:val="6"/>
        </w:rPr>
        <w:t xml:space="preserve"> </w:t>
      </w:r>
      <w:r w:rsidR="00851F7C" w:rsidRPr="0069494D">
        <w:rPr>
          <w:rFonts w:ascii="Tahoma" w:hAnsi="Tahoma" w:cs="Tahoma"/>
          <w:i w:val="0"/>
        </w:rPr>
        <w:t>la</w:t>
      </w:r>
      <w:r w:rsidR="00851F7C" w:rsidRPr="0069494D">
        <w:rPr>
          <w:rFonts w:ascii="Tahoma" w:hAnsi="Tahoma" w:cs="Tahoma"/>
          <w:i w:val="0"/>
          <w:spacing w:val="7"/>
        </w:rPr>
        <w:t xml:space="preserve"> </w:t>
      </w:r>
      <w:r w:rsidR="00851F7C" w:rsidRPr="0069494D">
        <w:rPr>
          <w:rFonts w:ascii="Tahoma" w:hAnsi="Tahoma" w:cs="Tahoma"/>
          <w:i w:val="0"/>
        </w:rPr>
        <w:t>planeación</w:t>
      </w:r>
      <w:r w:rsidR="00851F7C" w:rsidRPr="0069494D">
        <w:rPr>
          <w:rFonts w:ascii="Tahoma" w:hAnsi="Tahoma" w:cs="Tahoma"/>
          <w:i w:val="0"/>
          <w:spacing w:val="8"/>
        </w:rPr>
        <w:t xml:space="preserve"> </w:t>
      </w:r>
      <w:r w:rsidR="00851F7C" w:rsidRPr="0069494D">
        <w:rPr>
          <w:rFonts w:ascii="Tahoma" w:hAnsi="Tahoma" w:cs="Tahoma"/>
          <w:i w:val="0"/>
        </w:rPr>
        <w:t>reglamentación,</w:t>
      </w:r>
      <w:r w:rsidR="00851F7C" w:rsidRPr="0069494D">
        <w:rPr>
          <w:rFonts w:ascii="Tahoma" w:hAnsi="Tahoma" w:cs="Tahoma"/>
          <w:i w:val="0"/>
          <w:spacing w:val="8"/>
        </w:rPr>
        <w:t xml:space="preserve"> </w:t>
      </w:r>
      <w:r w:rsidR="00851F7C" w:rsidRPr="0069494D">
        <w:rPr>
          <w:rFonts w:ascii="Tahoma" w:hAnsi="Tahoma" w:cs="Tahoma"/>
          <w:i w:val="0"/>
        </w:rPr>
        <w:t>financiación</w:t>
      </w:r>
      <w:r w:rsidR="00851F7C" w:rsidRPr="0069494D">
        <w:rPr>
          <w:rFonts w:ascii="Tahoma" w:hAnsi="Tahoma" w:cs="Tahoma"/>
          <w:i w:val="0"/>
          <w:spacing w:val="8"/>
        </w:rPr>
        <w:t xml:space="preserve"> </w:t>
      </w:r>
      <w:r w:rsidR="00851F7C" w:rsidRPr="0069494D">
        <w:rPr>
          <w:rFonts w:ascii="Tahoma" w:hAnsi="Tahoma" w:cs="Tahoma"/>
          <w:i w:val="0"/>
        </w:rPr>
        <w:t>y</w:t>
      </w:r>
      <w:r w:rsidR="008B68B5" w:rsidRPr="0069494D">
        <w:rPr>
          <w:rFonts w:ascii="Tahoma" w:hAnsi="Tahoma" w:cs="Tahoma"/>
          <w:i w:val="0"/>
        </w:rPr>
        <w:t xml:space="preserve"> </w:t>
      </w:r>
      <w:r w:rsidR="00851F7C" w:rsidRPr="0069494D">
        <w:rPr>
          <w:rFonts w:ascii="Tahoma" w:hAnsi="Tahoma" w:cs="Tahoma"/>
          <w:i w:val="0"/>
        </w:rPr>
        <w:t>ejecución de la infraestructura que se requiere para el desarrollo de proyectos turísticos de gran escala en áreas del territorio nacional en la que teniendo en cuenta</w:t>
      </w:r>
      <w:r w:rsidR="00851F7C" w:rsidRPr="0069494D">
        <w:rPr>
          <w:rFonts w:ascii="Tahoma" w:hAnsi="Tahoma" w:cs="Tahoma"/>
          <w:i w:val="0"/>
          <w:spacing w:val="-16"/>
        </w:rPr>
        <w:t xml:space="preserve"> </w:t>
      </w:r>
      <w:r w:rsidR="00851F7C" w:rsidRPr="0069494D">
        <w:rPr>
          <w:rFonts w:ascii="Tahoma" w:hAnsi="Tahoma" w:cs="Tahoma"/>
          <w:i w:val="0"/>
        </w:rPr>
        <w:t>su</w:t>
      </w:r>
      <w:r w:rsidR="00851F7C" w:rsidRPr="0069494D">
        <w:rPr>
          <w:rFonts w:ascii="Tahoma" w:hAnsi="Tahoma" w:cs="Tahoma"/>
          <w:i w:val="0"/>
          <w:spacing w:val="-15"/>
        </w:rPr>
        <w:t xml:space="preserve"> </w:t>
      </w:r>
      <w:r w:rsidR="00851F7C" w:rsidRPr="0069494D">
        <w:rPr>
          <w:rFonts w:ascii="Tahoma" w:hAnsi="Tahoma" w:cs="Tahoma"/>
          <w:i w:val="0"/>
        </w:rPr>
        <w:t>ubicación</w:t>
      </w:r>
      <w:r w:rsidR="00851F7C" w:rsidRPr="0069494D">
        <w:rPr>
          <w:rFonts w:ascii="Tahoma" w:hAnsi="Tahoma" w:cs="Tahoma"/>
          <w:i w:val="0"/>
          <w:spacing w:val="-14"/>
        </w:rPr>
        <w:t xml:space="preserve"> </w:t>
      </w:r>
      <w:r w:rsidR="00851F7C" w:rsidRPr="0069494D">
        <w:rPr>
          <w:rFonts w:ascii="Tahoma" w:hAnsi="Tahoma" w:cs="Tahoma"/>
          <w:i w:val="0"/>
        </w:rPr>
        <w:t>geográfica,</w:t>
      </w:r>
      <w:r w:rsidR="00851F7C" w:rsidRPr="0069494D">
        <w:rPr>
          <w:rFonts w:ascii="Tahoma" w:hAnsi="Tahoma" w:cs="Tahoma"/>
          <w:i w:val="0"/>
          <w:spacing w:val="-15"/>
        </w:rPr>
        <w:t xml:space="preserve"> </w:t>
      </w:r>
      <w:r w:rsidR="00851F7C" w:rsidRPr="0069494D">
        <w:rPr>
          <w:rFonts w:ascii="Tahoma" w:hAnsi="Tahoma" w:cs="Tahoma"/>
          <w:i w:val="0"/>
        </w:rPr>
        <w:t>valores</w:t>
      </w:r>
      <w:r w:rsidR="00851F7C" w:rsidRPr="0069494D">
        <w:rPr>
          <w:rFonts w:ascii="Tahoma" w:hAnsi="Tahoma" w:cs="Tahoma"/>
          <w:i w:val="0"/>
          <w:spacing w:val="-15"/>
        </w:rPr>
        <w:t xml:space="preserve"> </w:t>
      </w:r>
      <w:r w:rsidR="00851F7C" w:rsidRPr="0069494D">
        <w:rPr>
          <w:rFonts w:ascii="Tahoma" w:hAnsi="Tahoma" w:cs="Tahoma"/>
          <w:i w:val="0"/>
        </w:rPr>
        <w:t>culturales</w:t>
      </w:r>
      <w:r w:rsidR="00851F7C" w:rsidRPr="0069494D">
        <w:rPr>
          <w:rFonts w:ascii="Tahoma" w:hAnsi="Tahoma" w:cs="Tahoma"/>
          <w:i w:val="0"/>
          <w:spacing w:val="-16"/>
        </w:rPr>
        <w:t xml:space="preserve"> </w:t>
      </w:r>
      <w:r w:rsidR="00851F7C" w:rsidRPr="0069494D">
        <w:rPr>
          <w:rFonts w:ascii="Tahoma" w:hAnsi="Tahoma" w:cs="Tahoma"/>
          <w:i w:val="0"/>
        </w:rPr>
        <w:t>y/o</w:t>
      </w:r>
      <w:r w:rsidR="00851F7C" w:rsidRPr="0069494D">
        <w:rPr>
          <w:rFonts w:ascii="Tahoma" w:hAnsi="Tahoma" w:cs="Tahoma"/>
          <w:i w:val="0"/>
          <w:spacing w:val="-15"/>
        </w:rPr>
        <w:t xml:space="preserve"> </w:t>
      </w:r>
      <w:r w:rsidR="00851F7C" w:rsidRPr="0069494D">
        <w:rPr>
          <w:rFonts w:ascii="Tahoma" w:hAnsi="Tahoma" w:cs="Tahoma"/>
          <w:i w:val="0"/>
        </w:rPr>
        <w:t>ambientales</w:t>
      </w:r>
      <w:r w:rsidR="00851F7C" w:rsidRPr="0069494D">
        <w:rPr>
          <w:rFonts w:ascii="Tahoma" w:hAnsi="Tahoma" w:cs="Tahoma"/>
          <w:i w:val="0"/>
          <w:spacing w:val="-13"/>
        </w:rPr>
        <w:t xml:space="preserve"> </w:t>
      </w:r>
      <w:r w:rsidR="00851F7C" w:rsidRPr="0069494D">
        <w:rPr>
          <w:rFonts w:ascii="Tahoma" w:hAnsi="Tahoma" w:cs="Tahoma"/>
          <w:i w:val="0"/>
        </w:rPr>
        <w:t>y/o</w:t>
      </w:r>
      <w:r w:rsidR="00851F7C" w:rsidRPr="0069494D">
        <w:rPr>
          <w:rFonts w:ascii="Tahoma" w:hAnsi="Tahoma" w:cs="Tahoma"/>
          <w:i w:val="0"/>
          <w:spacing w:val="-14"/>
        </w:rPr>
        <w:t xml:space="preserve"> </w:t>
      </w:r>
      <w:r w:rsidR="00851F7C" w:rsidRPr="0069494D">
        <w:rPr>
          <w:rFonts w:ascii="Tahoma" w:hAnsi="Tahoma" w:cs="Tahoma"/>
          <w:i w:val="0"/>
        </w:rPr>
        <w:t>sociales,</w:t>
      </w:r>
      <w:r w:rsidR="00851F7C" w:rsidRPr="0069494D">
        <w:rPr>
          <w:rFonts w:ascii="Tahoma" w:hAnsi="Tahoma" w:cs="Tahoma"/>
          <w:i w:val="0"/>
          <w:spacing w:val="-16"/>
        </w:rPr>
        <w:t xml:space="preserve"> </w:t>
      </w:r>
      <w:r w:rsidR="00851F7C" w:rsidRPr="0069494D">
        <w:rPr>
          <w:rFonts w:ascii="Tahoma" w:hAnsi="Tahoma" w:cs="Tahoma"/>
          <w:i w:val="0"/>
        </w:rPr>
        <w:t>así como la factibilidad de conectividad, se convierten en sitios de alta importancia estratégica para el desarrollo o mejoramiento del potencial turístico del</w:t>
      </w:r>
      <w:r w:rsidR="00851F7C" w:rsidRPr="0069494D">
        <w:rPr>
          <w:rFonts w:ascii="Tahoma" w:hAnsi="Tahoma" w:cs="Tahoma"/>
          <w:i w:val="0"/>
          <w:spacing w:val="-27"/>
        </w:rPr>
        <w:t xml:space="preserve"> </w:t>
      </w:r>
      <w:r w:rsidR="00851F7C" w:rsidRPr="0069494D">
        <w:rPr>
          <w:rFonts w:ascii="Tahoma" w:hAnsi="Tahoma" w:cs="Tahoma"/>
          <w:i w:val="0"/>
        </w:rPr>
        <w:t>país.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La </w:t>
      </w:r>
      <w:r w:rsidR="003671E4" w:rsidRPr="0069494D">
        <w:rPr>
          <w:rFonts w:ascii="Tahoma" w:hAnsi="Tahoma" w:cs="Tahoma"/>
          <w:i w:val="0"/>
        </w:rPr>
        <w:t xml:space="preserve">definición de lo que debe entenderse por Proyecto Turístico Especial de Gran Escala, así como la </w:t>
      </w:r>
      <w:r w:rsidRPr="0069494D">
        <w:rPr>
          <w:rFonts w:ascii="Tahoma" w:hAnsi="Tahoma" w:cs="Tahoma"/>
          <w:i w:val="0"/>
        </w:rPr>
        <w:t>determinación, delimitación, reglamentación, priorización y aprobación de los sitios en los cuales se desarrollará la infraestructura para Proyectos Turísticos Especiales – PTE, así como de sus esquemas de financiación y ejecución corresponde</w:t>
      </w:r>
      <w:r w:rsidR="003671E4" w:rsidRPr="0069494D">
        <w:rPr>
          <w:rFonts w:ascii="Tahoma" w:hAnsi="Tahoma" w:cs="Tahoma"/>
          <w:i w:val="0"/>
        </w:rPr>
        <w:t xml:space="preserve"> al Ministerio de Comercio, Industria y Turismo</w:t>
      </w:r>
      <w:r w:rsidRPr="0069494D">
        <w:rPr>
          <w:rFonts w:ascii="Tahoma" w:hAnsi="Tahoma" w:cs="Tahoma"/>
          <w:i w:val="0"/>
        </w:rPr>
        <w:t xml:space="preserve"> quien adelantará dichas acciones</w:t>
      </w:r>
      <w:r w:rsidR="003671E4" w:rsidRPr="0069494D">
        <w:rPr>
          <w:rFonts w:ascii="Tahoma" w:hAnsi="Tahoma" w:cs="Tahoma"/>
          <w:i w:val="0"/>
        </w:rPr>
        <w:t xml:space="preserve"> </w:t>
      </w:r>
      <w:r w:rsidRPr="0069494D">
        <w:rPr>
          <w:rFonts w:ascii="Tahoma" w:hAnsi="Tahoma" w:cs="Tahoma"/>
          <w:i w:val="0"/>
        </w:rPr>
        <w:t>en coordinación con los alcaldes municipales y distritales de los territorios incluidos</w:t>
      </w:r>
      <w:r w:rsidR="003671E4" w:rsidRPr="0069494D">
        <w:rPr>
          <w:rFonts w:ascii="Tahoma" w:hAnsi="Tahoma" w:cs="Tahoma"/>
          <w:i w:val="0"/>
        </w:rPr>
        <w:t>; los Proyectos Turísticos Especiales y la ejecución de su infraestructura</w:t>
      </w:r>
      <w:r w:rsidRPr="0069494D">
        <w:rPr>
          <w:rFonts w:ascii="Tahoma" w:hAnsi="Tahoma" w:cs="Tahoma"/>
          <w:i w:val="0"/>
        </w:rPr>
        <w:t xml:space="preserve"> constituye</w:t>
      </w:r>
      <w:r w:rsidR="003671E4" w:rsidRPr="0069494D">
        <w:rPr>
          <w:rFonts w:ascii="Tahoma" w:hAnsi="Tahoma" w:cs="Tahoma"/>
          <w:i w:val="0"/>
        </w:rPr>
        <w:t>n</w:t>
      </w:r>
      <w:r w:rsidRPr="0069494D">
        <w:rPr>
          <w:rFonts w:ascii="Tahoma" w:hAnsi="Tahoma" w:cs="Tahoma"/>
          <w:i w:val="0"/>
        </w:rPr>
        <w:t xml:space="preserve"> determinante de superior jerarquía en los términos del artículo 10 de la Ley 388 de 1997.</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3671E4" w:rsidP="0092258E">
      <w:pPr>
        <w:pStyle w:val="Textoindependiente"/>
        <w:ind w:right="82"/>
        <w:jc w:val="both"/>
        <w:rPr>
          <w:rFonts w:ascii="Tahoma" w:hAnsi="Tahoma" w:cs="Tahoma"/>
          <w:i w:val="0"/>
        </w:rPr>
      </w:pPr>
      <w:r w:rsidRPr="0069494D">
        <w:rPr>
          <w:rFonts w:ascii="Tahoma" w:hAnsi="Tahoma" w:cs="Tahoma"/>
          <w:i w:val="0"/>
        </w:rPr>
        <w:t>Quedan excluidos del desarrollo de esta infraestructura, las áreas del Sistema de Parques Nacionales Naturales y los Parques Naturales Regionales</w:t>
      </w:r>
      <w:r w:rsidR="00E609D7">
        <w:rPr>
          <w:rFonts w:ascii="Tahoma" w:hAnsi="Tahoma" w:cs="Tahoma"/>
          <w:i w:val="0"/>
        </w:rPr>
        <w:t>.</w:t>
      </w:r>
      <w:r w:rsidRPr="0069494D">
        <w:rPr>
          <w:rFonts w:ascii="Tahoma" w:hAnsi="Tahoma" w:cs="Tahoma"/>
          <w:i w:val="0"/>
        </w:rPr>
        <w:t xml:space="preserve"> </w:t>
      </w:r>
      <w:r w:rsidR="00851F7C" w:rsidRPr="0069494D">
        <w:rPr>
          <w:rFonts w:ascii="Tahoma" w:hAnsi="Tahoma" w:cs="Tahoma"/>
          <w:i w:val="0"/>
        </w:rPr>
        <w:t>Cuando los proyectos</w:t>
      </w:r>
      <w:r w:rsidRPr="0069494D">
        <w:rPr>
          <w:rFonts w:ascii="Tahoma" w:hAnsi="Tahoma" w:cs="Tahoma"/>
          <w:i w:val="0"/>
        </w:rPr>
        <w:t xml:space="preserve"> en referencia</w:t>
      </w:r>
      <w:r w:rsidR="00851F7C" w:rsidRPr="0069494D">
        <w:rPr>
          <w:rFonts w:ascii="Tahoma" w:hAnsi="Tahoma" w:cs="Tahoma"/>
          <w:i w:val="0"/>
        </w:rPr>
        <w:t xml:space="preserve"> incluyan o afecten</w:t>
      </w:r>
      <w:r w:rsidRPr="0069494D">
        <w:rPr>
          <w:rFonts w:ascii="Tahoma" w:hAnsi="Tahoma" w:cs="Tahoma"/>
          <w:i w:val="0"/>
        </w:rPr>
        <w:t xml:space="preserve"> las demás</w:t>
      </w:r>
      <w:r w:rsidR="00851F7C" w:rsidRPr="0069494D">
        <w:rPr>
          <w:rFonts w:ascii="Tahoma" w:hAnsi="Tahoma" w:cs="Tahoma"/>
          <w:i w:val="0"/>
        </w:rPr>
        <w:t xml:space="preserve"> áreas del Sistema Nacional de Áreas Protegidas - SINAP </w:t>
      </w:r>
      <w:r w:rsidRPr="0069494D">
        <w:rPr>
          <w:rFonts w:ascii="Tahoma" w:hAnsi="Tahoma" w:cs="Tahoma"/>
          <w:i w:val="0"/>
        </w:rPr>
        <w:t>sus áreas de influencia o sus áreas con función amortiguadora según corresponda,</w:t>
      </w:r>
      <w:r w:rsidR="00851F7C" w:rsidRPr="0069494D">
        <w:rPr>
          <w:rFonts w:ascii="Tahoma" w:hAnsi="Tahoma" w:cs="Tahoma"/>
          <w:i w:val="0"/>
        </w:rPr>
        <w:t xml:space="preserve"> o Bienes de Interés Cultural del ámbito nacional, deberá tener en cuenta </w:t>
      </w:r>
      <w:r w:rsidRPr="0069494D">
        <w:rPr>
          <w:rFonts w:ascii="Tahoma" w:hAnsi="Tahoma" w:cs="Tahoma"/>
          <w:i w:val="0"/>
        </w:rPr>
        <w:t>la reglamentación sobre zonificación y régimen de usos vigentes para cada una de estas áreas,</w:t>
      </w:r>
      <w:r w:rsidR="00851F7C" w:rsidRPr="0069494D">
        <w:rPr>
          <w:rFonts w:ascii="Tahoma" w:hAnsi="Tahoma" w:cs="Tahoma"/>
          <w:i w:val="0"/>
        </w:rPr>
        <w:t xml:space="preserve"> expedidas por las autoridades competentes.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todo caso, para la ejecución de la infraestructura de los Proyectos Turísticos Especiales</w:t>
      </w:r>
      <w:r w:rsidRPr="0069494D">
        <w:rPr>
          <w:rFonts w:ascii="Tahoma" w:hAnsi="Tahoma" w:cs="Tahoma"/>
          <w:i w:val="0"/>
          <w:spacing w:val="-5"/>
        </w:rPr>
        <w:t xml:space="preserve"> </w:t>
      </w:r>
      <w:r w:rsidRPr="0069494D">
        <w:rPr>
          <w:rFonts w:ascii="Tahoma" w:hAnsi="Tahoma" w:cs="Tahoma"/>
          <w:i w:val="0"/>
        </w:rPr>
        <w:t>–</w:t>
      </w:r>
      <w:r w:rsidRPr="0069494D">
        <w:rPr>
          <w:rFonts w:ascii="Tahoma" w:hAnsi="Tahoma" w:cs="Tahoma"/>
          <w:i w:val="0"/>
          <w:spacing w:val="-7"/>
        </w:rPr>
        <w:t xml:space="preserve"> </w:t>
      </w:r>
      <w:r w:rsidRPr="0069494D">
        <w:rPr>
          <w:rFonts w:ascii="Tahoma" w:hAnsi="Tahoma" w:cs="Tahoma"/>
          <w:i w:val="0"/>
        </w:rPr>
        <w:t>PTE</w:t>
      </w:r>
      <w:r w:rsidR="00B97971" w:rsidRPr="0069494D">
        <w:rPr>
          <w:rFonts w:ascii="Tahoma" w:hAnsi="Tahoma" w:cs="Tahoma"/>
          <w:i w:val="0"/>
        </w:rPr>
        <w:t xml:space="preserve"> de gran escala localizado en suelo rural donde estos se puedan desarrollar</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5"/>
        </w:rPr>
        <w:t xml:space="preserve"> </w:t>
      </w:r>
      <w:r w:rsidRPr="0069494D">
        <w:rPr>
          <w:rFonts w:ascii="Tahoma" w:hAnsi="Tahoma" w:cs="Tahoma"/>
          <w:i w:val="0"/>
        </w:rPr>
        <w:t>requerirá</w:t>
      </w:r>
      <w:r w:rsidRPr="0069494D">
        <w:rPr>
          <w:rFonts w:ascii="Tahoma" w:hAnsi="Tahoma" w:cs="Tahoma"/>
          <w:i w:val="0"/>
          <w:spacing w:val="-8"/>
        </w:rPr>
        <w:t xml:space="preserve"> </w:t>
      </w:r>
      <w:r w:rsidR="00B97971" w:rsidRPr="0069494D">
        <w:rPr>
          <w:rFonts w:ascii="Tahoma" w:hAnsi="Tahoma" w:cs="Tahoma"/>
          <w:i w:val="0"/>
          <w:spacing w:val="-8"/>
        </w:rPr>
        <w:t xml:space="preserve">tramitar previamente ante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Autoridad</w:t>
      </w:r>
      <w:r w:rsidRPr="0069494D">
        <w:rPr>
          <w:rFonts w:ascii="Tahoma" w:hAnsi="Tahoma" w:cs="Tahoma"/>
          <w:i w:val="0"/>
          <w:spacing w:val="-6"/>
        </w:rPr>
        <w:t xml:space="preserve"> </w:t>
      </w:r>
      <w:r w:rsidRPr="0069494D">
        <w:rPr>
          <w:rFonts w:ascii="Tahoma" w:hAnsi="Tahoma" w:cs="Tahoma"/>
          <w:i w:val="0"/>
        </w:rPr>
        <w:t>Nacional</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Licencias</w:t>
      </w:r>
      <w:r w:rsidRPr="0069494D">
        <w:rPr>
          <w:rFonts w:ascii="Tahoma" w:hAnsi="Tahoma" w:cs="Tahoma"/>
          <w:i w:val="0"/>
          <w:spacing w:val="-7"/>
        </w:rPr>
        <w:t xml:space="preserve"> </w:t>
      </w:r>
      <w:r w:rsidRPr="0069494D">
        <w:rPr>
          <w:rFonts w:ascii="Tahoma" w:hAnsi="Tahoma" w:cs="Tahoma"/>
          <w:i w:val="0"/>
        </w:rPr>
        <w:t>Ambientales</w:t>
      </w:r>
      <w:r w:rsidR="008B68B5" w:rsidRPr="0069494D">
        <w:rPr>
          <w:rFonts w:ascii="Tahoma" w:hAnsi="Tahoma" w:cs="Tahoma"/>
          <w:i w:val="0"/>
        </w:rPr>
        <w:t xml:space="preserve"> </w:t>
      </w:r>
      <w:r w:rsidRPr="0069494D">
        <w:rPr>
          <w:rFonts w:ascii="Tahoma" w:hAnsi="Tahoma" w:cs="Tahoma"/>
          <w:i w:val="0"/>
        </w:rPr>
        <w:t>–</w:t>
      </w:r>
      <w:r w:rsidRPr="0069494D">
        <w:rPr>
          <w:rFonts w:ascii="Tahoma" w:hAnsi="Tahoma" w:cs="Tahoma"/>
          <w:i w:val="0"/>
          <w:spacing w:val="-17"/>
        </w:rPr>
        <w:t xml:space="preserve"> </w:t>
      </w:r>
      <w:r w:rsidR="00B97971"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Plan</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Manejo</w:t>
      </w:r>
      <w:r w:rsidRPr="0069494D">
        <w:rPr>
          <w:rFonts w:ascii="Tahoma" w:hAnsi="Tahoma" w:cs="Tahoma"/>
          <w:i w:val="0"/>
          <w:spacing w:val="-14"/>
        </w:rPr>
        <w:t xml:space="preserve"> </w:t>
      </w:r>
      <w:r w:rsidRPr="0069494D">
        <w:rPr>
          <w:rFonts w:ascii="Tahoma" w:hAnsi="Tahoma" w:cs="Tahoma"/>
          <w:i w:val="0"/>
        </w:rPr>
        <w:t>Ambiental</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6"/>
        </w:rPr>
        <w:t xml:space="preserve"> </w:t>
      </w:r>
      <w:r w:rsidRPr="0069494D">
        <w:rPr>
          <w:rFonts w:ascii="Tahoma" w:hAnsi="Tahoma" w:cs="Tahoma"/>
          <w:i w:val="0"/>
        </w:rPr>
        <w:t>incluya</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manera detallada las medidas y actividades para prevenir, mitigar, corregir o compensar los</w:t>
      </w:r>
      <w:r w:rsidRPr="0069494D">
        <w:rPr>
          <w:rFonts w:ascii="Tahoma" w:hAnsi="Tahoma" w:cs="Tahoma"/>
          <w:i w:val="0"/>
          <w:spacing w:val="-9"/>
        </w:rPr>
        <w:t xml:space="preserve"> </w:t>
      </w:r>
      <w:r w:rsidRPr="0069494D">
        <w:rPr>
          <w:rFonts w:ascii="Tahoma" w:hAnsi="Tahoma" w:cs="Tahoma"/>
          <w:i w:val="0"/>
        </w:rPr>
        <w:t>posibles</w:t>
      </w:r>
      <w:r w:rsidRPr="0069494D">
        <w:rPr>
          <w:rFonts w:ascii="Tahoma" w:hAnsi="Tahoma" w:cs="Tahoma"/>
          <w:i w:val="0"/>
          <w:spacing w:val="-9"/>
        </w:rPr>
        <w:t xml:space="preserve"> </w:t>
      </w:r>
      <w:r w:rsidRPr="0069494D">
        <w:rPr>
          <w:rFonts w:ascii="Tahoma" w:hAnsi="Tahoma" w:cs="Tahoma"/>
          <w:i w:val="0"/>
        </w:rPr>
        <w:t>impactos</w:t>
      </w:r>
      <w:r w:rsidRPr="0069494D">
        <w:rPr>
          <w:rFonts w:ascii="Tahoma" w:hAnsi="Tahoma" w:cs="Tahoma"/>
          <w:i w:val="0"/>
          <w:spacing w:val="-9"/>
        </w:rPr>
        <w:t xml:space="preserve"> </w:t>
      </w:r>
      <w:r w:rsidRPr="0069494D">
        <w:rPr>
          <w:rFonts w:ascii="Tahoma" w:hAnsi="Tahoma" w:cs="Tahoma"/>
          <w:i w:val="0"/>
        </w:rPr>
        <w:t>ambientales</w:t>
      </w:r>
      <w:r w:rsidRPr="0069494D">
        <w:rPr>
          <w:rFonts w:ascii="Tahoma" w:hAnsi="Tahoma" w:cs="Tahoma"/>
          <w:i w:val="0"/>
          <w:spacing w:val="-6"/>
        </w:rPr>
        <w:t xml:space="preserve"> </w:t>
      </w:r>
      <w:r w:rsidR="00B97971" w:rsidRPr="0069494D">
        <w:rPr>
          <w:rFonts w:ascii="Tahoma" w:hAnsi="Tahoma" w:cs="Tahoma"/>
          <w:i w:val="0"/>
        </w:rPr>
        <w:t>que se puedan generar con la ejecución de dicha infraestructura.</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00B97971" w:rsidRPr="0069494D">
        <w:rPr>
          <w:rFonts w:ascii="Tahoma" w:hAnsi="Tahoma" w:cs="Tahoma"/>
          <w:i w:val="0"/>
        </w:rPr>
        <w:t>ser necesario, la ANLA previo concepto de la autoridad ambiental regional correspondiente, otorgará</w:t>
      </w:r>
      <w:r w:rsidRPr="0069494D">
        <w:rPr>
          <w:rFonts w:ascii="Tahoma" w:hAnsi="Tahoma" w:cs="Tahoma"/>
          <w:i w:val="0"/>
        </w:rPr>
        <w:t xml:space="preserve"> los permisos ambientales</w:t>
      </w:r>
      <w:r w:rsidR="00B97971" w:rsidRPr="0069494D">
        <w:rPr>
          <w:rFonts w:ascii="Tahoma" w:hAnsi="Tahoma" w:cs="Tahoma"/>
          <w:i w:val="0"/>
        </w:rPr>
        <w:t xml:space="preserve"> para el uso de los recursos naturales requeridos para la ejecución y funcionamiento de dicha infraestructura turística.</w:t>
      </w:r>
      <w:r w:rsidRPr="0069494D">
        <w:rPr>
          <w:rFonts w:ascii="Tahoma" w:hAnsi="Tahoma" w:cs="Tahoma"/>
          <w:i w:val="0"/>
        </w:rPr>
        <w:t xml:space="preserve"> </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En el acto administrativo que determine el desarrollo del proyecto de infraestructura para </w:t>
      </w:r>
      <w:r w:rsidR="00B97971" w:rsidRPr="0069494D">
        <w:rPr>
          <w:rFonts w:ascii="Tahoma" w:hAnsi="Tahoma" w:cs="Tahoma"/>
          <w:i w:val="0"/>
        </w:rPr>
        <w:t xml:space="preserve">el </w:t>
      </w:r>
      <w:r w:rsidRPr="0069494D">
        <w:rPr>
          <w:rFonts w:ascii="Tahoma" w:hAnsi="Tahoma" w:cs="Tahoma"/>
          <w:i w:val="0"/>
        </w:rPr>
        <w:t>Proyecto Turístico Especial se hará el anuncio del proyecto para los efectos del parágrafo 1 del artículo 61 de la Ley 388 de 1997.</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recursos para la adquisición de los predios pueden provenir de terceros y se podrá aplicar el procedimiento previsto en los artículos 63 y siguientes de la Ley 388 de 1997.</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w:t>
      </w:r>
      <w:r w:rsidRPr="0069494D">
        <w:rPr>
          <w:rFonts w:ascii="Tahoma" w:hAnsi="Tahoma" w:cs="Tahoma"/>
          <w:i w:val="0"/>
          <w:spacing w:val="-14"/>
        </w:rPr>
        <w:t xml:space="preserve"> </w:t>
      </w:r>
      <w:r w:rsidRPr="0069494D">
        <w:rPr>
          <w:rFonts w:ascii="Tahoma" w:hAnsi="Tahoma" w:cs="Tahoma"/>
          <w:i w:val="0"/>
        </w:rPr>
        <w:t>entidades</w:t>
      </w:r>
      <w:r w:rsidRPr="0069494D">
        <w:rPr>
          <w:rFonts w:ascii="Tahoma" w:hAnsi="Tahoma" w:cs="Tahoma"/>
          <w:i w:val="0"/>
          <w:spacing w:val="-13"/>
        </w:rPr>
        <w:t xml:space="preserve"> </w:t>
      </w:r>
      <w:r w:rsidRPr="0069494D">
        <w:rPr>
          <w:rFonts w:ascii="Tahoma" w:hAnsi="Tahoma" w:cs="Tahoma"/>
          <w:i w:val="0"/>
        </w:rPr>
        <w:t>públicas</w:t>
      </w:r>
      <w:r w:rsidRPr="0069494D">
        <w:rPr>
          <w:rFonts w:ascii="Tahoma" w:hAnsi="Tahoma" w:cs="Tahoma"/>
          <w:i w:val="0"/>
          <w:spacing w:val="-13"/>
        </w:rPr>
        <w:t xml:space="preserve"> </w:t>
      </w:r>
      <w:r w:rsidRPr="0069494D">
        <w:rPr>
          <w:rFonts w:ascii="Tahoma" w:hAnsi="Tahoma" w:cs="Tahoma"/>
          <w:i w:val="0"/>
        </w:rPr>
        <w:t>podrán</w:t>
      </w:r>
      <w:r w:rsidRPr="0069494D">
        <w:rPr>
          <w:rFonts w:ascii="Tahoma" w:hAnsi="Tahoma" w:cs="Tahoma"/>
          <w:i w:val="0"/>
          <w:spacing w:val="-12"/>
        </w:rPr>
        <w:t xml:space="preserve"> </w:t>
      </w:r>
      <w:r w:rsidRPr="0069494D">
        <w:rPr>
          <w:rFonts w:ascii="Tahoma" w:hAnsi="Tahoma" w:cs="Tahoma"/>
          <w:i w:val="0"/>
        </w:rPr>
        <w:t>participar</w:t>
      </w:r>
      <w:r w:rsidRPr="0069494D">
        <w:rPr>
          <w:rFonts w:ascii="Tahoma" w:hAnsi="Tahoma" w:cs="Tahoma"/>
          <w:i w:val="0"/>
          <w:spacing w:val="-13"/>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ejecución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Proyectos</w:t>
      </w:r>
      <w:r w:rsidRPr="0069494D">
        <w:rPr>
          <w:rFonts w:ascii="Tahoma" w:hAnsi="Tahoma" w:cs="Tahoma"/>
          <w:i w:val="0"/>
          <w:spacing w:val="-13"/>
        </w:rPr>
        <w:t xml:space="preserve"> </w:t>
      </w:r>
      <w:r w:rsidRPr="0069494D">
        <w:rPr>
          <w:rFonts w:ascii="Tahoma" w:hAnsi="Tahoma" w:cs="Tahoma"/>
          <w:i w:val="0"/>
        </w:rPr>
        <w:t>mediante la celebración de, entre otros, contratos de fiducia con sujeción a las reglas generales y del derecho comercial, sin las limitaciones y restricciones previstas en el numeral 5 del artículo 32 de la Ley 80 de</w:t>
      </w:r>
      <w:r w:rsidRPr="0069494D">
        <w:rPr>
          <w:rFonts w:ascii="Tahoma" w:hAnsi="Tahoma" w:cs="Tahoma"/>
          <w:i w:val="0"/>
          <w:spacing w:val="-9"/>
        </w:rPr>
        <w:t xml:space="preserve"> </w:t>
      </w:r>
      <w:r w:rsidRPr="0069494D">
        <w:rPr>
          <w:rFonts w:ascii="Tahoma" w:hAnsi="Tahoma" w:cs="Tahoma"/>
          <w:i w:val="0"/>
        </w:rPr>
        <w:t>1993.</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before="100"/>
        <w:ind w:left="0" w:right="82"/>
        <w:rPr>
          <w:rFonts w:ascii="Tahoma" w:hAnsi="Tahoma" w:cs="Tahoma"/>
          <w:i w:val="0"/>
        </w:rPr>
      </w:pPr>
      <w:r w:rsidRPr="0069494D">
        <w:rPr>
          <w:rFonts w:ascii="Tahoma" w:hAnsi="Tahoma" w:cs="Tahoma"/>
          <w:i w:val="0"/>
        </w:rPr>
        <w:t>ARTÍCULO 265°. ARTICULACIÓN DEL PLAN NACIONAL DE DESARROLLO CON EL PLAN ESPECIAL PARA EL DESARROLLO DE</w:t>
      </w:r>
      <w:r w:rsidR="008B68B5" w:rsidRPr="0069494D">
        <w:rPr>
          <w:rFonts w:ascii="Tahoma" w:hAnsi="Tahoma" w:cs="Tahoma"/>
          <w:i w:val="0"/>
        </w:rPr>
        <w:t xml:space="preserve"> </w:t>
      </w:r>
      <w:r w:rsidRPr="0069494D">
        <w:rPr>
          <w:rFonts w:ascii="Tahoma" w:hAnsi="Tahoma" w:cs="Tahoma"/>
          <w:i w:val="0"/>
        </w:rPr>
        <w:t>BUENAVENTURA</w:t>
      </w:r>
      <w:r w:rsidR="008B68B5" w:rsidRPr="0069494D">
        <w:rPr>
          <w:rFonts w:ascii="Tahoma" w:hAnsi="Tahoma" w:cs="Tahoma"/>
          <w:i w:val="0"/>
        </w:rPr>
        <w:t>.</w:t>
      </w:r>
      <w:r w:rsidRPr="0069494D">
        <w:rPr>
          <w:rFonts w:ascii="Tahoma" w:hAnsi="Tahoma" w:cs="Tahoma"/>
          <w:b w:val="0"/>
          <w:i w:val="0"/>
        </w:rPr>
        <w:t xml:space="preserve"> A través del presente Plan Nacional de Desarrollo, se garantiza la inclusión y articulación</w:t>
      </w:r>
      <w:r w:rsidR="00B97971" w:rsidRPr="0069494D">
        <w:rPr>
          <w:rFonts w:ascii="Tahoma" w:hAnsi="Tahoma" w:cs="Tahoma"/>
          <w:b w:val="0"/>
          <w:i w:val="0"/>
        </w:rPr>
        <w:t xml:space="preserve"> del plan integral especial para el desarrollo de Buenaventura y las llamadas</w:t>
      </w:r>
      <w:r w:rsidRPr="0069494D">
        <w:rPr>
          <w:rFonts w:ascii="Tahoma" w:hAnsi="Tahoma" w:cs="Tahoma"/>
          <w:b w:val="0"/>
          <w:i w:val="0"/>
        </w:rPr>
        <w:t xml:space="preserve"> “inversiones prioritarias”</w:t>
      </w:r>
      <w:r w:rsidR="00B97971" w:rsidRPr="0069494D">
        <w:rPr>
          <w:rFonts w:ascii="Tahoma" w:hAnsi="Tahoma" w:cs="Tahoma"/>
          <w:b w:val="0"/>
          <w:i w:val="0"/>
        </w:rPr>
        <w:t>, según los términos de artículo 5</w:t>
      </w:r>
      <w:r w:rsidRPr="0069494D">
        <w:rPr>
          <w:rFonts w:ascii="Tahoma" w:hAnsi="Tahoma" w:cs="Tahoma"/>
          <w:b w:val="0"/>
          <w:i w:val="0"/>
        </w:rPr>
        <w:t xml:space="preserve"> parágrafos</w:t>
      </w:r>
      <w:r w:rsidRPr="0069494D">
        <w:rPr>
          <w:rFonts w:ascii="Tahoma" w:hAnsi="Tahoma" w:cs="Tahoma"/>
          <w:b w:val="0"/>
          <w:i w:val="0"/>
          <w:spacing w:val="-6"/>
        </w:rPr>
        <w:t xml:space="preserve"> </w:t>
      </w:r>
      <w:r w:rsidRPr="0069494D">
        <w:rPr>
          <w:rFonts w:ascii="Tahoma" w:hAnsi="Tahoma" w:cs="Tahoma"/>
          <w:b w:val="0"/>
          <w:i w:val="0"/>
        </w:rPr>
        <w:t xml:space="preserve">4 y 5 </w:t>
      </w:r>
      <w:r w:rsidR="00B97971" w:rsidRPr="0069494D">
        <w:rPr>
          <w:rFonts w:ascii="Tahoma" w:hAnsi="Tahoma" w:cs="Tahoma"/>
          <w:b w:val="0"/>
          <w:i w:val="0"/>
        </w:rPr>
        <w:t xml:space="preserve">y </w:t>
      </w:r>
      <w:r w:rsidRPr="0069494D">
        <w:rPr>
          <w:rFonts w:ascii="Tahoma" w:hAnsi="Tahoma" w:cs="Tahoma"/>
          <w:b w:val="0"/>
          <w:i w:val="0"/>
        </w:rPr>
        <w:t>del artículo</w:t>
      </w:r>
      <w:r w:rsidR="00B97971" w:rsidRPr="0069494D">
        <w:rPr>
          <w:rFonts w:ascii="Tahoma" w:hAnsi="Tahoma" w:cs="Tahoma"/>
          <w:b w:val="0"/>
          <w:i w:val="0"/>
        </w:rPr>
        <w:t xml:space="preserve"> 10</w:t>
      </w:r>
      <w:r w:rsidRPr="0069494D">
        <w:rPr>
          <w:rFonts w:ascii="Tahoma" w:hAnsi="Tahoma" w:cs="Tahoma"/>
          <w:b w:val="0"/>
          <w:i w:val="0"/>
        </w:rPr>
        <w:t xml:space="preserve"> de la Ley 1872 de</w:t>
      </w:r>
      <w:r w:rsidRPr="0069494D">
        <w:rPr>
          <w:rFonts w:ascii="Tahoma" w:hAnsi="Tahoma" w:cs="Tahoma"/>
          <w:b w:val="0"/>
          <w:i w:val="0"/>
          <w:spacing w:val="-10"/>
        </w:rPr>
        <w:t xml:space="preserve"> </w:t>
      </w:r>
      <w:r w:rsidRPr="0069494D">
        <w:rPr>
          <w:rFonts w:ascii="Tahoma" w:hAnsi="Tahoma" w:cs="Tahoma"/>
          <w:b w:val="0"/>
          <w:i w:val="0"/>
        </w:rPr>
        <w:t>2017.</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ARTÍCULO 266º. SUBCUENTA PACTO POR EL CHOCÓ</w:t>
      </w:r>
      <w:r w:rsidR="00C81EB8" w:rsidRPr="0069494D">
        <w:rPr>
          <w:rFonts w:ascii="Tahoma" w:hAnsi="Tahoma" w:cs="Tahoma"/>
          <w:i w:val="0"/>
        </w:rPr>
        <w:t xml:space="preserve"> - TUMACO</w:t>
      </w:r>
      <w:r w:rsidRPr="0069494D">
        <w:rPr>
          <w:rFonts w:ascii="Tahoma" w:hAnsi="Tahoma" w:cs="Tahoma"/>
          <w:i w:val="0"/>
        </w:rPr>
        <w:t xml:space="preserve">. </w:t>
      </w:r>
      <w:r w:rsidRPr="0069494D">
        <w:rPr>
          <w:rFonts w:ascii="Tahoma" w:hAnsi="Tahoma" w:cs="Tahoma"/>
          <w:b w:val="0"/>
          <w:i w:val="0"/>
        </w:rPr>
        <w:t>Créase una</w:t>
      </w:r>
      <w:r w:rsidR="008B68B5" w:rsidRPr="0069494D">
        <w:rPr>
          <w:rFonts w:ascii="Tahoma" w:hAnsi="Tahoma" w:cs="Tahoma"/>
          <w:b w:val="0"/>
          <w:i w:val="0"/>
        </w:rPr>
        <w:t xml:space="preserve"> </w:t>
      </w:r>
      <w:r w:rsidRPr="0069494D">
        <w:rPr>
          <w:rFonts w:ascii="Tahoma" w:hAnsi="Tahoma" w:cs="Tahoma"/>
          <w:b w:val="0"/>
          <w:i w:val="0"/>
        </w:rPr>
        <w:t xml:space="preserve">Subcuenta dentro del Fondo para el Desarrollo del Plan Todos Somos </w:t>
      </w:r>
      <w:proofErr w:type="spellStart"/>
      <w:r w:rsidRPr="0069494D">
        <w:rPr>
          <w:rFonts w:ascii="Tahoma" w:hAnsi="Tahoma" w:cs="Tahoma"/>
          <w:b w:val="0"/>
          <w:i w:val="0"/>
        </w:rPr>
        <w:t>PAZcífico</w:t>
      </w:r>
      <w:proofErr w:type="spellEnd"/>
      <w:r w:rsidRPr="0069494D">
        <w:rPr>
          <w:rFonts w:ascii="Tahoma" w:hAnsi="Tahoma" w:cs="Tahoma"/>
          <w:b w:val="0"/>
          <w:i w:val="0"/>
        </w:rPr>
        <w:t>, denominada PACTO POR EL CHOCÓ</w:t>
      </w:r>
      <w:r w:rsidR="00C81EB8" w:rsidRPr="0069494D">
        <w:rPr>
          <w:rFonts w:ascii="Tahoma" w:hAnsi="Tahoma" w:cs="Tahoma"/>
          <w:b w:val="0"/>
          <w:i w:val="0"/>
        </w:rPr>
        <w:t xml:space="preserve"> - TUMACO</w:t>
      </w:r>
      <w:r w:rsidRPr="0069494D">
        <w:rPr>
          <w:rFonts w:ascii="Tahoma" w:hAnsi="Tahoma" w:cs="Tahoma"/>
          <w:b w:val="0"/>
          <w:i w:val="0"/>
        </w:rPr>
        <w:t xml:space="preserve">, que tendrá como objeto promover el desarrollo sostenible en las tres (3) cuencas hidrográficas principales del Departamento del Chocó (Atrato, Sanjuán y </w:t>
      </w:r>
      <w:proofErr w:type="spellStart"/>
      <w:r w:rsidRPr="0069494D">
        <w:rPr>
          <w:rFonts w:ascii="Tahoma" w:hAnsi="Tahoma" w:cs="Tahoma"/>
          <w:b w:val="0"/>
          <w:i w:val="0"/>
        </w:rPr>
        <w:t>Baudó</w:t>
      </w:r>
      <w:proofErr w:type="spellEnd"/>
      <w:r w:rsidR="00C81EB8" w:rsidRPr="0069494D">
        <w:rPr>
          <w:rFonts w:ascii="Tahoma" w:hAnsi="Tahoma" w:cs="Tahoma"/>
          <w:b w:val="0"/>
          <w:i w:val="0"/>
        </w:rPr>
        <w:t xml:space="preserve"> y Tumaco</w:t>
      </w:r>
      <w:r w:rsidRPr="0069494D">
        <w:rPr>
          <w:rFonts w:ascii="Tahoma" w:hAnsi="Tahoma" w:cs="Tahoma"/>
          <w:b w:val="0"/>
          <w:i w:val="0"/>
        </w:rPr>
        <w:t>), y en especial: a) La recuperación de la navegabilidad y de la actividad portuaria; b) La adecuación y conservación</w:t>
      </w:r>
      <w:r w:rsidRPr="0069494D">
        <w:rPr>
          <w:rFonts w:ascii="Tahoma" w:hAnsi="Tahoma" w:cs="Tahoma"/>
          <w:b w:val="0"/>
          <w:i w:val="0"/>
          <w:spacing w:val="-16"/>
        </w:rPr>
        <w:t xml:space="preserve"> </w:t>
      </w:r>
      <w:r w:rsidRPr="0069494D">
        <w:rPr>
          <w:rFonts w:ascii="Tahoma" w:hAnsi="Tahoma" w:cs="Tahoma"/>
          <w:b w:val="0"/>
          <w:i w:val="0"/>
        </w:rPr>
        <w:t>de</w:t>
      </w:r>
      <w:r w:rsidRPr="0069494D">
        <w:rPr>
          <w:rFonts w:ascii="Tahoma" w:hAnsi="Tahoma" w:cs="Tahoma"/>
          <w:b w:val="0"/>
          <w:i w:val="0"/>
          <w:spacing w:val="-15"/>
        </w:rPr>
        <w:t xml:space="preserve"> </w:t>
      </w:r>
      <w:r w:rsidRPr="0069494D">
        <w:rPr>
          <w:rFonts w:ascii="Tahoma" w:hAnsi="Tahoma" w:cs="Tahoma"/>
          <w:b w:val="0"/>
          <w:i w:val="0"/>
        </w:rPr>
        <w:t>tierras;</w:t>
      </w:r>
      <w:r w:rsidRPr="0069494D">
        <w:rPr>
          <w:rFonts w:ascii="Tahoma" w:hAnsi="Tahoma" w:cs="Tahoma"/>
          <w:b w:val="0"/>
          <w:i w:val="0"/>
          <w:spacing w:val="-16"/>
        </w:rPr>
        <w:t xml:space="preserve"> </w:t>
      </w:r>
      <w:r w:rsidRPr="0069494D">
        <w:rPr>
          <w:rFonts w:ascii="Tahoma" w:hAnsi="Tahoma" w:cs="Tahoma"/>
          <w:b w:val="0"/>
          <w:i w:val="0"/>
        </w:rPr>
        <w:t>c)</w:t>
      </w:r>
      <w:r w:rsidRPr="0069494D">
        <w:rPr>
          <w:rFonts w:ascii="Tahoma" w:hAnsi="Tahoma" w:cs="Tahoma"/>
          <w:b w:val="0"/>
          <w:i w:val="0"/>
          <w:spacing w:val="-15"/>
        </w:rPr>
        <w:t xml:space="preserve"> </w:t>
      </w:r>
      <w:r w:rsidRPr="0069494D">
        <w:rPr>
          <w:rFonts w:ascii="Tahoma" w:hAnsi="Tahoma" w:cs="Tahoma"/>
          <w:b w:val="0"/>
          <w:i w:val="0"/>
        </w:rPr>
        <w:t>La</w:t>
      </w:r>
      <w:r w:rsidRPr="0069494D">
        <w:rPr>
          <w:rFonts w:ascii="Tahoma" w:hAnsi="Tahoma" w:cs="Tahoma"/>
          <w:b w:val="0"/>
          <w:i w:val="0"/>
          <w:spacing w:val="-15"/>
        </w:rPr>
        <w:t xml:space="preserve"> </w:t>
      </w:r>
      <w:r w:rsidRPr="0069494D">
        <w:rPr>
          <w:rFonts w:ascii="Tahoma" w:hAnsi="Tahoma" w:cs="Tahoma"/>
          <w:b w:val="0"/>
          <w:i w:val="0"/>
        </w:rPr>
        <w:t>generación</w:t>
      </w:r>
      <w:r w:rsidRPr="0069494D">
        <w:rPr>
          <w:rFonts w:ascii="Tahoma" w:hAnsi="Tahoma" w:cs="Tahoma"/>
          <w:b w:val="0"/>
          <w:i w:val="0"/>
          <w:spacing w:val="-15"/>
        </w:rPr>
        <w:t xml:space="preserve"> </w:t>
      </w:r>
      <w:r w:rsidRPr="0069494D">
        <w:rPr>
          <w:rFonts w:ascii="Tahoma" w:hAnsi="Tahoma" w:cs="Tahoma"/>
          <w:b w:val="0"/>
          <w:i w:val="0"/>
        </w:rPr>
        <w:t>y</w:t>
      </w:r>
      <w:r w:rsidRPr="0069494D">
        <w:rPr>
          <w:rFonts w:ascii="Tahoma" w:hAnsi="Tahoma" w:cs="Tahoma"/>
          <w:b w:val="0"/>
          <w:i w:val="0"/>
          <w:spacing w:val="-16"/>
        </w:rPr>
        <w:t xml:space="preserve"> </w:t>
      </w:r>
      <w:r w:rsidRPr="0069494D">
        <w:rPr>
          <w:rFonts w:ascii="Tahoma" w:hAnsi="Tahoma" w:cs="Tahoma"/>
          <w:b w:val="0"/>
          <w:i w:val="0"/>
        </w:rPr>
        <w:t>distribución</w:t>
      </w:r>
      <w:r w:rsidRPr="0069494D">
        <w:rPr>
          <w:rFonts w:ascii="Tahoma" w:hAnsi="Tahoma" w:cs="Tahoma"/>
          <w:b w:val="0"/>
          <w:i w:val="0"/>
          <w:spacing w:val="-15"/>
        </w:rPr>
        <w:t xml:space="preserve"> </w:t>
      </w:r>
      <w:r w:rsidRPr="0069494D">
        <w:rPr>
          <w:rFonts w:ascii="Tahoma" w:hAnsi="Tahoma" w:cs="Tahoma"/>
          <w:b w:val="0"/>
          <w:i w:val="0"/>
        </w:rPr>
        <w:t>de</w:t>
      </w:r>
      <w:r w:rsidRPr="0069494D">
        <w:rPr>
          <w:rFonts w:ascii="Tahoma" w:hAnsi="Tahoma" w:cs="Tahoma"/>
          <w:b w:val="0"/>
          <w:i w:val="0"/>
          <w:spacing w:val="-15"/>
        </w:rPr>
        <w:t xml:space="preserve"> </w:t>
      </w:r>
      <w:r w:rsidRPr="0069494D">
        <w:rPr>
          <w:rFonts w:ascii="Tahoma" w:hAnsi="Tahoma" w:cs="Tahoma"/>
          <w:b w:val="0"/>
          <w:i w:val="0"/>
        </w:rPr>
        <w:t>energía;</w:t>
      </w:r>
      <w:r w:rsidRPr="0069494D">
        <w:rPr>
          <w:rFonts w:ascii="Tahoma" w:hAnsi="Tahoma" w:cs="Tahoma"/>
          <w:b w:val="0"/>
          <w:i w:val="0"/>
          <w:spacing w:val="-17"/>
        </w:rPr>
        <w:t xml:space="preserve"> </w:t>
      </w:r>
      <w:r w:rsidRPr="0069494D">
        <w:rPr>
          <w:rFonts w:ascii="Tahoma" w:hAnsi="Tahoma" w:cs="Tahoma"/>
          <w:b w:val="0"/>
          <w:i w:val="0"/>
        </w:rPr>
        <w:t>d)</w:t>
      </w:r>
      <w:r w:rsidRPr="0069494D">
        <w:rPr>
          <w:rFonts w:ascii="Tahoma" w:hAnsi="Tahoma" w:cs="Tahoma"/>
          <w:b w:val="0"/>
          <w:i w:val="0"/>
          <w:spacing w:val="-14"/>
        </w:rPr>
        <w:t xml:space="preserve"> </w:t>
      </w:r>
      <w:r w:rsidRPr="0069494D">
        <w:rPr>
          <w:rFonts w:ascii="Tahoma" w:hAnsi="Tahoma" w:cs="Tahoma"/>
          <w:b w:val="0"/>
          <w:i w:val="0"/>
        </w:rPr>
        <w:t>La</w:t>
      </w:r>
      <w:r w:rsidRPr="0069494D">
        <w:rPr>
          <w:rFonts w:ascii="Tahoma" w:hAnsi="Tahoma" w:cs="Tahoma"/>
          <w:b w:val="0"/>
          <w:i w:val="0"/>
          <w:spacing w:val="-15"/>
        </w:rPr>
        <w:t xml:space="preserve"> </w:t>
      </w:r>
      <w:r w:rsidRPr="0069494D">
        <w:rPr>
          <w:rFonts w:ascii="Tahoma" w:hAnsi="Tahoma" w:cs="Tahoma"/>
          <w:b w:val="0"/>
          <w:i w:val="0"/>
        </w:rPr>
        <w:t>ejecución de obras de infraestructura y saneamiento básico; e) El fortalecimiento de las políticas</w:t>
      </w:r>
      <w:r w:rsidRPr="0069494D">
        <w:rPr>
          <w:rFonts w:ascii="Tahoma" w:hAnsi="Tahoma" w:cs="Tahoma"/>
          <w:b w:val="0"/>
          <w:i w:val="0"/>
          <w:spacing w:val="-15"/>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comunicación;</w:t>
      </w:r>
      <w:r w:rsidRPr="0069494D">
        <w:rPr>
          <w:rFonts w:ascii="Tahoma" w:hAnsi="Tahoma" w:cs="Tahoma"/>
          <w:b w:val="0"/>
          <w:i w:val="0"/>
          <w:spacing w:val="-14"/>
        </w:rPr>
        <w:t xml:space="preserve"> </w:t>
      </w:r>
      <w:r w:rsidRPr="0069494D">
        <w:rPr>
          <w:rFonts w:ascii="Tahoma" w:hAnsi="Tahoma" w:cs="Tahoma"/>
          <w:b w:val="0"/>
          <w:i w:val="0"/>
        </w:rPr>
        <w:t>f)</w:t>
      </w:r>
      <w:r w:rsidRPr="0069494D">
        <w:rPr>
          <w:rFonts w:ascii="Tahoma" w:hAnsi="Tahoma" w:cs="Tahoma"/>
          <w:b w:val="0"/>
          <w:i w:val="0"/>
          <w:spacing w:val="-12"/>
        </w:rPr>
        <w:t xml:space="preserve"> </w:t>
      </w:r>
      <w:r w:rsidRPr="0069494D">
        <w:rPr>
          <w:rFonts w:ascii="Tahoma" w:hAnsi="Tahoma" w:cs="Tahoma"/>
          <w:b w:val="0"/>
          <w:i w:val="0"/>
        </w:rPr>
        <w:t>La</w:t>
      </w:r>
      <w:r w:rsidRPr="0069494D">
        <w:rPr>
          <w:rFonts w:ascii="Tahoma" w:hAnsi="Tahoma" w:cs="Tahoma"/>
          <w:b w:val="0"/>
          <w:i w:val="0"/>
          <w:spacing w:val="-14"/>
        </w:rPr>
        <w:t xml:space="preserve"> </w:t>
      </w:r>
      <w:r w:rsidRPr="0069494D">
        <w:rPr>
          <w:rFonts w:ascii="Tahoma" w:hAnsi="Tahoma" w:cs="Tahoma"/>
          <w:b w:val="0"/>
          <w:i w:val="0"/>
        </w:rPr>
        <w:t>seguridad</w:t>
      </w:r>
      <w:r w:rsidRPr="0069494D">
        <w:rPr>
          <w:rFonts w:ascii="Tahoma" w:hAnsi="Tahoma" w:cs="Tahoma"/>
          <w:b w:val="0"/>
          <w:i w:val="0"/>
          <w:spacing w:val="-13"/>
        </w:rPr>
        <w:t xml:space="preserve"> </w:t>
      </w:r>
      <w:r w:rsidRPr="0069494D">
        <w:rPr>
          <w:rFonts w:ascii="Tahoma" w:hAnsi="Tahoma" w:cs="Tahoma"/>
          <w:b w:val="0"/>
          <w:i w:val="0"/>
        </w:rPr>
        <w:t>alimentaria;</w:t>
      </w:r>
      <w:r w:rsidRPr="0069494D">
        <w:rPr>
          <w:rFonts w:ascii="Tahoma" w:hAnsi="Tahoma" w:cs="Tahoma"/>
          <w:b w:val="0"/>
          <w:i w:val="0"/>
          <w:spacing w:val="-15"/>
        </w:rPr>
        <w:t xml:space="preserve"> </w:t>
      </w:r>
      <w:r w:rsidRPr="0069494D">
        <w:rPr>
          <w:rFonts w:ascii="Tahoma" w:hAnsi="Tahoma" w:cs="Tahoma"/>
          <w:b w:val="0"/>
          <w:i w:val="0"/>
        </w:rPr>
        <w:t>g)</w:t>
      </w:r>
      <w:r w:rsidRPr="0069494D">
        <w:rPr>
          <w:rFonts w:ascii="Tahoma" w:hAnsi="Tahoma" w:cs="Tahoma"/>
          <w:b w:val="0"/>
          <w:i w:val="0"/>
          <w:spacing w:val="-12"/>
        </w:rPr>
        <w:t xml:space="preserve"> </w:t>
      </w:r>
      <w:r w:rsidRPr="0069494D">
        <w:rPr>
          <w:rFonts w:ascii="Tahoma" w:hAnsi="Tahoma" w:cs="Tahoma"/>
          <w:b w:val="0"/>
          <w:i w:val="0"/>
        </w:rPr>
        <w:t>El</w:t>
      </w:r>
      <w:r w:rsidRPr="0069494D">
        <w:rPr>
          <w:rFonts w:ascii="Tahoma" w:hAnsi="Tahoma" w:cs="Tahoma"/>
          <w:b w:val="0"/>
          <w:i w:val="0"/>
          <w:spacing w:val="-13"/>
        </w:rPr>
        <w:t xml:space="preserve"> </w:t>
      </w:r>
      <w:r w:rsidRPr="0069494D">
        <w:rPr>
          <w:rFonts w:ascii="Tahoma" w:hAnsi="Tahoma" w:cs="Tahoma"/>
          <w:b w:val="0"/>
          <w:i w:val="0"/>
        </w:rPr>
        <w:t>fomento</w:t>
      </w:r>
      <w:r w:rsidRPr="0069494D">
        <w:rPr>
          <w:rFonts w:ascii="Tahoma" w:hAnsi="Tahoma" w:cs="Tahoma"/>
          <w:b w:val="0"/>
          <w:i w:val="0"/>
          <w:spacing w:val="-13"/>
        </w:rPr>
        <w:t xml:space="preserve"> </w:t>
      </w:r>
      <w:r w:rsidRPr="0069494D">
        <w:rPr>
          <w:rFonts w:ascii="Tahoma" w:hAnsi="Tahoma" w:cs="Tahoma"/>
          <w:b w:val="0"/>
          <w:i w:val="0"/>
        </w:rPr>
        <w:t>y</w:t>
      </w:r>
      <w:r w:rsidRPr="0069494D">
        <w:rPr>
          <w:rFonts w:ascii="Tahoma" w:hAnsi="Tahoma" w:cs="Tahoma"/>
          <w:b w:val="0"/>
          <w:i w:val="0"/>
          <w:spacing w:val="-13"/>
        </w:rPr>
        <w:t xml:space="preserve"> </w:t>
      </w:r>
      <w:r w:rsidRPr="0069494D">
        <w:rPr>
          <w:rFonts w:ascii="Tahoma" w:hAnsi="Tahoma" w:cs="Tahoma"/>
          <w:b w:val="0"/>
          <w:i w:val="0"/>
        </w:rPr>
        <w:t>promoción del</w:t>
      </w:r>
      <w:r w:rsidRPr="0069494D">
        <w:rPr>
          <w:rFonts w:ascii="Tahoma" w:hAnsi="Tahoma" w:cs="Tahoma"/>
          <w:b w:val="0"/>
          <w:i w:val="0"/>
          <w:spacing w:val="-14"/>
        </w:rPr>
        <w:t xml:space="preserve"> </w:t>
      </w:r>
      <w:r w:rsidRPr="0069494D">
        <w:rPr>
          <w:rFonts w:ascii="Tahoma" w:hAnsi="Tahoma" w:cs="Tahoma"/>
          <w:b w:val="0"/>
          <w:i w:val="0"/>
        </w:rPr>
        <w:t>turismo;</w:t>
      </w:r>
      <w:r w:rsidRPr="0069494D">
        <w:rPr>
          <w:rFonts w:ascii="Tahoma" w:hAnsi="Tahoma" w:cs="Tahoma"/>
          <w:b w:val="0"/>
          <w:i w:val="0"/>
          <w:spacing w:val="-16"/>
        </w:rPr>
        <w:t xml:space="preserve"> </w:t>
      </w:r>
      <w:r w:rsidRPr="0069494D">
        <w:rPr>
          <w:rFonts w:ascii="Tahoma" w:hAnsi="Tahoma" w:cs="Tahoma"/>
          <w:b w:val="0"/>
          <w:i w:val="0"/>
        </w:rPr>
        <w:t>h)</w:t>
      </w:r>
      <w:r w:rsidRPr="0069494D">
        <w:rPr>
          <w:rFonts w:ascii="Tahoma" w:hAnsi="Tahoma" w:cs="Tahoma"/>
          <w:b w:val="0"/>
          <w:i w:val="0"/>
          <w:spacing w:val="-14"/>
        </w:rPr>
        <w:t xml:space="preserve"> </w:t>
      </w:r>
      <w:r w:rsidRPr="0069494D">
        <w:rPr>
          <w:rFonts w:ascii="Tahoma" w:hAnsi="Tahoma" w:cs="Tahoma"/>
          <w:b w:val="0"/>
          <w:i w:val="0"/>
        </w:rPr>
        <w:t>La</w:t>
      </w:r>
      <w:r w:rsidRPr="0069494D">
        <w:rPr>
          <w:rFonts w:ascii="Tahoma" w:hAnsi="Tahoma" w:cs="Tahoma"/>
          <w:b w:val="0"/>
          <w:i w:val="0"/>
          <w:spacing w:val="-14"/>
        </w:rPr>
        <w:t xml:space="preserve"> </w:t>
      </w:r>
      <w:r w:rsidRPr="0069494D">
        <w:rPr>
          <w:rFonts w:ascii="Tahoma" w:hAnsi="Tahoma" w:cs="Tahoma"/>
          <w:b w:val="0"/>
          <w:i w:val="0"/>
        </w:rPr>
        <w:t>explotación</w:t>
      </w:r>
      <w:r w:rsidRPr="0069494D">
        <w:rPr>
          <w:rFonts w:ascii="Tahoma" w:hAnsi="Tahoma" w:cs="Tahoma"/>
          <w:b w:val="0"/>
          <w:i w:val="0"/>
          <w:spacing w:val="-15"/>
        </w:rPr>
        <w:t xml:space="preserve"> </w:t>
      </w:r>
      <w:r w:rsidRPr="0069494D">
        <w:rPr>
          <w:rFonts w:ascii="Tahoma" w:hAnsi="Tahoma" w:cs="Tahoma"/>
          <w:b w:val="0"/>
          <w:i w:val="0"/>
        </w:rPr>
        <w:t>acuícola</w:t>
      </w:r>
      <w:r w:rsidRPr="0069494D">
        <w:rPr>
          <w:rFonts w:ascii="Tahoma" w:hAnsi="Tahoma" w:cs="Tahoma"/>
          <w:b w:val="0"/>
          <w:i w:val="0"/>
          <w:spacing w:val="-15"/>
        </w:rPr>
        <w:t xml:space="preserve"> </w:t>
      </w:r>
      <w:r w:rsidRPr="0069494D">
        <w:rPr>
          <w:rFonts w:ascii="Tahoma" w:hAnsi="Tahoma" w:cs="Tahoma"/>
          <w:b w:val="0"/>
          <w:i w:val="0"/>
        </w:rPr>
        <w:t>sostenible;</w:t>
      </w:r>
      <w:r w:rsidRPr="0069494D">
        <w:rPr>
          <w:rFonts w:ascii="Tahoma" w:hAnsi="Tahoma" w:cs="Tahoma"/>
          <w:b w:val="0"/>
          <w:i w:val="0"/>
          <w:spacing w:val="-15"/>
        </w:rPr>
        <w:t xml:space="preserve"> </w:t>
      </w:r>
      <w:r w:rsidRPr="0069494D">
        <w:rPr>
          <w:rFonts w:ascii="Tahoma" w:hAnsi="Tahoma" w:cs="Tahoma"/>
          <w:b w:val="0"/>
          <w:i w:val="0"/>
        </w:rPr>
        <w:t>i)</w:t>
      </w:r>
      <w:r w:rsidRPr="0069494D">
        <w:rPr>
          <w:rFonts w:ascii="Tahoma" w:hAnsi="Tahoma" w:cs="Tahoma"/>
          <w:b w:val="0"/>
          <w:i w:val="0"/>
          <w:spacing w:val="-14"/>
        </w:rPr>
        <w:t xml:space="preserve"> </w:t>
      </w:r>
      <w:r w:rsidRPr="0069494D">
        <w:rPr>
          <w:rFonts w:ascii="Tahoma" w:hAnsi="Tahoma" w:cs="Tahoma"/>
          <w:b w:val="0"/>
          <w:i w:val="0"/>
        </w:rPr>
        <w:t>Proyectos</w:t>
      </w:r>
      <w:r w:rsidRPr="0069494D">
        <w:rPr>
          <w:rFonts w:ascii="Tahoma" w:hAnsi="Tahoma" w:cs="Tahoma"/>
          <w:b w:val="0"/>
          <w:i w:val="0"/>
          <w:spacing w:val="-15"/>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desarrollo</w:t>
      </w:r>
      <w:r w:rsidRPr="0069494D">
        <w:rPr>
          <w:rFonts w:ascii="Tahoma" w:hAnsi="Tahoma" w:cs="Tahoma"/>
          <w:b w:val="0"/>
          <w:i w:val="0"/>
          <w:spacing w:val="-14"/>
        </w:rPr>
        <w:t xml:space="preserve"> </w:t>
      </w:r>
      <w:r w:rsidRPr="0069494D">
        <w:rPr>
          <w:rFonts w:ascii="Tahoma" w:hAnsi="Tahoma" w:cs="Tahoma"/>
          <w:b w:val="0"/>
          <w:i w:val="0"/>
        </w:rPr>
        <w:t xml:space="preserve">social. El Gobierno nacional tendrá seis (6) meses a partir de la expedición de la presente Ley para reglamentar la operación y funcionamiento de </w:t>
      </w:r>
      <w:r w:rsidR="001A2A1A">
        <w:rPr>
          <w:rFonts w:ascii="Tahoma" w:hAnsi="Tahoma" w:cs="Tahoma"/>
          <w:b w:val="0"/>
          <w:i w:val="0"/>
        </w:rPr>
        <w:t>esta</w:t>
      </w:r>
      <w:r w:rsidRPr="0069494D">
        <w:rPr>
          <w:rFonts w:ascii="Tahoma" w:hAnsi="Tahoma" w:cs="Tahoma"/>
          <w:b w:val="0"/>
          <w:i w:val="0"/>
          <w:spacing w:val="-14"/>
        </w:rPr>
        <w:t xml:space="preserve"> </w:t>
      </w:r>
      <w:r w:rsidRPr="0069494D">
        <w:rPr>
          <w:rFonts w:ascii="Tahoma" w:hAnsi="Tahoma" w:cs="Tahoma"/>
          <w:b w:val="0"/>
          <w:i w:val="0"/>
        </w:rPr>
        <w:t>Subcuenta.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267°. RECONOCIMIENTO COSTOS DE TRANSPORTE.</w:t>
      </w:r>
      <w:r w:rsidR="008B68B5" w:rsidRPr="0069494D">
        <w:rPr>
          <w:rFonts w:ascii="Tahoma" w:hAnsi="Tahoma" w:cs="Tahoma"/>
          <w:i w:val="0"/>
        </w:rPr>
        <w:t xml:space="preserve"> </w:t>
      </w:r>
      <w:r w:rsidRPr="0069494D">
        <w:rPr>
          <w:rFonts w:ascii="Tahoma" w:hAnsi="Tahoma" w:cs="Tahoma"/>
          <w:b w:val="0"/>
          <w:i w:val="0"/>
        </w:rPr>
        <w:t>Durante</w:t>
      </w:r>
      <w:r w:rsidRPr="0069494D">
        <w:rPr>
          <w:rFonts w:ascii="Tahoma" w:hAnsi="Tahoma" w:cs="Tahoma"/>
          <w:b w:val="0"/>
          <w:i w:val="0"/>
          <w:spacing w:val="-7"/>
        </w:rPr>
        <w:t xml:space="preserve"> </w:t>
      </w:r>
      <w:r w:rsidRPr="0069494D">
        <w:rPr>
          <w:rFonts w:ascii="Tahoma" w:hAnsi="Tahoma" w:cs="Tahoma"/>
          <w:b w:val="0"/>
          <w:i w:val="0"/>
        </w:rPr>
        <w:t>la</w:t>
      </w:r>
      <w:r w:rsidRPr="0069494D">
        <w:rPr>
          <w:rFonts w:ascii="Tahoma" w:hAnsi="Tahoma" w:cs="Tahoma"/>
          <w:b w:val="0"/>
          <w:i w:val="0"/>
          <w:spacing w:val="-6"/>
        </w:rPr>
        <w:t xml:space="preserve"> </w:t>
      </w:r>
      <w:r w:rsidRPr="0069494D">
        <w:rPr>
          <w:rFonts w:ascii="Tahoma" w:hAnsi="Tahoma" w:cs="Tahoma"/>
          <w:b w:val="0"/>
          <w:i w:val="0"/>
        </w:rPr>
        <w:t>vigencia</w:t>
      </w:r>
      <w:r w:rsidRPr="0069494D">
        <w:rPr>
          <w:rFonts w:ascii="Tahoma" w:hAnsi="Tahoma" w:cs="Tahoma"/>
          <w:b w:val="0"/>
          <w:i w:val="0"/>
          <w:spacing w:val="-6"/>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la</w:t>
      </w:r>
      <w:r w:rsidRPr="0069494D">
        <w:rPr>
          <w:rFonts w:ascii="Tahoma" w:hAnsi="Tahoma" w:cs="Tahoma"/>
          <w:b w:val="0"/>
          <w:i w:val="0"/>
          <w:spacing w:val="-7"/>
        </w:rPr>
        <w:t xml:space="preserve"> </w:t>
      </w:r>
      <w:r w:rsidRPr="0069494D">
        <w:rPr>
          <w:rFonts w:ascii="Tahoma" w:hAnsi="Tahoma" w:cs="Tahoma"/>
          <w:b w:val="0"/>
          <w:i w:val="0"/>
        </w:rPr>
        <w:t>presente</w:t>
      </w:r>
      <w:r w:rsidRPr="0069494D">
        <w:rPr>
          <w:rFonts w:ascii="Tahoma" w:hAnsi="Tahoma" w:cs="Tahoma"/>
          <w:b w:val="0"/>
          <w:i w:val="0"/>
          <w:spacing w:val="-6"/>
        </w:rPr>
        <w:t xml:space="preserve"> </w:t>
      </w:r>
      <w:r w:rsidRPr="0069494D">
        <w:rPr>
          <w:rFonts w:ascii="Tahoma" w:hAnsi="Tahoma" w:cs="Tahoma"/>
          <w:b w:val="0"/>
          <w:i w:val="0"/>
        </w:rPr>
        <w:t>Ley,</w:t>
      </w:r>
      <w:r w:rsidRPr="0069494D">
        <w:rPr>
          <w:rFonts w:ascii="Tahoma" w:hAnsi="Tahoma" w:cs="Tahoma"/>
          <w:b w:val="0"/>
          <w:i w:val="0"/>
          <w:spacing w:val="-6"/>
        </w:rPr>
        <w:t xml:space="preserve"> </w:t>
      </w:r>
      <w:r w:rsidRPr="0069494D">
        <w:rPr>
          <w:rFonts w:ascii="Tahoma" w:hAnsi="Tahoma" w:cs="Tahoma"/>
          <w:b w:val="0"/>
          <w:i w:val="0"/>
        </w:rPr>
        <w:t>la</w:t>
      </w:r>
      <w:r w:rsidRPr="0069494D">
        <w:rPr>
          <w:rFonts w:ascii="Tahoma" w:hAnsi="Tahoma" w:cs="Tahoma"/>
          <w:b w:val="0"/>
          <w:i w:val="0"/>
          <w:spacing w:val="-6"/>
        </w:rPr>
        <w:t xml:space="preserve"> </w:t>
      </w:r>
      <w:r w:rsidRPr="0069494D">
        <w:rPr>
          <w:rFonts w:ascii="Tahoma" w:hAnsi="Tahoma" w:cs="Tahoma"/>
          <w:b w:val="0"/>
          <w:i w:val="0"/>
        </w:rPr>
        <w:t>Nación,</w:t>
      </w:r>
      <w:r w:rsidRPr="0069494D">
        <w:rPr>
          <w:rFonts w:ascii="Tahoma" w:hAnsi="Tahoma" w:cs="Tahoma"/>
          <w:b w:val="0"/>
          <w:i w:val="0"/>
          <w:spacing w:val="-6"/>
        </w:rPr>
        <w:t xml:space="preserve"> </w:t>
      </w:r>
      <w:r w:rsidRPr="0069494D">
        <w:rPr>
          <w:rFonts w:ascii="Tahoma" w:hAnsi="Tahoma" w:cs="Tahoma"/>
          <w:b w:val="0"/>
          <w:i w:val="0"/>
        </w:rPr>
        <w:t>a</w:t>
      </w:r>
      <w:r w:rsidRPr="0069494D">
        <w:rPr>
          <w:rFonts w:ascii="Tahoma" w:hAnsi="Tahoma" w:cs="Tahoma"/>
          <w:b w:val="0"/>
          <w:i w:val="0"/>
          <w:spacing w:val="-6"/>
        </w:rPr>
        <w:t xml:space="preserve"> </w:t>
      </w:r>
      <w:r w:rsidRPr="0069494D">
        <w:rPr>
          <w:rFonts w:ascii="Tahoma" w:hAnsi="Tahoma" w:cs="Tahoma"/>
          <w:b w:val="0"/>
          <w:i w:val="0"/>
        </w:rPr>
        <w:t>través</w:t>
      </w:r>
      <w:r w:rsidRPr="0069494D">
        <w:rPr>
          <w:rFonts w:ascii="Tahoma" w:hAnsi="Tahoma" w:cs="Tahoma"/>
          <w:b w:val="0"/>
          <w:i w:val="0"/>
          <w:spacing w:val="-6"/>
        </w:rPr>
        <w:t xml:space="preserve"> </w:t>
      </w:r>
      <w:r w:rsidRPr="0069494D">
        <w:rPr>
          <w:rFonts w:ascii="Tahoma" w:hAnsi="Tahoma" w:cs="Tahoma"/>
          <w:b w:val="0"/>
          <w:i w:val="0"/>
        </w:rPr>
        <w:t>del</w:t>
      </w:r>
      <w:r w:rsidRPr="0069494D">
        <w:rPr>
          <w:rFonts w:ascii="Tahoma" w:hAnsi="Tahoma" w:cs="Tahoma"/>
          <w:b w:val="0"/>
          <w:i w:val="0"/>
          <w:spacing w:val="-7"/>
        </w:rPr>
        <w:t xml:space="preserve"> </w:t>
      </w:r>
      <w:r w:rsidRPr="0069494D">
        <w:rPr>
          <w:rFonts w:ascii="Tahoma" w:hAnsi="Tahoma" w:cs="Tahoma"/>
          <w:b w:val="0"/>
          <w:i w:val="0"/>
        </w:rPr>
        <w:t>Ministerio</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Minas y Energía, sin perjuicio de lo establecido en el artículo 55 de la Ley 191 de 1995, podrá reconocer el costo del transporte terrestre de los combustibles líquidos derivados del petróleo que se suministre desde las plantas de abastecimiento ubicados en el departamento de Nariño hasta la capital de dicho departamento y sus demás</w:t>
      </w:r>
      <w:r w:rsidRPr="0069494D">
        <w:rPr>
          <w:rFonts w:ascii="Tahoma" w:hAnsi="Tahoma" w:cs="Tahoma"/>
          <w:b w:val="0"/>
          <w:i w:val="0"/>
          <w:spacing w:val="-3"/>
        </w:rPr>
        <w:t xml:space="preserve"> </w:t>
      </w:r>
      <w:r w:rsidRPr="0069494D">
        <w:rPr>
          <w:rFonts w:ascii="Tahoma" w:hAnsi="Tahoma" w:cs="Tahoma"/>
          <w:b w:val="0"/>
          <w:i w:val="0"/>
        </w:rPr>
        <w:t>municipios.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 xml:space="preserve">ARTÍCULO 268º. ZONA ECONÓMICA Y SOCIAL ESPECIAL – ZESE PARA LA GUAJIRA, NORTE DE SANTANDER Y ARAUCA. </w:t>
      </w:r>
      <w:r w:rsidRPr="0069494D">
        <w:rPr>
          <w:rFonts w:ascii="Tahoma" w:hAnsi="Tahoma" w:cs="Tahoma"/>
          <w:b w:val="0"/>
          <w:i w:val="0"/>
        </w:rPr>
        <w:t>Créese un</w:t>
      </w:r>
      <w:r w:rsidR="008B68B5" w:rsidRPr="0069494D">
        <w:rPr>
          <w:rFonts w:ascii="Tahoma" w:hAnsi="Tahoma" w:cs="Tahoma"/>
          <w:b w:val="0"/>
          <w:i w:val="0"/>
        </w:rPr>
        <w:t xml:space="preserve"> </w:t>
      </w:r>
      <w:r w:rsidRPr="0069494D">
        <w:rPr>
          <w:rFonts w:ascii="Tahoma" w:hAnsi="Tahoma" w:cs="Tahoma"/>
          <w:b w:val="0"/>
          <w:i w:val="0"/>
        </w:rPr>
        <w:t>régimen especial en materia tributaria para los departamentos de La Guajira, Norte de Santander y Arauca, para atraer inversión nacional y extranjera y así contribuir al mejoramiento de las condiciones de vida de su población y la generación de empleo.</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Este régimen aplica a las sociedades comerciales que se constituyan en la ZESE, dentro de los tres (3) años siguientes a la entrada en vigencia de la presente Ley, bajo cualquiera de las modalidades definidas en la legislación vigente o las sociedades comerciales existentes que durante ese mismo término se acojan a este régimen especial y demuestren un aumento del 15% del empleo directo generado, tomando como base el promedio de los trabajadores vinculados durante los dos últimos</w:t>
      </w:r>
      <w:r w:rsidRPr="0069494D">
        <w:rPr>
          <w:rFonts w:ascii="Tahoma" w:hAnsi="Tahoma" w:cs="Tahoma"/>
          <w:i w:val="0"/>
          <w:spacing w:val="-9"/>
        </w:rPr>
        <w:t xml:space="preserve"> </w:t>
      </w:r>
      <w:r w:rsidRPr="0069494D">
        <w:rPr>
          <w:rFonts w:ascii="Tahoma" w:hAnsi="Tahoma" w:cs="Tahoma"/>
          <w:i w:val="0"/>
        </w:rPr>
        <w:t>años,</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cual</w:t>
      </w:r>
      <w:r w:rsidRPr="0069494D">
        <w:rPr>
          <w:rFonts w:ascii="Tahoma" w:hAnsi="Tahoma" w:cs="Tahoma"/>
          <w:i w:val="0"/>
          <w:spacing w:val="-10"/>
        </w:rPr>
        <w:t xml:space="preserve"> </w:t>
      </w:r>
      <w:r w:rsidRPr="0069494D">
        <w:rPr>
          <w:rFonts w:ascii="Tahoma" w:hAnsi="Tahoma" w:cs="Tahoma"/>
          <w:i w:val="0"/>
        </w:rPr>
        <w:t>se</w:t>
      </w:r>
      <w:r w:rsidRPr="0069494D">
        <w:rPr>
          <w:rFonts w:ascii="Tahoma" w:hAnsi="Tahoma" w:cs="Tahoma"/>
          <w:i w:val="0"/>
          <w:spacing w:val="-9"/>
        </w:rPr>
        <w:t xml:space="preserve"> </w:t>
      </w:r>
      <w:r w:rsidRPr="0069494D">
        <w:rPr>
          <w:rFonts w:ascii="Tahoma" w:hAnsi="Tahoma" w:cs="Tahoma"/>
          <w:i w:val="0"/>
        </w:rPr>
        <w:t>debe</w:t>
      </w:r>
      <w:r w:rsidRPr="0069494D">
        <w:rPr>
          <w:rFonts w:ascii="Tahoma" w:hAnsi="Tahoma" w:cs="Tahoma"/>
          <w:i w:val="0"/>
          <w:spacing w:val="-9"/>
        </w:rPr>
        <w:t xml:space="preserve"> </w:t>
      </w:r>
      <w:r w:rsidRPr="0069494D">
        <w:rPr>
          <w:rFonts w:ascii="Tahoma" w:hAnsi="Tahoma" w:cs="Tahoma"/>
          <w:i w:val="0"/>
        </w:rPr>
        <w:t>mantener</w:t>
      </w:r>
      <w:r w:rsidRPr="0069494D">
        <w:rPr>
          <w:rFonts w:ascii="Tahoma" w:hAnsi="Tahoma" w:cs="Tahoma"/>
          <w:i w:val="0"/>
          <w:spacing w:val="-9"/>
        </w:rPr>
        <w:t xml:space="preserve"> </w:t>
      </w:r>
      <w:r w:rsidRPr="0069494D">
        <w:rPr>
          <w:rFonts w:ascii="Tahoma" w:hAnsi="Tahoma" w:cs="Tahoma"/>
          <w:i w:val="0"/>
        </w:rPr>
        <w:t>durante</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periodo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vigencia</w:t>
      </w:r>
      <w:r w:rsidRPr="0069494D">
        <w:rPr>
          <w:rFonts w:ascii="Tahoma" w:hAnsi="Tahoma" w:cs="Tahoma"/>
          <w:i w:val="0"/>
          <w:spacing w:val="-9"/>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beneficio,</w:t>
      </w:r>
      <w:r w:rsidR="008B68B5" w:rsidRPr="0069494D">
        <w:rPr>
          <w:rFonts w:ascii="Tahoma" w:hAnsi="Tahoma" w:cs="Tahoma"/>
          <w:i w:val="0"/>
        </w:rPr>
        <w:t xml:space="preserve"> </w:t>
      </w:r>
      <w:r w:rsidRPr="0069494D">
        <w:rPr>
          <w:rFonts w:ascii="Tahoma" w:hAnsi="Tahoma" w:cs="Tahoma"/>
          <w:i w:val="0"/>
        </w:rPr>
        <w:t>y cuya actividad económica principal consista en el desarrollo de actividades industriales, agropecuarias o comerciales.</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beneficiario deberá desarrollar toda su actividad económica en la ZESE y los productos</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prepare</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7"/>
        </w:rPr>
        <w:t xml:space="preserve"> </w:t>
      </w:r>
      <w:r w:rsidRPr="0069494D">
        <w:rPr>
          <w:rFonts w:ascii="Tahoma" w:hAnsi="Tahoma" w:cs="Tahoma"/>
          <w:i w:val="0"/>
        </w:rPr>
        <w:t>provea</w:t>
      </w:r>
      <w:r w:rsidRPr="0069494D">
        <w:rPr>
          <w:rFonts w:ascii="Tahoma" w:hAnsi="Tahoma" w:cs="Tahoma"/>
          <w:i w:val="0"/>
          <w:spacing w:val="-9"/>
        </w:rPr>
        <w:t xml:space="preserve"> </w:t>
      </w:r>
      <w:r w:rsidRPr="0069494D">
        <w:rPr>
          <w:rFonts w:ascii="Tahoma" w:hAnsi="Tahoma" w:cs="Tahoma"/>
          <w:i w:val="0"/>
        </w:rPr>
        <w:t>podrán</w:t>
      </w:r>
      <w:r w:rsidRPr="0069494D">
        <w:rPr>
          <w:rFonts w:ascii="Tahoma" w:hAnsi="Tahoma" w:cs="Tahoma"/>
          <w:i w:val="0"/>
          <w:spacing w:val="-8"/>
        </w:rPr>
        <w:t xml:space="preserve"> </w:t>
      </w:r>
      <w:r w:rsidRPr="0069494D">
        <w:rPr>
          <w:rFonts w:ascii="Tahoma" w:hAnsi="Tahoma" w:cs="Tahoma"/>
          <w:i w:val="0"/>
        </w:rPr>
        <w:t>ser</w:t>
      </w:r>
      <w:r w:rsidRPr="0069494D">
        <w:rPr>
          <w:rFonts w:ascii="Tahoma" w:hAnsi="Tahoma" w:cs="Tahoma"/>
          <w:i w:val="0"/>
          <w:spacing w:val="-8"/>
        </w:rPr>
        <w:t xml:space="preserve"> </w:t>
      </w:r>
      <w:r w:rsidRPr="0069494D">
        <w:rPr>
          <w:rFonts w:ascii="Tahoma" w:hAnsi="Tahoma" w:cs="Tahoma"/>
          <w:i w:val="0"/>
        </w:rPr>
        <w:t>vendidos</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despachados</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misma</w:t>
      </w:r>
      <w:r w:rsidRPr="0069494D">
        <w:rPr>
          <w:rFonts w:ascii="Tahoma" w:hAnsi="Tahoma" w:cs="Tahoma"/>
          <w:i w:val="0"/>
          <w:spacing w:val="-8"/>
        </w:rPr>
        <w:t xml:space="preserve"> </w:t>
      </w:r>
      <w:r w:rsidRPr="0069494D">
        <w:rPr>
          <w:rFonts w:ascii="Tahoma" w:hAnsi="Tahoma" w:cs="Tahoma"/>
          <w:i w:val="0"/>
        </w:rPr>
        <w:t>o ser destinados a lugares del territorio nacional o al</w:t>
      </w:r>
      <w:r w:rsidRPr="0069494D">
        <w:rPr>
          <w:rFonts w:ascii="Tahoma" w:hAnsi="Tahoma" w:cs="Tahoma"/>
          <w:i w:val="0"/>
          <w:spacing w:val="-11"/>
        </w:rPr>
        <w:t xml:space="preserve"> </w:t>
      </w:r>
      <w:r w:rsidRPr="0069494D">
        <w:rPr>
          <w:rFonts w:ascii="Tahoma" w:hAnsi="Tahoma" w:cs="Tahoma"/>
          <w:i w:val="0"/>
        </w:rPr>
        <w:t>exterior.</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tarifa del impuesto sobre la renta aplicable a los beneficiarios de la ZESE será del 0% durante los primeros cinco (5) años contados a partir de la constitución de la sociedad, y del 50% de la tarifa general para los siguientes cinco (5) años.</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Cuando</w:t>
      </w:r>
      <w:r w:rsidRPr="0069494D">
        <w:rPr>
          <w:rFonts w:ascii="Tahoma" w:hAnsi="Tahoma" w:cs="Tahoma"/>
          <w:i w:val="0"/>
          <w:spacing w:val="-12"/>
        </w:rPr>
        <w:t xml:space="preserve"> </w:t>
      </w:r>
      <w:r w:rsidRPr="0069494D">
        <w:rPr>
          <w:rFonts w:ascii="Tahoma" w:hAnsi="Tahoma" w:cs="Tahoma"/>
          <w:i w:val="0"/>
        </w:rPr>
        <w:t>se</w:t>
      </w:r>
      <w:r w:rsidRPr="0069494D">
        <w:rPr>
          <w:rFonts w:ascii="Tahoma" w:hAnsi="Tahoma" w:cs="Tahoma"/>
          <w:i w:val="0"/>
          <w:spacing w:val="-12"/>
        </w:rPr>
        <w:t xml:space="preserve"> </w:t>
      </w:r>
      <w:r w:rsidRPr="0069494D">
        <w:rPr>
          <w:rFonts w:ascii="Tahoma" w:hAnsi="Tahoma" w:cs="Tahoma"/>
          <w:i w:val="0"/>
        </w:rPr>
        <w:t>efectúen</w:t>
      </w:r>
      <w:r w:rsidRPr="0069494D">
        <w:rPr>
          <w:rFonts w:ascii="Tahoma" w:hAnsi="Tahoma" w:cs="Tahoma"/>
          <w:i w:val="0"/>
          <w:spacing w:val="-12"/>
        </w:rPr>
        <w:t xml:space="preserve"> </w:t>
      </w:r>
      <w:r w:rsidRPr="0069494D">
        <w:rPr>
          <w:rFonts w:ascii="Tahoma" w:hAnsi="Tahoma" w:cs="Tahoma"/>
          <w:i w:val="0"/>
        </w:rPr>
        <w:t>pagos</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2"/>
        </w:rPr>
        <w:t xml:space="preserve"> </w:t>
      </w:r>
      <w:r w:rsidRPr="0069494D">
        <w:rPr>
          <w:rFonts w:ascii="Tahoma" w:hAnsi="Tahoma" w:cs="Tahoma"/>
          <w:i w:val="0"/>
        </w:rPr>
        <w:t>abonos</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cuenta</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un</w:t>
      </w:r>
      <w:r w:rsidRPr="0069494D">
        <w:rPr>
          <w:rFonts w:ascii="Tahoma" w:hAnsi="Tahoma" w:cs="Tahoma"/>
          <w:i w:val="0"/>
          <w:spacing w:val="-12"/>
        </w:rPr>
        <w:t xml:space="preserve"> </w:t>
      </w:r>
      <w:r w:rsidRPr="0069494D">
        <w:rPr>
          <w:rFonts w:ascii="Tahoma" w:hAnsi="Tahoma" w:cs="Tahoma"/>
          <w:i w:val="0"/>
        </w:rPr>
        <w:t>beneficiario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ZESE,</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tarifa de retención en la fuente se calculará en forma proporcional al porcentaje de la tarifa del impuesto sobre la renta y complementarios del</w:t>
      </w:r>
      <w:r w:rsidRPr="0069494D">
        <w:rPr>
          <w:rFonts w:ascii="Tahoma" w:hAnsi="Tahoma" w:cs="Tahoma"/>
          <w:i w:val="0"/>
          <w:spacing w:val="-14"/>
        </w:rPr>
        <w:t xml:space="preserve"> </w:t>
      </w:r>
      <w:r w:rsidRPr="0069494D">
        <w:rPr>
          <w:rFonts w:ascii="Tahoma" w:hAnsi="Tahoma" w:cs="Tahoma"/>
          <w:i w:val="0"/>
        </w:rPr>
        <w:t>beneficiario.</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9"/>
        </w:rPr>
        <w:t xml:space="preserve"> </w:t>
      </w:r>
      <w:r w:rsidRPr="0069494D">
        <w:rPr>
          <w:rFonts w:ascii="Tahoma" w:hAnsi="Tahoma" w:cs="Tahoma"/>
          <w:b/>
          <w:i w:val="0"/>
        </w:rPr>
        <w:t>PRIMERO</w:t>
      </w:r>
      <w:r w:rsidR="00584B63" w:rsidRPr="0069494D">
        <w:rPr>
          <w:rFonts w:ascii="Tahoma" w:hAnsi="Tahoma" w:cs="Tahoma"/>
          <w:b/>
          <w:i w:val="0"/>
        </w:rPr>
        <w:t>.</w:t>
      </w:r>
      <w:r w:rsidRPr="0069494D">
        <w:rPr>
          <w:rFonts w:ascii="Tahoma" w:hAnsi="Tahoma" w:cs="Tahoma"/>
          <w:b/>
          <w:i w:val="0"/>
          <w:spacing w:val="-6"/>
        </w:rPr>
        <w:t xml:space="preserve"> </w:t>
      </w:r>
      <w:r w:rsidRPr="0069494D">
        <w:rPr>
          <w:rFonts w:ascii="Tahoma" w:hAnsi="Tahoma" w:cs="Tahoma"/>
          <w:i w:val="0"/>
        </w:rPr>
        <w:t>Durante</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diez</w:t>
      </w:r>
      <w:r w:rsidRPr="0069494D">
        <w:rPr>
          <w:rFonts w:ascii="Tahoma" w:hAnsi="Tahoma" w:cs="Tahoma"/>
          <w:i w:val="0"/>
          <w:spacing w:val="-11"/>
        </w:rPr>
        <w:t xml:space="preserve"> </w:t>
      </w:r>
      <w:r w:rsidRPr="0069494D">
        <w:rPr>
          <w:rFonts w:ascii="Tahoma" w:hAnsi="Tahoma" w:cs="Tahoma"/>
          <w:i w:val="0"/>
        </w:rPr>
        <w:t>(10)</w:t>
      </w:r>
      <w:r w:rsidRPr="0069494D">
        <w:rPr>
          <w:rFonts w:ascii="Tahoma" w:hAnsi="Tahoma" w:cs="Tahoma"/>
          <w:i w:val="0"/>
          <w:spacing w:val="-8"/>
        </w:rPr>
        <w:t xml:space="preserve"> </w:t>
      </w:r>
      <w:r w:rsidRPr="0069494D">
        <w:rPr>
          <w:rFonts w:ascii="Tahoma" w:hAnsi="Tahoma" w:cs="Tahoma"/>
          <w:i w:val="0"/>
        </w:rPr>
        <w:t>años</w:t>
      </w:r>
      <w:r w:rsidRPr="0069494D">
        <w:rPr>
          <w:rFonts w:ascii="Tahoma" w:hAnsi="Tahoma" w:cs="Tahoma"/>
          <w:i w:val="0"/>
          <w:spacing w:val="-9"/>
        </w:rPr>
        <w:t xml:space="preserve"> </w:t>
      </w:r>
      <w:r w:rsidRPr="0069494D">
        <w:rPr>
          <w:rFonts w:ascii="Tahoma" w:hAnsi="Tahoma" w:cs="Tahoma"/>
          <w:i w:val="0"/>
        </w:rPr>
        <w:t>siguientes</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beneficiarios de la ZESE enviarán antes del 30 de marzo del año siguiente gravable a la Dirección</w:t>
      </w:r>
      <w:r w:rsidRPr="0069494D">
        <w:rPr>
          <w:rFonts w:ascii="Tahoma" w:hAnsi="Tahoma" w:cs="Tahoma"/>
          <w:i w:val="0"/>
          <w:spacing w:val="-13"/>
        </w:rPr>
        <w:t xml:space="preserve"> </w:t>
      </w:r>
      <w:r w:rsidRPr="0069494D">
        <w:rPr>
          <w:rFonts w:ascii="Tahoma" w:hAnsi="Tahoma" w:cs="Tahoma"/>
          <w:i w:val="0"/>
        </w:rPr>
        <w:t>Seccional</w:t>
      </w:r>
      <w:r w:rsidRPr="0069494D">
        <w:rPr>
          <w:rFonts w:ascii="Tahoma" w:hAnsi="Tahoma" w:cs="Tahoma"/>
          <w:i w:val="0"/>
          <w:spacing w:val="-12"/>
        </w:rPr>
        <w:t xml:space="preserve"> </w:t>
      </w:r>
      <w:r w:rsidRPr="0069494D">
        <w:rPr>
          <w:rFonts w:ascii="Tahoma" w:hAnsi="Tahoma" w:cs="Tahoma"/>
          <w:i w:val="0"/>
        </w:rPr>
        <w:t>respectiva</w:t>
      </w:r>
      <w:r w:rsidRPr="0069494D">
        <w:rPr>
          <w:rFonts w:ascii="Tahoma" w:hAnsi="Tahoma" w:cs="Tahoma"/>
          <w:i w:val="0"/>
          <w:spacing w:val="-13"/>
        </w:rPr>
        <w:t xml:space="preserve"> </w:t>
      </w:r>
      <w:r w:rsidRPr="0069494D">
        <w:rPr>
          <w:rFonts w:ascii="Tahoma" w:hAnsi="Tahoma" w:cs="Tahoma"/>
          <w:i w:val="0"/>
        </w:rPr>
        <w:t>o</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haga</w:t>
      </w:r>
      <w:r w:rsidRPr="0069494D">
        <w:rPr>
          <w:rFonts w:ascii="Tahoma" w:hAnsi="Tahoma" w:cs="Tahoma"/>
          <w:i w:val="0"/>
          <w:spacing w:val="-12"/>
        </w:rPr>
        <w:t xml:space="preserve"> </w:t>
      </w:r>
      <w:r w:rsidRPr="0069494D">
        <w:rPr>
          <w:rFonts w:ascii="Tahoma" w:hAnsi="Tahoma" w:cs="Tahoma"/>
          <w:i w:val="0"/>
        </w:rPr>
        <w:t>sus</w:t>
      </w:r>
      <w:r w:rsidRPr="0069494D">
        <w:rPr>
          <w:rFonts w:ascii="Tahoma" w:hAnsi="Tahoma" w:cs="Tahoma"/>
          <w:i w:val="0"/>
          <w:spacing w:val="-13"/>
        </w:rPr>
        <w:t xml:space="preserve"> </w:t>
      </w:r>
      <w:r w:rsidRPr="0069494D">
        <w:rPr>
          <w:rFonts w:ascii="Tahoma" w:hAnsi="Tahoma" w:cs="Tahoma"/>
          <w:i w:val="0"/>
        </w:rPr>
        <w:t>veces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Unidad</w:t>
      </w:r>
      <w:r w:rsidRPr="0069494D">
        <w:rPr>
          <w:rFonts w:ascii="Tahoma" w:hAnsi="Tahoma" w:cs="Tahoma"/>
          <w:i w:val="0"/>
          <w:spacing w:val="-11"/>
        </w:rPr>
        <w:t xml:space="preserve"> </w:t>
      </w:r>
      <w:r w:rsidRPr="0069494D">
        <w:rPr>
          <w:rFonts w:ascii="Tahoma" w:hAnsi="Tahoma" w:cs="Tahoma"/>
          <w:i w:val="0"/>
        </w:rPr>
        <w:t>Administrativa Especial</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Impuestos</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Adunas</w:t>
      </w:r>
      <w:r w:rsidRPr="0069494D">
        <w:rPr>
          <w:rFonts w:ascii="Tahoma" w:hAnsi="Tahoma" w:cs="Tahoma"/>
          <w:i w:val="0"/>
          <w:spacing w:val="-11"/>
        </w:rPr>
        <w:t xml:space="preserve"> </w:t>
      </w:r>
      <w:r w:rsidRPr="0069494D">
        <w:rPr>
          <w:rFonts w:ascii="Tahoma" w:hAnsi="Tahoma" w:cs="Tahoma"/>
          <w:i w:val="0"/>
        </w:rPr>
        <w:t>Nacionales</w:t>
      </w:r>
      <w:r w:rsidRPr="0069494D">
        <w:rPr>
          <w:rFonts w:ascii="Tahoma" w:hAnsi="Tahoma" w:cs="Tahoma"/>
          <w:i w:val="0"/>
          <w:spacing w:val="-8"/>
        </w:rPr>
        <w:t xml:space="preserve"> </w:t>
      </w:r>
      <w:r w:rsidRPr="0069494D">
        <w:rPr>
          <w:rFonts w:ascii="Tahoma" w:hAnsi="Tahoma" w:cs="Tahoma"/>
          <w:i w:val="0"/>
        </w:rPr>
        <w:t>–</w:t>
      </w:r>
      <w:r w:rsidRPr="0069494D">
        <w:rPr>
          <w:rFonts w:ascii="Tahoma" w:hAnsi="Tahoma" w:cs="Tahoma"/>
          <w:i w:val="0"/>
          <w:spacing w:val="-13"/>
        </w:rPr>
        <w:t xml:space="preserve"> </w:t>
      </w:r>
      <w:r w:rsidRPr="0069494D">
        <w:rPr>
          <w:rFonts w:ascii="Tahoma" w:hAnsi="Tahoma" w:cs="Tahoma"/>
          <w:i w:val="0"/>
        </w:rPr>
        <w:t>DIAN,</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siguientes</w:t>
      </w:r>
      <w:r w:rsidRPr="0069494D">
        <w:rPr>
          <w:rFonts w:ascii="Tahoma" w:hAnsi="Tahoma" w:cs="Tahoma"/>
          <w:i w:val="0"/>
          <w:spacing w:val="-13"/>
        </w:rPr>
        <w:t xml:space="preserve"> </w:t>
      </w:r>
      <w:r w:rsidRPr="0069494D">
        <w:rPr>
          <w:rFonts w:ascii="Tahoma" w:hAnsi="Tahoma" w:cs="Tahoma"/>
          <w:i w:val="0"/>
        </w:rPr>
        <w:t>documentos,</w:t>
      </w:r>
      <w:r w:rsidRPr="0069494D">
        <w:rPr>
          <w:rFonts w:ascii="Tahoma" w:hAnsi="Tahoma" w:cs="Tahoma"/>
          <w:i w:val="0"/>
          <w:spacing w:val="-10"/>
        </w:rPr>
        <w:t xml:space="preserve"> </w:t>
      </w:r>
      <w:r w:rsidRPr="0069494D">
        <w:rPr>
          <w:rFonts w:ascii="Tahoma" w:hAnsi="Tahoma" w:cs="Tahoma"/>
          <w:i w:val="0"/>
        </w:rPr>
        <w:t>los cuales esta entidad verificará con la declaración de impuesto sobre la renta correspondiente.</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584B63" w:rsidP="00A166D6">
      <w:pPr>
        <w:pStyle w:val="Prrafodelista"/>
        <w:tabs>
          <w:tab w:val="left" w:pos="1542"/>
        </w:tabs>
        <w:spacing w:line="259" w:lineRule="auto"/>
        <w:ind w:left="0" w:right="82"/>
        <w:jc w:val="left"/>
        <w:rPr>
          <w:rFonts w:ascii="Tahoma" w:hAnsi="Tahoma" w:cs="Tahoma"/>
          <w:sz w:val="24"/>
          <w:szCs w:val="24"/>
        </w:rPr>
      </w:pPr>
      <w:r w:rsidRPr="0069494D">
        <w:rPr>
          <w:rFonts w:ascii="Tahoma" w:hAnsi="Tahoma" w:cs="Tahoma"/>
          <w:sz w:val="24"/>
          <w:szCs w:val="24"/>
        </w:rPr>
        <w:t xml:space="preserve"> 1. </w:t>
      </w:r>
      <w:r w:rsidR="00851F7C" w:rsidRPr="0069494D">
        <w:rPr>
          <w:rFonts w:ascii="Tahoma" w:hAnsi="Tahoma" w:cs="Tahoma"/>
          <w:sz w:val="24"/>
          <w:szCs w:val="24"/>
        </w:rPr>
        <w:t>Declaración juramentada del beneficiario ante notario público, en la cual conste que se encuentra instalado físicamente en la jurisdicción de cualquiera de los departamentos a los que se refiere el presente artículo y que se acoge al régimen de la</w:t>
      </w:r>
      <w:r w:rsidR="00851F7C" w:rsidRPr="0069494D">
        <w:rPr>
          <w:rFonts w:ascii="Tahoma" w:hAnsi="Tahoma" w:cs="Tahoma"/>
          <w:spacing w:val="-6"/>
          <w:sz w:val="24"/>
          <w:szCs w:val="24"/>
        </w:rPr>
        <w:t xml:space="preserve"> </w:t>
      </w:r>
      <w:r w:rsidR="00851F7C" w:rsidRPr="0069494D">
        <w:rPr>
          <w:rFonts w:ascii="Tahoma" w:hAnsi="Tahoma" w:cs="Tahoma"/>
          <w:sz w:val="24"/>
          <w:szCs w:val="24"/>
        </w:rPr>
        <w:t>ZESE.</w:t>
      </w:r>
    </w:p>
    <w:p w:rsidR="002C6063" w:rsidRPr="0069494D" w:rsidRDefault="00584B63" w:rsidP="00A166D6">
      <w:pPr>
        <w:pStyle w:val="Prrafodelista"/>
        <w:tabs>
          <w:tab w:val="left" w:pos="1542"/>
        </w:tabs>
        <w:spacing w:line="271" w:lineRule="exact"/>
        <w:ind w:left="0" w:right="82"/>
        <w:jc w:val="left"/>
        <w:rPr>
          <w:rFonts w:ascii="Tahoma" w:hAnsi="Tahoma" w:cs="Tahoma"/>
          <w:sz w:val="24"/>
          <w:szCs w:val="24"/>
        </w:rPr>
      </w:pPr>
      <w:r w:rsidRPr="0069494D">
        <w:rPr>
          <w:rFonts w:ascii="Tahoma" w:hAnsi="Tahoma" w:cs="Tahoma"/>
          <w:sz w:val="24"/>
          <w:szCs w:val="24"/>
        </w:rPr>
        <w:t xml:space="preserve">2. </w:t>
      </w:r>
      <w:r w:rsidR="00851F7C" w:rsidRPr="0069494D">
        <w:rPr>
          <w:rFonts w:ascii="Tahoma" w:hAnsi="Tahoma" w:cs="Tahoma"/>
          <w:sz w:val="24"/>
          <w:szCs w:val="24"/>
        </w:rPr>
        <w:t>Certificado de Existencia y Representación</w:t>
      </w:r>
      <w:r w:rsidR="00851F7C" w:rsidRPr="0069494D">
        <w:rPr>
          <w:rFonts w:ascii="Tahoma" w:hAnsi="Tahoma" w:cs="Tahoma"/>
          <w:spacing w:val="-4"/>
          <w:sz w:val="24"/>
          <w:szCs w:val="24"/>
        </w:rPr>
        <w:t xml:space="preserve"> </w:t>
      </w:r>
      <w:r w:rsidR="00851F7C" w:rsidRPr="0069494D">
        <w:rPr>
          <w:rFonts w:ascii="Tahoma" w:hAnsi="Tahoma" w:cs="Tahoma"/>
          <w:sz w:val="24"/>
          <w:szCs w:val="24"/>
        </w:rPr>
        <w:t>Legal.</w:t>
      </w:r>
    </w:p>
    <w:p w:rsidR="002C6063" w:rsidRPr="0069494D" w:rsidRDefault="00584B63" w:rsidP="00A166D6">
      <w:pPr>
        <w:pStyle w:val="Prrafodelista"/>
        <w:tabs>
          <w:tab w:val="left" w:pos="1542"/>
        </w:tabs>
        <w:spacing w:before="23" w:line="259" w:lineRule="auto"/>
        <w:ind w:left="0" w:right="82"/>
        <w:jc w:val="left"/>
        <w:rPr>
          <w:rFonts w:ascii="Tahoma" w:hAnsi="Tahoma" w:cs="Tahoma"/>
          <w:sz w:val="24"/>
          <w:szCs w:val="24"/>
        </w:rPr>
      </w:pPr>
      <w:r w:rsidRPr="0069494D">
        <w:rPr>
          <w:rFonts w:ascii="Tahoma" w:hAnsi="Tahoma" w:cs="Tahoma"/>
          <w:sz w:val="24"/>
          <w:szCs w:val="24"/>
        </w:rPr>
        <w:t xml:space="preserve">3. </w:t>
      </w:r>
      <w:r w:rsidR="00851F7C" w:rsidRPr="0069494D">
        <w:rPr>
          <w:rFonts w:ascii="Tahoma" w:hAnsi="Tahoma" w:cs="Tahoma"/>
          <w:sz w:val="24"/>
          <w:szCs w:val="24"/>
        </w:rPr>
        <w:t>Las sociedades constituidas a la entrada en vigencia de la presente Ley, además deben acreditar el incremento del 15% en el empleo directo generado, mediante certificación de revisor fiscal o contador público, según corresponda en la cual conste el promedio de empleos generados durante los dos últimos años y las planillas de pago de seguridad social</w:t>
      </w:r>
      <w:r w:rsidR="00851F7C" w:rsidRPr="0069494D">
        <w:rPr>
          <w:rFonts w:ascii="Tahoma" w:hAnsi="Tahoma" w:cs="Tahoma"/>
          <w:spacing w:val="-1"/>
          <w:sz w:val="24"/>
          <w:szCs w:val="24"/>
        </w:rPr>
        <w:t xml:space="preserve"> </w:t>
      </w:r>
      <w:r w:rsidR="00851F7C" w:rsidRPr="0069494D">
        <w:rPr>
          <w:rFonts w:ascii="Tahoma" w:hAnsi="Tahoma" w:cs="Tahoma"/>
          <w:sz w:val="24"/>
          <w:szCs w:val="24"/>
        </w:rPr>
        <w:t>respectivas.</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2"/>
        </w:rPr>
        <w:t xml:space="preserve"> </w:t>
      </w:r>
      <w:r w:rsidRPr="0069494D">
        <w:rPr>
          <w:rFonts w:ascii="Tahoma" w:hAnsi="Tahoma" w:cs="Tahoma"/>
          <w:b/>
          <w:i w:val="0"/>
        </w:rPr>
        <w:t>SEGUNDO.</w:t>
      </w:r>
      <w:r w:rsidRPr="0069494D">
        <w:rPr>
          <w:rFonts w:ascii="Tahoma" w:hAnsi="Tahoma" w:cs="Tahoma"/>
          <w:b/>
          <w:i w:val="0"/>
          <w:spacing w:val="-10"/>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Gobierno</w:t>
      </w:r>
      <w:r w:rsidRPr="0069494D">
        <w:rPr>
          <w:rFonts w:ascii="Tahoma" w:hAnsi="Tahoma" w:cs="Tahoma"/>
          <w:i w:val="0"/>
          <w:spacing w:val="-11"/>
        </w:rPr>
        <w:t xml:space="preserve"> </w:t>
      </w:r>
      <w:r w:rsidRPr="0069494D">
        <w:rPr>
          <w:rFonts w:ascii="Tahoma" w:hAnsi="Tahoma" w:cs="Tahoma"/>
          <w:i w:val="0"/>
        </w:rPr>
        <w:t>nacional</w:t>
      </w:r>
      <w:r w:rsidRPr="0069494D">
        <w:rPr>
          <w:rFonts w:ascii="Tahoma" w:hAnsi="Tahoma" w:cs="Tahoma"/>
          <w:i w:val="0"/>
          <w:spacing w:val="-9"/>
        </w:rPr>
        <w:t xml:space="preserve"> </w:t>
      </w:r>
      <w:r w:rsidRPr="0069494D">
        <w:rPr>
          <w:rFonts w:ascii="Tahoma" w:hAnsi="Tahoma" w:cs="Tahoma"/>
          <w:i w:val="0"/>
        </w:rPr>
        <w:t>reglamentará</w:t>
      </w:r>
      <w:r w:rsidRPr="0069494D">
        <w:rPr>
          <w:rFonts w:ascii="Tahoma" w:hAnsi="Tahoma" w:cs="Tahoma"/>
          <w:i w:val="0"/>
          <w:spacing w:val="-12"/>
        </w:rPr>
        <w:t xml:space="preserve"> </w:t>
      </w:r>
      <w:r w:rsidRPr="0069494D">
        <w:rPr>
          <w:rFonts w:ascii="Tahoma" w:hAnsi="Tahoma" w:cs="Tahoma"/>
          <w:i w:val="0"/>
        </w:rPr>
        <w:t>cualquiera</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los asuntos y materias objeto de la ZESE para facilitar su aplicación y eventualmente su entendimiento, y podrá imponer las sanciones administrativas, penales, disciplinarias, comerciales y civiles aplicables y vigentes tanto a las sociedades como a sus representantes en caso de que se compruebe que incumplen las disposiciones aquí</w:t>
      </w:r>
      <w:r w:rsidRPr="0069494D">
        <w:rPr>
          <w:rFonts w:ascii="Tahoma" w:hAnsi="Tahoma" w:cs="Tahoma"/>
          <w:i w:val="0"/>
          <w:spacing w:val="-2"/>
        </w:rPr>
        <w:t xml:space="preserve"> </w:t>
      </w:r>
      <w:r w:rsidRPr="0069494D">
        <w:rPr>
          <w:rFonts w:ascii="Tahoma" w:hAnsi="Tahoma" w:cs="Tahoma"/>
          <w:i w:val="0"/>
        </w:rPr>
        <w:t>previstas.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PARÁGRAFO TERCERO</w:t>
      </w:r>
      <w:r w:rsidR="00584B63" w:rsidRPr="0069494D">
        <w:rPr>
          <w:rFonts w:ascii="Tahoma" w:hAnsi="Tahoma" w:cs="Tahoma"/>
          <w:b/>
          <w:i w:val="0"/>
        </w:rPr>
        <w:t>.</w:t>
      </w:r>
      <w:r w:rsidRPr="0069494D">
        <w:rPr>
          <w:rFonts w:ascii="Tahoma" w:hAnsi="Tahoma" w:cs="Tahoma"/>
          <w:b/>
          <w:i w:val="0"/>
        </w:rPr>
        <w:t xml:space="preserve"> </w:t>
      </w:r>
      <w:r w:rsidRPr="0069494D">
        <w:rPr>
          <w:rFonts w:ascii="Tahoma" w:hAnsi="Tahoma" w:cs="Tahoma"/>
          <w:i w:val="0"/>
        </w:rPr>
        <w:t>El presente artículo no es aplicable a las empresas dedicadas</w:t>
      </w:r>
      <w:r w:rsidRPr="0069494D">
        <w:rPr>
          <w:rFonts w:ascii="Tahoma" w:hAnsi="Tahoma" w:cs="Tahoma"/>
          <w:i w:val="0"/>
          <w:spacing w:val="-9"/>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actividad</w:t>
      </w:r>
      <w:r w:rsidRPr="0069494D">
        <w:rPr>
          <w:rFonts w:ascii="Tahoma" w:hAnsi="Tahoma" w:cs="Tahoma"/>
          <w:i w:val="0"/>
          <w:spacing w:val="-8"/>
        </w:rPr>
        <w:t xml:space="preserve"> </w:t>
      </w:r>
      <w:r w:rsidRPr="0069494D">
        <w:rPr>
          <w:rFonts w:ascii="Tahoma" w:hAnsi="Tahoma" w:cs="Tahoma"/>
          <w:i w:val="0"/>
        </w:rPr>
        <w:t>portuaria</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actividades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exploración</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explotación de minerales e</w:t>
      </w:r>
      <w:r w:rsidRPr="0069494D">
        <w:rPr>
          <w:rFonts w:ascii="Tahoma" w:hAnsi="Tahoma" w:cs="Tahoma"/>
          <w:i w:val="0"/>
          <w:spacing w:val="-4"/>
        </w:rPr>
        <w:t xml:space="preserve"> </w:t>
      </w:r>
      <w:r w:rsidRPr="0069494D">
        <w:rPr>
          <w:rFonts w:ascii="Tahoma" w:hAnsi="Tahoma" w:cs="Tahoma"/>
          <w:i w:val="0"/>
        </w:rPr>
        <w:t>hidrocarburos.</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 CUARTO</w:t>
      </w:r>
      <w:r w:rsidR="00584B63" w:rsidRPr="0069494D">
        <w:rPr>
          <w:rFonts w:ascii="Tahoma" w:hAnsi="Tahoma" w:cs="Tahoma"/>
          <w:b/>
          <w:i w:val="0"/>
        </w:rPr>
        <w:t>.</w:t>
      </w:r>
      <w:r w:rsidRPr="0069494D">
        <w:rPr>
          <w:rFonts w:ascii="Tahoma" w:hAnsi="Tahoma" w:cs="Tahoma"/>
          <w:b/>
          <w:i w:val="0"/>
        </w:rPr>
        <w:t xml:space="preserve"> </w:t>
      </w:r>
      <w:r w:rsidRPr="0069494D">
        <w:rPr>
          <w:rFonts w:ascii="Tahoma" w:hAnsi="Tahoma" w:cs="Tahoma"/>
          <w:i w:val="0"/>
        </w:rPr>
        <w:t>El presente artículo no es aplicable a las sociedades comerciales existentes que trasladen su domicilio fiscal a cualquiera de los Municipios pertenecientes a los Departamentos de que trata este artículo.</w:t>
      </w:r>
    </w:p>
    <w:p w:rsidR="00584B63" w:rsidRPr="0069494D" w:rsidRDefault="00584B63" w:rsidP="0092258E">
      <w:pPr>
        <w:pStyle w:val="Textoindependiente"/>
        <w:spacing w:before="1"/>
        <w:ind w:right="82"/>
        <w:jc w:val="both"/>
        <w:rPr>
          <w:rFonts w:ascii="Tahoma" w:hAnsi="Tahoma" w:cs="Tahoma"/>
          <w:i w:val="0"/>
        </w:rPr>
      </w:pPr>
    </w:p>
    <w:p w:rsidR="00584B63" w:rsidRPr="0069494D" w:rsidRDefault="00584B63"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QUINTO. </w:t>
      </w:r>
      <w:r w:rsidRPr="0069494D">
        <w:rPr>
          <w:rFonts w:ascii="Tahoma" w:hAnsi="Tahoma" w:cs="Tahoma"/>
          <w:i w:val="0"/>
        </w:rPr>
        <w:t>Extiéndanse los efectos del presente artículo a aquellas ciudades capitales cuyos índices de desempleo durante los cinco (5) últimos años anteriores a la expedición de la presente Ley hayan sido superiores al 14%.</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269°. REDUCCIÓN DE LA VULNERABILIDAD FISCAL</w:t>
      </w:r>
      <w:r w:rsidRPr="0069494D">
        <w:rPr>
          <w:rFonts w:ascii="Tahoma" w:hAnsi="Tahoma" w:cs="Tahoma"/>
          <w:i w:val="0"/>
          <w:spacing w:val="57"/>
        </w:rPr>
        <w:t xml:space="preserve"> </w:t>
      </w:r>
      <w:r w:rsidRPr="0069494D">
        <w:rPr>
          <w:rFonts w:ascii="Tahoma" w:hAnsi="Tahoma" w:cs="Tahoma"/>
          <w:i w:val="0"/>
        </w:rPr>
        <w:t>DEL</w:t>
      </w:r>
      <w:r w:rsidR="008B68B5" w:rsidRPr="0069494D">
        <w:rPr>
          <w:rFonts w:ascii="Tahoma" w:hAnsi="Tahoma" w:cs="Tahoma"/>
          <w:i w:val="0"/>
        </w:rPr>
        <w:t xml:space="preserve"> </w:t>
      </w:r>
      <w:r w:rsidRPr="0069494D">
        <w:rPr>
          <w:rFonts w:ascii="Tahoma" w:hAnsi="Tahoma" w:cs="Tahoma"/>
          <w:i w:val="0"/>
        </w:rPr>
        <w:t xml:space="preserve">ESTADO FRENTE A DESASTRES. </w:t>
      </w:r>
      <w:r w:rsidRPr="0069494D">
        <w:rPr>
          <w:rFonts w:ascii="Tahoma" w:hAnsi="Tahoma" w:cs="Tahoma"/>
          <w:b w:val="0"/>
          <w:i w:val="0"/>
        </w:rPr>
        <w:t>Modifíquese el artículo 220 de la Ley 1450 de 2011,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ARTÍCULO 220. REDUCCIÓN DE LA VULNERABILIDAD FISCAL DEL ESTADO</w:t>
      </w:r>
      <w:r w:rsidR="008B68B5" w:rsidRPr="0069494D">
        <w:rPr>
          <w:rFonts w:ascii="Tahoma" w:hAnsi="Tahoma" w:cs="Tahoma"/>
          <w:i w:val="0"/>
        </w:rPr>
        <w:t xml:space="preserve"> </w:t>
      </w:r>
      <w:r w:rsidRPr="0069494D">
        <w:rPr>
          <w:rFonts w:ascii="Tahoma" w:hAnsi="Tahoma" w:cs="Tahoma"/>
          <w:i w:val="0"/>
        </w:rPr>
        <w:t>FRENTE</w:t>
      </w:r>
      <w:r w:rsidRPr="0069494D">
        <w:rPr>
          <w:rFonts w:ascii="Tahoma" w:hAnsi="Tahoma" w:cs="Tahoma"/>
          <w:i w:val="0"/>
          <w:spacing w:val="-13"/>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DESASTRES.</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Ministerio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Hacienda</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Crédito</w:t>
      </w:r>
      <w:r w:rsidRPr="0069494D">
        <w:rPr>
          <w:rFonts w:ascii="Tahoma" w:hAnsi="Tahoma" w:cs="Tahoma"/>
          <w:i w:val="0"/>
          <w:spacing w:val="-11"/>
        </w:rPr>
        <w:t xml:space="preserve"> </w:t>
      </w:r>
      <w:r w:rsidRPr="0069494D">
        <w:rPr>
          <w:rFonts w:ascii="Tahoma" w:hAnsi="Tahoma" w:cs="Tahoma"/>
          <w:i w:val="0"/>
        </w:rPr>
        <w:t>Público</w:t>
      </w:r>
      <w:r w:rsidRPr="0069494D">
        <w:rPr>
          <w:rFonts w:ascii="Tahoma" w:hAnsi="Tahoma" w:cs="Tahoma"/>
          <w:i w:val="0"/>
          <w:spacing w:val="-12"/>
        </w:rPr>
        <w:t xml:space="preserve"> </w:t>
      </w:r>
      <w:r w:rsidRPr="0069494D">
        <w:rPr>
          <w:rFonts w:ascii="Tahoma" w:hAnsi="Tahoma" w:cs="Tahoma"/>
          <w:i w:val="0"/>
        </w:rPr>
        <w:t>diseñará</w:t>
      </w:r>
      <w:r w:rsidRPr="0069494D">
        <w:rPr>
          <w:rFonts w:ascii="Tahoma" w:hAnsi="Tahoma" w:cs="Tahoma"/>
          <w:i w:val="0"/>
          <w:spacing w:val="-13"/>
        </w:rPr>
        <w:t xml:space="preserve"> </w:t>
      </w:r>
      <w:r w:rsidRPr="0069494D">
        <w:rPr>
          <w:rFonts w:ascii="Tahoma" w:hAnsi="Tahoma" w:cs="Tahoma"/>
          <w:i w:val="0"/>
        </w:rPr>
        <w:t>una estrategia</w:t>
      </w:r>
      <w:r w:rsidRPr="0069494D">
        <w:rPr>
          <w:rFonts w:ascii="Tahoma" w:hAnsi="Tahoma" w:cs="Tahoma"/>
          <w:i w:val="0"/>
          <w:spacing w:val="-16"/>
        </w:rPr>
        <w:t xml:space="preserve"> </w:t>
      </w:r>
      <w:r w:rsidRPr="0069494D">
        <w:rPr>
          <w:rFonts w:ascii="Tahoma" w:hAnsi="Tahoma" w:cs="Tahoma"/>
          <w:i w:val="0"/>
        </w:rPr>
        <w:t>para</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gestión</w:t>
      </w:r>
      <w:r w:rsidRPr="0069494D">
        <w:rPr>
          <w:rFonts w:ascii="Tahoma" w:hAnsi="Tahoma" w:cs="Tahoma"/>
          <w:i w:val="0"/>
          <w:spacing w:val="-16"/>
        </w:rPr>
        <w:t xml:space="preserve"> </w:t>
      </w:r>
      <w:r w:rsidRPr="0069494D">
        <w:rPr>
          <w:rFonts w:ascii="Tahoma" w:hAnsi="Tahoma" w:cs="Tahoma"/>
          <w:i w:val="0"/>
        </w:rPr>
        <w:t>financiera,</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5"/>
        </w:rPr>
        <w:t xml:space="preserve"> </w:t>
      </w:r>
      <w:r w:rsidRPr="0069494D">
        <w:rPr>
          <w:rFonts w:ascii="Tahoma" w:hAnsi="Tahoma" w:cs="Tahoma"/>
          <w:i w:val="0"/>
        </w:rPr>
        <w:t>aseguramiento</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mitigación</w:t>
      </w:r>
      <w:r w:rsidRPr="0069494D">
        <w:rPr>
          <w:rFonts w:ascii="Tahoma" w:hAnsi="Tahoma" w:cs="Tahoma"/>
          <w:i w:val="0"/>
          <w:spacing w:val="-16"/>
        </w:rPr>
        <w:t xml:space="preserve"> </w:t>
      </w:r>
      <w:r w:rsidRPr="0069494D">
        <w:rPr>
          <w:rFonts w:ascii="Tahoma" w:hAnsi="Tahoma" w:cs="Tahoma"/>
          <w:i w:val="0"/>
        </w:rPr>
        <w:t>ante</w:t>
      </w:r>
      <w:r w:rsidRPr="0069494D">
        <w:rPr>
          <w:rFonts w:ascii="Tahoma" w:hAnsi="Tahoma" w:cs="Tahoma"/>
          <w:i w:val="0"/>
          <w:spacing w:val="-16"/>
        </w:rPr>
        <w:t xml:space="preserve"> </w:t>
      </w:r>
      <w:r w:rsidRPr="0069494D">
        <w:rPr>
          <w:rFonts w:ascii="Tahoma" w:hAnsi="Tahoma" w:cs="Tahoma"/>
          <w:i w:val="0"/>
        </w:rPr>
        <w:t>riesgos de desastres de origen natural y/o antrópico no intencional. Dicha estrategia estará orientada a la reducción de la vulnerabilidad fiscal del</w:t>
      </w:r>
      <w:r w:rsidRPr="0069494D">
        <w:rPr>
          <w:rFonts w:ascii="Tahoma" w:hAnsi="Tahoma" w:cs="Tahoma"/>
          <w:i w:val="0"/>
          <w:spacing w:val="-14"/>
        </w:rPr>
        <w:t xml:space="preserve"> </w:t>
      </w:r>
      <w:r w:rsidRPr="0069494D">
        <w:rPr>
          <w:rFonts w:ascii="Tahoma" w:hAnsi="Tahoma" w:cs="Tahoma"/>
          <w:i w:val="0"/>
        </w:rPr>
        <w:t>Estado.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Como parte de la estrategia de la que trata el inciso primero, el Ministerio de Hacienda y Crédito Público evaluará, entre otros, la estructuración y/o implementación de mecanismos de protección financiera de diversa índole, incluyendo</w:t>
      </w:r>
      <w:r w:rsidRPr="0069494D">
        <w:rPr>
          <w:rFonts w:ascii="Tahoma" w:hAnsi="Tahoma" w:cs="Tahoma"/>
          <w:i w:val="0"/>
          <w:spacing w:val="-8"/>
        </w:rPr>
        <w:t xml:space="preserve"> </w:t>
      </w:r>
      <w:r w:rsidRPr="0069494D">
        <w:rPr>
          <w:rFonts w:ascii="Tahoma" w:hAnsi="Tahoma" w:cs="Tahoma"/>
          <w:i w:val="0"/>
        </w:rPr>
        <w:t>mecanismos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aseguramiento</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permitan</w:t>
      </w:r>
      <w:r w:rsidRPr="0069494D">
        <w:rPr>
          <w:rFonts w:ascii="Tahoma" w:hAnsi="Tahoma" w:cs="Tahoma"/>
          <w:i w:val="0"/>
          <w:spacing w:val="-7"/>
        </w:rPr>
        <w:t xml:space="preserve"> </w:t>
      </w:r>
      <w:r w:rsidRPr="0069494D">
        <w:rPr>
          <w:rFonts w:ascii="Tahoma" w:hAnsi="Tahoma" w:cs="Tahoma"/>
          <w:i w:val="0"/>
        </w:rPr>
        <w:t>aprovechar</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beneficios de la diversificación, así como la formulación de esquemas, mandatos o incentivos que promuevan y/o posibiliten en las entidades estatales la gestión financiera del riesgo de desastres de origen natural y/o antrópico no</w:t>
      </w:r>
      <w:r w:rsidRPr="0069494D">
        <w:rPr>
          <w:rFonts w:ascii="Tahoma" w:hAnsi="Tahoma" w:cs="Tahoma"/>
          <w:i w:val="0"/>
          <w:spacing w:val="-10"/>
        </w:rPr>
        <w:t xml:space="preserve"> </w:t>
      </w:r>
      <w:r w:rsidRPr="0069494D">
        <w:rPr>
          <w:rFonts w:ascii="Tahoma" w:hAnsi="Tahoma" w:cs="Tahoma"/>
          <w:i w:val="0"/>
        </w:rPr>
        <w:t>intencional.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2. </w:t>
      </w:r>
      <w:r w:rsidRPr="0069494D">
        <w:rPr>
          <w:rFonts w:ascii="Tahoma" w:hAnsi="Tahoma" w:cs="Tahoma"/>
          <w:i w:val="0"/>
        </w:rPr>
        <w:t>El Ministerio de Hacienda y Crédito Público podrá, con cargo a los</w:t>
      </w:r>
      <w:r w:rsidRPr="0069494D">
        <w:rPr>
          <w:rFonts w:ascii="Tahoma" w:hAnsi="Tahoma" w:cs="Tahoma"/>
          <w:i w:val="0"/>
          <w:spacing w:val="-6"/>
        </w:rPr>
        <w:t xml:space="preserve"> </w:t>
      </w:r>
      <w:r w:rsidRPr="0069494D">
        <w:rPr>
          <w:rFonts w:ascii="Tahoma" w:hAnsi="Tahoma" w:cs="Tahoma"/>
          <w:i w:val="0"/>
        </w:rPr>
        <w:t>recursos</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Presupuesto</w:t>
      </w:r>
      <w:r w:rsidRPr="0069494D">
        <w:rPr>
          <w:rFonts w:ascii="Tahoma" w:hAnsi="Tahoma" w:cs="Tahoma"/>
          <w:i w:val="0"/>
          <w:spacing w:val="-4"/>
        </w:rPr>
        <w:t xml:space="preserve"> </w:t>
      </w:r>
      <w:r w:rsidRPr="0069494D">
        <w:rPr>
          <w:rFonts w:ascii="Tahoma" w:hAnsi="Tahoma" w:cs="Tahoma"/>
          <w:i w:val="0"/>
        </w:rPr>
        <w:t>General</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Nación</w:t>
      </w:r>
      <w:r w:rsidRPr="0069494D">
        <w:rPr>
          <w:rFonts w:ascii="Tahoma" w:hAnsi="Tahoma" w:cs="Tahoma"/>
          <w:i w:val="0"/>
          <w:spacing w:val="-5"/>
        </w:rPr>
        <w:t xml:space="preserve"> </w:t>
      </w:r>
      <w:r w:rsidRPr="0069494D">
        <w:rPr>
          <w:rFonts w:ascii="Tahoma" w:hAnsi="Tahoma" w:cs="Tahoma"/>
          <w:i w:val="0"/>
        </w:rPr>
        <w:t>gestionar,</w:t>
      </w:r>
      <w:r w:rsidRPr="0069494D">
        <w:rPr>
          <w:rFonts w:ascii="Tahoma" w:hAnsi="Tahoma" w:cs="Tahoma"/>
          <w:i w:val="0"/>
          <w:spacing w:val="-5"/>
        </w:rPr>
        <w:t xml:space="preserve"> </w:t>
      </w:r>
      <w:r w:rsidRPr="0069494D">
        <w:rPr>
          <w:rFonts w:ascii="Tahoma" w:hAnsi="Tahoma" w:cs="Tahoma"/>
          <w:i w:val="0"/>
        </w:rPr>
        <w:t>adquirir</w:t>
      </w:r>
      <w:r w:rsidRPr="0069494D">
        <w:rPr>
          <w:rFonts w:ascii="Tahoma" w:hAnsi="Tahoma" w:cs="Tahoma"/>
          <w:i w:val="0"/>
          <w:spacing w:val="-6"/>
        </w:rPr>
        <w:t xml:space="preserve"> </w:t>
      </w:r>
      <w:r w:rsidRPr="0069494D">
        <w:rPr>
          <w:rFonts w:ascii="Tahoma" w:hAnsi="Tahoma" w:cs="Tahoma"/>
          <w:i w:val="0"/>
        </w:rPr>
        <w:t>y/o</w:t>
      </w:r>
      <w:r w:rsidRPr="0069494D">
        <w:rPr>
          <w:rFonts w:ascii="Tahoma" w:hAnsi="Tahoma" w:cs="Tahoma"/>
          <w:i w:val="0"/>
          <w:spacing w:val="-4"/>
        </w:rPr>
        <w:t xml:space="preserve"> </w:t>
      </w:r>
      <w:r w:rsidRPr="0069494D">
        <w:rPr>
          <w:rFonts w:ascii="Tahoma" w:hAnsi="Tahoma" w:cs="Tahoma"/>
          <w:i w:val="0"/>
        </w:rPr>
        <w:t>celebrar con entidades nacionales y/o extranjeras los instrumentos y/o contratos que permitan el aseguramiento y/o cubrimiento de dichos</w:t>
      </w:r>
      <w:r w:rsidRPr="0069494D">
        <w:rPr>
          <w:rFonts w:ascii="Tahoma" w:hAnsi="Tahoma" w:cs="Tahoma"/>
          <w:i w:val="0"/>
          <w:spacing w:val="-10"/>
        </w:rPr>
        <w:t xml:space="preserve"> </w:t>
      </w:r>
      <w:r w:rsidRPr="0069494D">
        <w:rPr>
          <w:rFonts w:ascii="Tahoma" w:hAnsi="Tahoma" w:cs="Tahoma"/>
          <w:i w:val="0"/>
        </w:rPr>
        <w:t>eventos.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3. </w:t>
      </w:r>
      <w:r w:rsidRPr="0069494D">
        <w:rPr>
          <w:rFonts w:ascii="Tahoma" w:hAnsi="Tahoma" w:cs="Tahoma"/>
          <w:i w:val="0"/>
        </w:rPr>
        <w:t>La modalidad de selección para los instrumentos y/o contratos de los que trata el presente artículo se contratarán en forma directa; y se someterán a la jurisdicción que decidan las partes.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w:t>
      </w:r>
      <w:r w:rsidRPr="0069494D">
        <w:rPr>
          <w:rFonts w:ascii="Tahoma" w:hAnsi="Tahoma" w:cs="Tahoma"/>
          <w:i w:val="0"/>
          <w:spacing w:val="26"/>
        </w:rPr>
        <w:t xml:space="preserve"> </w:t>
      </w:r>
      <w:r w:rsidRPr="0069494D">
        <w:rPr>
          <w:rFonts w:ascii="Tahoma" w:hAnsi="Tahoma" w:cs="Tahoma"/>
          <w:i w:val="0"/>
        </w:rPr>
        <w:t>270°.</w:t>
      </w:r>
      <w:r w:rsidRPr="0069494D">
        <w:rPr>
          <w:rFonts w:ascii="Tahoma" w:hAnsi="Tahoma" w:cs="Tahoma"/>
          <w:i w:val="0"/>
          <w:spacing w:val="26"/>
        </w:rPr>
        <w:t xml:space="preserve"> </w:t>
      </w:r>
      <w:r w:rsidRPr="0069494D">
        <w:rPr>
          <w:rFonts w:ascii="Tahoma" w:hAnsi="Tahoma" w:cs="Tahoma"/>
          <w:i w:val="0"/>
        </w:rPr>
        <w:t>OBLIGACIÓN</w:t>
      </w:r>
      <w:r w:rsidRPr="0069494D">
        <w:rPr>
          <w:rFonts w:ascii="Tahoma" w:hAnsi="Tahoma" w:cs="Tahoma"/>
          <w:i w:val="0"/>
          <w:spacing w:val="25"/>
        </w:rPr>
        <w:t xml:space="preserve"> </w:t>
      </w:r>
      <w:r w:rsidRPr="0069494D">
        <w:rPr>
          <w:rFonts w:ascii="Tahoma" w:hAnsi="Tahoma" w:cs="Tahoma"/>
          <w:i w:val="0"/>
        </w:rPr>
        <w:t>DE</w:t>
      </w:r>
      <w:r w:rsidRPr="0069494D">
        <w:rPr>
          <w:rFonts w:ascii="Tahoma" w:hAnsi="Tahoma" w:cs="Tahoma"/>
          <w:i w:val="0"/>
          <w:spacing w:val="25"/>
        </w:rPr>
        <w:t xml:space="preserve"> </w:t>
      </w:r>
      <w:r w:rsidRPr="0069494D">
        <w:rPr>
          <w:rFonts w:ascii="Tahoma" w:hAnsi="Tahoma" w:cs="Tahoma"/>
          <w:i w:val="0"/>
        </w:rPr>
        <w:t>PRONTO</w:t>
      </w:r>
      <w:r w:rsidRPr="0069494D">
        <w:rPr>
          <w:rFonts w:ascii="Tahoma" w:hAnsi="Tahoma" w:cs="Tahoma"/>
          <w:i w:val="0"/>
          <w:spacing w:val="26"/>
        </w:rPr>
        <w:t xml:space="preserve"> </w:t>
      </w:r>
      <w:r w:rsidRPr="0069494D">
        <w:rPr>
          <w:rFonts w:ascii="Tahoma" w:hAnsi="Tahoma" w:cs="Tahoma"/>
          <w:i w:val="0"/>
        </w:rPr>
        <w:t>PAGO</w:t>
      </w:r>
      <w:r w:rsidRPr="0069494D">
        <w:rPr>
          <w:rFonts w:ascii="Tahoma" w:hAnsi="Tahoma" w:cs="Tahoma"/>
          <w:i w:val="0"/>
          <w:spacing w:val="25"/>
        </w:rPr>
        <w:t xml:space="preserve"> </w:t>
      </w:r>
      <w:r w:rsidRPr="0069494D">
        <w:rPr>
          <w:rFonts w:ascii="Tahoma" w:hAnsi="Tahoma" w:cs="Tahoma"/>
          <w:i w:val="0"/>
        </w:rPr>
        <w:t>EN</w:t>
      </w:r>
      <w:r w:rsidRPr="0069494D">
        <w:rPr>
          <w:rFonts w:ascii="Tahoma" w:hAnsi="Tahoma" w:cs="Tahoma"/>
          <w:i w:val="0"/>
          <w:spacing w:val="25"/>
        </w:rPr>
        <w:t xml:space="preserve"> </w:t>
      </w:r>
      <w:r w:rsidRPr="0069494D">
        <w:rPr>
          <w:rFonts w:ascii="Tahoma" w:hAnsi="Tahoma" w:cs="Tahoma"/>
          <w:i w:val="0"/>
        </w:rPr>
        <w:t>CONTRATOS</w:t>
      </w:r>
      <w:r w:rsidRPr="0069494D">
        <w:rPr>
          <w:rFonts w:ascii="Tahoma" w:hAnsi="Tahoma" w:cs="Tahoma"/>
          <w:i w:val="0"/>
          <w:spacing w:val="24"/>
        </w:rPr>
        <w:t xml:space="preserve"> </w:t>
      </w:r>
      <w:r w:rsidRPr="0069494D">
        <w:rPr>
          <w:rFonts w:ascii="Tahoma" w:hAnsi="Tahoma" w:cs="Tahoma"/>
          <w:i w:val="0"/>
        </w:rPr>
        <w:t>Y</w:t>
      </w: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ACTOS MERCANTILES. </w:t>
      </w:r>
      <w:r w:rsidRPr="0069494D">
        <w:rPr>
          <w:rFonts w:ascii="Tahoma" w:hAnsi="Tahoma" w:cs="Tahoma"/>
          <w:i w:val="0"/>
        </w:rPr>
        <w:t>El Gobierno nacional establecerá las condiciones para reglamentar el pago en plazos justos de operaciones comerciales derivadas de actos mercantiles entre particulares con los objetivos de promover la competitividad</w:t>
      </w:r>
      <w:r w:rsidRPr="0069494D">
        <w:rPr>
          <w:rFonts w:ascii="Tahoma" w:hAnsi="Tahoma" w:cs="Tahoma"/>
          <w:i w:val="0"/>
          <w:spacing w:val="30"/>
        </w:rPr>
        <w:t xml:space="preserve"> </w:t>
      </w:r>
      <w:r w:rsidRPr="0069494D">
        <w:rPr>
          <w:rFonts w:ascii="Tahoma" w:hAnsi="Tahoma" w:cs="Tahoma"/>
          <w:i w:val="0"/>
        </w:rPr>
        <w:t>empresarial,</w:t>
      </w:r>
      <w:r w:rsidRPr="0069494D">
        <w:rPr>
          <w:rFonts w:ascii="Tahoma" w:hAnsi="Tahoma" w:cs="Tahoma"/>
          <w:i w:val="0"/>
          <w:spacing w:val="29"/>
        </w:rPr>
        <w:t xml:space="preserve"> </w:t>
      </w:r>
      <w:r w:rsidRPr="0069494D">
        <w:rPr>
          <w:rFonts w:ascii="Tahoma" w:hAnsi="Tahoma" w:cs="Tahoma"/>
          <w:i w:val="0"/>
        </w:rPr>
        <w:t>mejorar</w:t>
      </w:r>
      <w:r w:rsidRPr="0069494D">
        <w:rPr>
          <w:rFonts w:ascii="Tahoma" w:hAnsi="Tahoma" w:cs="Tahoma"/>
          <w:i w:val="0"/>
          <w:spacing w:val="28"/>
        </w:rPr>
        <w:t xml:space="preserve"> </w:t>
      </w:r>
      <w:r w:rsidRPr="0069494D">
        <w:rPr>
          <w:rFonts w:ascii="Tahoma" w:hAnsi="Tahoma" w:cs="Tahoma"/>
          <w:i w:val="0"/>
        </w:rPr>
        <w:t>la</w:t>
      </w:r>
      <w:r w:rsidRPr="0069494D">
        <w:rPr>
          <w:rFonts w:ascii="Tahoma" w:hAnsi="Tahoma" w:cs="Tahoma"/>
          <w:i w:val="0"/>
          <w:spacing w:val="29"/>
        </w:rPr>
        <w:t xml:space="preserve"> </w:t>
      </w:r>
      <w:r w:rsidRPr="0069494D">
        <w:rPr>
          <w:rFonts w:ascii="Tahoma" w:hAnsi="Tahoma" w:cs="Tahoma"/>
          <w:i w:val="0"/>
        </w:rPr>
        <w:t>liquidez</w:t>
      </w:r>
      <w:r w:rsidRPr="0069494D">
        <w:rPr>
          <w:rFonts w:ascii="Tahoma" w:hAnsi="Tahoma" w:cs="Tahoma"/>
          <w:i w:val="0"/>
          <w:spacing w:val="27"/>
        </w:rPr>
        <w:t xml:space="preserve"> </w:t>
      </w:r>
      <w:r w:rsidRPr="0069494D">
        <w:rPr>
          <w:rFonts w:ascii="Tahoma" w:hAnsi="Tahoma" w:cs="Tahoma"/>
          <w:i w:val="0"/>
        </w:rPr>
        <w:t>de</w:t>
      </w:r>
      <w:r w:rsidRPr="0069494D">
        <w:rPr>
          <w:rFonts w:ascii="Tahoma" w:hAnsi="Tahoma" w:cs="Tahoma"/>
          <w:i w:val="0"/>
          <w:spacing w:val="28"/>
        </w:rPr>
        <w:t xml:space="preserve"> </w:t>
      </w:r>
      <w:r w:rsidRPr="0069494D">
        <w:rPr>
          <w:rFonts w:ascii="Tahoma" w:hAnsi="Tahoma" w:cs="Tahoma"/>
          <w:i w:val="0"/>
        </w:rPr>
        <w:t>las</w:t>
      </w:r>
      <w:r w:rsidRPr="0069494D">
        <w:rPr>
          <w:rFonts w:ascii="Tahoma" w:hAnsi="Tahoma" w:cs="Tahoma"/>
          <w:i w:val="0"/>
          <w:spacing w:val="29"/>
        </w:rPr>
        <w:t xml:space="preserve"> </w:t>
      </w:r>
      <w:r w:rsidRPr="0069494D">
        <w:rPr>
          <w:rFonts w:ascii="Tahoma" w:hAnsi="Tahoma" w:cs="Tahoma"/>
          <w:i w:val="0"/>
        </w:rPr>
        <w:t>empresas</w:t>
      </w:r>
      <w:r w:rsidRPr="0069494D">
        <w:rPr>
          <w:rFonts w:ascii="Tahoma" w:hAnsi="Tahoma" w:cs="Tahoma"/>
          <w:i w:val="0"/>
          <w:spacing w:val="28"/>
        </w:rPr>
        <w:t xml:space="preserve"> </w:t>
      </w:r>
      <w:r w:rsidRPr="0069494D">
        <w:rPr>
          <w:rFonts w:ascii="Tahoma" w:hAnsi="Tahoma" w:cs="Tahoma"/>
          <w:i w:val="0"/>
        </w:rPr>
        <w:t>proveedoras</w:t>
      </w:r>
      <w:r w:rsidRPr="0069494D">
        <w:rPr>
          <w:rFonts w:ascii="Tahoma" w:hAnsi="Tahoma" w:cs="Tahoma"/>
          <w:i w:val="0"/>
          <w:spacing w:val="29"/>
        </w:rPr>
        <w:t xml:space="preserve"> </w:t>
      </w:r>
      <w:r w:rsidRPr="0069494D">
        <w:rPr>
          <w:rFonts w:ascii="Tahoma" w:hAnsi="Tahoma" w:cs="Tahoma"/>
          <w:i w:val="0"/>
        </w:rPr>
        <w:t>y</w:t>
      </w:r>
      <w:r w:rsidR="008B68B5" w:rsidRPr="0069494D">
        <w:rPr>
          <w:rFonts w:ascii="Tahoma" w:hAnsi="Tahoma" w:cs="Tahoma"/>
          <w:i w:val="0"/>
        </w:rPr>
        <w:t xml:space="preserve"> </w:t>
      </w:r>
      <w:r w:rsidRPr="0069494D">
        <w:rPr>
          <w:rFonts w:ascii="Tahoma" w:hAnsi="Tahoma" w:cs="Tahoma"/>
          <w:i w:val="0"/>
        </w:rPr>
        <w:t>reducir</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4"/>
        </w:rPr>
        <w:t xml:space="preserve"> </w:t>
      </w:r>
      <w:r w:rsidRPr="0069494D">
        <w:rPr>
          <w:rFonts w:ascii="Tahoma" w:hAnsi="Tahoma" w:cs="Tahoma"/>
          <w:i w:val="0"/>
        </w:rPr>
        <w:t>demoras</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4"/>
        </w:rPr>
        <w:t xml:space="preserve"> </w:t>
      </w:r>
      <w:r w:rsidRPr="0069494D">
        <w:rPr>
          <w:rFonts w:ascii="Tahoma" w:hAnsi="Tahoma" w:cs="Tahoma"/>
          <w:i w:val="0"/>
        </w:rPr>
        <w:t>pago</w:t>
      </w:r>
      <w:r w:rsidRPr="0069494D">
        <w:rPr>
          <w:rFonts w:ascii="Tahoma" w:hAnsi="Tahoma" w:cs="Tahoma"/>
          <w:i w:val="0"/>
          <w:spacing w:val="-5"/>
        </w:rPr>
        <w:t xml:space="preserve"> </w:t>
      </w:r>
      <w:r w:rsidRPr="0069494D">
        <w:rPr>
          <w:rFonts w:ascii="Tahoma" w:hAnsi="Tahoma" w:cs="Tahoma"/>
          <w:i w:val="0"/>
        </w:rPr>
        <w:t>una</w:t>
      </w:r>
      <w:r w:rsidRPr="0069494D">
        <w:rPr>
          <w:rFonts w:ascii="Tahoma" w:hAnsi="Tahoma" w:cs="Tahoma"/>
          <w:i w:val="0"/>
          <w:spacing w:val="-5"/>
        </w:rPr>
        <w:t xml:space="preserve"> </w:t>
      </w:r>
      <w:r w:rsidRPr="0069494D">
        <w:rPr>
          <w:rFonts w:ascii="Tahoma" w:hAnsi="Tahoma" w:cs="Tahoma"/>
          <w:i w:val="0"/>
        </w:rPr>
        <w:t>vez</w:t>
      </w:r>
      <w:r w:rsidRPr="0069494D">
        <w:rPr>
          <w:rFonts w:ascii="Tahoma" w:hAnsi="Tahoma" w:cs="Tahoma"/>
          <w:i w:val="0"/>
          <w:spacing w:val="-5"/>
        </w:rPr>
        <w:t xml:space="preserve"> </w:t>
      </w:r>
      <w:r w:rsidRPr="0069494D">
        <w:rPr>
          <w:rFonts w:ascii="Tahoma" w:hAnsi="Tahoma" w:cs="Tahoma"/>
          <w:i w:val="0"/>
        </w:rPr>
        <w:t>se</w:t>
      </w:r>
      <w:r w:rsidRPr="0069494D">
        <w:rPr>
          <w:rFonts w:ascii="Tahoma" w:hAnsi="Tahoma" w:cs="Tahoma"/>
          <w:i w:val="0"/>
          <w:spacing w:val="-5"/>
        </w:rPr>
        <w:t xml:space="preserve"> </w:t>
      </w:r>
      <w:r w:rsidRPr="0069494D">
        <w:rPr>
          <w:rFonts w:ascii="Tahoma" w:hAnsi="Tahoma" w:cs="Tahoma"/>
          <w:i w:val="0"/>
        </w:rPr>
        <w:t>ha</w:t>
      </w:r>
      <w:r w:rsidRPr="0069494D">
        <w:rPr>
          <w:rFonts w:ascii="Tahoma" w:hAnsi="Tahoma" w:cs="Tahoma"/>
          <w:i w:val="0"/>
          <w:spacing w:val="-3"/>
        </w:rPr>
        <w:t xml:space="preserve"> </w:t>
      </w:r>
      <w:r w:rsidRPr="0069494D">
        <w:rPr>
          <w:rFonts w:ascii="Tahoma" w:hAnsi="Tahoma" w:cs="Tahoma"/>
          <w:i w:val="0"/>
        </w:rPr>
        <w:t>finalizado</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provisión</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los</w:t>
      </w:r>
      <w:r w:rsidRPr="0069494D">
        <w:rPr>
          <w:rFonts w:ascii="Tahoma" w:hAnsi="Tahoma" w:cs="Tahoma"/>
          <w:i w:val="0"/>
          <w:spacing w:val="-4"/>
        </w:rPr>
        <w:t xml:space="preserve"> </w:t>
      </w:r>
      <w:r w:rsidRPr="0069494D">
        <w:rPr>
          <w:rFonts w:ascii="Tahoma" w:hAnsi="Tahoma" w:cs="Tahoma"/>
          <w:i w:val="0"/>
        </w:rPr>
        <w:t>bienes</w:t>
      </w:r>
      <w:r w:rsidRPr="0069494D">
        <w:rPr>
          <w:rFonts w:ascii="Tahoma" w:hAnsi="Tahoma" w:cs="Tahoma"/>
          <w:i w:val="0"/>
          <w:spacing w:val="-5"/>
        </w:rPr>
        <w:t xml:space="preserve"> </w:t>
      </w:r>
      <w:r w:rsidRPr="0069494D">
        <w:rPr>
          <w:rFonts w:ascii="Tahoma" w:hAnsi="Tahoma" w:cs="Tahoma"/>
          <w:i w:val="0"/>
        </w:rPr>
        <w:t>y servicios.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1A2A1A" w:rsidP="0092258E">
      <w:pPr>
        <w:pStyle w:val="Ttulo1"/>
        <w:tabs>
          <w:tab w:val="left" w:pos="1769"/>
          <w:tab w:val="left" w:pos="2640"/>
          <w:tab w:val="left" w:pos="5181"/>
          <w:tab w:val="left" w:pos="5841"/>
          <w:tab w:val="left" w:pos="7032"/>
          <w:tab w:val="left" w:pos="8565"/>
        </w:tabs>
        <w:spacing w:line="272" w:lineRule="exact"/>
        <w:ind w:left="0" w:right="82"/>
        <w:rPr>
          <w:rFonts w:ascii="Tahoma" w:hAnsi="Tahoma" w:cs="Tahoma"/>
          <w:i w:val="0"/>
        </w:rPr>
      </w:pPr>
      <w:r>
        <w:rPr>
          <w:rFonts w:ascii="Tahoma" w:hAnsi="Tahoma" w:cs="Tahoma"/>
          <w:i w:val="0"/>
        </w:rPr>
        <w:t xml:space="preserve">ARTÍCULO 271°. TRANSFERENCIA DE ZONAS FRANCAS </w:t>
      </w:r>
      <w:r w:rsidR="00851F7C" w:rsidRPr="0069494D">
        <w:rPr>
          <w:rFonts w:ascii="Tahoma" w:hAnsi="Tahoma" w:cs="Tahoma"/>
          <w:i w:val="0"/>
        </w:rPr>
        <w:t>DE</w:t>
      </w:r>
      <w:r w:rsidR="00023C6D" w:rsidRPr="0069494D">
        <w:rPr>
          <w:rFonts w:ascii="Tahoma" w:hAnsi="Tahoma" w:cs="Tahoma"/>
          <w:i w:val="0"/>
        </w:rPr>
        <w:t xml:space="preserve"> F</w:t>
      </w:r>
      <w:r w:rsidR="00851F7C" w:rsidRPr="0069494D">
        <w:rPr>
          <w:rFonts w:ascii="Tahoma" w:hAnsi="Tahoma" w:cs="Tahoma"/>
          <w:i w:val="0"/>
        </w:rPr>
        <w:t>RONTERA</w:t>
      </w:r>
      <w:r w:rsidR="00851F7C" w:rsidRPr="0069494D">
        <w:rPr>
          <w:rFonts w:ascii="Tahoma" w:hAnsi="Tahoma" w:cs="Tahoma"/>
          <w:i w:val="0"/>
          <w:spacing w:val="-15"/>
        </w:rPr>
        <w:t xml:space="preserve"> </w:t>
      </w:r>
      <w:r w:rsidR="00851F7C" w:rsidRPr="0069494D">
        <w:rPr>
          <w:rFonts w:ascii="Tahoma" w:hAnsi="Tahoma" w:cs="Tahoma"/>
          <w:i w:val="0"/>
        </w:rPr>
        <w:t>A</w:t>
      </w:r>
      <w:r w:rsidR="00851F7C" w:rsidRPr="0069494D">
        <w:rPr>
          <w:rFonts w:ascii="Tahoma" w:hAnsi="Tahoma" w:cs="Tahoma"/>
          <w:i w:val="0"/>
          <w:spacing w:val="-15"/>
        </w:rPr>
        <w:t xml:space="preserve"> </w:t>
      </w:r>
      <w:r w:rsidR="00851F7C" w:rsidRPr="0069494D">
        <w:rPr>
          <w:rFonts w:ascii="Tahoma" w:hAnsi="Tahoma" w:cs="Tahoma"/>
          <w:i w:val="0"/>
        </w:rPr>
        <w:t>ENTIDADES</w:t>
      </w:r>
      <w:r w:rsidR="00851F7C" w:rsidRPr="0069494D">
        <w:rPr>
          <w:rFonts w:ascii="Tahoma" w:hAnsi="Tahoma" w:cs="Tahoma"/>
          <w:i w:val="0"/>
          <w:spacing w:val="-13"/>
        </w:rPr>
        <w:t xml:space="preserve"> </w:t>
      </w:r>
      <w:r w:rsidR="00851F7C" w:rsidRPr="0069494D">
        <w:rPr>
          <w:rFonts w:ascii="Tahoma" w:hAnsi="Tahoma" w:cs="Tahoma"/>
          <w:i w:val="0"/>
        </w:rPr>
        <w:t>TERRITORIALES.</w:t>
      </w:r>
      <w:r w:rsidR="00851F7C" w:rsidRPr="0069494D">
        <w:rPr>
          <w:rFonts w:ascii="Tahoma" w:hAnsi="Tahoma" w:cs="Tahoma"/>
          <w:b w:val="0"/>
          <w:i w:val="0"/>
          <w:spacing w:val="-11"/>
        </w:rPr>
        <w:t xml:space="preserve"> </w:t>
      </w:r>
      <w:r w:rsidR="00851F7C" w:rsidRPr="0069494D">
        <w:rPr>
          <w:rFonts w:ascii="Tahoma" w:hAnsi="Tahoma" w:cs="Tahoma"/>
          <w:b w:val="0"/>
          <w:i w:val="0"/>
        </w:rPr>
        <w:t>Con</w:t>
      </w:r>
      <w:r w:rsidR="00851F7C" w:rsidRPr="0069494D">
        <w:rPr>
          <w:rFonts w:ascii="Tahoma" w:hAnsi="Tahoma" w:cs="Tahoma"/>
          <w:b w:val="0"/>
          <w:i w:val="0"/>
          <w:spacing w:val="-13"/>
        </w:rPr>
        <w:t xml:space="preserve"> </w:t>
      </w:r>
      <w:r w:rsidR="00851F7C" w:rsidRPr="0069494D">
        <w:rPr>
          <w:rFonts w:ascii="Tahoma" w:hAnsi="Tahoma" w:cs="Tahoma"/>
          <w:b w:val="0"/>
          <w:i w:val="0"/>
        </w:rPr>
        <w:t>el</w:t>
      </w:r>
      <w:r w:rsidR="00851F7C" w:rsidRPr="0069494D">
        <w:rPr>
          <w:rFonts w:ascii="Tahoma" w:hAnsi="Tahoma" w:cs="Tahoma"/>
          <w:b w:val="0"/>
          <w:i w:val="0"/>
          <w:spacing w:val="-14"/>
        </w:rPr>
        <w:t xml:space="preserve"> </w:t>
      </w:r>
      <w:r w:rsidR="00851F7C" w:rsidRPr="0069494D">
        <w:rPr>
          <w:rFonts w:ascii="Tahoma" w:hAnsi="Tahoma" w:cs="Tahoma"/>
          <w:b w:val="0"/>
          <w:i w:val="0"/>
        </w:rPr>
        <w:t>propósito</w:t>
      </w:r>
      <w:r w:rsidR="00851F7C" w:rsidRPr="0069494D">
        <w:rPr>
          <w:rFonts w:ascii="Tahoma" w:hAnsi="Tahoma" w:cs="Tahoma"/>
          <w:b w:val="0"/>
          <w:i w:val="0"/>
          <w:spacing w:val="-13"/>
        </w:rPr>
        <w:t xml:space="preserve"> </w:t>
      </w:r>
      <w:r w:rsidR="00851F7C" w:rsidRPr="0069494D">
        <w:rPr>
          <w:rFonts w:ascii="Tahoma" w:hAnsi="Tahoma" w:cs="Tahoma"/>
          <w:b w:val="0"/>
          <w:i w:val="0"/>
        </w:rPr>
        <w:t>de</w:t>
      </w:r>
      <w:r w:rsidR="00851F7C" w:rsidRPr="0069494D">
        <w:rPr>
          <w:rFonts w:ascii="Tahoma" w:hAnsi="Tahoma" w:cs="Tahoma"/>
          <w:b w:val="0"/>
          <w:i w:val="0"/>
          <w:spacing w:val="-15"/>
        </w:rPr>
        <w:t xml:space="preserve"> </w:t>
      </w:r>
      <w:r w:rsidR="00851F7C" w:rsidRPr="0069494D">
        <w:rPr>
          <w:rFonts w:ascii="Tahoma" w:hAnsi="Tahoma" w:cs="Tahoma"/>
          <w:b w:val="0"/>
          <w:i w:val="0"/>
        </w:rPr>
        <w:t>incentivar el desarrollo industrial, el crecimiento económico de los territorios de frontera, los flujos</w:t>
      </w:r>
      <w:r w:rsidR="00851F7C" w:rsidRPr="0069494D">
        <w:rPr>
          <w:rFonts w:ascii="Tahoma" w:hAnsi="Tahoma" w:cs="Tahoma"/>
          <w:b w:val="0"/>
          <w:i w:val="0"/>
          <w:spacing w:val="-15"/>
        </w:rPr>
        <w:t xml:space="preserve"> </w:t>
      </w:r>
      <w:r w:rsidR="00851F7C" w:rsidRPr="0069494D">
        <w:rPr>
          <w:rFonts w:ascii="Tahoma" w:hAnsi="Tahoma" w:cs="Tahoma"/>
          <w:b w:val="0"/>
          <w:i w:val="0"/>
        </w:rPr>
        <w:t>de</w:t>
      </w:r>
      <w:r w:rsidR="00851F7C" w:rsidRPr="0069494D">
        <w:rPr>
          <w:rFonts w:ascii="Tahoma" w:hAnsi="Tahoma" w:cs="Tahoma"/>
          <w:b w:val="0"/>
          <w:i w:val="0"/>
          <w:spacing w:val="-15"/>
        </w:rPr>
        <w:t xml:space="preserve"> </w:t>
      </w:r>
      <w:r w:rsidR="00851F7C" w:rsidRPr="0069494D">
        <w:rPr>
          <w:rFonts w:ascii="Tahoma" w:hAnsi="Tahoma" w:cs="Tahoma"/>
          <w:b w:val="0"/>
          <w:i w:val="0"/>
        </w:rPr>
        <w:t>inversión</w:t>
      </w:r>
      <w:r w:rsidR="00851F7C" w:rsidRPr="0069494D">
        <w:rPr>
          <w:rFonts w:ascii="Tahoma" w:hAnsi="Tahoma" w:cs="Tahoma"/>
          <w:b w:val="0"/>
          <w:i w:val="0"/>
          <w:spacing w:val="-14"/>
        </w:rPr>
        <w:t xml:space="preserve"> </w:t>
      </w:r>
      <w:r w:rsidR="00851F7C" w:rsidRPr="0069494D">
        <w:rPr>
          <w:rFonts w:ascii="Tahoma" w:hAnsi="Tahoma" w:cs="Tahoma"/>
          <w:b w:val="0"/>
          <w:i w:val="0"/>
        </w:rPr>
        <w:t>extranjera</w:t>
      </w:r>
      <w:r w:rsidR="00851F7C" w:rsidRPr="0069494D">
        <w:rPr>
          <w:rFonts w:ascii="Tahoma" w:hAnsi="Tahoma" w:cs="Tahoma"/>
          <w:b w:val="0"/>
          <w:i w:val="0"/>
          <w:spacing w:val="-15"/>
        </w:rPr>
        <w:t xml:space="preserve"> </w:t>
      </w:r>
      <w:r w:rsidR="00851F7C" w:rsidRPr="0069494D">
        <w:rPr>
          <w:rFonts w:ascii="Tahoma" w:hAnsi="Tahoma" w:cs="Tahoma"/>
          <w:b w:val="0"/>
          <w:i w:val="0"/>
        </w:rPr>
        <w:t>directa</w:t>
      </w:r>
      <w:r w:rsidR="00851F7C" w:rsidRPr="0069494D">
        <w:rPr>
          <w:rFonts w:ascii="Tahoma" w:hAnsi="Tahoma" w:cs="Tahoma"/>
          <w:b w:val="0"/>
          <w:i w:val="0"/>
          <w:spacing w:val="-12"/>
        </w:rPr>
        <w:t xml:space="preserve"> </w:t>
      </w:r>
      <w:r w:rsidR="00851F7C" w:rsidRPr="0069494D">
        <w:rPr>
          <w:rFonts w:ascii="Tahoma" w:hAnsi="Tahoma" w:cs="Tahoma"/>
          <w:b w:val="0"/>
          <w:i w:val="0"/>
        </w:rPr>
        <w:t>y</w:t>
      </w:r>
      <w:r w:rsidR="00851F7C" w:rsidRPr="0069494D">
        <w:rPr>
          <w:rFonts w:ascii="Tahoma" w:hAnsi="Tahoma" w:cs="Tahoma"/>
          <w:b w:val="0"/>
          <w:i w:val="0"/>
          <w:spacing w:val="-15"/>
        </w:rPr>
        <w:t xml:space="preserve"> </w:t>
      </w:r>
      <w:r w:rsidR="00851F7C" w:rsidRPr="0069494D">
        <w:rPr>
          <w:rFonts w:ascii="Tahoma" w:hAnsi="Tahoma" w:cs="Tahoma"/>
          <w:b w:val="0"/>
          <w:i w:val="0"/>
        </w:rPr>
        <w:t>las</w:t>
      </w:r>
      <w:r w:rsidR="00851F7C" w:rsidRPr="0069494D">
        <w:rPr>
          <w:rFonts w:ascii="Tahoma" w:hAnsi="Tahoma" w:cs="Tahoma"/>
          <w:b w:val="0"/>
          <w:i w:val="0"/>
          <w:spacing w:val="-13"/>
        </w:rPr>
        <w:t xml:space="preserve"> </w:t>
      </w:r>
      <w:r w:rsidR="00851F7C" w:rsidRPr="0069494D">
        <w:rPr>
          <w:rFonts w:ascii="Tahoma" w:hAnsi="Tahoma" w:cs="Tahoma"/>
          <w:b w:val="0"/>
          <w:i w:val="0"/>
        </w:rPr>
        <w:t>cadenas</w:t>
      </w:r>
      <w:r w:rsidR="00851F7C" w:rsidRPr="0069494D">
        <w:rPr>
          <w:rFonts w:ascii="Tahoma" w:hAnsi="Tahoma" w:cs="Tahoma"/>
          <w:b w:val="0"/>
          <w:i w:val="0"/>
          <w:spacing w:val="-14"/>
        </w:rPr>
        <w:t xml:space="preserve"> </w:t>
      </w:r>
      <w:r w:rsidR="00851F7C" w:rsidRPr="0069494D">
        <w:rPr>
          <w:rFonts w:ascii="Tahoma" w:hAnsi="Tahoma" w:cs="Tahoma"/>
          <w:b w:val="0"/>
          <w:i w:val="0"/>
        </w:rPr>
        <w:t>de</w:t>
      </w:r>
      <w:r w:rsidR="00851F7C" w:rsidRPr="0069494D">
        <w:rPr>
          <w:rFonts w:ascii="Tahoma" w:hAnsi="Tahoma" w:cs="Tahoma"/>
          <w:b w:val="0"/>
          <w:i w:val="0"/>
          <w:spacing w:val="-15"/>
        </w:rPr>
        <w:t xml:space="preserve"> </w:t>
      </w:r>
      <w:r w:rsidR="00851F7C" w:rsidRPr="0069494D">
        <w:rPr>
          <w:rFonts w:ascii="Tahoma" w:hAnsi="Tahoma" w:cs="Tahoma"/>
          <w:b w:val="0"/>
          <w:i w:val="0"/>
        </w:rPr>
        <w:t>valor</w:t>
      </w:r>
      <w:r w:rsidR="00851F7C" w:rsidRPr="0069494D">
        <w:rPr>
          <w:rFonts w:ascii="Tahoma" w:hAnsi="Tahoma" w:cs="Tahoma"/>
          <w:b w:val="0"/>
          <w:i w:val="0"/>
          <w:spacing w:val="-14"/>
        </w:rPr>
        <w:t xml:space="preserve"> </w:t>
      </w:r>
      <w:r w:rsidR="00851F7C" w:rsidRPr="0069494D">
        <w:rPr>
          <w:rFonts w:ascii="Tahoma" w:hAnsi="Tahoma" w:cs="Tahoma"/>
          <w:b w:val="0"/>
          <w:i w:val="0"/>
        </w:rPr>
        <w:t>global</w:t>
      </w:r>
      <w:r w:rsidR="00851F7C" w:rsidRPr="0069494D">
        <w:rPr>
          <w:rFonts w:ascii="Tahoma" w:hAnsi="Tahoma" w:cs="Tahoma"/>
          <w:b w:val="0"/>
          <w:i w:val="0"/>
          <w:spacing w:val="-14"/>
        </w:rPr>
        <w:t xml:space="preserve"> </w:t>
      </w:r>
      <w:r w:rsidR="00851F7C" w:rsidRPr="0069494D">
        <w:rPr>
          <w:rFonts w:ascii="Tahoma" w:hAnsi="Tahoma" w:cs="Tahoma"/>
          <w:b w:val="0"/>
          <w:i w:val="0"/>
        </w:rPr>
        <w:t>para</w:t>
      </w:r>
      <w:r w:rsidR="00851F7C" w:rsidRPr="0069494D">
        <w:rPr>
          <w:rFonts w:ascii="Tahoma" w:hAnsi="Tahoma" w:cs="Tahoma"/>
          <w:b w:val="0"/>
          <w:i w:val="0"/>
          <w:spacing w:val="-15"/>
        </w:rPr>
        <w:t xml:space="preserve"> </w:t>
      </w:r>
      <w:r w:rsidR="00851F7C" w:rsidRPr="0069494D">
        <w:rPr>
          <w:rFonts w:ascii="Tahoma" w:hAnsi="Tahoma" w:cs="Tahoma"/>
          <w:b w:val="0"/>
          <w:i w:val="0"/>
        </w:rPr>
        <w:t>el</w:t>
      </w:r>
      <w:r w:rsidR="00851F7C" w:rsidRPr="0069494D">
        <w:rPr>
          <w:rFonts w:ascii="Tahoma" w:hAnsi="Tahoma" w:cs="Tahoma"/>
          <w:b w:val="0"/>
          <w:i w:val="0"/>
          <w:spacing w:val="-14"/>
        </w:rPr>
        <w:t xml:space="preserve"> </w:t>
      </w:r>
      <w:r w:rsidR="00851F7C" w:rsidRPr="0069494D">
        <w:rPr>
          <w:rFonts w:ascii="Tahoma" w:hAnsi="Tahoma" w:cs="Tahoma"/>
          <w:b w:val="0"/>
          <w:i w:val="0"/>
        </w:rPr>
        <w:t>aumento de la productividad, el Ministerio de Comercio, Industria y Turismo, transferirá a título gratuito las Zonas Francas localizadas en municipios de frontera a los entes territoriales donde ellas se ubican, esta transferencia implicará el derecho real de dominio y posición sobre el predio, sus construcciones, instalaciones y obras de infraestructura,</w:t>
      </w:r>
      <w:r w:rsidR="00851F7C" w:rsidRPr="0069494D">
        <w:rPr>
          <w:rFonts w:ascii="Tahoma" w:hAnsi="Tahoma" w:cs="Tahoma"/>
          <w:b w:val="0"/>
          <w:i w:val="0"/>
          <w:spacing w:val="-9"/>
        </w:rPr>
        <w:t xml:space="preserve"> </w:t>
      </w:r>
      <w:r w:rsidR="00851F7C" w:rsidRPr="0069494D">
        <w:rPr>
          <w:rFonts w:ascii="Tahoma" w:hAnsi="Tahoma" w:cs="Tahoma"/>
          <w:b w:val="0"/>
          <w:i w:val="0"/>
        </w:rPr>
        <w:t>sin</w:t>
      </w:r>
      <w:r w:rsidR="00851F7C" w:rsidRPr="0069494D">
        <w:rPr>
          <w:rFonts w:ascii="Tahoma" w:hAnsi="Tahoma" w:cs="Tahoma"/>
          <w:b w:val="0"/>
          <w:i w:val="0"/>
          <w:spacing w:val="-8"/>
        </w:rPr>
        <w:t xml:space="preserve"> </w:t>
      </w:r>
      <w:r w:rsidR="00851F7C" w:rsidRPr="0069494D">
        <w:rPr>
          <w:rFonts w:ascii="Tahoma" w:hAnsi="Tahoma" w:cs="Tahoma"/>
          <w:b w:val="0"/>
          <w:i w:val="0"/>
        </w:rPr>
        <w:t>restricción</w:t>
      </w:r>
      <w:r w:rsidR="00851F7C" w:rsidRPr="0069494D">
        <w:rPr>
          <w:rFonts w:ascii="Tahoma" w:hAnsi="Tahoma" w:cs="Tahoma"/>
          <w:b w:val="0"/>
          <w:i w:val="0"/>
          <w:spacing w:val="-9"/>
        </w:rPr>
        <w:t xml:space="preserve"> </w:t>
      </w:r>
      <w:r w:rsidR="00851F7C" w:rsidRPr="0069494D">
        <w:rPr>
          <w:rFonts w:ascii="Tahoma" w:hAnsi="Tahoma" w:cs="Tahoma"/>
          <w:b w:val="0"/>
          <w:i w:val="0"/>
        </w:rPr>
        <w:t>alguna</w:t>
      </w:r>
      <w:r w:rsidR="00851F7C" w:rsidRPr="0069494D">
        <w:rPr>
          <w:rFonts w:ascii="Tahoma" w:hAnsi="Tahoma" w:cs="Tahoma"/>
          <w:b w:val="0"/>
          <w:i w:val="0"/>
          <w:spacing w:val="-10"/>
        </w:rPr>
        <w:t xml:space="preserve"> </w:t>
      </w:r>
      <w:r w:rsidR="00851F7C" w:rsidRPr="0069494D">
        <w:rPr>
          <w:rFonts w:ascii="Tahoma" w:hAnsi="Tahoma" w:cs="Tahoma"/>
          <w:b w:val="0"/>
          <w:i w:val="0"/>
        </w:rPr>
        <w:t>del</w:t>
      </w:r>
      <w:r w:rsidR="00851F7C" w:rsidRPr="0069494D">
        <w:rPr>
          <w:rFonts w:ascii="Tahoma" w:hAnsi="Tahoma" w:cs="Tahoma"/>
          <w:b w:val="0"/>
          <w:i w:val="0"/>
          <w:spacing w:val="-10"/>
        </w:rPr>
        <w:t xml:space="preserve"> </w:t>
      </w:r>
      <w:r w:rsidR="00851F7C" w:rsidRPr="0069494D">
        <w:rPr>
          <w:rFonts w:ascii="Tahoma" w:hAnsi="Tahoma" w:cs="Tahoma"/>
          <w:b w:val="0"/>
          <w:i w:val="0"/>
        </w:rPr>
        <w:t>uso,</w:t>
      </w:r>
      <w:r w:rsidR="00851F7C" w:rsidRPr="0069494D">
        <w:rPr>
          <w:rFonts w:ascii="Tahoma" w:hAnsi="Tahoma" w:cs="Tahoma"/>
          <w:b w:val="0"/>
          <w:i w:val="0"/>
          <w:spacing w:val="-8"/>
        </w:rPr>
        <w:t xml:space="preserve"> </w:t>
      </w:r>
      <w:r w:rsidR="00851F7C" w:rsidRPr="0069494D">
        <w:rPr>
          <w:rFonts w:ascii="Tahoma" w:hAnsi="Tahoma" w:cs="Tahoma"/>
          <w:b w:val="0"/>
          <w:i w:val="0"/>
        </w:rPr>
        <w:t>goce</w:t>
      </w:r>
      <w:r w:rsidR="00851F7C" w:rsidRPr="0069494D">
        <w:rPr>
          <w:rFonts w:ascii="Tahoma" w:hAnsi="Tahoma" w:cs="Tahoma"/>
          <w:b w:val="0"/>
          <w:i w:val="0"/>
          <w:spacing w:val="-9"/>
        </w:rPr>
        <w:t xml:space="preserve"> </w:t>
      </w:r>
      <w:r w:rsidR="00851F7C" w:rsidRPr="0069494D">
        <w:rPr>
          <w:rFonts w:ascii="Tahoma" w:hAnsi="Tahoma" w:cs="Tahoma"/>
          <w:b w:val="0"/>
          <w:i w:val="0"/>
        </w:rPr>
        <w:t>y</w:t>
      </w:r>
      <w:r w:rsidR="00851F7C" w:rsidRPr="0069494D">
        <w:rPr>
          <w:rFonts w:ascii="Tahoma" w:hAnsi="Tahoma" w:cs="Tahoma"/>
          <w:b w:val="0"/>
          <w:i w:val="0"/>
          <w:spacing w:val="-9"/>
        </w:rPr>
        <w:t xml:space="preserve"> </w:t>
      </w:r>
      <w:r w:rsidR="00851F7C" w:rsidRPr="0069494D">
        <w:rPr>
          <w:rFonts w:ascii="Tahoma" w:hAnsi="Tahoma" w:cs="Tahoma"/>
          <w:b w:val="0"/>
          <w:i w:val="0"/>
        </w:rPr>
        <w:t>disposición</w:t>
      </w:r>
      <w:r w:rsidR="00851F7C" w:rsidRPr="0069494D">
        <w:rPr>
          <w:rFonts w:ascii="Tahoma" w:hAnsi="Tahoma" w:cs="Tahoma"/>
          <w:b w:val="0"/>
          <w:i w:val="0"/>
          <w:spacing w:val="-9"/>
        </w:rPr>
        <w:t xml:space="preserve"> </w:t>
      </w:r>
      <w:r w:rsidR="00851F7C" w:rsidRPr="0069494D">
        <w:rPr>
          <w:rFonts w:ascii="Tahoma" w:hAnsi="Tahoma" w:cs="Tahoma"/>
          <w:b w:val="0"/>
          <w:i w:val="0"/>
        </w:rPr>
        <w:t>de</w:t>
      </w:r>
      <w:r w:rsidR="00851F7C" w:rsidRPr="0069494D">
        <w:rPr>
          <w:rFonts w:ascii="Tahoma" w:hAnsi="Tahoma" w:cs="Tahoma"/>
          <w:b w:val="0"/>
          <w:i w:val="0"/>
          <w:spacing w:val="-9"/>
        </w:rPr>
        <w:t xml:space="preserve"> </w:t>
      </w:r>
      <w:r w:rsidR="00851F7C" w:rsidRPr="0069494D">
        <w:rPr>
          <w:rFonts w:ascii="Tahoma" w:hAnsi="Tahoma" w:cs="Tahoma"/>
          <w:b w:val="0"/>
          <w:i w:val="0"/>
        </w:rPr>
        <w:t>esos</w:t>
      </w:r>
      <w:r w:rsidR="00851F7C" w:rsidRPr="0069494D">
        <w:rPr>
          <w:rFonts w:ascii="Tahoma" w:hAnsi="Tahoma" w:cs="Tahoma"/>
          <w:b w:val="0"/>
          <w:i w:val="0"/>
          <w:spacing w:val="-10"/>
        </w:rPr>
        <w:t xml:space="preserve"> </w:t>
      </w:r>
      <w:r w:rsidR="00851F7C" w:rsidRPr="0069494D">
        <w:rPr>
          <w:rFonts w:ascii="Tahoma" w:hAnsi="Tahoma" w:cs="Tahoma"/>
          <w:b w:val="0"/>
          <w:i w:val="0"/>
        </w:rPr>
        <w:t>derechos, salvo la relativa a la destinación del predio, para un único y exclusivo del regímenes de Zona Francas, el cual no podrá ser modificado si no por reglamentación expresa del Gobierno Nacional, en virtud de lo previsto en el artículo 4 de la Ley 1004 de 2005. Esta previsión será de aplicación a las transferencias realizadas en virtud del artículo 258 de la Ley 1753 de</w:t>
      </w:r>
      <w:r w:rsidR="00851F7C" w:rsidRPr="0069494D">
        <w:rPr>
          <w:rFonts w:ascii="Tahoma" w:hAnsi="Tahoma" w:cs="Tahoma"/>
          <w:b w:val="0"/>
          <w:i w:val="0"/>
          <w:spacing w:val="-22"/>
        </w:rPr>
        <w:t xml:space="preserve"> </w:t>
      </w:r>
      <w:r w:rsidR="00851F7C" w:rsidRPr="0069494D">
        <w:rPr>
          <w:rFonts w:ascii="Tahoma" w:hAnsi="Tahoma" w:cs="Tahoma"/>
          <w:b w:val="0"/>
          <w:i w:val="0"/>
        </w:rPr>
        <w:t>2015.</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 xml:space="preserve">ARTÍCULO 272º. BIENES QUE NO CAUSAN EL IMPUESTO. </w:t>
      </w:r>
      <w:r w:rsidRPr="0069494D">
        <w:rPr>
          <w:rFonts w:ascii="Tahoma" w:hAnsi="Tahoma" w:cs="Tahoma"/>
          <w:b w:val="0"/>
          <w:i w:val="0"/>
        </w:rPr>
        <w:t>Modifíquese</w:t>
      </w:r>
      <w:r w:rsidR="00023C6D" w:rsidRPr="0069494D">
        <w:rPr>
          <w:rFonts w:ascii="Tahoma" w:hAnsi="Tahoma" w:cs="Tahoma"/>
          <w:b w:val="0"/>
          <w:i w:val="0"/>
        </w:rPr>
        <w:t xml:space="preserve"> </w:t>
      </w:r>
      <w:r w:rsidRPr="0069494D">
        <w:rPr>
          <w:rFonts w:ascii="Tahoma" w:hAnsi="Tahoma" w:cs="Tahoma"/>
          <w:b w:val="0"/>
          <w:i w:val="0"/>
        </w:rPr>
        <w:t>el numeral 13 del artículo 424 del Estatuto Tributario,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13. El consumo humano y animal, vestuario, elementos de aseo y medicamentos para uso humano o veterinario, materiales de construcción que se introduzcan y comercialicen a los departamentos de Amazonas, Guainía, Guaviare, Vaupés y Vichada, siempre y cuando se destinen exclusivamente al consumo dentro del mismo departamento. El Gobierno nacional reglamentará la materia para garantizar que la exclusión del IVA se aplique en las ventas al consumidor final.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273º. BIENES QUE SE ENCUENTRAN EXENTOS DEL</w:t>
      </w:r>
      <w:r w:rsidR="00023C6D" w:rsidRPr="0069494D">
        <w:rPr>
          <w:rFonts w:ascii="Tahoma" w:hAnsi="Tahoma" w:cs="Tahoma"/>
          <w:i w:val="0"/>
        </w:rPr>
        <w:t xml:space="preserve"> </w:t>
      </w:r>
      <w:r w:rsidRPr="0069494D">
        <w:rPr>
          <w:rFonts w:ascii="Tahoma" w:hAnsi="Tahoma" w:cs="Tahoma"/>
          <w:i w:val="0"/>
        </w:rPr>
        <w:t xml:space="preserve">IMPUESTO. </w:t>
      </w:r>
      <w:r w:rsidRPr="0069494D">
        <w:rPr>
          <w:rFonts w:ascii="Tahoma" w:hAnsi="Tahoma" w:cs="Tahoma"/>
          <w:b w:val="0"/>
          <w:i w:val="0"/>
        </w:rPr>
        <w:t>Adiciónese el numeral 6 al artículo 477 del Estatuto Tributario, el cual quedará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6. Las bicicletas y sus partes; motocicletas y sus partes y motocarros y sus partes, que se introduzcan y comercialicen en los departamentos de Amazonas, Guainía, Guaviare, Vaupés y Vichada, siempre y cuando se destinen exclusivamente al consumo dentro del mismo departamento y las motocicletas y motocarros sean registrados en el departamento. También estarán exentos los bienes indicados anteriormente que se importen al territorio aduanero nacional y que se destinen posteriormente exclusivamente a estos departamentos.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Gobierno</w:t>
      </w:r>
      <w:r w:rsidRPr="0069494D">
        <w:rPr>
          <w:rFonts w:ascii="Tahoma" w:hAnsi="Tahoma" w:cs="Tahoma"/>
          <w:i w:val="0"/>
          <w:spacing w:val="-5"/>
        </w:rPr>
        <w:t xml:space="preserve"> </w:t>
      </w:r>
      <w:r w:rsidRPr="0069494D">
        <w:rPr>
          <w:rFonts w:ascii="Tahoma" w:hAnsi="Tahoma" w:cs="Tahoma"/>
          <w:i w:val="0"/>
        </w:rPr>
        <w:t>nacional</w:t>
      </w:r>
      <w:r w:rsidRPr="0069494D">
        <w:rPr>
          <w:rFonts w:ascii="Tahoma" w:hAnsi="Tahoma" w:cs="Tahoma"/>
          <w:i w:val="0"/>
          <w:spacing w:val="-5"/>
        </w:rPr>
        <w:t xml:space="preserve"> </w:t>
      </w:r>
      <w:r w:rsidRPr="0069494D">
        <w:rPr>
          <w:rFonts w:ascii="Tahoma" w:hAnsi="Tahoma" w:cs="Tahoma"/>
          <w:i w:val="0"/>
        </w:rPr>
        <w:t>reglamentará</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materia</w:t>
      </w:r>
      <w:r w:rsidRPr="0069494D">
        <w:rPr>
          <w:rFonts w:ascii="Tahoma" w:hAnsi="Tahoma" w:cs="Tahoma"/>
          <w:i w:val="0"/>
          <w:spacing w:val="-6"/>
        </w:rPr>
        <w:t xml:space="preserve"> </w:t>
      </w:r>
      <w:r w:rsidRPr="0069494D">
        <w:rPr>
          <w:rFonts w:ascii="Tahoma" w:hAnsi="Tahoma" w:cs="Tahoma"/>
          <w:i w:val="0"/>
        </w:rPr>
        <w:t>con</w:t>
      </w:r>
      <w:r w:rsidRPr="0069494D">
        <w:rPr>
          <w:rFonts w:ascii="Tahoma" w:hAnsi="Tahoma" w:cs="Tahoma"/>
          <w:i w:val="0"/>
          <w:spacing w:val="-5"/>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fin</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exención</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IVA</w:t>
      </w:r>
      <w:r w:rsidRPr="0069494D">
        <w:rPr>
          <w:rFonts w:ascii="Tahoma" w:hAnsi="Tahoma" w:cs="Tahoma"/>
          <w:i w:val="0"/>
          <w:spacing w:val="-6"/>
        </w:rPr>
        <w:t xml:space="preserve"> </w:t>
      </w:r>
      <w:r w:rsidRPr="0069494D">
        <w:rPr>
          <w:rFonts w:ascii="Tahoma" w:hAnsi="Tahoma" w:cs="Tahoma"/>
          <w:i w:val="0"/>
        </w:rPr>
        <w:t>se aplique en las ventas al consumidor final y para que los importadores de las referidas</w:t>
      </w:r>
      <w:r w:rsidRPr="0069494D">
        <w:rPr>
          <w:rFonts w:ascii="Tahoma" w:hAnsi="Tahoma" w:cs="Tahoma"/>
          <w:i w:val="0"/>
          <w:spacing w:val="-6"/>
        </w:rPr>
        <w:t xml:space="preserve"> </w:t>
      </w:r>
      <w:r w:rsidRPr="0069494D">
        <w:rPr>
          <w:rFonts w:ascii="Tahoma" w:hAnsi="Tahoma" w:cs="Tahoma"/>
          <w:i w:val="0"/>
        </w:rPr>
        <w:t>mercancías</w:t>
      </w:r>
      <w:r w:rsidRPr="0069494D">
        <w:rPr>
          <w:rFonts w:ascii="Tahoma" w:hAnsi="Tahoma" w:cs="Tahoma"/>
          <w:i w:val="0"/>
          <w:spacing w:val="-1"/>
        </w:rPr>
        <w:t xml:space="preserve"> </w:t>
      </w:r>
      <w:r w:rsidRPr="0069494D">
        <w:rPr>
          <w:rFonts w:ascii="Tahoma" w:hAnsi="Tahoma" w:cs="Tahoma"/>
          <w:i w:val="0"/>
        </w:rPr>
        <w:t>ubicados</w:t>
      </w:r>
      <w:r w:rsidRPr="0069494D">
        <w:rPr>
          <w:rFonts w:ascii="Tahoma" w:hAnsi="Tahoma" w:cs="Tahoma"/>
          <w:i w:val="0"/>
          <w:spacing w:val="-6"/>
        </w:rPr>
        <w:t xml:space="preserve"> </w:t>
      </w:r>
      <w:r w:rsidRPr="0069494D">
        <w:rPr>
          <w:rFonts w:ascii="Tahoma" w:hAnsi="Tahoma" w:cs="Tahoma"/>
          <w:i w:val="0"/>
        </w:rPr>
        <w:t>fuera</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citados</w:t>
      </w:r>
      <w:r w:rsidRPr="0069494D">
        <w:rPr>
          <w:rFonts w:ascii="Tahoma" w:hAnsi="Tahoma" w:cs="Tahoma"/>
          <w:i w:val="0"/>
          <w:spacing w:val="-6"/>
        </w:rPr>
        <w:t xml:space="preserve"> </w:t>
      </w:r>
      <w:r w:rsidRPr="0069494D">
        <w:rPr>
          <w:rFonts w:ascii="Tahoma" w:hAnsi="Tahoma" w:cs="Tahoma"/>
          <w:i w:val="0"/>
        </w:rPr>
        <w:t>territorios,</w:t>
      </w:r>
      <w:r w:rsidRPr="0069494D">
        <w:rPr>
          <w:rFonts w:ascii="Tahoma" w:hAnsi="Tahoma" w:cs="Tahoma"/>
          <w:i w:val="0"/>
          <w:spacing w:val="-5"/>
        </w:rPr>
        <w:t xml:space="preserve"> </w:t>
      </w:r>
      <w:r w:rsidRPr="0069494D">
        <w:rPr>
          <w:rFonts w:ascii="Tahoma" w:hAnsi="Tahoma" w:cs="Tahoma"/>
          <w:i w:val="0"/>
        </w:rPr>
        <w:t>puedan</w:t>
      </w:r>
      <w:r w:rsidRPr="0069494D">
        <w:rPr>
          <w:rFonts w:ascii="Tahoma" w:hAnsi="Tahoma" w:cs="Tahoma"/>
          <w:i w:val="0"/>
          <w:spacing w:val="-5"/>
        </w:rPr>
        <w:t xml:space="preserve"> </w:t>
      </w:r>
      <w:r w:rsidRPr="0069494D">
        <w:rPr>
          <w:rFonts w:ascii="Tahoma" w:hAnsi="Tahoma" w:cs="Tahoma"/>
          <w:i w:val="0"/>
        </w:rPr>
        <w:t>descontar</w:t>
      </w:r>
      <w:r w:rsidRPr="0069494D">
        <w:rPr>
          <w:rFonts w:ascii="Tahoma" w:hAnsi="Tahoma" w:cs="Tahoma"/>
          <w:i w:val="0"/>
          <w:spacing w:val="-7"/>
        </w:rPr>
        <w:t xml:space="preserve"> </w:t>
      </w:r>
      <w:r w:rsidRPr="0069494D">
        <w:rPr>
          <w:rFonts w:ascii="Tahoma" w:hAnsi="Tahoma" w:cs="Tahoma"/>
          <w:i w:val="0"/>
        </w:rPr>
        <w:t>a su favor en la cuenta corriente del IVA, el valor total del mismo, pagado en la nacionalización y las compras nacionales a que hubiere lugar, cuando éstas mercancías se comercialicen con destino exclusivo al consumo en los referidos departamentos.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spacing w:before="1"/>
        <w:ind w:right="82"/>
        <w:jc w:val="both"/>
        <w:rPr>
          <w:rFonts w:ascii="Tahoma" w:hAnsi="Tahoma" w:cs="Tahoma"/>
          <w:sz w:val="24"/>
          <w:szCs w:val="24"/>
        </w:rPr>
      </w:pPr>
      <w:r w:rsidRPr="0069494D">
        <w:rPr>
          <w:rFonts w:ascii="Tahoma" w:hAnsi="Tahoma" w:cs="Tahoma"/>
          <w:b/>
          <w:sz w:val="24"/>
          <w:szCs w:val="24"/>
        </w:rPr>
        <w:t xml:space="preserve">ARTÍCULO 274°. ARANCEL A LAS IMPORTACIONES. </w:t>
      </w:r>
      <w:r w:rsidRPr="0069494D">
        <w:rPr>
          <w:rFonts w:ascii="Tahoma" w:hAnsi="Tahoma" w:cs="Tahoma"/>
          <w:sz w:val="24"/>
          <w:szCs w:val="24"/>
        </w:rPr>
        <w:t>Se establecerá un</w:t>
      </w:r>
      <w:r w:rsidR="00023C6D" w:rsidRPr="0069494D">
        <w:rPr>
          <w:rFonts w:ascii="Tahoma" w:hAnsi="Tahoma" w:cs="Tahoma"/>
          <w:sz w:val="24"/>
          <w:szCs w:val="24"/>
        </w:rPr>
        <w:t xml:space="preserve"> </w:t>
      </w:r>
      <w:r w:rsidRPr="0069494D">
        <w:rPr>
          <w:rFonts w:ascii="Tahoma" w:hAnsi="Tahoma" w:cs="Tahoma"/>
          <w:sz w:val="24"/>
          <w:szCs w:val="24"/>
        </w:rPr>
        <w:t>arancel de treinta y siete punto nueve por ciento (37.9%) a las importaciones de productos clasificados en los capítulos 61 y 62 del Arancel de Aduanas Nacional, cuando el precio FOB declarado sea inferior o igual a 20 dólares de los Estados Unidos de América por kilo bruto.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spacing w:line="272" w:lineRule="exact"/>
        <w:ind w:right="82"/>
        <w:jc w:val="both"/>
        <w:rPr>
          <w:rFonts w:ascii="Tahoma" w:hAnsi="Tahoma" w:cs="Tahoma"/>
          <w:sz w:val="24"/>
          <w:szCs w:val="24"/>
        </w:rPr>
      </w:pPr>
      <w:r w:rsidRPr="0069494D">
        <w:rPr>
          <w:rFonts w:ascii="Tahoma" w:hAnsi="Tahoma" w:cs="Tahoma"/>
          <w:b/>
          <w:sz w:val="24"/>
          <w:szCs w:val="24"/>
        </w:rPr>
        <w:t xml:space="preserve">ARTÍCULO 275°. ARANCEL DE ADUANAS NACIONALES. </w:t>
      </w:r>
      <w:r w:rsidRPr="0069494D">
        <w:rPr>
          <w:rFonts w:ascii="Tahoma" w:hAnsi="Tahoma" w:cs="Tahoma"/>
          <w:sz w:val="24"/>
          <w:szCs w:val="24"/>
        </w:rPr>
        <w:t>Se establecerá</w:t>
      </w:r>
      <w:r w:rsidR="00023C6D" w:rsidRPr="0069494D">
        <w:rPr>
          <w:rFonts w:ascii="Tahoma" w:hAnsi="Tahoma" w:cs="Tahoma"/>
          <w:sz w:val="24"/>
          <w:szCs w:val="24"/>
        </w:rPr>
        <w:t xml:space="preserve"> </w:t>
      </w:r>
      <w:r w:rsidRPr="0069494D">
        <w:rPr>
          <w:rFonts w:ascii="Tahoma" w:hAnsi="Tahoma" w:cs="Tahoma"/>
          <w:sz w:val="24"/>
          <w:szCs w:val="24"/>
        </w:rPr>
        <w:t>un</w:t>
      </w:r>
      <w:r w:rsidRPr="0069494D">
        <w:rPr>
          <w:rFonts w:ascii="Tahoma" w:hAnsi="Tahoma" w:cs="Tahoma"/>
          <w:spacing w:val="-9"/>
          <w:sz w:val="24"/>
          <w:szCs w:val="24"/>
        </w:rPr>
        <w:t xml:space="preserve"> </w:t>
      </w:r>
      <w:r w:rsidRPr="0069494D">
        <w:rPr>
          <w:rFonts w:ascii="Tahoma" w:hAnsi="Tahoma" w:cs="Tahoma"/>
          <w:sz w:val="24"/>
          <w:szCs w:val="24"/>
        </w:rPr>
        <w:t>arancel</w:t>
      </w:r>
      <w:r w:rsidRPr="0069494D">
        <w:rPr>
          <w:rFonts w:ascii="Tahoma" w:hAnsi="Tahoma" w:cs="Tahoma"/>
          <w:spacing w:val="-7"/>
          <w:sz w:val="24"/>
          <w:szCs w:val="24"/>
        </w:rPr>
        <w:t xml:space="preserve"> </w:t>
      </w:r>
      <w:r w:rsidRPr="0069494D">
        <w:rPr>
          <w:rFonts w:ascii="Tahoma" w:hAnsi="Tahoma" w:cs="Tahoma"/>
          <w:sz w:val="24"/>
          <w:szCs w:val="24"/>
        </w:rPr>
        <w:t>del</w:t>
      </w:r>
      <w:r w:rsidRPr="0069494D">
        <w:rPr>
          <w:rFonts w:ascii="Tahoma" w:hAnsi="Tahoma" w:cs="Tahoma"/>
          <w:spacing w:val="-7"/>
          <w:sz w:val="24"/>
          <w:szCs w:val="24"/>
        </w:rPr>
        <w:t xml:space="preserve"> </w:t>
      </w:r>
      <w:r w:rsidRPr="0069494D">
        <w:rPr>
          <w:rFonts w:ascii="Tahoma" w:hAnsi="Tahoma" w:cs="Tahoma"/>
          <w:sz w:val="24"/>
          <w:szCs w:val="24"/>
        </w:rPr>
        <w:t>10%</w:t>
      </w:r>
      <w:r w:rsidRPr="0069494D">
        <w:rPr>
          <w:rFonts w:ascii="Tahoma" w:hAnsi="Tahoma" w:cs="Tahoma"/>
          <w:spacing w:val="-7"/>
          <w:sz w:val="24"/>
          <w:szCs w:val="24"/>
        </w:rPr>
        <w:t xml:space="preserve"> </w:t>
      </w:r>
      <w:r w:rsidRPr="0069494D">
        <w:rPr>
          <w:rFonts w:ascii="Tahoma" w:hAnsi="Tahoma" w:cs="Tahoma"/>
          <w:sz w:val="24"/>
          <w:szCs w:val="24"/>
        </w:rPr>
        <w:t>ad</w:t>
      </w:r>
      <w:r w:rsidRPr="0069494D">
        <w:rPr>
          <w:rFonts w:ascii="Tahoma" w:hAnsi="Tahoma" w:cs="Tahoma"/>
          <w:spacing w:val="-9"/>
          <w:sz w:val="24"/>
          <w:szCs w:val="24"/>
        </w:rPr>
        <w:t xml:space="preserve"> </w:t>
      </w:r>
      <w:proofErr w:type="spellStart"/>
      <w:r w:rsidRPr="0069494D">
        <w:rPr>
          <w:rFonts w:ascii="Tahoma" w:hAnsi="Tahoma" w:cs="Tahoma"/>
          <w:sz w:val="24"/>
          <w:szCs w:val="24"/>
        </w:rPr>
        <w:t>valorem</w:t>
      </w:r>
      <w:proofErr w:type="spellEnd"/>
      <w:r w:rsidRPr="0069494D">
        <w:rPr>
          <w:rFonts w:ascii="Tahoma" w:hAnsi="Tahoma" w:cs="Tahoma"/>
          <w:sz w:val="24"/>
          <w:szCs w:val="24"/>
        </w:rPr>
        <w:t>,</w:t>
      </w:r>
      <w:r w:rsidRPr="0069494D">
        <w:rPr>
          <w:rFonts w:ascii="Tahoma" w:hAnsi="Tahoma" w:cs="Tahoma"/>
          <w:spacing w:val="-8"/>
          <w:sz w:val="24"/>
          <w:szCs w:val="24"/>
        </w:rPr>
        <w:t xml:space="preserve"> </w:t>
      </w:r>
      <w:r w:rsidRPr="0069494D">
        <w:rPr>
          <w:rFonts w:ascii="Tahoma" w:hAnsi="Tahoma" w:cs="Tahoma"/>
          <w:sz w:val="24"/>
          <w:szCs w:val="24"/>
        </w:rPr>
        <w:t>más</w:t>
      </w:r>
      <w:r w:rsidRPr="0069494D">
        <w:rPr>
          <w:rFonts w:ascii="Tahoma" w:hAnsi="Tahoma" w:cs="Tahoma"/>
          <w:spacing w:val="-8"/>
          <w:sz w:val="24"/>
          <w:szCs w:val="24"/>
        </w:rPr>
        <w:t xml:space="preserve"> </w:t>
      </w:r>
      <w:r w:rsidRPr="0069494D">
        <w:rPr>
          <w:rFonts w:ascii="Tahoma" w:hAnsi="Tahoma" w:cs="Tahoma"/>
          <w:sz w:val="24"/>
          <w:szCs w:val="24"/>
        </w:rPr>
        <w:t>tres</w:t>
      </w:r>
      <w:r w:rsidRPr="0069494D">
        <w:rPr>
          <w:rFonts w:ascii="Tahoma" w:hAnsi="Tahoma" w:cs="Tahoma"/>
          <w:spacing w:val="-8"/>
          <w:sz w:val="24"/>
          <w:szCs w:val="24"/>
        </w:rPr>
        <w:t xml:space="preserve"> </w:t>
      </w:r>
      <w:r w:rsidRPr="0069494D">
        <w:rPr>
          <w:rFonts w:ascii="Tahoma" w:hAnsi="Tahoma" w:cs="Tahoma"/>
          <w:sz w:val="24"/>
          <w:szCs w:val="24"/>
        </w:rPr>
        <w:t>dólares</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los</w:t>
      </w:r>
      <w:r w:rsidRPr="0069494D">
        <w:rPr>
          <w:rFonts w:ascii="Tahoma" w:hAnsi="Tahoma" w:cs="Tahoma"/>
          <w:spacing w:val="-8"/>
          <w:sz w:val="24"/>
          <w:szCs w:val="24"/>
        </w:rPr>
        <w:t xml:space="preserve"> </w:t>
      </w:r>
      <w:r w:rsidRPr="0069494D">
        <w:rPr>
          <w:rFonts w:ascii="Tahoma" w:hAnsi="Tahoma" w:cs="Tahoma"/>
          <w:sz w:val="24"/>
          <w:szCs w:val="24"/>
        </w:rPr>
        <w:t>Estados</w:t>
      </w:r>
      <w:r w:rsidRPr="0069494D">
        <w:rPr>
          <w:rFonts w:ascii="Tahoma" w:hAnsi="Tahoma" w:cs="Tahoma"/>
          <w:spacing w:val="-8"/>
          <w:sz w:val="24"/>
          <w:szCs w:val="24"/>
        </w:rPr>
        <w:t xml:space="preserve"> </w:t>
      </w:r>
      <w:r w:rsidRPr="0069494D">
        <w:rPr>
          <w:rFonts w:ascii="Tahoma" w:hAnsi="Tahoma" w:cs="Tahoma"/>
          <w:sz w:val="24"/>
          <w:szCs w:val="24"/>
        </w:rPr>
        <w:t>Unidos</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América por kilogramo bruto, para precios por kilogramo a partir de los 20 dólares USD, en los capítulos 61 y 62 del Arancel de Aduanas</w:t>
      </w:r>
      <w:r w:rsidRPr="0069494D">
        <w:rPr>
          <w:rFonts w:ascii="Tahoma" w:hAnsi="Tahoma" w:cs="Tahoma"/>
          <w:spacing w:val="-9"/>
          <w:sz w:val="24"/>
          <w:szCs w:val="24"/>
        </w:rPr>
        <w:t xml:space="preserve"> </w:t>
      </w:r>
      <w:r w:rsidRPr="0069494D">
        <w:rPr>
          <w:rFonts w:ascii="Tahoma" w:hAnsi="Tahoma" w:cs="Tahoma"/>
          <w:sz w:val="24"/>
          <w:szCs w:val="24"/>
        </w:rPr>
        <w:t>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i w:val="0"/>
        </w:rPr>
      </w:pPr>
      <w:r w:rsidRPr="0069494D">
        <w:rPr>
          <w:rFonts w:ascii="Tahoma" w:hAnsi="Tahoma" w:cs="Tahoma"/>
          <w:i w:val="0"/>
        </w:rPr>
        <w:t>ARTÍCULO 276º. TRANSFERENCIA DE DOMINIO DE BIENES</w:t>
      </w:r>
      <w:r w:rsidR="00023C6D" w:rsidRPr="0069494D">
        <w:rPr>
          <w:rFonts w:ascii="Tahoma" w:hAnsi="Tahoma" w:cs="Tahoma"/>
          <w:i w:val="0"/>
        </w:rPr>
        <w:t xml:space="preserve"> </w:t>
      </w:r>
      <w:r w:rsidRPr="0069494D">
        <w:rPr>
          <w:rFonts w:ascii="Tahoma" w:hAnsi="Tahoma" w:cs="Tahoma"/>
          <w:i w:val="0"/>
        </w:rPr>
        <w:t>INMUEBLES FISCALES ENTRE ENTIDADES.</w:t>
      </w:r>
      <w:r w:rsidRPr="0069494D">
        <w:rPr>
          <w:rFonts w:ascii="Tahoma" w:hAnsi="Tahoma" w:cs="Tahoma"/>
          <w:b w:val="0"/>
          <w:i w:val="0"/>
        </w:rPr>
        <w:t xml:space="preserve"> Los bienes inmuebles fiscales de propiedad de las entidades públicas del orden nacional de carácter no financiero,</w:t>
      </w:r>
      <w:r w:rsidRPr="0069494D">
        <w:rPr>
          <w:rFonts w:ascii="Tahoma" w:hAnsi="Tahoma" w:cs="Tahoma"/>
          <w:b w:val="0"/>
          <w:i w:val="0"/>
          <w:spacing w:val="-17"/>
        </w:rPr>
        <w:t xml:space="preserve"> </w:t>
      </w:r>
      <w:r w:rsidRPr="0069494D">
        <w:rPr>
          <w:rFonts w:ascii="Tahoma" w:hAnsi="Tahoma" w:cs="Tahoma"/>
          <w:b w:val="0"/>
          <w:i w:val="0"/>
        </w:rPr>
        <w:t>que</w:t>
      </w:r>
      <w:r w:rsidRPr="0069494D">
        <w:rPr>
          <w:rFonts w:ascii="Tahoma" w:hAnsi="Tahoma" w:cs="Tahoma"/>
          <w:b w:val="0"/>
          <w:i w:val="0"/>
          <w:spacing w:val="-18"/>
        </w:rPr>
        <w:t xml:space="preserve"> </w:t>
      </w:r>
      <w:r w:rsidRPr="0069494D">
        <w:rPr>
          <w:rFonts w:ascii="Tahoma" w:hAnsi="Tahoma" w:cs="Tahoma"/>
          <w:b w:val="0"/>
          <w:i w:val="0"/>
        </w:rPr>
        <w:t>hagan</w:t>
      </w:r>
      <w:r w:rsidRPr="0069494D">
        <w:rPr>
          <w:rFonts w:ascii="Tahoma" w:hAnsi="Tahoma" w:cs="Tahoma"/>
          <w:b w:val="0"/>
          <w:i w:val="0"/>
          <w:spacing w:val="-12"/>
        </w:rPr>
        <w:t xml:space="preserve"> </w:t>
      </w:r>
      <w:r w:rsidRPr="0069494D">
        <w:rPr>
          <w:rFonts w:ascii="Tahoma" w:hAnsi="Tahoma" w:cs="Tahoma"/>
          <w:b w:val="0"/>
          <w:i w:val="0"/>
        </w:rPr>
        <w:t>parte</w:t>
      </w:r>
      <w:r w:rsidRPr="0069494D">
        <w:rPr>
          <w:rFonts w:ascii="Tahoma" w:hAnsi="Tahoma" w:cs="Tahoma"/>
          <w:b w:val="0"/>
          <w:i w:val="0"/>
          <w:spacing w:val="-17"/>
        </w:rPr>
        <w:t xml:space="preserve"> </w:t>
      </w:r>
      <w:r w:rsidRPr="0069494D">
        <w:rPr>
          <w:rFonts w:ascii="Tahoma" w:hAnsi="Tahoma" w:cs="Tahoma"/>
          <w:b w:val="0"/>
          <w:i w:val="0"/>
        </w:rPr>
        <w:t>de</w:t>
      </w:r>
      <w:r w:rsidRPr="0069494D">
        <w:rPr>
          <w:rFonts w:ascii="Tahoma" w:hAnsi="Tahoma" w:cs="Tahoma"/>
          <w:b w:val="0"/>
          <w:i w:val="0"/>
          <w:spacing w:val="-17"/>
        </w:rPr>
        <w:t xml:space="preserve"> </w:t>
      </w:r>
      <w:r w:rsidRPr="0069494D">
        <w:rPr>
          <w:rFonts w:ascii="Tahoma" w:hAnsi="Tahoma" w:cs="Tahoma"/>
          <w:b w:val="0"/>
          <w:i w:val="0"/>
        </w:rPr>
        <w:t>cualquiera</w:t>
      </w:r>
      <w:r w:rsidRPr="0069494D">
        <w:rPr>
          <w:rFonts w:ascii="Tahoma" w:hAnsi="Tahoma" w:cs="Tahoma"/>
          <w:b w:val="0"/>
          <w:i w:val="0"/>
          <w:spacing w:val="-19"/>
        </w:rPr>
        <w:t xml:space="preserve"> </w:t>
      </w:r>
      <w:r w:rsidRPr="0069494D">
        <w:rPr>
          <w:rFonts w:ascii="Tahoma" w:hAnsi="Tahoma" w:cs="Tahoma"/>
          <w:b w:val="0"/>
          <w:i w:val="0"/>
        </w:rPr>
        <w:t>de</w:t>
      </w:r>
      <w:r w:rsidRPr="0069494D">
        <w:rPr>
          <w:rFonts w:ascii="Tahoma" w:hAnsi="Tahoma" w:cs="Tahoma"/>
          <w:b w:val="0"/>
          <w:i w:val="0"/>
          <w:spacing w:val="-14"/>
        </w:rPr>
        <w:t xml:space="preserve"> </w:t>
      </w:r>
      <w:r w:rsidRPr="0069494D">
        <w:rPr>
          <w:rFonts w:ascii="Tahoma" w:hAnsi="Tahoma" w:cs="Tahoma"/>
          <w:b w:val="0"/>
          <w:i w:val="0"/>
        </w:rPr>
        <w:t>las</w:t>
      </w:r>
      <w:r w:rsidRPr="0069494D">
        <w:rPr>
          <w:rFonts w:ascii="Tahoma" w:hAnsi="Tahoma" w:cs="Tahoma"/>
          <w:b w:val="0"/>
          <w:i w:val="0"/>
          <w:spacing w:val="-17"/>
        </w:rPr>
        <w:t xml:space="preserve"> </w:t>
      </w:r>
      <w:r w:rsidRPr="0069494D">
        <w:rPr>
          <w:rFonts w:ascii="Tahoma" w:hAnsi="Tahoma" w:cs="Tahoma"/>
          <w:b w:val="0"/>
          <w:i w:val="0"/>
        </w:rPr>
        <w:t>Ramas</w:t>
      </w:r>
      <w:r w:rsidRPr="0069494D">
        <w:rPr>
          <w:rFonts w:ascii="Tahoma" w:hAnsi="Tahoma" w:cs="Tahoma"/>
          <w:b w:val="0"/>
          <w:i w:val="0"/>
          <w:spacing w:val="-16"/>
        </w:rPr>
        <w:t xml:space="preserve"> </w:t>
      </w:r>
      <w:r w:rsidRPr="0069494D">
        <w:rPr>
          <w:rFonts w:ascii="Tahoma" w:hAnsi="Tahoma" w:cs="Tahoma"/>
          <w:b w:val="0"/>
          <w:i w:val="0"/>
        </w:rPr>
        <w:t>del</w:t>
      </w:r>
      <w:r w:rsidRPr="0069494D">
        <w:rPr>
          <w:rFonts w:ascii="Tahoma" w:hAnsi="Tahoma" w:cs="Tahoma"/>
          <w:b w:val="0"/>
          <w:i w:val="0"/>
          <w:spacing w:val="-16"/>
        </w:rPr>
        <w:t xml:space="preserve"> </w:t>
      </w:r>
      <w:r w:rsidRPr="0069494D">
        <w:rPr>
          <w:rFonts w:ascii="Tahoma" w:hAnsi="Tahoma" w:cs="Tahoma"/>
          <w:b w:val="0"/>
          <w:i w:val="0"/>
        </w:rPr>
        <w:t>Poder</w:t>
      </w:r>
      <w:r w:rsidRPr="0069494D">
        <w:rPr>
          <w:rFonts w:ascii="Tahoma" w:hAnsi="Tahoma" w:cs="Tahoma"/>
          <w:b w:val="0"/>
          <w:i w:val="0"/>
          <w:spacing w:val="-18"/>
        </w:rPr>
        <w:t xml:space="preserve"> </w:t>
      </w:r>
      <w:r w:rsidRPr="0069494D">
        <w:rPr>
          <w:rFonts w:ascii="Tahoma" w:hAnsi="Tahoma" w:cs="Tahoma"/>
          <w:b w:val="0"/>
          <w:i w:val="0"/>
        </w:rPr>
        <w:t>Público,</w:t>
      </w:r>
      <w:r w:rsidRPr="0069494D">
        <w:rPr>
          <w:rFonts w:ascii="Tahoma" w:hAnsi="Tahoma" w:cs="Tahoma"/>
          <w:b w:val="0"/>
          <w:i w:val="0"/>
          <w:spacing w:val="-16"/>
        </w:rPr>
        <w:t xml:space="preserve"> </w:t>
      </w:r>
      <w:r w:rsidRPr="0069494D">
        <w:rPr>
          <w:rFonts w:ascii="Tahoma" w:hAnsi="Tahoma" w:cs="Tahoma"/>
          <w:b w:val="0"/>
          <w:i w:val="0"/>
        </w:rPr>
        <w:t>así</w:t>
      </w:r>
      <w:r w:rsidRPr="0069494D">
        <w:rPr>
          <w:rFonts w:ascii="Tahoma" w:hAnsi="Tahoma" w:cs="Tahoma"/>
          <w:b w:val="0"/>
          <w:i w:val="0"/>
          <w:spacing w:val="-17"/>
        </w:rPr>
        <w:t xml:space="preserve"> </w:t>
      </w:r>
      <w:r w:rsidRPr="0069494D">
        <w:rPr>
          <w:rFonts w:ascii="Tahoma" w:hAnsi="Tahoma" w:cs="Tahoma"/>
          <w:b w:val="0"/>
          <w:i w:val="0"/>
        </w:rPr>
        <w:t>como de los órganos autónomos e independientes, que no los requieran para el ejercicio de</w:t>
      </w:r>
      <w:r w:rsidRPr="0069494D">
        <w:rPr>
          <w:rFonts w:ascii="Tahoma" w:hAnsi="Tahoma" w:cs="Tahoma"/>
          <w:b w:val="0"/>
          <w:i w:val="0"/>
          <w:spacing w:val="-10"/>
        </w:rPr>
        <w:t xml:space="preserve"> </w:t>
      </w:r>
      <w:r w:rsidRPr="0069494D">
        <w:rPr>
          <w:rFonts w:ascii="Tahoma" w:hAnsi="Tahoma" w:cs="Tahoma"/>
          <w:b w:val="0"/>
          <w:i w:val="0"/>
        </w:rPr>
        <w:t>sus</w:t>
      </w:r>
      <w:r w:rsidRPr="0069494D">
        <w:rPr>
          <w:rFonts w:ascii="Tahoma" w:hAnsi="Tahoma" w:cs="Tahoma"/>
          <w:b w:val="0"/>
          <w:i w:val="0"/>
          <w:spacing w:val="-9"/>
        </w:rPr>
        <w:t xml:space="preserve"> </w:t>
      </w:r>
      <w:r w:rsidRPr="0069494D">
        <w:rPr>
          <w:rFonts w:ascii="Tahoma" w:hAnsi="Tahoma" w:cs="Tahoma"/>
          <w:b w:val="0"/>
          <w:i w:val="0"/>
        </w:rPr>
        <w:t>funciones,</w:t>
      </w:r>
      <w:r w:rsidRPr="0069494D">
        <w:rPr>
          <w:rFonts w:ascii="Tahoma" w:hAnsi="Tahoma" w:cs="Tahoma"/>
          <w:b w:val="0"/>
          <w:i w:val="0"/>
          <w:spacing w:val="-10"/>
        </w:rPr>
        <w:t xml:space="preserve"> </w:t>
      </w:r>
      <w:r w:rsidRPr="0069494D">
        <w:rPr>
          <w:rFonts w:ascii="Tahoma" w:hAnsi="Tahoma" w:cs="Tahoma"/>
          <w:b w:val="0"/>
          <w:i w:val="0"/>
        </w:rPr>
        <w:t>podrán</w:t>
      </w:r>
      <w:r w:rsidRPr="0069494D">
        <w:rPr>
          <w:rFonts w:ascii="Tahoma" w:hAnsi="Tahoma" w:cs="Tahoma"/>
          <w:b w:val="0"/>
          <w:i w:val="0"/>
          <w:spacing w:val="-9"/>
        </w:rPr>
        <w:t xml:space="preserve"> </w:t>
      </w:r>
      <w:r w:rsidRPr="0069494D">
        <w:rPr>
          <w:rFonts w:ascii="Tahoma" w:hAnsi="Tahoma" w:cs="Tahoma"/>
          <w:b w:val="0"/>
          <w:i w:val="0"/>
        </w:rPr>
        <w:t>ser</w:t>
      </w:r>
      <w:r w:rsidRPr="0069494D">
        <w:rPr>
          <w:rFonts w:ascii="Tahoma" w:hAnsi="Tahoma" w:cs="Tahoma"/>
          <w:b w:val="0"/>
          <w:i w:val="0"/>
          <w:spacing w:val="-10"/>
        </w:rPr>
        <w:t xml:space="preserve"> </w:t>
      </w:r>
      <w:r w:rsidRPr="0069494D">
        <w:rPr>
          <w:rFonts w:ascii="Tahoma" w:hAnsi="Tahoma" w:cs="Tahoma"/>
          <w:b w:val="0"/>
          <w:i w:val="0"/>
        </w:rPr>
        <w:t>transferidos</w:t>
      </w:r>
      <w:r w:rsidRPr="0069494D">
        <w:rPr>
          <w:rFonts w:ascii="Tahoma" w:hAnsi="Tahoma" w:cs="Tahoma"/>
          <w:b w:val="0"/>
          <w:i w:val="0"/>
          <w:spacing w:val="-9"/>
        </w:rPr>
        <w:t xml:space="preserve"> </w:t>
      </w:r>
      <w:r w:rsidRPr="0069494D">
        <w:rPr>
          <w:rFonts w:ascii="Tahoma" w:hAnsi="Tahoma" w:cs="Tahoma"/>
          <w:b w:val="0"/>
          <w:i w:val="0"/>
        </w:rPr>
        <w:t>a</w:t>
      </w:r>
      <w:r w:rsidRPr="0069494D">
        <w:rPr>
          <w:rFonts w:ascii="Tahoma" w:hAnsi="Tahoma" w:cs="Tahoma"/>
          <w:b w:val="0"/>
          <w:i w:val="0"/>
          <w:spacing w:val="-11"/>
        </w:rPr>
        <w:t xml:space="preserve"> </w:t>
      </w:r>
      <w:r w:rsidRPr="0069494D">
        <w:rPr>
          <w:rFonts w:ascii="Tahoma" w:hAnsi="Tahoma" w:cs="Tahoma"/>
          <w:b w:val="0"/>
          <w:i w:val="0"/>
        </w:rPr>
        <w:t>título</w:t>
      </w:r>
      <w:r w:rsidRPr="0069494D">
        <w:rPr>
          <w:rFonts w:ascii="Tahoma" w:hAnsi="Tahoma" w:cs="Tahoma"/>
          <w:b w:val="0"/>
          <w:i w:val="0"/>
          <w:spacing w:val="-9"/>
        </w:rPr>
        <w:t xml:space="preserve"> </w:t>
      </w:r>
      <w:r w:rsidRPr="0069494D">
        <w:rPr>
          <w:rFonts w:ascii="Tahoma" w:hAnsi="Tahoma" w:cs="Tahoma"/>
          <w:b w:val="0"/>
          <w:i w:val="0"/>
        </w:rPr>
        <w:t>gratuito</w:t>
      </w:r>
      <w:r w:rsidRPr="0069494D">
        <w:rPr>
          <w:rFonts w:ascii="Tahoma" w:hAnsi="Tahoma" w:cs="Tahoma"/>
          <w:b w:val="0"/>
          <w:i w:val="0"/>
          <w:spacing w:val="-9"/>
        </w:rPr>
        <w:t xml:space="preserve"> </w:t>
      </w:r>
      <w:r w:rsidRPr="0069494D">
        <w:rPr>
          <w:rFonts w:ascii="Tahoma" w:hAnsi="Tahoma" w:cs="Tahoma"/>
          <w:b w:val="0"/>
          <w:i w:val="0"/>
        </w:rPr>
        <w:t>a</w:t>
      </w:r>
      <w:r w:rsidRPr="0069494D">
        <w:rPr>
          <w:rFonts w:ascii="Tahoma" w:hAnsi="Tahoma" w:cs="Tahoma"/>
          <w:b w:val="0"/>
          <w:i w:val="0"/>
          <w:spacing w:val="-10"/>
        </w:rPr>
        <w:t xml:space="preserve"> </w:t>
      </w:r>
      <w:r w:rsidRPr="0069494D">
        <w:rPr>
          <w:rFonts w:ascii="Tahoma" w:hAnsi="Tahoma" w:cs="Tahoma"/>
          <w:b w:val="0"/>
          <w:i w:val="0"/>
        </w:rPr>
        <w:t>las</w:t>
      </w:r>
      <w:r w:rsidRPr="0069494D">
        <w:rPr>
          <w:rFonts w:ascii="Tahoma" w:hAnsi="Tahoma" w:cs="Tahoma"/>
          <w:b w:val="0"/>
          <w:i w:val="0"/>
          <w:spacing w:val="-9"/>
        </w:rPr>
        <w:t xml:space="preserve"> </w:t>
      </w:r>
      <w:r w:rsidRPr="0069494D">
        <w:rPr>
          <w:rFonts w:ascii="Tahoma" w:hAnsi="Tahoma" w:cs="Tahoma"/>
          <w:b w:val="0"/>
          <w:i w:val="0"/>
        </w:rPr>
        <w:t>entidades</w:t>
      </w:r>
      <w:r w:rsidRPr="0069494D">
        <w:rPr>
          <w:rFonts w:ascii="Tahoma" w:hAnsi="Tahoma" w:cs="Tahoma"/>
          <w:b w:val="0"/>
          <w:i w:val="0"/>
          <w:spacing w:val="-11"/>
        </w:rPr>
        <w:t xml:space="preserve"> </w:t>
      </w:r>
      <w:r w:rsidRPr="0069494D">
        <w:rPr>
          <w:rFonts w:ascii="Tahoma" w:hAnsi="Tahoma" w:cs="Tahoma"/>
          <w:b w:val="0"/>
          <w:i w:val="0"/>
        </w:rPr>
        <w:t>del</w:t>
      </w:r>
      <w:r w:rsidRPr="0069494D">
        <w:rPr>
          <w:rFonts w:ascii="Tahoma" w:hAnsi="Tahoma" w:cs="Tahoma"/>
          <w:b w:val="0"/>
          <w:i w:val="0"/>
          <w:spacing w:val="-8"/>
        </w:rPr>
        <w:t xml:space="preserve"> </w:t>
      </w:r>
      <w:r w:rsidRPr="0069494D">
        <w:rPr>
          <w:rFonts w:ascii="Tahoma" w:hAnsi="Tahoma" w:cs="Tahoma"/>
          <w:b w:val="0"/>
          <w:i w:val="0"/>
        </w:rPr>
        <w:t>orden nacional y territorial con el fin de atender necesidades en materia de infraestructura y vivienda, sin importar el resultado de la operación en la entidad cedente. Cuando la entidad territorial no necesite dicho inmueble, la Nación aplicará lo dispuesto en el artículo 163 de la Ley 1753 de</w:t>
      </w:r>
      <w:r w:rsidRPr="0069494D">
        <w:rPr>
          <w:rFonts w:ascii="Tahoma" w:hAnsi="Tahoma" w:cs="Tahoma"/>
          <w:b w:val="0"/>
          <w:i w:val="0"/>
          <w:spacing w:val="-13"/>
        </w:rPr>
        <w:t xml:space="preserve"> </w:t>
      </w:r>
      <w:r w:rsidRPr="0069494D">
        <w:rPr>
          <w:rFonts w:ascii="Tahoma" w:hAnsi="Tahoma" w:cs="Tahoma"/>
          <w:b w:val="0"/>
          <w:i w:val="0"/>
        </w:rPr>
        <w:t>2015.</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entidades territoriales podrán igualmente ceder a título gratuito a entidades del orden nacional bienes inmuebles fiscales de su propiedad, sin importar el resultado de la operación en el patrimonio de la entidad cedente.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Transferido el inmueble la entidad receptora será la encargada de continuar con el saneamiento y/o titulación del mismo.</w:t>
      </w:r>
    </w:p>
    <w:p w:rsidR="00B97971" w:rsidRPr="0069494D" w:rsidRDefault="00B97971" w:rsidP="0092258E">
      <w:pPr>
        <w:pStyle w:val="Textoindependiente"/>
        <w:spacing w:before="1"/>
        <w:ind w:right="82"/>
        <w:jc w:val="both"/>
        <w:rPr>
          <w:rFonts w:ascii="Tahoma" w:hAnsi="Tahoma" w:cs="Tahoma"/>
          <w:i w:val="0"/>
        </w:rPr>
      </w:pPr>
    </w:p>
    <w:p w:rsidR="00B97971" w:rsidRPr="0069494D" w:rsidRDefault="00B97971"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xml:space="preserve"> En cualquier </w:t>
      </w:r>
      <w:proofErr w:type="gramStart"/>
      <w:r w:rsidRPr="0069494D">
        <w:rPr>
          <w:rFonts w:ascii="Tahoma" w:hAnsi="Tahoma" w:cs="Tahoma"/>
          <w:i w:val="0"/>
        </w:rPr>
        <w:t>caso</w:t>
      </w:r>
      <w:proofErr w:type="gramEnd"/>
      <w:r w:rsidRPr="0069494D">
        <w:rPr>
          <w:rFonts w:ascii="Tahoma" w:hAnsi="Tahoma" w:cs="Tahoma"/>
          <w:i w:val="0"/>
        </w:rPr>
        <w:t xml:space="preserve"> la transferencia a título gratuito de la que se habla en este artículo, mantendrá, en concordancia con el POT, el uso del suelo que posee el inmueble transferido.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ind w:left="0" w:right="82"/>
        <w:rPr>
          <w:rFonts w:ascii="Tahoma" w:hAnsi="Tahoma" w:cs="Tahoma"/>
          <w:i w:val="0"/>
        </w:rPr>
      </w:pPr>
      <w:r w:rsidRPr="0069494D">
        <w:rPr>
          <w:rFonts w:ascii="Tahoma" w:hAnsi="Tahoma" w:cs="Tahoma"/>
          <w:i w:val="0"/>
        </w:rPr>
        <w:t>ARTÍCULO 277º. CESIÓN A TÍTULO GRATUITO O ENAJENACIÓN DE</w:t>
      </w:r>
      <w:r w:rsidR="00023C6D" w:rsidRPr="0069494D">
        <w:rPr>
          <w:rFonts w:ascii="Tahoma" w:hAnsi="Tahoma" w:cs="Tahoma"/>
          <w:i w:val="0"/>
        </w:rPr>
        <w:t xml:space="preserve"> </w:t>
      </w:r>
      <w:r w:rsidRPr="0069494D">
        <w:rPr>
          <w:rFonts w:ascii="Tahoma" w:hAnsi="Tahoma" w:cs="Tahoma"/>
          <w:i w:val="0"/>
        </w:rPr>
        <w:t xml:space="preserve">BIENES FISCALES. </w:t>
      </w:r>
      <w:r w:rsidRPr="0069494D">
        <w:rPr>
          <w:rFonts w:ascii="Tahoma" w:hAnsi="Tahoma" w:cs="Tahoma"/>
          <w:b w:val="0"/>
          <w:i w:val="0"/>
        </w:rPr>
        <w:t>Modifíquese el artículo 14 de la Ley 708 de 2001, el cual quedará 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ARTÍCULO 14. CESIÓN A TÍTULO GRATUITO O ENAJENACIÓN DE DOMINIO</w:t>
      </w:r>
      <w:r w:rsidR="00023C6D" w:rsidRPr="0069494D">
        <w:rPr>
          <w:rFonts w:ascii="Tahoma" w:hAnsi="Tahoma" w:cs="Tahoma"/>
          <w:i w:val="0"/>
        </w:rPr>
        <w:t xml:space="preserve"> </w:t>
      </w:r>
      <w:r w:rsidRPr="0069494D">
        <w:rPr>
          <w:rFonts w:ascii="Tahoma" w:hAnsi="Tahoma" w:cs="Tahoma"/>
          <w:i w:val="0"/>
        </w:rPr>
        <w:t>DE BIENES FISCALES. Las entidades públicas podrán transferir mediante cesión a</w:t>
      </w:r>
      <w:r w:rsidRPr="0069494D">
        <w:rPr>
          <w:rFonts w:ascii="Tahoma" w:hAnsi="Tahoma" w:cs="Tahoma"/>
          <w:i w:val="0"/>
          <w:spacing w:val="-15"/>
        </w:rPr>
        <w:t xml:space="preserve"> </w:t>
      </w:r>
      <w:r w:rsidRPr="0069494D">
        <w:rPr>
          <w:rFonts w:ascii="Tahoma" w:hAnsi="Tahoma" w:cs="Tahoma"/>
          <w:i w:val="0"/>
        </w:rPr>
        <w:t>título</w:t>
      </w:r>
      <w:r w:rsidRPr="0069494D">
        <w:rPr>
          <w:rFonts w:ascii="Tahoma" w:hAnsi="Tahoma" w:cs="Tahoma"/>
          <w:i w:val="0"/>
          <w:spacing w:val="-13"/>
        </w:rPr>
        <w:t xml:space="preserve"> </w:t>
      </w:r>
      <w:r w:rsidRPr="0069494D">
        <w:rPr>
          <w:rFonts w:ascii="Tahoma" w:hAnsi="Tahoma" w:cs="Tahoma"/>
          <w:i w:val="0"/>
        </w:rPr>
        <w:t>gratuito</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propiedad</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bienes</w:t>
      </w:r>
      <w:r w:rsidRPr="0069494D">
        <w:rPr>
          <w:rFonts w:ascii="Tahoma" w:hAnsi="Tahoma" w:cs="Tahoma"/>
          <w:i w:val="0"/>
          <w:spacing w:val="-14"/>
        </w:rPr>
        <w:t xml:space="preserve"> </w:t>
      </w:r>
      <w:r w:rsidRPr="0069494D">
        <w:rPr>
          <w:rFonts w:ascii="Tahoma" w:hAnsi="Tahoma" w:cs="Tahoma"/>
          <w:i w:val="0"/>
        </w:rPr>
        <w:t>inmuebles</w:t>
      </w:r>
      <w:r w:rsidRPr="0069494D">
        <w:rPr>
          <w:rFonts w:ascii="Tahoma" w:hAnsi="Tahoma" w:cs="Tahoma"/>
          <w:i w:val="0"/>
          <w:spacing w:val="-14"/>
        </w:rPr>
        <w:t xml:space="preserve"> </w:t>
      </w:r>
      <w:r w:rsidRPr="0069494D">
        <w:rPr>
          <w:rFonts w:ascii="Tahoma" w:hAnsi="Tahoma" w:cs="Tahoma"/>
          <w:i w:val="0"/>
        </w:rPr>
        <w:t>fiscales</w:t>
      </w:r>
      <w:r w:rsidR="00A73D98" w:rsidRPr="0069494D">
        <w:rPr>
          <w:rFonts w:ascii="Tahoma" w:hAnsi="Tahoma" w:cs="Tahoma"/>
          <w:i w:val="0"/>
        </w:rPr>
        <w:t xml:space="preserve"> o la porción de ellos,</w:t>
      </w:r>
      <w:r w:rsidRPr="0069494D">
        <w:rPr>
          <w:rFonts w:ascii="Tahoma" w:hAnsi="Tahoma" w:cs="Tahoma"/>
          <w:i w:val="0"/>
          <w:spacing w:val="-14"/>
        </w:rPr>
        <w:t xml:space="preserve"> </w:t>
      </w:r>
      <w:r w:rsidRPr="0069494D">
        <w:rPr>
          <w:rFonts w:ascii="Tahoma" w:hAnsi="Tahoma" w:cs="Tahoma"/>
          <w:i w:val="0"/>
        </w:rPr>
        <w:t>ocupados</w:t>
      </w:r>
      <w:r w:rsidRPr="0069494D">
        <w:rPr>
          <w:rFonts w:ascii="Tahoma" w:hAnsi="Tahoma" w:cs="Tahoma"/>
          <w:i w:val="0"/>
          <w:spacing w:val="-14"/>
        </w:rPr>
        <w:t xml:space="preserve"> </w:t>
      </w:r>
      <w:r w:rsidRPr="0069494D">
        <w:rPr>
          <w:rFonts w:ascii="Tahoma" w:hAnsi="Tahoma" w:cs="Tahoma"/>
          <w:i w:val="0"/>
        </w:rPr>
        <w:t>ilegalmente con mejoras y/o construcciones de destinación económica habitacional, siempre y cuando la ocupación ilegal haya sido efectuada por un hogar que cumpla con las condiciones para ser beneficiario del subsidio de vivienda de interés social y haya ocurrido de manera ininterrumpida con mínimo diez (10) años de anterioridad al inicio del procedimiento administrativo. La cesión gratuita se efectuará mediante resolución administrativa, la cual constituirá título de dominio y una vez inscrita en la correspondiente Oficina de Registro de Instrumentos Públicos, será plena prueba de la</w:t>
      </w:r>
      <w:r w:rsidRPr="0069494D">
        <w:rPr>
          <w:rFonts w:ascii="Tahoma" w:hAnsi="Tahoma" w:cs="Tahoma"/>
          <w:i w:val="0"/>
          <w:spacing w:val="-4"/>
        </w:rPr>
        <w:t xml:space="preserve"> </w:t>
      </w:r>
      <w:r w:rsidRPr="0069494D">
        <w:rPr>
          <w:rFonts w:ascii="Tahoma" w:hAnsi="Tahoma" w:cs="Tahoma"/>
          <w:i w:val="0"/>
        </w:rPr>
        <w:t>propiedad.</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ningún caso procederá la cesión anterior tratándose de inmuebles con mejoras construidas sobre bienes de uso público o destinados a la salud y a la educación. Tampoco procederá cuando se trate de inmuebles ubicados en zonas insalubres o zonas de alto riesgo no mitigable</w:t>
      </w:r>
      <w:r w:rsidR="00E1771F" w:rsidRPr="0069494D">
        <w:rPr>
          <w:rFonts w:ascii="Tahoma" w:hAnsi="Tahoma" w:cs="Tahoma"/>
          <w:i w:val="0"/>
        </w:rPr>
        <w:t xml:space="preserve"> o en suelo de protección</w:t>
      </w:r>
      <w:r w:rsidRPr="0069494D">
        <w:rPr>
          <w:rFonts w:ascii="Tahoma" w:hAnsi="Tahoma" w:cs="Tahoma"/>
          <w:i w:val="0"/>
        </w:rPr>
        <w:t>, de conformidad con las disposiciones locales sobre la materia.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Para bienes inmuebles fiscales ocupados ilegalmente con mejoras que no cuenten con destinación económica habitacional, procederá la enajenación directa del predio fiscal por su valor catastral vigente a la fecha de la oferta. El Gobierno nacional reglamentará la materia.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2. </w:t>
      </w:r>
      <w:r w:rsidRPr="0069494D">
        <w:rPr>
          <w:rFonts w:ascii="Tahoma" w:hAnsi="Tahoma" w:cs="Tahoma"/>
          <w:i w:val="0"/>
        </w:rPr>
        <w:t>Para los procesos de cesión a título gratuito o enajenación de dominio de bienes fiscales, no aplicarán las restricciones de transferencia de derecho</w:t>
      </w:r>
      <w:r w:rsidRPr="0069494D">
        <w:rPr>
          <w:rFonts w:ascii="Tahoma" w:hAnsi="Tahoma" w:cs="Tahoma"/>
          <w:i w:val="0"/>
          <w:spacing w:val="-6"/>
        </w:rPr>
        <w:t xml:space="preserve"> </w:t>
      </w:r>
      <w:r w:rsidRPr="0069494D">
        <w:rPr>
          <w:rFonts w:ascii="Tahoma" w:hAnsi="Tahoma" w:cs="Tahoma"/>
          <w:i w:val="0"/>
        </w:rPr>
        <w:t>real</w:t>
      </w:r>
      <w:r w:rsidRPr="0069494D">
        <w:rPr>
          <w:rFonts w:ascii="Tahoma" w:hAnsi="Tahoma" w:cs="Tahoma"/>
          <w:i w:val="0"/>
          <w:spacing w:val="-5"/>
        </w:rPr>
        <w:t xml:space="preserve"> </w:t>
      </w:r>
      <w:r w:rsidRPr="0069494D">
        <w:rPr>
          <w:rFonts w:ascii="Tahoma" w:hAnsi="Tahoma" w:cs="Tahoma"/>
          <w:i w:val="0"/>
        </w:rPr>
        <w:t>o</w:t>
      </w:r>
      <w:r w:rsidRPr="0069494D">
        <w:rPr>
          <w:rFonts w:ascii="Tahoma" w:hAnsi="Tahoma" w:cs="Tahoma"/>
          <w:i w:val="0"/>
          <w:spacing w:val="-6"/>
        </w:rPr>
        <w:t xml:space="preserve"> </w:t>
      </w:r>
      <w:r w:rsidRPr="0069494D">
        <w:rPr>
          <w:rFonts w:ascii="Tahoma" w:hAnsi="Tahoma" w:cs="Tahoma"/>
          <w:i w:val="0"/>
        </w:rPr>
        <w:t>aquella</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exige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residencia</w:t>
      </w:r>
      <w:r w:rsidRPr="0069494D">
        <w:rPr>
          <w:rFonts w:ascii="Tahoma" w:hAnsi="Tahoma" w:cs="Tahoma"/>
          <w:i w:val="0"/>
          <w:spacing w:val="-7"/>
        </w:rPr>
        <w:t xml:space="preserve"> </w:t>
      </w:r>
      <w:r w:rsidRPr="0069494D">
        <w:rPr>
          <w:rFonts w:ascii="Tahoma" w:hAnsi="Tahoma" w:cs="Tahoma"/>
          <w:i w:val="0"/>
        </w:rPr>
        <w:t>transcurridos</w:t>
      </w:r>
      <w:r w:rsidRPr="0069494D">
        <w:rPr>
          <w:rFonts w:ascii="Tahoma" w:hAnsi="Tahoma" w:cs="Tahoma"/>
          <w:i w:val="0"/>
          <w:spacing w:val="-6"/>
        </w:rPr>
        <w:t xml:space="preserve"> </w:t>
      </w:r>
      <w:r w:rsidRPr="0069494D">
        <w:rPr>
          <w:rFonts w:ascii="Tahoma" w:hAnsi="Tahoma" w:cs="Tahoma"/>
          <w:i w:val="0"/>
        </w:rPr>
        <w:t>diez</w:t>
      </w:r>
      <w:r w:rsidRPr="0069494D">
        <w:rPr>
          <w:rFonts w:ascii="Tahoma" w:hAnsi="Tahoma" w:cs="Tahoma"/>
          <w:i w:val="0"/>
          <w:spacing w:val="-7"/>
        </w:rPr>
        <w:t xml:space="preserve"> </w:t>
      </w:r>
      <w:r w:rsidRPr="0069494D">
        <w:rPr>
          <w:rFonts w:ascii="Tahoma" w:hAnsi="Tahoma" w:cs="Tahoma"/>
          <w:i w:val="0"/>
        </w:rPr>
        <w:t>(10)</w:t>
      </w:r>
      <w:r w:rsidRPr="0069494D">
        <w:rPr>
          <w:rFonts w:ascii="Tahoma" w:hAnsi="Tahoma" w:cs="Tahoma"/>
          <w:i w:val="0"/>
          <w:spacing w:val="-5"/>
        </w:rPr>
        <w:t xml:space="preserve"> </w:t>
      </w:r>
      <w:r w:rsidRPr="0069494D">
        <w:rPr>
          <w:rFonts w:ascii="Tahoma" w:hAnsi="Tahoma" w:cs="Tahoma"/>
          <w:i w:val="0"/>
        </w:rPr>
        <w:t>años</w:t>
      </w:r>
      <w:r w:rsidRPr="0069494D">
        <w:rPr>
          <w:rFonts w:ascii="Tahoma" w:hAnsi="Tahoma" w:cs="Tahoma"/>
          <w:i w:val="0"/>
          <w:spacing w:val="-6"/>
        </w:rPr>
        <w:t xml:space="preserve"> </w:t>
      </w:r>
      <w:r w:rsidRPr="0069494D">
        <w:rPr>
          <w:rFonts w:ascii="Tahoma" w:hAnsi="Tahoma" w:cs="Tahoma"/>
          <w:i w:val="0"/>
        </w:rPr>
        <w:t>desde</w:t>
      </w:r>
      <w:r w:rsidRPr="0069494D">
        <w:rPr>
          <w:rFonts w:ascii="Tahoma" w:hAnsi="Tahoma" w:cs="Tahoma"/>
          <w:i w:val="0"/>
          <w:spacing w:val="-7"/>
        </w:rPr>
        <w:t xml:space="preserve"> </w:t>
      </w:r>
      <w:r w:rsidRPr="0069494D">
        <w:rPr>
          <w:rFonts w:ascii="Tahoma" w:hAnsi="Tahoma" w:cs="Tahoma"/>
          <w:i w:val="0"/>
        </w:rPr>
        <w:t>la fecha de la transferencia, establecidas en el artículo 21 de la Ley 1537 de</w:t>
      </w:r>
      <w:r w:rsidRPr="0069494D">
        <w:rPr>
          <w:rFonts w:ascii="Tahoma" w:hAnsi="Tahoma" w:cs="Tahoma"/>
          <w:i w:val="0"/>
          <w:spacing w:val="-27"/>
        </w:rPr>
        <w:t xml:space="preserve"> </w:t>
      </w:r>
      <w:r w:rsidRPr="0069494D">
        <w:rPr>
          <w:rFonts w:ascii="Tahoma" w:hAnsi="Tahoma" w:cs="Tahoma"/>
          <w:i w:val="0"/>
        </w:rPr>
        <w:t>2012.</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3</w:t>
      </w:r>
      <w:r w:rsidRPr="0069494D">
        <w:rPr>
          <w:rFonts w:ascii="Tahoma" w:hAnsi="Tahoma" w:cs="Tahoma"/>
          <w:i w:val="0"/>
        </w:rPr>
        <w:t>. En las resoluciones administrativas de transferencia mediante cesión a título gratuito, se constituirá patrimonio de familia inembargable.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4. </w:t>
      </w:r>
      <w:r w:rsidRPr="0069494D">
        <w:rPr>
          <w:rFonts w:ascii="Tahoma" w:hAnsi="Tahoma" w:cs="Tahoma"/>
          <w:i w:val="0"/>
        </w:rPr>
        <w:t>La cesión de la que trata el presente artículo solo procederá siempre y cuando el beneficiario asuma y acredite el cumplimiento de las obligaciones fiscales pendientes de pago con la entidad territorial, generadas por el inmueble a titular por concepto de impuesto predial.</w:t>
      </w:r>
    </w:p>
    <w:p w:rsidR="00A73D98" w:rsidRPr="0069494D" w:rsidRDefault="00A73D98" w:rsidP="0092258E">
      <w:pPr>
        <w:pStyle w:val="Textoindependiente"/>
        <w:ind w:right="82"/>
        <w:jc w:val="both"/>
        <w:rPr>
          <w:rFonts w:ascii="Tahoma" w:hAnsi="Tahoma" w:cs="Tahoma"/>
          <w:i w:val="0"/>
        </w:rPr>
      </w:pPr>
    </w:p>
    <w:p w:rsidR="00A73D98" w:rsidRPr="0069494D" w:rsidRDefault="00A73D98" w:rsidP="0092258E">
      <w:pPr>
        <w:pStyle w:val="Textoindependiente"/>
        <w:ind w:right="82"/>
        <w:jc w:val="both"/>
        <w:rPr>
          <w:rFonts w:ascii="Tahoma" w:hAnsi="Tahoma" w:cs="Tahoma"/>
          <w:i w:val="0"/>
        </w:rPr>
      </w:pPr>
      <w:r w:rsidRPr="0069494D">
        <w:rPr>
          <w:rFonts w:ascii="Tahoma" w:hAnsi="Tahoma" w:cs="Tahoma"/>
          <w:b/>
          <w:i w:val="0"/>
        </w:rPr>
        <w:t xml:space="preserve">PARÁGRAFO 5. </w:t>
      </w:r>
      <w:r w:rsidRPr="0069494D">
        <w:rPr>
          <w:rFonts w:ascii="Tahoma" w:hAnsi="Tahoma" w:cs="Tahoma"/>
          <w:i w:val="0"/>
        </w:rPr>
        <w:t>Las administraciones municipales o distritales podrán suprimir de los registros y cuentas de los contribuyentes de su jurisdicción mediante los procedimientos de saneamiento contable, las deudas a cargo del cedente por conceptos de tributos a la propiedad raíz respecto al bien cedido en el marco de este artículo.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tulo1"/>
        <w:spacing w:before="1"/>
        <w:ind w:left="0" w:right="82"/>
        <w:rPr>
          <w:rFonts w:ascii="Tahoma" w:hAnsi="Tahoma" w:cs="Tahoma"/>
          <w:b w:val="0"/>
          <w:i w:val="0"/>
        </w:rPr>
      </w:pPr>
      <w:r w:rsidRPr="0069494D">
        <w:rPr>
          <w:rFonts w:ascii="Tahoma" w:hAnsi="Tahoma" w:cs="Tahoma"/>
          <w:i w:val="0"/>
        </w:rPr>
        <w:t>ARTÍCULO 278º. INSTRUMENTO</w:t>
      </w:r>
      <w:r w:rsidRPr="0069494D">
        <w:rPr>
          <w:rFonts w:ascii="Tahoma" w:hAnsi="Tahoma" w:cs="Tahoma"/>
          <w:i w:val="0"/>
          <w:spacing w:val="19"/>
        </w:rPr>
        <w:t xml:space="preserve"> </w:t>
      </w:r>
      <w:r w:rsidRPr="0069494D">
        <w:rPr>
          <w:rFonts w:ascii="Tahoma" w:hAnsi="Tahoma" w:cs="Tahoma"/>
          <w:i w:val="0"/>
        </w:rPr>
        <w:t>PARA LA</w:t>
      </w:r>
      <w:r w:rsidRPr="0069494D">
        <w:rPr>
          <w:rFonts w:ascii="Tahoma" w:hAnsi="Tahoma" w:cs="Tahoma"/>
          <w:i w:val="0"/>
          <w:spacing w:val="20"/>
        </w:rPr>
        <w:t xml:space="preserve"> </w:t>
      </w:r>
      <w:r w:rsidRPr="0069494D">
        <w:rPr>
          <w:rFonts w:ascii="Tahoma" w:hAnsi="Tahoma" w:cs="Tahoma"/>
          <w:i w:val="0"/>
        </w:rPr>
        <w:t>FINANCIACIÓN DE</w:t>
      </w:r>
      <w:r w:rsidRPr="0069494D">
        <w:rPr>
          <w:rFonts w:ascii="Tahoma" w:hAnsi="Tahoma" w:cs="Tahoma"/>
          <w:i w:val="0"/>
          <w:spacing w:val="21"/>
        </w:rPr>
        <w:t xml:space="preserve"> </w:t>
      </w:r>
      <w:r w:rsidRPr="0069494D">
        <w:rPr>
          <w:rFonts w:ascii="Tahoma" w:hAnsi="Tahoma" w:cs="Tahoma"/>
          <w:i w:val="0"/>
        </w:rPr>
        <w:t>LA</w:t>
      </w:r>
      <w:r w:rsidR="00023C6D" w:rsidRPr="0069494D">
        <w:rPr>
          <w:rFonts w:ascii="Tahoma" w:hAnsi="Tahoma" w:cs="Tahoma"/>
          <w:i w:val="0"/>
        </w:rPr>
        <w:t xml:space="preserve"> </w:t>
      </w:r>
      <w:r w:rsidRPr="0069494D">
        <w:rPr>
          <w:rFonts w:ascii="Tahoma" w:hAnsi="Tahoma" w:cs="Tahoma"/>
          <w:i w:val="0"/>
        </w:rPr>
        <w:t>RENOVACIÓN URBANA.</w:t>
      </w:r>
      <w:r w:rsidRPr="0069494D">
        <w:rPr>
          <w:rFonts w:ascii="Tahoma" w:hAnsi="Tahoma" w:cs="Tahoma"/>
          <w:b w:val="0"/>
          <w:i w:val="0"/>
        </w:rPr>
        <w:t xml:space="preserve"> Los municipios de categorías especial, 1 y 2, que gestionen sus propios catastros directamente o a través de esquemas asociativos territoriales y que cumplan con criterios de eficiencia en el recaudo del impuesto predial</w:t>
      </w:r>
      <w:r w:rsidRPr="0069494D">
        <w:rPr>
          <w:rFonts w:ascii="Tahoma" w:hAnsi="Tahoma" w:cs="Tahoma"/>
          <w:b w:val="0"/>
          <w:i w:val="0"/>
          <w:spacing w:val="10"/>
        </w:rPr>
        <w:t xml:space="preserve"> </w:t>
      </w:r>
      <w:r w:rsidRPr="0069494D">
        <w:rPr>
          <w:rFonts w:ascii="Tahoma" w:hAnsi="Tahoma" w:cs="Tahoma"/>
          <w:b w:val="0"/>
          <w:i w:val="0"/>
        </w:rPr>
        <w:t>definidos</w:t>
      </w:r>
      <w:r w:rsidRPr="0069494D">
        <w:rPr>
          <w:rFonts w:ascii="Tahoma" w:hAnsi="Tahoma" w:cs="Tahoma"/>
          <w:b w:val="0"/>
          <w:i w:val="0"/>
          <w:spacing w:val="11"/>
        </w:rPr>
        <w:t xml:space="preserve"> </w:t>
      </w:r>
      <w:r w:rsidRPr="0069494D">
        <w:rPr>
          <w:rFonts w:ascii="Tahoma" w:hAnsi="Tahoma" w:cs="Tahoma"/>
          <w:b w:val="0"/>
          <w:i w:val="0"/>
        </w:rPr>
        <w:t>por el</w:t>
      </w:r>
      <w:r w:rsidRPr="0069494D">
        <w:rPr>
          <w:rFonts w:ascii="Tahoma" w:hAnsi="Tahoma" w:cs="Tahoma"/>
          <w:b w:val="0"/>
          <w:i w:val="0"/>
          <w:spacing w:val="13"/>
        </w:rPr>
        <w:t xml:space="preserve"> </w:t>
      </w:r>
      <w:r w:rsidRPr="0069494D">
        <w:rPr>
          <w:rFonts w:ascii="Tahoma" w:hAnsi="Tahoma" w:cs="Tahoma"/>
          <w:b w:val="0"/>
          <w:i w:val="0"/>
        </w:rPr>
        <w:t>Gobierno nacional,</w:t>
      </w:r>
      <w:r w:rsidRPr="0069494D">
        <w:rPr>
          <w:rFonts w:ascii="Tahoma" w:hAnsi="Tahoma" w:cs="Tahoma"/>
          <w:b w:val="0"/>
          <w:i w:val="0"/>
          <w:spacing w:val="17"/>
        </w:rPr>
        <w:t xml:space="preserve"> </w:t>
      </w:r>
      <w:r w:rsidRPr="0069494D">
        <w:rPr>
          <w:rFonts w:ascii="Tahoma" w:hAnsi="Tahoma" w:cs="Tahoma"/>
          <w:b w:val="0"/>
          <w:i w:val="0"/>
        </w:rPr>
        <w:t xml:space="preserve">podrán financiar </w:t>
      </w:r>
      <w:r w:rsidRPr="0069494D">
        <w:rPr>
          <w:rFonts w:ascii="Tahoma" w:hAnsi="Tahoma" w:cs="Tahoma"/>
          <w:b w:val="0"/>
          <w:i w:val="0"/>
          <w:spacing w:val="12"/>
        </w:rPr>
        <w:t xml:space="preserve"> </w:t>
      </w:r>
      <w:r w:rsidRPr="0069494D">
        <w:rPr>
          <w:rFonts w:ascii="Tahoma" w:hAnsi="Tahoma" w:cs="Tahoma"/>
          <w:b w:val="0"/>
          <w:i w:val="0"/>
        </w:rPr>
        <w:t>infraestructura</w:t>
      </w:r>
      <w:r w:rsidR="00023C6D" w:rsidRPr="0069494D">
        <w:rPr>
          <w:rFonts w:ascii="Tahoma" w:hAnsi="Tahoma" w:cs="Tahoma"/>
          <w:b w:val="0"/>
          <w:i w:val="0"/>
        </w:rPr>
        <w:t xml:space="preserve"> </w:t>
      </w:r>
      <w:r w:rsidRPr="0069494D">
        <w:rPr>
          <w:rFonts w:ascii="Tahoma" w:hAnsi="Tahoma" w:cs="Tahoma"/>
          <w:b w:val="0"/>
          <w:i w:val="0"/>
        </w:rPr>
        <w:t>urbana</w:t>
      </w:r>
      <w:r w:rsidRPr="0069494D">
        <w:rPr>
          <w:rFonts w:ascii="Tahoma" w:hAnsi="Tahoma" w:cs="Tahoma"/>
          <w:b w:val="0"/>
          <w:i w:val="0"/>
          <w:spacing w:val="-16"/>
        </w:rPr>
        <w:t xml:space="preserve"> </w:t>
      </w:r>
      <w:r w:rsidRPr="0069494D">
        <w:rPr>
          <w:rFonts w:ascii="Tahoma" w:hAnsi="Tahoma" w:cs="Tahoma"/>
          <w:b w:val="0"/>
          <w:i w:val="0"/>
        </w:rPr>
        <w:t>vinculada</w:t>
      </w:r>
      <w:r w:rsidRPr="0069494D">
        <w:rPr>
          <w:rFonts w:ascii="Tahoma" w:hAnsi="Tahoma" w:cs="Tahoma"/>
          <w:b w:val="0"/>
          <w:i w:val="0"/>
          <w:spacing w:val="-16"/>
        </w:rPr>
        <w:t xml:space="preserve"> </w:t>
      </w:r>
      <w:r w:rsidRPr="0069494D">
        <w:rPr>
          <w:rFonts w:ascii="Tahoma" w:hAnsi="Tahoma" w:cs="Tahoma"/>
          <w:b w:val="0"/>
          <w:i w:val="0"/>
        </w:rPr>
        <w:t>a</w:t>
      </w:r>
      <w:r w:rsidRPr="0069494D">
        <w:rPr>
          <w:rFonts w:ascii="Tahoma" w:hAnsi="Tahoma" w:cs="Tahoma"/>
          <w:b w:val="0"/>
          <w:i w:val="0"/>
          <w:spacing w:val="-14"/>
        </w:rPr>
        <w:t xml:space="preserve"> </w:t>
      </w:r>
      <w:r w:rsidRPr="0069494D">
        <w:rPr>
          <w:rFonts w:ascii="Tahoma" w:hAnsi="Tahoma" w:cs="Tahoma"/>
          <w:b w:val="0"/>
          <w:i w:val="0"/>
        </w:rPr>
        <w:t>los</w:t>
      </w:r>
      <w:r w:rsidRPr="0069494D">
        <w:rPr>
          <w:rFonts w:ascii="Tahoma" w:hAnsi="Tahoma" w:cs="Tahoma"/>
          <w:b w:val="0"/>
          <w:i w:val="0"/>
          <w:spacing w:val="-16"/>
        </w:rPr>
        <w:t xml:space="preserve"> </w:t>
      </w:r>
      <w:r w:rsidRPr="0069494D">
        <w:rPr>
          <w:rFonts w:ascii="Tahoma" w:hAnsi="Tahoma" w:cs="Tahoma"/>
          <w:b w:val="0"/>
          <w:i w:val="0"/>
        </w:rPr>
        <w:t>proyectos</w:t>
      </w:r>
      <w:r w:rsidRPr="0069494D">
        <w:rPr>
          <w:rFonts w:ascii="Tahoma" w:hAnsi="Tahoma" w:cs="Tahoma"/>
          <w:b w:val="0"/>
          <w:i w:val="0"/>
          <w:spacing w:val="-16"/>
        </w:rPr>
        <w:t xml:space="preserve"> </w:t>
      </w:r>
      <w:r w:rsidRPr="0069494D">
        <w:rPr>
          <w:rFonts w:ascii="Tahoma" w:hAnsi="Tahoma" w:cs="Tahoma"/>
          <w:b w:val="0"/>
          <w:i w:val="0"/>
        </w:rPr>
        <w:t>estratégicos</w:t>
      </w:r>
      <w:r w:rsidRPr="0069494D">
        <w:rPr>
          <w:rFonts w:ascii="Tahoma" w:hAnsi="Tahoma" w:cs="Tahoma"/>
          <w:b w:val="0"/>
          <w:i w:val="0"/>
          <w:spacing w:val="-16"/>
        </w:rPr>
        <w:t xml:space="preserve"> </w:t>
      </w:r>
      <w:r w:rsidRPr="0069494D">
        <w:rPr>
          <w:rFonts w:ascii="Tahoma" w:hAnsi="Tahoma" w:cs="Tahoma"/>
          <w:b w:val="0"/>
          <w:i w:val="0"/>
        </w:rPr>
        <w:t>de</w:t>
      </w:r>
      <w:r w:rsidRPr="0069494D">
        <w:rPr>
          <w:rFonts w:ascii="Tahoma" w:hAnsi="Tahoma" w:cs="Tahoma"/>
          <w:b w:val="0"/>
          <w:i w:val="0"/>
          <w:spacing w:val="-16"/>
        </w:rPr>
        <w:t xml:space="preserve"> </w:t>
      </w:r>
      <w:r w:rsidRPr="0069494D">
        <w:rPr>
          <w:rFonts w:ascii="Tahoma" w:hAnsi="Tahoma" w:cs="Tahoma"/>
          <w:b w:val="0"/>
          <w:i w:val="0"/>
        </w:rPr>
        <w:t>renovación</w:t>
      </w:r>
      <w:r w:rsidRPr="0069494D">
        <w:rPr>
          <w:rFonts w:ascii="Tahoma" w:hAnsi="Tahoma" w:cs="Tahoma"/>
          <w:b w:val="0"/>
          <w:i w:val="0"/>
          <w:spacing w:val="-16"/>
        </w:rPr>
        <w:t xml:space="preserve"> </w:t>
      </w:r>
      <w:r w:rsidRPr="0069494D">
        <w:rPr>
          <w:rFonts w:ascii="Tahoma" w:hAnsi="Tahoma" w:cs="Tahoma"/>
          <w:b w:val="0"/>
          <w:i w:val="0"/>
        </w:rPr>
        <w:t>urbana</w:t>
      </w:r>
      <w:r w:rsidRPr="0069494D">
        <w:rPr>
          <w:rFonts w:ascii="Tahoma" w:hAnsi="Tahoma" w:cs="Tahoma"/>
          <w:b w:val="0"/>
          <w:i w:val="0"/>
          <w:spacing w:val="-12"/>
        </w:rPr>
        <w:t xml:space="preserve"> </w:t>
      </w:r>
      <w:r w:rsidRPr="0069494D">
        <w:rPr>
          <w:rFonts w:ascii="Tahoma" w:hAnsi="Tahoma" w:cs="Tahoma"/>
          <w:b w:val="0"/>
          <w:i w:val="0"/>
        </w:rPr>
        <w:t>contemplados en sus planes de ordenamiento territorial y planes de desarrollo territorial, a través</w:t>
      </w:r>
      <w:r w:rsidRPr="0069494D">
        <w:rPr>
          <w:rFonts w:ascii="Tahoma" w:hAnsi="Tahoma" w:cs="Tahoma"/>
          <w:b w:val="0"/>
          <w:i w:val="0"/>
          <w:spacing w:val="-14"/>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la</w:t>
      </w:r>
      <w:r w:rsidRPr="0069494D">
        <w:rPr>
          <w:rFonts w:ascii="Tahoma" w:hAnsi="Tahoma" w:cs="Tahoma"/>
          <w:b w:val="0"/>
          <w:i w:val="0"/>
          <w:spacing w:val="-13"/>
        </w:rPr>
        <w:t xml:space="preserve"> </w:t>
      </w:r>
      <w:r w:rsidRPr="0069494D">
        <w:rPr>
          <w:rFonts w:ascii="Tahoma" w:hAnsi="Tahoma" w:cs="Tahoma"/>
          <w:b w:val="0"/>
          <w:i w:val="0"/>
        </w:rPr>
        <w:t>titularización</w:t>
      </w:r>
      <w:r w:rsidRPr="0069494D">
        <w:rPr>
          <w:rFonts w:ascii="Tahoma" w:hAnsi="Tahoma" w:cs="Tahoma"/>
          <w:b w:val="0"/>
          <w:i w:val="0"/>
          <w:spacing w:val="-12"/>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la</w:t>
      </w:r>
      <w:r w:rsidRPr="0069494D">
        <w:rPr>
          <w:rFonts w:ascii="Tahoma" w:hAnsi="Tahoma" w:cs="Tahoma"/>
          <w:b w:val="0"/>
          <w:i w:val="0"/>
          <w:spacing w:val="-13"/>
        </w:rPr>
        <w:t xml:space="preserve"> </w:t>
      </w:r>
      <w:r w:rsidRPr="0069494D">
        <w:rPr>
          <w:rFonts w:ascii="Tahoma" w:hAnsi="Tahoma" w:cs="Tahoma"/>
          <w:b w:val="0"/>
          <w:i w:val="0"/>
        </w:rPr>
        <w:t>totalidad</w:t>
      </w:r>
      <w:r w:rsidRPr="0069494D">
        <w:rPr>
          <w:rFonts w:ascii="Tahoma" w:hAnsi="Tahoma" w:cs="Tahoma"/>
          <w:b w:val="0"/>
          <w:i w:val="0"/>
          <w:spacing w:val="-11"/>
        </w:rPr>
        <w:t xml:space="preserve"> </w:t>
      </w:r>
      <w:r w:rsidRPr="0069494D">
        <w:rPr>
          <w:rFonts w:ascii="Tahoma" w:hAnsi="Tahoma" w:cs="Tahoma"/>
          <w:b w:val="0"/>
          <w:i w:val="0"/>
        </w:rPr>
        <w:t>o</w:t>
      </w:r>
      <w:r w:rsidRPr="0069494D">
        <w:rPr>
          <w:rFonts w:ascii="Tahoma" w:hAnsi="Tahoma" w:cs="Tahoma"/>
          <w:b w:val="0"/>
          <w:i w:val="0"/>
          <w:spacing w:val="-12"/>
        </w:rPr>
        <w:t xml:space="preserve"> </w:t>
      </w:r>
      <w:r w:rsidRPr="0069494D">
        <w:rPr>
          <w:rFonts w:ascii="Tahoma" w:hAnsi="Tahoma" w:cs="Tahoma"/>
          <w:b w:val="0"/>
          <w:i w:val="0"/>
        </w:rPr>
        <w:t>parte</w:t>
      </w:r>
      <w:r w:rsidRPr="0069494D">
        <w:rPr>
          <w:rFonts w:ascii="Tahoma" w:hAnsi="Tahoma" w:cs="Tahoma"/>
          <w:b w:val="0"/>
          <w:i w:val="0"/>
          <w:spacing w:val="-13"/>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los</w:t>
      </w:r>
      <w:r w:rsidRPr="0069494D">
        <w:rPr>
          <w:rFonts w:ascii="Tahoma" w:hAnsi="Tahoma" w:cs="Tahoma"/>
          <w:b w:val="0"/>
          <w:i w:val="0"/>
          <w:spacing w:val="-13"/>
        </w:rPr>
        <w:t xml:space="preserve"> </w:t>
      </w:r>
      <w:r w:rsidRPr="0069494D">
        <w:rPr>
          <w:rFonts w:ascii="Tahoma" w:hAnsi="Tahoma" w:cs="Tahoma"/>
          <w:b w:val="0"/>
          <w:i w:val="0"/>
        </w:rPr>
        <w:t>mayores</w:t>
      </w:r>
      <w:r w:rsidRPr="0069494D">
        <w:rPr>
          <w:rFonts w:ascii="Tahoma" w:hAnsi="Tahoma" w:cs="Tahoma"/>
          <w:b w:val="0"/>
          <w:i w:val="0"/>
          <w:spacing w:val="-13"/>
        </w:rPr>
        <w:t xml:space="preserve"> </w:t>
      </w:r>
      <w:r w:rsidRPr="0069494D">
        <w:rPr>
          <w:rFonts w:ascii="Tahoma" w:hAnsi="Tahoma" w:cs="Tahoma"/>
          <w:b w:val="0"/>
          <w:i w:val="0"/>
        </w:rPr>
        <w:t>valores</w:t>
      </w:r>
      <w:r w:rsidRPr="0069494D">
        <w:rPr>
          <w:rFonts w:ascii="Tahoma" w:hAnsi="Tahoma" w:cs="Tahoma"/>
          <w:b w:val="0"/>
          <w:i w:val="0"/>
          <w:spacing w:val="-13"/>
        </w:rPr>
        <w:t xml:space="preserve"> </w:t>
      </w:r>
      <w:r w:rsidRPr="0069494D">
        <w:rPr>
          <w:rFonts w:ascii="Tahoma" w:hAnsi="Tahoma" w:cs="Tahoma"/>
          <w:b w:val="0"/>
          <w:i w:val="0"/>
        </w:rPr>
        <w:t>de</w:t>
      </w:r>
      <w:r w:rsidRPr="0069494D">
        <w:rPr>
          <w:rFonts w:ascii="Tahoma" w:hAnsi="Tahoma" w:cs="Tahoma"/>
          <w:b w:val="0"/>
          <w:i w:val="0"/>
          <w:spacing w:val="-13"/>
        </w:rPr>
        <w:t xml:space="preserve"> </w:t>
      </w:r>
      <w:r w:rsidRPr="0069494D">
        <w:rPr>
          <w:rFonts w:ascii="Tahoma" w:hAnsi="Tahoma" w:cs="Tahoma"/>
          <w:b w:val="0"/>
          <w:i w:val="0"/>
        </w:rPr>
        <w:t>recaudo futuro del impuesto predial que se genere en las zonas de influencia de los respectivos proyectos estratégicos de renovación urbana durante el período necesario para cubrir el monto de la</w:t>
      </w:r>
      <w:r w:rsidRPr="0069494D">
        <w:rPr>
          <w:rFonts w:ascii="Tahoma" w:hAnsi="Tahoma" w:cs="Tahoma"/>
          <w:b w:val="0"/>
          <w:i w:val="0"/>
          <w:spacing w:val="-6"/>
        </w:rPr>
        <w:t xml:space="preserve"> </w:t>
      </w:r>
      <w:r w:rsidRPr="0069494D">
        <w:rPr>
          <w:rFonts w:ascii="Tahoma" w:hAnsi="Tahoma" w:cs="Tahoma"/>
          <w:b w:val="0"/>
          <w:i w:val="0"/>
        </w:rPr>
        <w:t>emisión.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Para estos efectos, el mayor valor del recaudo futuro del impuesto predial que se genere en las zonas de influencia de los respectivos proyectos estratégicos de renovación urbana se cederá como aporte de la entidad territorial a los patrimonios autónomos autorizados por el artículo 121 de la Ley 1450 de 2011, los cuales podrán realizar la respectiva titularización y ejecutar el proyecto de renovación urbana, sin sujeción a la limitación prevista en el artículo 76 de la Ley 617 de 2000. Tales recursos se considerarán como un menor valor del ingreso por concepto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impuesto</w:t>
      </w:r>
      <w:r w:rsidRPr="0069494D">
        <w:rPr>
          <w:rFonts w:ascii="Tahoma" w:hAnsi="Tahoma" w:cs="Tahoma"/>
          <w:i w:val="0"/>
          <w:spacing w:val="-6"/>
        </w:rPr>
        <w:t xml:space="preserve"> </w:t>
      </w:r>
      <w:r w:rsidRPr="0069494D">
        <w:rPr>
          <w:rFonts w:ascii="Tahoma" w:hAnsi="Tahoma" w:cs="Tahoma"/>
          <w:i w:val="0"/>
        </w:rPr>
        <w:t>predial,</w:t>
      </w:r>
      <w:r w:rsidRPr="0069494D">
        <w:rPr>
          <w:rFonts w:ascii="Tahoma" w:hAnsi="Tahoma" w:cs="Tahoma"/>
          <w:i w:val="0"/>
          <w:spacing w:val="-5"/>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descontarán</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capacidad</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endeudamiento</w:t>
      </w:r>
      <w:r w:rsidRPr="0069494D">
        <w:rPr>
          <w:rFonts w:ascii="Tahoma" w:hAnsi="Tahoma" w:cs="Tahoma"/>
          <w:i w:val="0"/>
          <w:spacing w:val="-6"/>
        </w:rPr>
        <w:t xml:space="preserve"> </w:t>
      </w:r>
      <w:r w:rsidRPr="0069494D">
        <w:rPr>
          <w:rFonts w:ascii="Tahoma" w:hAnsi="Tahoma" w:cs="Tahoma"/>
          <w:i w:val="0"/>
        </w:rPr>
        <w:t>y por ende no se reflejarán en el presupuesto de gastos de la entidad</w:t>
      </w:r>
      <w:r w:rsidRPr="0069494D">
        <w:rPr>
          <w:rFonts w:ascii="Tahoma" w:hAnsi="Tahoma" w:cs="Tahoma"/>
          <w:i w:val="0"/>
          <w:spacing w:val="-28"/>
        </w:rPr>
        <w:t xml:space="preserve"> </w:t>
      </w:r>
      <w:r w:rsidRPr="0069494D">
        <w:rPr>
          <w:rFonts w:ascii="Tahoma" w:hAnsi="Tahoma" w:cs="Tahoma"/>
          <w:i w:val="0"/>
        </w:rPr>
        <w:t>territorial.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la autorización de la titularización del recaudo futuro del impuesto predial y del aporte al fideicomiso de las rentas a ceder para el desarrollo de los proyectos, por parte de los concejos municipales o distritales, las entidades territoriales deberán</w:t>
      </w:r>
      <w:r w:rsidRPr="0069494D">
        <w:rPr>
          <w:rFonts w:ascii="Tahoma" w:hAnsi="Tahoma" w:cs="Tahoma"/>
          <w:i w:val="0"/>
          <w:spacing w:val="-11"/>
        </w:rPr>
        <w:t xml:space="preserve"> </w:t>
      </w:r>
      <w:r w:rsidRPr="0069494D">
        <w:rPr>
          <w:rFonts w:ascii="Tahoma" w:hAnsi="Tahoma" w:cs="Tahoma"/>
          <w:i w:val="0"/>
        </w:rPr>
        <w:t>aplicar</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11"/>
        </w:rPr>
        <w:t xml:space="preserve"> </w:t>
      </w:r>
      <w:r w:rsidRPr="0069494D">
        <w:rPr>
          <w:rFonts w:ascii="Tahoma" w:hAnsi="Tahoma" w:cs="Tahoma"/>
          <w:i w:val="0"/>
        </w:rPr>
        <w:t>procedimientos</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defina</w:t>
      </w:r>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Gobierno</w:t>
      </w:r>
      <w:r w:rsidRPr="0069494D">
        <w:rPr>
          <w:rFonts w:ascii="Tahoma" w:hAnsi="Tahoma" w:cs="Tahoma"/>
          <w:i w:val="0"/>
          <w:spacing w:val="-10"/>
        </w:rPr>
        <w:t xml:space="preserve"> </w:t>
      </w:r>
      <w:r w:rsidRPr="0069494D">
        <w:rPr>
          <w:rFonts w:ascii="Tahoma" w:hAnsi="Tahoma" w:cs="Tahoma"/>
          <w:i w:val="0"/>
        </w:rPr>
        <w:t>nacional</w:t>
      </w:r>
      <w:r w:rsidRPr="0069494D">
        <w:rPr>
          <w:rFonts w:ascii="Tahoma" w:hAnsi="Tahoma" w:cs="Tahoma"/>
          <w:i w:val="0"/>
          <w:spacing w:val="-13"/>
        </w:rPr>
        <w:t xml:space="preserve"> </w:t>
      </w:r>
      <w:r w:rsidRPr="0069494D">
        <w:rPr>
          <w:rFonts w:ascii="Tahoma" w:hAnsi="Tahoma" w:cs="Tahoma"/>
          <w:i w:val="0"/>
        </w:rPr>
        <w:t>para</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control de riesgos, definición de proyecto estratégico, validación de la necesidad del instrumento,</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validación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insuficiencia</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demás</w:t>
      </w:r>
      <w:r w:rsidRPr="0069494D">
        <w:rPr>
          <w:rFonts w:ascii="Tahoma" w:hAnsi="Tahoma" w:cs="Tahoma"/>
          <w:i w:val="0"/>
          <w:spacing w:val="-8"/>
        </w:rPr>
        <w:t xml:space="preserve"> </w:t>
      </w:r>
      <w:r w:rsidRPr="0069494D">
        <w:rPr>
          <w:rFonts w:ascii="Tahoma" w:hAnsi="Tahoma" w:cs="Tahoma"/>
          <w:i w:val="0"/>
        </w:rPr>
        <w:t>instrumentos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captura de valor autorizados para financiar parte de la infraestructura urbana vinculada a proyectos estratégicos de renovación urbana; así como los criterios de eficiencia en el recaudo del impuesto</w:t>
      </w:r>
      <w:r w:rsidRPr="0069494D">
        <w:rPr>
          <w:rFonts w:ascii="Tahoma" w:hAnsi="Tahoma" w:cs="Tahoma"/>
          <w:i w:val="0"/>
          <w:spacing w:val="-1"/>
        </w:rPr>
        <w:t xml:space="preserve"> </w:t>
      </w:r>
      <w:r w:rsidRPr="0069494D">
        <w:rPr>
          <w:rFonts w:ascii="Tahoma" w:hAnsi="Tahoma" w:cs="Tahoma"/>
          <w:i w:val="0"/>
        </w:rPr>
        <w:t>predial.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Los procesos de titularización de que trata el presente artículo quedarán</w:t>
      </w:r>
      <w:r w:rsidRPr="0069494D">
        <w:rPr>
          <w:rFonts w:ascii="Tahoma" w:hAnsi="Tahoma" w:cs="Tahoma"/>
          <w:i w:val="0"/>
          <w:spacing w:val="-15"/>
        </w:rPr>
        <w:t xml:space="preserve"> </w:t>
      </w:r>
      <w:r w:rsidRPr="0069494D">
        <w:rPr>
          <w:rFonts w:ascii="Tahoma" w:hAnsi="Tahoma" w:cs="Tahoma"/>
          <w:i w:val="0"/>
        </w:rPr>
        <w:t>excluidos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autorización</w:t>
      </w:r>
      <w:r w:rsidRPr="0069494D">
        <w:rPr>
          <w:rFonts w:ascii="Tahoma" w:hAnsi="Tahoma" w:cs="Tahoma"/>
          <w:i w:val="0"/>
          <w:spacing w:val="-15"/>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Ministerio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Hacienda</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Crédito</w:t>
      </w:r>
      <w:r w:rsidRPr="0069494D">
        <w:rPr>
          <w:rFonts w:ascii="Tahoma" w:hAnsi="Tahoma" w:cs="Tahoma"/>
          <w:i w:val="0"/>
          <w:spacing w:val="-14"/>
        </w:rPr>
        <w:t xml:space="preserve"> </w:t>
      </w:r>
      <w:r w:rsidRPr="0069494D">
        <w:rPr>
          <w:rFonts w:ascii="Tahoma" w:hAnsi="Tahoma" w:cs="Tahoma"/>
          <w:i w:val="0"/>
        </w:rPr>
        <w:t>Público a que hace referencia el inciso 2 del artículo 3 de la Ley 358 de</w:t>
      </w:r>
      <w:r w:rsidRPr="0069494D">
        <w:rPr>
          <w:rFonts w:ascii="Tahoma" w:hAnsi="Tahoma" w:cs="Tahoma"/>
          <w:i w:val="0"/>
          <w:spacing w:val="-18"/>
        </w:rPr>
        <w:t xml:space="preserve"> </w:t>
      </w:r>
      <w:r w:rsidRPr="0069494D">
        <w:rPr>
          <w:rFonts w:ascii="Tahoma" w:hAnsi="Tahoma" w:cs="Tahoma"/>
          <w:i w:val="0"/>
        </w:rPr>
        <w:t>1997.</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279º. DOTACIÓN DE SOLUCIONES ADECUADAS DE AGUA PARA CONSUMO HUMANO Y DOMÉSTICO, MANEJO DE AGUAS RESIDUALES</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RESIDUOS</w:t>
      </w:r>
      <w:r w:rsidRPr="0069494D">
        <w:rPr>
          <w:rFonts w:ascii="Tahoma" w:hAnsi="Tahoma" w:cs="Tahoma"/>
          <w:i w:val="0"/>
          <w:spacing w:val="-8"/>
        </w:rPr>
        <w:t xml:space="preserve"> </w:t>
      </w:r>
      <w:r w:rsidRPr="0069494D">
        <w:rPr>
          <w:rFonts w:ascii="Tahoma" w:hAnsi="Tahoma" w:cs="Tahoma"/>
          <w:i w:val="0"/>
        </w:rPr>
        <w:t>SÓLIDOS</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ÁREAS</w:t>
      </w:r>
      <w:r w:rsidRPr="0069494D">
        <w:rPr>
          <w:rFonts w:ascii="Tahoma" w:hAnsi="Tahoma" w:cs="Tahoma"/>
          <w:i w:val="0"/>
          <w:spacing w:val="-10"/>
        </w:rPr>
        <w:t xml:space="preserve"> </w:t>
      </w:r>
      <w:r w:rsidRPr="0069494D">
        <w:rPr>
          <w:rFonts w:ascii="Tahoma" w:hAnsi="Tahoma" w:cs="Tahoma"/>
          <w:i w:val="0"/>
        </w:rPr>
        <w:t>URBANAS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DIFÍCIL</w:t>
      </w:r>
      <w:r w:rsidR="003F26C8" w:rsidRPr="0069494D">
        <w:rPr>
          <w:rFonts w:ascii="Tahoma" w:hAnsi="Tahoma" w:cs="Tahoma"/>
          <w:i w:val="0"/>
        </w:rPr>
        <w:t xml:space="preserve"> </w:t>
      </w:r>
      <w:r w:rsidRPr="0069494D">
        <w:rPr>
          <w:rFonts w:ascii="Tahoma" w:hAnsi="Tahoma" w:cs="Tahoma"/>
          <w:i w:val="0"/>
        </w:rPr>
        <w:t>GESTIÓN Y EN ZONAS RURALES.</w:t>
      </w:r>
      <w:r w:rsidRPr="0069494D">
        <w:rPr>
          <w:rFonts w:ascii="Tahoma" w:hAnsi="Tahoma" w:cs="Tahoma"/>
          <w:b w:val="0"/>
          <w:i w:val="0"/>
        </w:rPr>
        <w:t xml:space="preserve"> Los municipios y distritos deben asegurar la</w:t>
      </w:r>
      <w:r w:rsidRPr="0069494D">
        <w:rPr>
          <w:rFonts w:ascii="Tahoma" w:hAnsi="Tahoma" w:cs="Tahoma"/>
          <w:b w:val="0"/>
          <w:i w:val="0"/>
          <w:spacing w:val="-7"/>
        </w:rPr>
        <w:t xml:space="preserve"> </w:t>
      </w:r>
      <w:r w:rsidRPr="0069494D">
        <w:rPr>
          <w:rFonts w:ascii="Tahoma" w:hAnsi="Tahoma" w:cs="Tahoma"/>
          <w:b w:val="0"/>
          <w:i w:val="0"/>
        </w:rPr>
        <w:t>atención</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las</w:t>
      </w:r>
      <w:r w:rsidRPr="0069494D">
        <w:rPr>
          <w:rFonts w:ascii="Tahoma" w:hAnsi="Tahoma" w:cs="Tahoma"/>
          <w:b w:val="0"/>
          <w:i w:val="0"/>
          <w:spacing w:val="-5"/>
        </w:rPr>
        <w:t xml:space="preserve"> </w:t>
      </w:r>
      <w:r w:rsidRPr="0069494D">
        <w:rPr>
          <w:rFonts w:ascii="Tahoma" w:hAnsi="Tahoma" w:cs="Tahoma"/>
          <w:b w:val="0"/>
          <w:i w:val="0"/>
        </w:rPr>
        <w:t>necesidades</w:t>
      </w:r>
      <w:r w:rsidRPr="0069494D">
        <w:rPr>
          <w:rFonts w:ascii="Tahoma" w:hAnsi="Tahoma" w:cs="Tahoma"/>
          <w:b w:val="0"/>
          <w:i w:val="0"/>
          <w:spacing w:val="-7"/>
        </w:rPr>
        <w:t xml:space="preserve"> </w:t>
      </w:r>
      <w:r w:rsidRPr="0069494D">
        <w:rPr>
          <w:rFonts w:ascii="Tahoma" w:hAnsi="Tahoma" w:cs="Tahoma"/>
          <w:b w:val="0"/>
          <w:i w:val="0"/>
        </w:rPr>
        <w:t>básicas</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7"/>
        </w:rPr>
        <w:t xml:space="preserve"> </w:t>
      </w:r>
      <w:r w:rsidRPr="0069494D">
        <w:rPr>
          <w:rFonts w:ascii="Tahoma" w:hAnsi="Tahoma" w:cs="Tahoma"/>
          <w:b w:val="0"/>
          <w:i w:val="0"/>
        </w:rPr>
        <w:t>agua</w:t>
      </w:r>
      <w:r w:rsidRPr="0069494D">
        <w:rPr>
          <w:rFonts w:ascii="Tahoma" w:hAnsi="Tahoma" w:cs="Tahoma"/>
          <w:b w:val="0"/>
          <w:i w:val="0"/>
          <w:spacing w:val="-6"/>
        </w:rPr>
        <w:t xml:space="preserve"> </w:t>
      </w:r>
      <w:r w:rsidRPr="0069494D">
        <w:rPr>
          <w:rFonts w:ascii="Tahoma" w:hAnsi="Tahoma" w:cs="Tahoma"/>
          <w:b w:val="0"/>
          <w:i w:val="0"/>
        </w:rPr>
        <w:t>para</w:t>
      </w:r>
      <w:r w:rsidRPr="0069494D">
        <w:rPr>
          <w:rFonts w:ascii="Tahoma" w:hAnsi="Tahoma" w:cs="Tahoma"/>
          <w:b w:val="0"/>
          <w:i w:val="0"/>
          <w:spacing w:val="-5"/>
        </w:rPr>
        <w:t xml:space="preserve"> </w:t>
      </w:r>
      <w:r w:rsidRPr="0069494D">
        <w:rPr>
          <w:rFonts w:ascii="Tahoma" w:hAnsi="Tahoma" w:cs="Tahoma"/>
          <w:b w:val="0"/>
          <w:i w:val="0"/>
        </w:rPr>
        <w:t>consumo</w:t>
      </w:r>
      <w:r w:rsidRPr="0069494D">
        <w:rPr>
          <w:rFonts w:ascii="Tahoma" w:hAnsi="Tahoma" w:cs="Tahoma"/>
          <w:b w:val="0"/>
          <w:i w:val="0"/>
          <w:spacing w:val="-5"/>
        </w:rPr>
        <w:t xml:space="preserve"> </w:t>
      </w:r>
      <w:r w:rsidRPr="0069494D">
        <w:rPr>
          <w:rFonts w:ascii="Tahoma" w:hAnsi="Tahoma" w:cs="Tahoma"/>
          <w:b w:val="0"/>
          <w:i w:val="0"/>
        </w:rPr>
        <w:t>humano</w:t>
      </w:r>
      <w:r w:rsidRPr="0069494D">
        <w:rPr>
          <w:rFonts w:ascii="Tahoma" w:hAnsi="Tahoma" w:cs="Tahoma"/>
          <w:b w:val="0"/>
          <w:i w:val="0"/>
          <w:spacing w:val="-6"/>
        </w:rPr>
        <w:t xml:space="preserve"> </w:t>
      </w:r>
      <w:r w:rsidRPr="0069494D">
        <w:rPr>
          <w:rFonts w:ascii="Tahoma" w:hAnsi="Tahoma" w:cs="Tahoma"/>
          <w:b w:val="0"/>
          <w:i w:val="0"/>
        </w:rPr>
        <w:t>y</w:t>
      </w:r>
      <w:r w:rsidRPr="0069494D">
        <w:rPr>
          <w:rFonts w:ascii="Tahoma" w:hAnsi="Tahoma" w:cs="Tahoma"/>
          <w:b w:val="0"/>
          <w:i w:val="0"/>
          <w:spacing w:val="-5"/>
        </w:rPr>
        <w:t xml:space="preserve"> </w:t>
      </w:r>
      <w:r w:rsidRPr="0069494D">
        <w:rPr>
          <w:rFonts w:ascii="Tahoma" w:hAnsi="Tahoma" w:cs="Tahoma"/>
          <w:b w:val="0"/>
          <w:i w:val="0"/>
        </w:rPr>
        <w:t>doméstico y</w:t>
      </w:r>
      <w:r w:rsidRPr="0069494D">
        <w:rPr>
          <w:rFonts w:ascii="Tahoma" w:hAnsi="Tahoma" w:cs="Tahoma"/>
          <w:b w:val="0"/>
          <w:i w:val="0"/>
          <w:spacing w:val="-11"/>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saneamiento</w:t>
      </w:r>
      <w:r w:rsidRPr="0069494D">
        <w:rPr>
          <w:rFonts w:ascii="Tahoma" w:hAnsi="Tahoma" w:cs="Tahoma"/>
          <w:b w:val="0"/>
          <w:i w:val="0"/>
          <w:spacing w:val="-10"/>
        </w:rPr>
        <w:t xml:space="preserve"> </w:t>
      </w:r>
      <w:r w:rsidRPr="0069494D">
        <w:rPr>
          <w:rFonts w:ascii="Tahoma" w:hAnsi="Tahoma" w:cs="Tahoma"/>
          <w:b w:val="0"/>
          <w:i w:val="0"/>
        </w:rPr>
        <w:t>básico</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10"/>
        </w:rPr>
        <w:t xml:space="preserve"> </w:t>
      </w:r>
      <w:r w:rsidRPr="0069494D">
        <w:rPr>
          <w:rFonts w:ascii="Tahoma" w:hAnsi="Tahoma" w:cs="Tahoma"/>
          <w:b w:val="0"/>
          <w:i w:val="0"/>
        </w:rPr>
        <w:t>los</w:t>
      </w:r>
      <w:r w:rsidRPr="0069494D">
        <w:rPr>
          <w:rFonts w:ascii="Tahoma" w:hAnsi="Tahoma" w:cs="Tahoma"/>
          <w:b w:val="0"/>
          <w:i w:val="0"/>
          <w:spacing w:val="37"/>
        </w:rPr>
        <w:t xml:space="preserve"> </w:t>
      </w:r>
      <w:r w:rsidRPr="0069494D">
        <w:rPr>
          <w:rFonts w:ascii="Tahoma" w:hAnsi="Tahoma" w:cs="Tahoma"/>
          <w:b w:val="0"/>
          <w:i w:val="0"/>
        </w:rPr>
        <w:t>asentamientos</w:t>
      </w:r>
      <w:r w:rsidRPr="0069494D">
        <w:rPr>
          <w:rFonts w:ascii="Tahoma" w:hAnsi="Tahoma" w:cs="Tahoma"/>
          <w:b w:val="0"/>
          <w:i w:val="0"/>
          <w:spacing w:val="-11"/>
        </w:rPr>
        <w:t xml:space="preserve"> </w:t>
      </w:r>
      <w:r w:rsidRPr="0069494D">
        <w:rPr>
          <w:rFonts w:ascii="Tahoma" w:hAnsi="Tahoma" w:cs="Tahoma"/>
          <w:b w:val="0"/>
          <w:i w:val="0"/>
        </w:rPr>
        <w:t>humanos</w:t>
      </w:r>
      <w:r w:rsidRPr="0069494D">
        <w:rPr>
          <w:rFonts w:ascii="Tahoma" w:hAnsi="Tahoma" w:cs="Tahoma"/>
          <w:b w:val="0"/>
          <w:i w:val="0"/>
          <w:spacing w:val="-10"/>
        </w:rPr>
        <w:t xml:space="preserve"> </w:t>
      </w:r>
      <w:r w:rsidRPr="0069494D">
        <w:rPr>
          <w:rFonts w:ascii="Tahoma" w:hAnsi="Tahoma" w:cs="Tahoma"/>
          <w:b w:val="0"/>
          <w:i w:val="0"/>
        </w:rPr>
        <w:t>de</w:t>
      </w:r>
      <w:r w:rsidRPr="0069494D">
        <w:rPr>
          <w:rFonts w:ascii="Tahoma" w:hAnsi="Tahoma" w:cs="Tahoma"/>
          <w:b w:val="0"/>
          <w:i w:val="0"/>
          <w:spacing w:val="-11"/>
        </w:rPr>
        <w:t xml:space="preserve"> </w:t>
      </w:r>
      <w:r w:rsidRPr="0069494D">
        <w:rPr>
          <w:rFonts w:ascii="Tahoma" w:hAnsi="Tahoma" w:cs="Tahoma"/>
          <w:b w:val="0"/>
          <w:i w:val="0"/>
        </w:rPr>
        <w:t>áreas</w:t>
      </w:r>
      <w:r w:rsidRPr="0069494D">
        <w:rPr>
          <w:rFonts w:ascii="Tahoma" w:hAnsi="Tahoma" w:cs="Tahoma"/>
          <w:b w:val="0"/>
          <w:i w:val="0"/>
          <w:spacing w:val="-10"/>
        </w:rPr>
        <w:t xml:space="preserve"> </w:t>
      </w:r>
      <w:r w:rsidRPr="0069494D">
        <w:rPr>
          <w:rFonts w:ascii="Tahoma" w:hAnsi="Tahoma" w:cs="Tahoma"/>
          <w:b w:val="0"/>
          <w:i w:val="0"/>
        </w:rPr>
        <w:t>urbanas</w:t>
      </w:r>
      <w:r w:rsidRPr="0069494D">
        <w:rPr>
          <w:rFonts w:ascii="Tahoma" w:hAnsi="Tahoma" w:cs="Tahoma"/>
          <w:b w:val="0"/>
          <w:i w:val="0"/>
          <w:spacing w:val="-11"/>
        </w:rPr>
        <w:t xml:space="preserve"> </w:t>
      </w:r>
      <w:r w:rsidRPr="0069494D">
        <w:rPr>
          <w:rFonts w:ascii="Tahoma" w:hAnsi="Tahoma" w:cs="Tahoma"/>
          <w:b w:val="0"/>
          <w:i w:val="0"/>
        </w:rPr>
        <w:t>de</w:t>
      </w:r>
      <w:r w:rsidRPr="0069494D">
        <w:rPr>
          <w:rFonts w:ascii="Tahoma" w:hAnsi="Tahoma" w:cs="Tahoma"/>
          <w:b w:val="0"/>
          <w:i w:val="0"/>
          <w:spacing w:val="-11"/>
        </w:rPr>
        <w:t xml:space="preserve"> </w:t>
      </w:r>
      <w:r w:rsidRPr="0069494D">
        <w:rPr>
          <w:rFonts w:ascii="Tahoma" w:hAnsi="Tahoma" w:cs="Tahoma"/>
          <w:b w:val="0"/>
          <w:i w:val="0"/>
        </w:rPr>
        <w:t>difícil gestión, y en zonas rurales, implementando soluciones alternativas colectivas o individuales, o mediante la prestación del servicio público domiciliario de acueducto, alcantarillado o aseo, de acuerdo con los esquemas diferenciales definidos por el Gobierno nacional y la reglamentación vigente en la</w:t>
      </w:r>
      <w:r w:rsidRPr="0069494D">
        <w:rPr>
          <w:rFonts w:ascii="Tahoma" w:hAnsi="Tahoma" w:cs="Tahoma"/>
          <w:b w:val="0"/>
          <w:i w:val="0"/>
          <w:spacing w:val="-21"/>
        </w:rPr>
        <w:t xml:space="preserve"> </w:t>
      </w:r>
      <w:r w:rsidRPr="0069494D">
        <w:rPr>
          <w:rFonts w:ascii="Tahoma" w:hAnsi="Tahoma" w:cs="Tahoma"/>
          <w:b w:val="0"/>
          <w:i w:val="0"/>
        </w:rPr>
        <w:t>materia.</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Con el fin de orientar la dotación de infraestructura básica de servicios públicos domiciliarios o de soluciones alternativas, el Ministerio de Vivienda, Ciudad y Territorio establecerá lo que debe entenderse por asentamientos humanos rurales y viviendas rurales dispersas que hacen parte del componente rural del Plan de Ordenamiento Territorial. Las autoridades ambientales y sanitarias y la Superintendencia de Servicios Públicos Domiciliarios definirán criterios de vigilancia y control diferencial para quienes, de acuerdo con sus competencias provean el servicio de agua potable.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No obstante, este uso deberá ser inscrito en el Registro de Usuarios del Recurso Hídrico, bajo el entendido que la autorización en el presente inciso, sustituye la respectiva concesión. Las soluciones individuales de saneamiento básico para el tratamiento de las aguas residuales domesticas provenientes de viviendas rurales dispersas que sean diseñados bajo los parámetros definidos en el reglamento técnico del sector de agua potable y saneamiento básico no requerirán permiso de vertimientos</w:t>
      </w:r>
      <w:r w:rsidRPr="0069494D">
        <w:rPr>
          <w:rFonts w:ascii="Tahoma" w:hAnsi="Tahoma" w:cs="Tahoma"/>
          <w:i w:val="0"/>
          <w:spacing w:val="-11"/>
        </w:rPr>
        <w:t xml:space="preserve"> </w:t>
      </w:r>
      <w:r w:rsidRPr="0069494D">
        <w:rPr>
          <w:rFonts w:ascii="Tahoma" w:hAnsi="Tahoma" w:cs="Tahoma"/>
          <w:i w:val="0"/>
        </w:rPr>
        <w:t>al</w:t>
      </w:r>
      <w:r w:rsidRPr="0069494D">
        <w:rPr>
          <w:rFonts w:ascii="Tahoma" w:hAnsi="Tahoma" w:cs="Tahoma"/>
          <w:i w:val="0"/>
          <w:spacing w:val="-10"/>
        </w:rPr>
        <w:t xml:space="preserve"> </w:t>
      </w:r>
      <w:r w:rsidRPr="0069494D">
        <w:rPr>
          <w:rFonts w:ascii="Tahoma" w:hAnsi="Tahoma" w:cs="Tahoma"/>
          <w:i w:val="0"/>
        </w:rPr>
        <w:t>suelo;</w:t>
      </w:r>
      <w:r w:rsidRPr="0069494D">
        <w:rPr>
          <w:rFonts w:ascii="Tahoma" w:hAnsi="Tahoma" w:cs="Tahoma"/>
          <w:i w:val="0"/>
          <w:spacing w:val="-14"/>
        </w:rPr>
        <w:t xml:space="preserve"> </w:t>
      </w:r>
      <w:r w:rsidRPr="0069494D">
        <w:rPr>
          <w:rFonts w:ascii="Tahoma" w:hAnsi="Tahoma" w:cs="Tahoma"/>
          <w:i w:val="0"/>
        </w:rPr>
        <w:t>no</w:t>
      </w:r>
      <w:r w:rsidRPr="0069494D">
        <w:rPr>
          <w:rFonts w:ascii="Tahoma" w:hAnsi="Tahoma" w:cs="Tahoma"/>
          <w:i w:val="0"/>
          <w:spacing w:val="-9"/>
        </w:rPr>
        <w:t xml:space="preserve"> </w:t>
      </w:r>
      <w:proofErr w:type="gramStart"/>
      <w:r w:rsidRPr="0069494D">
        <w:rPr>
          <w:rFonts w:ascii="Tahoma" w:hAnsi="Tahoma" w:cs="Tahoma"/>
          <w:i w:val="0"/>
        </w:rPr>
        <w:t>obstante</w:t>
      </w:r>
      <w:proofErr w:type="gramEnd"/>
      <w:r w:rsidRPr="0069494D">
        <w:rPr>
          <w:rFonts w:ascii="Tahoma" w:hAnsi="Tahoma" w:cs="Tahoma"/>
          <w:i w:val="0"/>
          <w:spacing w:val="-11"/>
        </w:rPr>
        <w:t xml:space="preserve"> </w:t>
      </w:r>
      <w:r w:rsidRPr="0069494D">
        <w:rPr>
          <w:rFonts w:ascii="Tahoma" w:hAnsi="Tahoma" w:cs="Tahoma"/>
          <w:i w:val="0"/>
        </w:rPr>
        <w:t>deberán</w:t>
      </w:r>
      <w:r w:rsidRPr="0069494D">
        <w:rPr>
          <w:rFonts w:ascii="Tahoma" w:hAnsi="Tahoma" w:cs="Tahoma"/>
          <w:i w:val="0"/>
          <w:spacing w:val="-11"/>
        </w:rPr>
        <w:t xml:space="preserve"> </w:t>
      </w:r>
      <w:r w:rsidRPr="0069494D">
        <w:rPr>
          <w:rFonts w:ascii="Tahoma" w:hAnsi="Tahoma" w:cs="Tahoma"/>
          <w:i w:val="0"/>
        </w:rPr>
        <w:t>ser</w:t>
      </w:r>
      <w:r w:rsidRPr="0069494D">
        <w:rPr>
          <w:rFonts w:ascii="Tahoma" w:hAnsi="Tahoma" w:cs="Tahoma"/>
          <w:i w:val="0"/>
          <w:spacing w:val="-10"/>
        </w:rPr>
        <w:t xml:space="preserve"> </w:t>
      </w:r>
      <w:r w:rsidRPr="0069494D">
        <w:rPr>
          <w:rFonts w:ascii="Tahoma" w:hAnsi="Tahoma" w:cs="Tahoma"/>
          <w:i w:val="0"/>
        </w:rPr>
        <w:t>registro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vertimientos</w:t>
      </w:r>
      <w:r w:rsidRPr="0069494D">
        <w:rPr>
          <w:rFonts w:ascii="Tahoma" w:hAnsi="Tahoma" w:cs="Tahoma"/>
          <w:i w:val="0"/>
          <w:spacing w:val="-11"/>
        </w:rPr>
        <w:t xml:space="preserve"> </w:t>
      </w:r>
      <w:r w:rsidRPr="0069494D">
        <w:rPr>
          <w:rFonts w:ascii="Tahoma" w:hAnsi="Tahoma" w:cs="Tahoma"/>
          <w:i w:val="0"/>
        </w:rPr>
        <w:t>al</w:t>
      </w:r>
      <w:r w:rsidRPr="0069494D">
        <w:rPr>
          <w:rFonts w:ascii="Tahoma" w:hAnsi="Tahoma" w:cs="Tahoma"/>
          <w:i w:val="0"/>
          <w:spacing w:val="-9"/>
        </w:rPr>
        <w:t xml:space="preserve"> </w:t>
      </w:r>
      <w:r w:rsidRPr="0069494D">
        <w:rPr>
          <w:rFonts w:ascii="Tahoma" w:hAnsi="Tahoma" w:cs="Tahoma"/>
          <w:i w:val="0"/>
        </w:rPr>
        <w:t>suelo</w:t>
      </w:r>
      <w:r w:rsidRPr="0069494D">
        <w:rPr>
          <w:rFonts w:ascii="Tahoma" w:hAnsi="Tahoma" w:cs="Tahoma"/>
          <w:i w:val="0"/>
          <w:spacing w:val="-11"/>
        </w:rPr>
        <w:t xml:space="preserve"> </w:t>
      </w:r>
      <w:r w:rsidRPr="0069494D">
        <w:rPr>
          <w:rFonts w:ascii="Tahoma" w:hAnsi="Tahoma" w:cs="Tahoma"/>
          <w:i w:val="0"/>
        </w:rPr>
        <w:t>que para tales efectos reglamente el Gobierno nacional. Esta excepción no aplica para hacer vertimientos directos de aguas residuales a cuerpos de aguas superficiales, subterráneas o</w:t>
      </w:r>
      <w:r w:rsidRPr="0069494D">
        <w:rPr>
          <w:rFonts w:ascii="Tahoma" w:hAnsi="Tahoma" w:cs="Tahoma"/>
          <w:i w:val="0"/>
          <w:spacing w:val="-3"/>
        </w:rPr>
        <w:t xml:space="preserve"> </w:t>
      </w:r>
      <w:r w:rsidRPr="0069494D">
        <w:rPr>
          <w:rFonts w:ascii="Tahoma" w:hAnsi="Tahoma" w:cs="Tahoma"/>
          <w:i w:val="0"/>
        </w:rPr>
        <w:t>marinas.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 infraestructura de agua para consumo humano y doméstico o de saneamiento básico en zonas rurales, podrá ser entregada de manera directa para operación y mantenimiento, como aporte bajo condición, a las comunidades organizadas beneficiadas</w:t>
      </w:r>
      <w:r w:rsidRPr="0069494D">
        <w:rPr>
          <w:rFonts w:ascii="Tahoma" w:hAnsi="Tahoma" w:cs="Tahoma"/>
          <w:i w:val="0"/>
          <w:spacing w:val="-11"/>
        </w:rPr>
        <w:t xml:space="preserve"> </w:t>
      </w:r>
      <w:r w:rsidRPr="0069494D">
        <w:rPr>
          <w:rFonts w:ascii="Tahoma" w:hAnsi="Tahoma" w:cs="Tahoma"/>
          <w:i w:val="0"/>
        </w:rPr>
        <w:t>con</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infraestructura,</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acuerdo</w:t>
      </w:r>
      <w:r w:rsidRPr="0069494D">
        <w:rPr>
          <w:rFonts w:ascii="Tahoma" w:hAnsi="Tahoma" w:cs="Tahoma"/>
          <w:i w:val="0"/>
          <w:spacing w:val="-11"/>
        </w:rPr>
        <w:t xml:space="preserve"> </w:t>
      </w:r>
      <w:r w:rsidRPr="0069494D">
        <w:rPr>
          <w:rFonts w:ascii="Tahoma" w:hAnsi="Tahoma" w:cs="Tahoma"/>
          <w:i w:val="0"/>
        </w:rPr>
        <w:t>con</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reglamentación</w:t>
      </w:r>
      <w:r w:rsidRPr="0069494D">
        <w:rPr>
          <w:rFonts w:ascii="Tahoma" w:hAnsi="Tahoma" w:cs="Tahoma"/>
          <w:i w:val="0"/>
          <w:spacing w:val="-11"/>
        </w:rPr>
        <w:t xml:space="preserve"> </w:t>
      </w:r>
      <w:r w:rsidRPr="0069494D">
        <w:rPr>
          <w:rFonts w:ascii="Tahoma" w:hAnsi="Tahoma" w:cs="Tahoma"/>
          <w:i w:val="0"/>
        </w:rPr>
        <w:t>que</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2"/>
        </w:rPr>
        <w:t xml:space="preserve"> </w:t>
      </w:r>
      <w:r w:rsidRPr="0069494D">
        <w:rPr>
          <w:rFonts w:ascii="Tahoma" w:hAnsi="Tahoma" w:cs="Tahoma"/>
          <w:i w:val="0"/>
        </w:rPr>
        <w:t>tal efecto expida el Gobierno</w:t>
      </w:r>
      <w:r w:rsidRPr="0069494D">
        <w:rPr>
          <w:rFonts w:ascii="Tahoma" w:hAnsi="Tahoma" w:cs="Tahoma"/>
          <w:i w:val="0"/>
          <w:spacing w:val="-1"/>
        </w:rPr>
        <w:t xml:space="preserve"> </w:t>
      </w:r>
      <w:r w:rsidRPr="0069494D">
        <w:rPr>
          <w:rFonts w:ascii="Tahoma" w:hAnsi="Tahoma" w:cs="Tahoma"/>
          <w:i w:val="0"/>
        </w:rPr>
        <w:t>nacional.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El uso del agua para consumo humano y doméstico en</w:t>
      </w:r>
      <w:r w:rsidRPr="0069494D">
        <w:rPr>
          <w:rFonts w:ascii="Tahoma" w:hAnsi="Tahoma" w:cs="Tahoma"/>
          <w:i w:val="0"/>
          <w:spacing w:val="-11"/>
        </w:rPr>
        <w:t xml:space="preserve"> </w:t>
      </w:r>
      <w:r w:rsidRPr="0069494D">
        <w:rPr>
          <w:rFonts w:ascii="Tahoma" w:hAnsi="Tahoma" w:cs="Tahoma"/>
          <w:i w:val="0"/>
        </w:rPr>
        <w:t>vivienda</w:t>
      </w:r>
      <w:r w:rsidRPr="0069494D">
        <w:rPr>
          <w:rFonts w:ascii="Tahoma" w:hAnsi="Tahoma" w:cs="Tahoma"/>
          <w:i w:val="0"/>
          <w:spacing w:val="-12"/>
        </w:rPr>
        <w:t xml:space="preserve"> </w:t>
      </w:r>
      <w:r w:rsidRPr="0069494D">
        <w:rPr>
          <w:rFonts w:ascii="Tahoma" w:hAnsi="Tahoma" w:cs="Tahoma"/>
          <w:i w:val="0"/>
        </w:rPr>
        <w:t>rurales</w:t>
      </w:r>
      <w:r w:rsidRPr="0069494D">
        <w:rPr>
          <w:rFonts w:ascii="Tahoma" w:hAnsi="Tahoma" w:cs="Tahoma"/>
          <w:i w:val="0"/>
          <w:spacing w:val="-11"/>
        </w:rPr>
        <w:t xml:space="preserve"> </w:t>
      </w:r>
      <w:r w:rsidRPr="0069494D">
        <w:rPr>
          <w:rFonts w:ascii="Tahoma" w:hAnsi="Tahoma" w:cs="Tahoma"/>
          <w:i w:val="0"/>
        </w:rPr>
        <w:t>dispersas</w:t>
      </w:r>
      <w:r w:rsidRPr="0069494D">
        <w:rPr>
          <w:rFonts w:ascii="Tahoma" w:hAnsi="Tahoma" w:cs="Tahoma"/>
          <w:i w:val="0"/>
          <w:spacing w:val="-11"/>
        </w:rPr>
        <w:t xml:space="preserve"> </w:t>
      </w:r>
      <w:r w:rsidRPr="0069494D">
        <w:rPr>
          <w:rFonts w:ascii="Tahoma" w:hAnsi="Tahoma" w:cs="Tahoma"/>
          <w:i w:val="0"/>
        </w:rPr>
        <w:t>deberá</w:t>
      </w:r>
      <w:r w:rsidRPr="0069494D">
        <w:rPr>
          <w:rFonts w:ascii="Tahoma" w:hAnsi="Tahoma" w:cs="Tahoma"/>
          <w:i w:val="0"/>
          <w:spacing w:val="-12"/>
        </w:rPr>
        <w:t xml:space="preserve"> </w:t>
      </w:r>
      <w:r w:rsidRPr="0069494D">
        <w:rPr>
          <w:rFonts w:ascii="Tahoma" w:hAnsi="Tahoma" w:cs="Tahoma"/>
          <w:i w:val="0"/>
        </w:rPr>
        <w:t>hacerse</w:t>
      </w:r>
      <w:r w:rsidRPr="0069494D">
        <w:rPr>
          <w:rFonts w:ascii="Tahoma" w:hAnsi="Tahoma" w:cs="Tahoma"/>
          <w:i w:val="0"/>
          <w:spacing w:val="-9"/>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criterios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ahorro</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uso</w:t>
      </w:r>
      <w:r w:rsidRPr="0069494D">
        <w:rPr>
          <w:rFonts w:ascii="Tahoma" w:hAnsi="Tahoma" w:cs="Tahoma"/>
          <w:i w:val="0"/>
          <w:spacing w:val="-10"/>
        </w:rPr>
        <w:t xml:space="preserve"> </w:t>
      </w:r>
      <w:r w:rsidRPr="0069494D">
        <w:rPr>
          <w:rFonts w:ascii="Tahoma" w:hAnsi="Tahoma" w:cs="Tahoma"/>
          <w:i w:val="0"/>
        </w:rPr>
        <w:t>eficiente del</w:t>
      </w:r>
      <w:r w:rsidRPr="0069494D">
        <w:rPr>
          <w:rFonts w:ascii="Tahoma" w:hAnsi="Tahoma" w:cs="Tahoma"/>
          <w:i w:val="0"/>
          <w:spacing w:val="-7"/>
        </w:rPr>
        <w:t xml:space="preserve"> </w:t>
      </w:r>
      <w:r w:rsidRPr="0069494D">
        <w:rPr>
          <w:rFonts w:ascii="Tahoma" w:hAnsi="Tahoma" w:cs="Tahoma"/>
          <w:i w:val="0"/>
        </w:rPr>
        <w:t>recurso</w:t>
      </w:r>
      <w:r w:rsidRPr="0069494D">
        <w:rPr>
          <w:rFonts w:ascii="Tahoma" w:hAnsi="Tahoma" w:cs="Tahoma"/>
          <w:i w:val="0"/>
          <w:spacing w:val="-7"/>
        </w:rPr>
        <w:t xml:space="preserve"> </w:t>
      </w:r>
      <w:r w:rsidRPr="0069494D">
        <w:rPr>
          <w:rFonts w:ascii="Tahoma" w:hAnsi="Tahoma" w:cs="Tahoma"/>
          <w:i w:val="0"/>
        </w:rPr>
        <w:t>hídrico,</w:t>
      </w:r>
      <w:r w:rsidRPr="0069494D">
        <w:rPr>
          <w:rFonts w:ascii="Tahoma" w:hAnsi="Tahoma" w:cs="Tahoma"/>
          <w:i w:val="0"/>
          <w:spacing w:val="-8"/>
        </w:rPr>
        <w:t xml:space="preserve"> </w:t>
      </w:r>
      <w:r w:rsidRPr="0069494D">
        <w:rPr>
          <w:rFonts w:ascii="Tahoma" w:hAnsi="Tahoma" w:cs="Tahoma"/>
          <w:i w:val="0"/>
        </w:rPr>
        <w:t>teniendo</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cuenta</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módulos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consumo</w:t>
      </w:r>
      <w:r w:rsidRPr="0069494D">
        <w:rPr>
          <w:rFonts w:ascii="Tahoma" w:hAnsi="Tahoma" w:cs="Tahoma"/>
          <w:i w:val="0"/>
          <w:spacing w:val="-6"/>
        </w:rPr>
        <w:t xml:space="preserve"> </w:t>
      </w:r>
      <w:r w:rsidRPr="0069494D">
        <w:rPr>
          <w:rFonts w:ascii="Tahoma" w:hAnsi="Tahoma" w:cs="Tahoma"/>
          <w:i w:val="0"/>
        </w:rPr>
        <w:t>establecidos</w:t>
      </w:r>
      <w:r w:rsidRPr="0069494D">
        <w:rPr>
          <w:rFonts w:ascii="Tahoma" w:hAnsi="Tahoma" w:cs="Tahoma"/>
          <w:i w:val="0"/>
          <w:spacing w:val="-8"/>
        </w:rPr>
        <w:t xml:space="preserve"> </w:t>
      </w:r>
      <w:r w:rsidRPr="0069494D">
        <w:rPr>
          <w:rFonts w:ascii="Tahoma" w:hAnsi="Tahoma" w:cs="Tahoma"/>
          <w:i w:val="0"/>
        </w:rPr>
        <w:t>por</w:t>
      </w:r>
      <w:r w:rsidRPr="0069494D">
        <w:rPr>
          <w:rFonts w:ascii="Tahoma" w:hAnsi="Tahoma" w:cs="Tahoma"/>
          <w:i w:val="0"/>
          <w:spacing w:val="-7"/>
        </w:rPr>
        <w:t xml:space="preserve"> </w:t>
      </w:r>
      <w:r w:rsidRPr="0069494D">
        <w:rPr>
          <w:rFonts w:ascii="Tahoma" w:hAnsi="Tahoma" w:cs="Tahoma"/>
          <w:i w:val="0"/>
        </w:rPr>
        <w:t>la autoridad ambiental</w:t>
      </w:r>
      <w:r w:rsidRPr="0069494D">
        <w:rPr>
          <w:rFonts w:ascii="Tahoma" w:hAnsi="Tahoma" w:cs="Tahoma"/>
          <w:i w:val="0"/>
          <w:spacing w:val="-1"/>
        </w:rPr>
        <w:t xml:space="preserve"> </w:t>
      </w:r>
      <w:r w:rsidRPr="0069494D">
        <w:rPr>
          <w:rFonts w:ascii="Tahoma" w:hAnsi="Tahoma" w:cs="Tahoma"/>
          <w:i w:val="0"/>
        </w:rPr>
        <w:t>competente.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9"/>
        </w:rPr>
        <w:t xml:space="preserve"> </w:t>
      </w:r>
      <w:r w:rsidRPr="0069494D">
        <w:rPr>
          <w:rFonts w:ascii="Tahoma" w:hAnsi="Tahoma" w:cs="Tahoma"/>
          <w:b/>
          <w:i w:val="0"/>
        </w:rPr>
        <w:t>SEGUNDO.</w:t>
      </w:r>
      <w:r w:rsidRPr="0069494D">
        <w:rPr>
          <w:rFonts w:ascii="Tahoma" w:hAnsi="Tahoma" w:cs="Tahoma"/>
          <w:b/>
          <w:i w:val="0"/>
          <w:spacing w:val="-6"/>
        </w:rPr>
        <w:t xml:space="preserve"> </w:t>
      </w:r>
      <w:r w:rsidRPr="0069494D">
        <w:rPr>
          <w:rFonts w:ascii="Tahoma" w:hAnsi="Tahoma" w:cs="Tahoma"/>
          <w:i w:val="0"/>
        </w:rPr>
        <w:t>Las</w:t>
      </w:r>
      <w:r w:rsidRPr="0069494D">
        <w:rPr>
          <w:rFonts w:ascii="Tahoma" w:hAnsi="Tahoma" w:cs="Tahoma"/>
          <w:i w:val="0"/>
          <w:spacing w:val="-6"/>
        </w:rPr>
        <w:t xml:space="preserve"> </w:t>
      </w:r>
      <w:r w:rsidRPr="0069494D">
        <w:rPr>
          <w:rFonts w:ascii="Tahoma" w:hAnsi="Tahoma" w:cs="Tahoma"/>
          <w:i w:val="0"/>
        </w:rPr>
        <w:t>excepciones</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presente</w:t>
      </w:r>
      <w:r w:rsidRPr="0069494D">
        <w:rPr>
          <w:rFonts w:ascii="Tahoma" w:hAnsi="Tahoma" w:cs="Tahoma"/>
          <w:i w:val="0"/>
          <w:spacing w:val="-8"/>
        </w:rPr>
        <w:t xml:space="preserve"> </w:t>
      </w:r>
      <w:r w:rsidRPr="0069494D">
        <w:rPr>
          <w:rFonts w:ascii="Tahoma" w:hAnsi="Tahoma" w:cs="Tahoma"/>
          <w:i w:val="0"/>
        </w:rPr>
        <w:t>artículo</w:t>
      </w:r>
      <w:r w:rsidRPr="0069494D">
        <w:rPr>
          <w:rFonts w:ascii="Tahoma" w:hAnsi="Tahoma" w:cs="Tahoma"/>
          <w:i w:val="0"/>
          <w:spacing w:val="-8"/>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hace</w:t>
      </w:r>
      <w:r w:rsidRPr="0069494D">
        <w:rPr>
          <w:rFonts w:ascii="Tahoma" w:hAnsi="Tahoma" w:cs="Tahoma"/>
          <w:i w:val="0"/>
          <w:spacing w:val="-8"/>
        </w:rPr>
        <w:t xml:space="preserve"> </w:t>
      </w:r>
      <w:r w:rsidRPr="0069494D">
        <w:rPr>
          <w:rFonts w:ascii="Tahoma" w:hAnsi="Tahoma" w:cs="Tahoma"/>
          <w:i w:val="0"/>
        </w:rPr>
        <w:t>en favor de las viviendas rurales dispersas no aplican a otros usos diferentes al consumo humano y doméstico, ni a parcelaciones campestres o infraestructura de servicios públicos o privados ubicada en zonas rurales. Tampoco aplica a los acueductos</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establezcan</w:t>
      </w:r>
      <w:r w:rsidRPr="0069494D">
        <w:rPr>
          <w:rFonts w:ascii="Tahoma" w:hAnsi="Tahoma" w:cs="Tahoma"/>
          <w:i w:val="0"/>
          <w:spacing w:val="-3"/>
        </w:rPr>
        <w:t xml:space="preserve"> </w:t>
      </w:r>
      <w:r w:rsidRPr="0069494D">
        <w:rPr>
          <w:rFonts w:ascii="Tahoma" w:hAnsi="Tahoma" w:cs="Tahoma"/>
          <w:i w:val="0"/>
        </w:rPr>
        <w:t>para</w:t>
      </w:r>
      <w:r w:rsidRPr="0069494D">
        <w:rPr>
          <w:rFonts w:ascii="Tahoma" w:hAnsi="Tahoma" w:cs="Tahoma"/>
          <w:i w:val="0"/>
          <w:spacing w:val="-6"/>
        </w:rPr>
        <w:t xml:space="preserve"> </w:t>
      </w:r>
      <w:r w:rsidRPr="0069494D">
        <w:rPr>
          <w:rFonts w:ascii="Tahoma" w:hAnsi="Tahoma" w:cs="Tahoma"/>
          <w:i w:val="0"/>
        </w:rPr>
        <w:t>prestar</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4"/>
        </w:rPr>
        <w:t xml:space="preserve"> </w:t>
      </w:r>
      <w:r w:rsidRPr="0069494D">
        <w:rPr>
          <w:rFonts w:ascii="Tahoma" w:hAnsi="Tahoma" w:cs="Tahoma"/>
          <w:i w:val="0"/>
        </w:rPr>
        <w:t>servicio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agua</w:t>
      </w:r>
      <w:r w:rsidRPr="0069494D">
        <w:rPr>
          <w:rFonts w:ascii="Tahoma" w:hAnsi="Tahoma" w:cs="Tahoma"/>
          <w:i w:val="0"/>
          <w:spacing w:val="-7"/>
        </w:rPr>
        <w:t xml:space="preserve"> </w:t>
      </w:r>
      <w:r w:rsidRPr="0069494D">
        <w:rPr>
          <w:rFonts w:ascii="Tahoma" w:hAnsi="Tahoma" w:cs="Tahoma"/>
          <w:i w:val="0"/>
        </w:rPr>
        <w:t>potable</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viviendas rurales</w:t>
      </w:r>
      <w:r w:rsidRPr="0069494D">
        <w:rPr>
          <w:rFonts w:ascii="Tahoma" w:hAnsi="Tahoma" w:cs="Tahoma"/>
          <w:i w:val="0"/>
          <w:spacing w:val="-2"/>
        </w:rPr>
        <w:t xml:space="preserve"> </w:t>
      </w:r>
      <w:r w:rsidRPr="0069494D">
        <w:rPr>
          <w:rFonts w:ascii="Tahoma" w:hAnsi="Tahoma" w:cs="Tahoma"/>
          <w:i w:val="0"/>
        </w:rPr>
        <w:t>dispersas.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tulo1"/>
        <w:ind w:left="0" w:right="82"/>
        <w:rPr>
          <w:rFonts w:ascii="Tahoma" w:hAnsi="Tahoma" w:cs="Tahoma"/>
          <w:b w:val="0"/>
          <w:i w:val="0"/>
        </w:rPr>
      </w:pPr>
      <w:r w:rsidRPr="0069494D">
        <w:rPr>
          <w:rFonts w:ascii="Tahoma" w:hAnsi="Tahoma" w:cs="Tahoma"/>
          <w:i w:val="0"/>
        </w:rPr>
        <w:t>ARTÍCULO 280°. DESTINACIÓN DE LOS RECURSOS DE LA PARTICIPACIÓN DE AGUA POTABLE Y SANEAMIENTO BÁSICO EN</w:t>
      </w:r>
      <w:r w:rsidR="003F26C8" w:rsidRPr="0069494D">
        <w:rPr>
          <w:rFonts w:ascii="Tahoma" w:hAnsi="Tahoma" w:cs="Tahoma"/>
          <w:i w:val="0"/>
        </w:rPr>
        <w:t xml:space="preserve"> </w:t>
      </w:r>
      <w:r w:rsidRPr="0069494D">
        <w:rPr>
          <w:rFonts w:ascii="Tahoma" w:hAnsi="Tahoma" w:cs="Tahoma"/>
          <w:i w:val="0"/>
        </w:rPr>
        <w:t xml:space="preserve">LOS DISTRITOS Y MUNICIPIOS. </w:t>
      </w:r>
      <w:r w:rsidRPr="0069494D">
        <w:rPr>
          <w:rFonts w:ascii="Tahoma" w:hAnsi="Tahoma" w:cs="Tahoma"/>
          <w:b w:val="0"/>
          <w:i w:val="0"/>
        </w:rPr>
        <w:t>Modifíquese el literal h) del artículo 11 de la Ley 1176 de 2007, el cual quedará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h) Adquisición de los equipos requeridos y pago de</w:t>
      </w:r>
      <w:r w:rsidR="00F87D9E" w:rsidRPr="0069494D">
        <w:rPr>
          <w:rFonts w:ascii="Tahoma" w:hAnsi="Tahoma" w:cs="Tahoma"/>
          <w:i w:val="0"/>
        </w:rPr>
        <w:t>l servicio de energía por concepto de</w:t>
      </w:r>
      <w:r w:rsidRPr="0069494D">
        <w:rPr>
          <w:rFonts w:ascii="Tahoma" w:hAnsi="Tahoma" w:cs="Tahoma"/>
          <w:i w:val="0"/>
        </w:rPr>
        <w:t xml:space="preserve"> la operación de los sistemas de </w:t>
      </w:r>
      <w:r w:rsidR="00F87D9E" w:rsidRPr="0069494D">
        <w:rPr>
          <w:rFonts w:ascii="Tahoma" w:hAnsi="Tahoma" w:cs="Tahoma"/>
          <w:i w:val="0"/>
        </w:rPr>
        <w:t xml:space="preserve">acueducto y alcantarillado en los municipios de categoría 5º y 6º que presten directamente </w:t>
      </w:r>
      <w:r w:rsidR="001A2A1A">
        <w:rPr>
          <w:rFonts w:ascii="Tahoma" w:hAnsi="Tahoma" w:cs="Tahoma"/>
          <w:i w:val="0"/>
        </w:rPr>
        <w:t>esto</w:t>
      </w:r>
      <w:r w:rsidR="00F87D9E" w:rsidRPr="0069494D">
        <w:rPr>
          <w:rFonts w:ascii="Tahoma" w:hAnsi="Tahoma" w:cs="Tahoma"/>
          <w:i w:val="0"/>
        </w:rPr>
        <w:t>s servicios, conforme a la reglamentación que establezca el Gobierno nacional, siempre y cuando estos costos no estén incluidos en las tarifas cobradas a los usuarios</w:t>
      </w:r>
      <w:r w:rsidRPr="0069494D">
        <w:rPr>
          <w:rFonts w:ascii="Tahoma" w:hAnsi="Tahoma" w:cs="Tahoma"/>
          <w:i w:val="0"/>
        </w:rPr>
        <w:t>.</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ARTÍCULO 281º. HOJA DE RUTA ÚNICA</w:t>
      </w:r>
      <w:r w:rsidRPr="0069494D">
        <w:rPr>
          <w:rFonts w:ascii="Tahoma" w:hAnsi="Tahoma" w:cs="Tahoma"/>
          <w:i w:val="0"/>
        </w:rPr>
        <w:t>. Créase la Hoja de Ruta para la implementación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política</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estabilización</w:t>
      </w:r>
      <w:r w:rsidRPr="0069494D">
        <w:rPr>
          <w:rFonts w:ascii="Tahoma" w:hAnsi="Tahoma" w:cs="Tahoma"/>
          <w:i w:val="0"/>
          <w:spacing w:val="-8"/>
        </w:rPr>
        <w:t xml:space="preserve"> </w:t>
      </w:r>
      <w:r w:rsidRPr="0069494D">
        <w:rPr>
          <w:rFonts w:ascii="Tahoma" w:hAnsi="Tahoma" w:cs="Tahoma"/>
          <w:i w:val="0"/>
        </w:rPr>
        <w:t>como</w:t>
      </w:r>
      <w:r w:rsidRPr="0069494D">
        <w:rPr>
          <w:rFonts w:ascii="Tahoma" w:hAnsi="Tahoma" w:cs="Tahoma"/>
          <w:i w:val="0"/>
          <w:spacing w:val="-8"/>
        </w:rPr>
        <w:t xml:space="preserve"> </w:t>
      </w:r>
      <w:r w:rsidRPr="0069494D">
        <w:rPr>
          <w:rFonts w:ascii="Tahoma" w:hAnsi="Tahoma" w:cs="Tahoma"/>
          <w:i w:val="0"/>
        </w:rPr>
        <w:t>una</w:t>
      </w:r>
      <w:r w:rsidRPr="0069494D">
        <w:rPr>
          <w:rFonts w:ascii="Tahoma" w:hAnsi="Tahoma" w:cs="Tahoma"/>
          <w:i w:val="0"/>
          <w:spacing w:val="-8"/>
        </w:rPr>
        <w:t xml:space="preserve"> </w:t>
      </w:r>
      <w:r w:rsidRPr="0069494D">
        <w:rPr>
          <w:rFonts w:ascii="Tahoma" w:hAnsi="Tahoma" w:cs="Tahoma"/>
          <w:i w:val="0"/>
        </w:rPr>
        <w:t>herramienta</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articule los instrumentos derivados del Acuerdo Final, (Plan de Acción de Transformación Regional, Planes Nacionales Sectoriales, Planes Integrales de Sustitución y Desarrollo</w:t>
      </w:r>
      <w:r w:rsidRPr="0069494D">
        <w:rPr>
          <w:rFonts w:ascii="Tahoma" w:hAnsi="Tahoma" w:cs="Tahoma"/>
          <w:i w:val="0"/>
          <w:spacing w:val="-12"/>
        </w:rPr>
        <w:t xml:space="preserve"> </w:t>
      </w:r>
      <w:r w:rsidRPr="0069494D">
        <w:rPr>
          <w:rFonts w:ascii="Tahoma" w:hAnsi="Tahoma" w:cs="Tahoma"/>
          <w:i w:val="0"/>
        </w:rPr>
        <w:t>Alternativo,</w:t>
      </w:r>
      <w:r w:rsidRPr="0069494D">
        <w:rPr>
          <w:rFonts w:ascii="Tahoma" w:hAnsi="Tahoma" w:cs="Tahoma"/>
          <w:i w:val="0"/>
          <w:spacing w:val="-12"/>
        </w:rPr>
        <w:t xml:space="preserve"> </w:t>
      </w:r>
      <w:r w:rsidRPr="0069494D">
        <w:rPr>
          <w:rFonts w:ascii="Tahoma" w:hAnsi="Tahoma" w:cs="Tahoma"/>
          <w:i w:val="0"/>
        </w:rPr>
        <w:t>Planes</w:t>
      </w:r>
      <w:r w:rsidRPr="0069494D">
        <w:rPr>
          <w:rFonts w:ascii="Tahoma" w:hAnsi="Tahoma" w:cs="Tahoma"/>
          <w:i w:val="0"/>
          <w:spacing w:val="-12"/>
        </w:rPr>
        <w:t xml:space="preserve"> </w:t>
      </w:r>
      <w:r w:rsidRPr="0069494D">
        <w:rPr>
          <w:rFonts w:ascii="Tahoma" w:hAnsi="Tahoma" w:cs="Tahoma"/>
          <w:i w:val="0"/>
        </w:rPr>
        <w:t>Integrales</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Reparación</w:t>
      </w:r>
      <w:r w:rsidRPr="0069494D">
        <w:rPr>
          <w:rFonts w:ascii="Tahoma" w:hAnsi="Tahoma" w:cs="Tahoma"/>
          <w:i w:val="0"/>
          <w:spacing w:val="-11"/>
        </w:rPr>
        <w:t xml:space="preserve"> </w:t>
      </w:r>
      <w:r w:rsidRPr="0069494D">
        <w:rPr>
          <w:rFonts w:ascii="Tahoma" w:hAnsi="Tahoma" w:cs="Tahoma"/>
          <w:i w:val="0"/>
        </w:rPr>
        <w:t>Colectiva,</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Plan</w:t>
      </w:r>
      <w:r w:rsidRPr="0069494D">
        <w:rPr>
          <w:rFonts w:ascii="Tahoma" w:hAnsi="Tahoma" w:cs="Tahoma"/>
          <w:i w:val="0"/>
          <w:spacing w:val="-13"/>
        </w:rPr>
        <w:t xml:space="preserve"> </w:t>
      </w:r>
      <w:r w:rsidRPr="0069494D">
        <w:rPr>
          <w:rFonts w:ascii="Tahoma" w:hAnsi="Tahoma" w:cs="Tahoma"/>
          <w:i w:val="0"/>
        </w:rPr>
        <w:t>Marco de Implementación cuando haya lugar) los planes de las Zonas Estratégicas de Intervención Integral donde coincidan territorial y temporalmente los planes y programas</w:t>
      </w:r>
      <w:r w:rsidRPr="0069494D">
        <w:rPr>
          <w:rFonts w:ascii="Tahoma" w:hAnsi="Tahoma" w:cs="Tahoma"/>
          <w:i w:val="0"/>
          <w:spacing w:val="-15"/>
        </w:rPr>
        <w:t xml:space="preserve"> </w:t>
      </w:r>
      <w:r w:rsidRPr="0069494D">
        <w:rPr>
          <w:rFonts w:ascii="Tahoma" w:hAnsi="Tahoma" w:cs="Tahoma"/>
          <w:i w:val="0"/>
        </w:rPr>
        <w:t>sectoriales</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territoriales,</w:t>
      </w:r>
      <w:r w:rsidRPr="0069494D">
        <w:rPr>
          <w:rFonts w:ascii="Tahoma" w:hAnsi="Tahoma" w:cs="Tahoma"/>
          <w:i w:val="0"/>
          <w:spacing w:val="-14"/>
        </w:rPr>
        <w:t xml:space="preserve"> </w:t>
      </w:r>
      <w:r w:rsidRPr="0069494D">
        <w:rPr>
          <w:rFonts w:ascii="Tahoma" w:hAnsi="Tahoma" w:cs="Tahoma"/>
          <w:i w:val="0"/>
        </w:rPr>
        <w:t>así</w:t>
      </w:r>
      <w:r w:rsidRPr="0069494D">
        <w:rPr>
          <w:rFonts w:ascii="Tahoma" w:hAnsi="Tahoma" w:cs="Tahoma"/>
          <w:i w:val="0"/>
          <w:spacing w:val="-13"/>
        </w:rPr>
        <w:t xml:space="preserve"> </w:t>
      </w:r>
      <w:r w:rsidRPr="0069494D">
        <w:rPr>
          <w:rFonts w:ascii="Tahoma" w:hAnsi="Tahoma" w:cs="Tahoma"/>
          <w:i w:val="0"/>
        </w:rPr>
        <w:t>como</w:t>
      </w:r>
      <w:r w:rsidRPr="0069494D">
        <w:rPr>
          <w:rFonts w:ascii="Tahoma" w:hAnsi="Tahoma" w:cs="Tahoma"/>
          <w:i w:val="0"/>
          <w:spacing w:val="-14"/>
        </w:rPr>
        <w:t xml:space="preserve"> </w:t>
      </w:r>
      <w:r w:rsidRPr="0069494D">
        <w:rPr>
          <w:rFonts w:ascii="Tahoma" w:hAnsi="Tahoma" w:cs="Tahoma"/>
          <w:i w:val="0"/>
        </w:rPr>
        <w:t>con</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mecanismos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financiación y de ejecución para garantizar la concurrencia de entidades, de recursos y consolidar la acción coordinada del Gobierno nacional, las autoridades locales, la participación del sector privado y la cooperación internacional, entre otros, en los 170</w:t>
      </w:r>
      <w:r w:rsidRPr="0069494D">
        <w:rPr>
          <w:rFonts w:ascii="Tahoma" w:hAnsi="Tahoma" w:cs="Tahoma"/>
          <w:i w:val="0"/>
          <w:spacing w:val="-6"/>
        </w:rPr>
        <w:t xml:space="preserve"> </w:t>
      </w:r>
      <w:r w:rsidRPr="0069494D">
        <w:rPr>
          <w:rFonts w:ascii="Tahoma" w:hAnsi="Tahoma" w:cs="Tahoma"/>
          <w:i w:val="0"/>
        </w:rPr>
        <w:t>municipios</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componen</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6"/>
        </w:rPr>
        <w:t xml:space="preserve"> </w:t>
      </w:r>
      <w:r w:rsidRPr="0069494D">
        <w:rPr>
          <w:rFonts w:ascii="Tahoma" w:hAnsi="Tahoma" w:cs="Tahoma"/>
          <w:i w:val="0"/>
        </w:rPr>
        <w:t>16</w:t>
      </w:r>
      <w:r w:rsidRPr="0069494D">
        <w:rPr>
          <w:rFonts w:ascii="Tahoma" w:hAnsi="Tahoma" w:cs="Tahoma"/>
          <w:i w:val="0"/>
          <w:spacing w:val="-5"/>
        </w:rPr>
        <w:t xml:space="preserve"> </w:t>
      </w:r>
      <w:r w:rsidRPr="0069494D">
        <w:rPr>
          <w:rFonts w:ascii="Tahoma" w:hAnsi="Tahoma" w:cs="Tahoma"/>
          <w:i w:val="0"/>
        </w:rPr>
        <w:t>subregiones</w:t>
      </w:r>
      <w:r w:rsidRPr="0069494D">
        <w:rPr>
          <w:rFonts w:ascii="Tahoma" w:hAnsi="Tahoma" w:cs="Tahoma"/>
          <w:i w:val="0"/>
          <w:spacing w:val="-6"/>
        </w:rPr>
        <w:t xml:space="preserve"> </w:t>
      </w:r>
      <w:r w:rsidRPr="0069494D">
        <w:rPr>
          <w:rFonts w:ascii="Tahoma" w:hAnsi="Tahoma" w:cs="Tahoma"/>
          <w:i w:val="0"/>
        </w:rPr>
        <w:t>PDET</w:t>
      </w:r>
      <w:r w:rsidRPr="0069494D">
        <w:rPr>
          <w:rFonts w:ascii="Tahoma" w:hAnsi="Tahoma" w:cs="Tahoma"/>
          <w:i w:val="0"/>
          <w:spacing w:val="-3"/>
        </w:rPr>
        <w:t xml:space="preserve"> </w:t>
      </w:r>
      <w:r w:rsidRPr="0069494D">
        <w:rPr>
          <w:rFonts w:ascii="Tahoma" w:hAnsi="Tahoma" w:cs="Tahoma"/>
          <w:i w:val="0"/>
        </w:rPr>
        <w:t>definidas</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Decreto</w:t>
      </w:r>
      <w:r w:rsidRPr="0069494D">
        <w:rPr>
          <w:rFonts w:ascii="Tahoma" w:hAnsi="Tahoma" w:cs="Tahoma"/>
          <w:i w:val="0"/>
          <w:spacing w:val="-6"/>
        </w:rPr>
        <w:t xml:space="preserve"> </w:t>
      </w:r>
      <w:r w:rsidRPr="0069494D">
        <w:rPr>
          <w:rFonts w:ascii="Tahoma" w:hAnsi="Tahoma" w:cs="Tahoma"/>
          <w:i w:val="0"/>
        </w:rPr>
        <w:t>Ley 893 de 2017. La coordinación de la Hoja de Ruta estará a cargo de la Consejería para la Estabilización y la Consolidación, o quien haga sus veces, con el acompañamiento técnico del Departamento Nacional de Planeación y la Agencia para la Renovación del Territorio. Esta Hoja de Ruta deberá tener un acuerdo de inversión y cronograma de ejecución anualizado por cada subregión, en el cual se identifiquen los proyectos, responsables, compromisos, fuentes de financiación y recursos apropiados en las entidades competentes del orden nacional y en las entidades territoriales, de acuerdo con sus competencias y autonomía. Los proyectos definidos como de impacto regional podrán ser gestionados a través de los pactos territoriales, en concordancia con el artículo 252 de la presente</w:t>
      </w:r>
      <w:r w:rsidRPr="0069494D">
        <w:rPr>
          <w:rFonts w:ascii="Tahoma" w:hAnsi="Tahoma" w:cs="Tahoma"/>
          <w:i w:val="0"/>
          <w:spacing w:val="-23"/>
        </w:rPr>
        <w:t xml:space="preserve"> </w:t>
      </w:r>
      <w:r w:rsidRPr="0069494D">
        <w:rPr>
          <w:rFonts w:ascii="Tahoma" w:hAnsi="Tahoma" w:cs="Tahoma"/>
          <w:i w:val="0"/>
        </w:rPr>
        <w:t>Ley.</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Consejería</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Estabilización</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Consolidación</w:t>
      </w:r>
      <w:r w:rsidRPr="0069494D">
        <w:rPr>
          <w:rFonts w:ascii="Tahoma" w:hAnsi="Tahoma" w:cs="Tahoma"/>
          <w:i w:val="0"/>
          <w:spacing w:val="-10"/>
        </w:rPr>
        <w:t xml:space="preserve"> </w:t>
      </w:r>
      <w:r w:rsidRPr="0069494D">
        <w:rPr>
          <w:rFonts w:ascii="Tahoma" w:hAnsi="Tahoma" w:cs="Tahoma"/>
          <w:i w:val="0"/>
        </w:rPr>
        <w:t>dará</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lineamientos</w:t>
      </w:r>
      <w:r w:rsidRPr="0069494D">
        <w:rPr>
          <w:rFonts w:ascii="Tahoma" w:hAnsi="Tahoma" w:cs="Tahoma"/>
          <w:i w:val="0"/>
          <w:spacing w:val="-11"/>
        </w:rPr>
        <w:t xml:space="preserve"> </w:t>
      </w:r>
      <w:r w:rsidRPr="0069494D">
        <w:rPr>
          <w:rFonts w:ascii="Tahoma" w:hAnsi="Tahoma" w:cs="Tahoma"/>
          <w:i w:val="0"/>
        </w:rPr>
        <w:t>para la articulación de los acuerdos y proyectos de inversión incluidos en la Hoja de Ruta,</w:t>
      </w:r>
      <w:r w:rsidRPr="0069494D">
        <w:rPr>
          <w:rFonts w:ascii="Tahoma" w:hAnsi="Tahoma" w:cs="Tahoma"/>
          <w:i w:val="0"/>
          <w:spacing w:val="-16"/>
        </w:rPr>
        <w:t xml:space="preserve"> </w:t>
      </w:r>
      <w:r w:rsidRPr="0069494D">
        <w:rPr>
          <w:rFonts w:ascii="Tahoma" w:hAnsi="Tahoma" w:cs="Tahoma"/>
          <w:i w:val="0"/>
        </w:rPr>
        <w:t>así</w:t>
      </w:r>
      <w:r w:rsidRPr="0069494D">
        <w:rPr>
          <w:rFonts w:ascii="Tahoma" w:hAnsi="Tahoma" w:cs="Tahoma"/>
          <w:i w:val="0"/>
          <w:spacing w:val="-14"/>
        </w:rPr>
        <w:t xml:space="preserve"> </w:t>
      </w:r>
      <w:r w:rsidRPr="0069494D">
        <w:rPr>
          <w:rFonts w:ascii="Tahoma" w:hAnsi="Tahoma" w:cs="Tahoma"/>
          <w:i w:val="0"/>
        </w:rPr>
        <w:t>como</w:t>
      </w:r>
      <w:r w:rsidRPr="0069494D">
        <w:rPr>
          <w:rFonts w:ascii="Tahoma" w:hAnsi="Tahoma" w:cs="Tahoma"/>
          <w:i w:val="0"/>
          <w:spacing w:val="-14"/>
        </w:rPr>
        <w:t xml:space="preserve"> </w:t>
      </w:r>
      <w:r w:rsidRPr="0069494D">
        <w:rPr>
          <w:rFonts w:ascii="Tahoma" w:hAnsi="Tahoma" w:cs="Tahoma"/>
          <w:i w:val="0"/>
        </w:rPr>
        <w:t>para</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planeación</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largo</w:t>
      </w:r>
      <w:r w:rsidRPr="0069494D">
        <w:rPr>
          <w:rFonts w:ascii="Tahoma" w:hAnsi="Tahoma" w:cs="Tahoma"/>
          <w:i w:val="0"/>
          <w:spacing w:val="-11"/>
        </w:rPr>
        <w:t xml:space="preserve"> </w:t>
      </w:r>
      <w:r w:rsidRPr="0069494D">
        <w:rPr>
          <w:rFonts w:ascii="Tahoma" w:hAnsi="Tahoma" w:cs="Tahoma"/>
          <w:i w:val="0"/>
        </w:rPr>
        <w:t>plazo,</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acuerdo</w:t>
      </w:r>
      <w:r w:rsidRPr="0069494D">
        <w:rPr>
          <w:rFonts w:ascii="Tahoma" w:hAnsi="Tahoma" w:cs="Tahoma"/>
          <w:i w:val="0"/>
          <w:spacing w:val="-15"/>
        </w:rPr>
        <w:t xml:space="preserve"> </w:t>
      </w:r>
      <w:r w:rsidRPr="0069494D">
        <w:rPr>
          <w:rFonts w:ascii="Tahoma" w:hAnsi="Tahoma" w:cs="Tahoma"/>
          <w:i w:val="0"/>
        </w:rPr>
        <w:t>con</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5"/>
        </w:rPr>
        <w:t xml:space="preserve"> </w:t>
      </w:r>
      <w:r w:rsidRPr="0069494D">
        <w:rPr>
          <w:rFonts w:ascii="Tahoma" w:hAnsi="Tahoma" w:cs="Tahoma"/>
          <w:i w:val="0"/>
        </w:rPr>
        <w:t>metas</w:t>
      </w:r>
      <w:r w:rsidRPr="0069494D">
        <w:rPr>
          <w:rFonts w:ascii="Tahoma" w:hAnsi="Tahoma" w:cs="Tahoma"/>
          <w:i w:val="0"/>
          <w:spacing w:val="-15"/>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Plan Nacional de Desarrollo y los compromisos del Plan Marco de Implementación - PMI.</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Consejería para la Estabilización y la Consolidación, o el funcionario que designe</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Presidente</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República,</w:t>
      </w:r>
      <w:r w:rsidRPr="0069494D">
        <w:rPr>
          <w:rFonts w:ascii="Tahoma" w:hAnsi="Tahoma" w:cs="Tahoma"/>
          <w:i w:val="0"/>
          <w:spacing w:val="-6"/>
        </w:rPr>
        <w:t xml:space="preserve"> </w:t>
      </w:r>
      <w:r w:rsidRPr="0069494D">
        <w:rPr>
          <w:rFonts w:ascii="Tahoma" w:hAnsi="Tahoma" w:cs="Tahoma"/>
          <w:i w:val="0"/>
        </w:rPr>
        <w:t>formará</w:t>
      </w:r>
      <w:r w:rsidRPr="0069494D">
        <w:rPr>
          <w:rFonts w:ascii="Tahoma" w:hAnsi="Tahoma" w:cs="Tahoma"/>
          <w:i w:val="0"/>
          <w:spacing w:val="-7"/>
        </w:rPr>
        <w:t xml:space="preserve"> </w:t>
      </w:r>
      <w:r w:rsidRPr="0069494D">
        <w:rPr>
          <w:rFonts w:ascii="Tahoma" w:hAnsi="Tahoma" w:cs="Tahoma"/>
          <w:i w:val="0"/>
        </w:rPr>
        <w:t>parte</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6"/>
        </w:rPr>
        <w:t xml:space="preserve"> </w:t>
      </w:r>
      <w:r w:rsidRPr="0069494D">
        <w:rPr>
          <w:rFonts w:ascii="Tahoma" w:hAnsi="Tahoma" w:cs="Tahoma"/>
          <w:i w:val="0"/>
        </w:rPr>
        <w:t>OCAD</w:t>
      </w:r>
      <w:r w:rsidRPr="0069494D">
        <w:rPr>
          <w:rFonts w:ascii="Tahoma" w:hAnsi="Tahoma" w:cs="Tahoma"/>
          <w:i w:val="0"/>
          <w:spacing w:val="-7"/>
        </w:rPr>
        <w:t xml:space="preserve"> </w:t>
      </w:r>
      <w:r w:rsidRPr="0069494D">
        <w:rPr>
          <w:rFonts w:ascii="Tahoma" w:hAnsi="Tahoma" w:cs="Tahoma"/>
          <w:i w:val="0"/>
        </w:rPr>
        <w:t>PAZ</w:t>
      </w:r>
      <w:r w:rsidRPr="0069494D">
        <w:rPr>
          <w:rFonts w:ascii="Tahoma" w:hAnsi="Tahoma" w:cs="Tahoma"/>
          <w:i w:val="0"/>
          <w:spacing w:val="-4"/>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voz</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6"/>
        </w:rPr>
        <w:t xml:space="preserve"> </w:t>
      </w:r>
      <w:r w:rsidRPr="0069494D">
        <w:rPr>
          <w:rFonts w:ascii="Tahoma" w:hAnsi="Tahoma" w:cs="Tahoma"/>
          <w:i w:val="0"/>
        </w:rPr>
        <w:t>voto. Los proyectos que se financien con cargo a los recursos del OCAD PAZ, deben orientarse al desarrollo de las inversiones previstas en la Hoja de Ruta en los municipios PDET, promoviendo la eficiencia en la utilización de los recursos públicos y complementando la oferta interinstitucional del Gobierno</w:t>
      </w:r>
      <w:r w:rsidRPr="0069494D">
        <w:rPr>
          <w:rFonts w:ascii="Tahoma" w:hAnsi="Tahoma" w:cs="Tahoma"/>
          <w:i w:val="0"/>
          <w:spacing w:val="-21"/>
        </w:rPr>
        <w:t xml:space="preserve"> </w:t>
      </w:r>
      <w:r w:rsidRPr="0069494D">
        <w:rPr>
          <w:rFonts w:ascii="Tahoma" w:hAnsi="Tahoma" w:cs="Tahoma"/>
          <w:i w:val="0"/>
        </w:rPr>
        <w:t>nacional.</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Los planes para las Zonas Estratégicas de Intervención</w:t>
      </w:r>
      <w:r w:rsidRPr="0069494D">
        <w:rPr>
          <w:rFonts w:ascii="Tahoma" w:hAnsi="Tahoma" w:cs="Tahoma"/>
          <w:i w:val="0"/>
          <w:spacing w:val="-10"/>
        </w:rPr>
        <w:t xml:space="preserve"> </w:t>
      </w:r>
      <w:r w:rsidRPr="0069494D">
        <w:rPr>
          <w:rFonts w:ascii="Tahoma" w:hAnsi="Tahoma" w:cs="Tahoma"/>
          <w:i w:val="0"/>
        </w:rPr>
        <w:t>Integral</w:t>
      </w:r>
      <w:r w:rsidRPr="0069494D">
        <w:rPr>
          <w:rFonts w:ascii="Tahoma" w:hAnsi="Tahoma" w:cs="Tahoma"/>
          <w:i w:val="0"/>
          <w:spacing w:val="-7"/>
        </w:rPr>
        <w:t xml:space="preserve"> </w:t>
      </w:r>
      <w:r w:rsidRPr="0069494D">
        <w:rPr>
          <w:rFonts w:ascii="Tahoma" w:hAnsi="Tahoma" w:cs="Tahoma"/>
          <w:i w:val="0"/>
        </w:rPr>
        <w:t>-</w:t>
      </w:r>
      <w:r w:rsidRPr="0069494D">
        <w:rPr>
          <w:rFonts w:ascii="Tahoma" w:hAnsi="Tahoma" w:cs="Tahoma"/>
          <w:i w:val="0"/>
          <w:spacing w:val="-8"/>
        </w:rPr>
        <w:t xml:space="preserve"> </w:t>
      </w:r>
      <w:r w:rsidRPr="0069494D">
        <w:rPr>
          <w:rFonts w:ascii="Tahoma" w:hAnsi="Tahoma" w:cs="Tahoma"/>
          <w:i w:val="0"/>
        </w:rPr>
        <w:t>ZEII,</w:t>
      </w:r>
      <w:r w:rsidRPr="0069494D">
        <w:rPr>
          <w:rFonts w:ascii="Tahoma" w:hAnsi="Tahoma" w:cs="Tahoma"/>
          <w:i w:val="0"/>
          <w:spacing w:val="-9"/>
        </w:rPr>
        <w:t xml:space="preserve"> </w:t>
      </w:r>
      <w:r w:rsidRPr="0069494D">
        <w:rPr>
          <w:rFonts w:ascii="Tahoma" w:hAnsi="Tahoma" w:cs="Tahoma"/>
          <w:i w:val="0"/>
        </w:rPr>
        <w:t>creadas</w:t>
      </w:r>
      <w:r w:rsidRPr="0069494D">
        <w:rPr>
          <w:rFonts w:ascii="Tahoma" w:hAnsi="Tahoma" w:cs="Tahoma"/>
          <w:i w:val="0"/>
          <w:spacing w:val="-9"/>
        </w:rPr>
        <w:t xml:space="preserve"> </w:t>
      </w:r>
      <w:r w:rsidRPr="0069494D">
        <w:rPr>
          <w:rFonts w:ascii="Tahoma" w:hAnsi="Tahoma" w:cs="Tahoma"/>
          <w:i w:val="0"/>
        </w:rPr>
        <w:t>mediante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Ley</w:t>
      </w:r>
      <w:r w:rsidRPr="0069494D">
        <w:rPr>
          <w:rFonts w:ascii="Tahoma" w:hAnsi="Tahoma" w:cs="Tahoma"/>
          <w:i w:val="0"/>
          <w:spacing w:val="-7"/>
        </w:rPr>
        <w:t xml:space="preserve"> </w:t>
      </w:r>
      <w:r w:rsidRPr="0069494D">
        <w:rPr>
          <w:rFonts w:ascii="Tahoma" w:hAnsi="Tahoma" w:cs="Tahoma"/>
          <w:i w:val="0"/>
        </w:rPr>
        <w:t>1941</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2018,</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las</w:t>
      </w:r>
      <w:r w:rsidRPr="0069494D">
        <w:rPr>
          <w:rFonts w:ascii="Tahoma" w:hAnsi="Tahoma" w:cs="Tahoma"/>
          <w:i w:val="0"/>
          <w:spacing w:val="-9"/>
        </w:rPr>
        <w:t xml:space="preserve"> </w:t>
      </w:r>
      <w:r w:rsidRPr="0069494D">
        <w:rPr>
          <w:rFonts w:ascii="Tahoma" w:hAnsi="Tahoma" w:cs="Tahoma"/>
          <w:i w:val="0"/>
        </w:rPr>
        <w:t>zonas</w:t>
      </w:r>
      <w:r w:rsidRPr="0069494D">
        <w:rPr>
          <w:rFonts w:ascii="Tahoma" w:hAnsi="Tahoma" w:cs="Tahoma"/>
          <w:i w:val="0"/>
          <w:spacing w:val="-8"/>
        </w:rPr>
        <w:t xml:space="preserve"> </w:t>
      </w:r>
      <w:r w:rsidRPr="0069494D">
        <w:rPr>
          <w:rFonts w:ascii="Tahoma" w:hAnsi="Tahoma" w:cs="Tahoma"/>
          <w:i w:val="0"/>
        </w:rPr>
        <w:t>en que coincidan con PDET, deberán coordinarse con la Consejería para la Estabilización y la Consolidación y construirse a partir de los resultados de los procesos participativos de los Planes de Acción para la Transformación</w:t>
      </w:r>
      <w:r w:rsidRPr="0069494D">
        <w:rPr>
          <w:rFonts w:ascii="Tahoma" w:hAnsi="Tahoma" w:cs="Tahoma"/>
          <w:i w:val="0"/>
          <w:spacing w:val="-35"/>
        </w:rPr>
        <w:t xml:space="preserve"> </w:t>
      </w:r>
      <w:r w:rsidRPr="0069494D">
        <w:rPr>
          <w:rFonts w:ascii="Tahoma" w:hAnsi="Tahoma" w:cs="Tahoma"/>
          <w:i w:val="0"/>
        </w:rPr>
        <w:t>Regional.</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8"/>
        </w:rPr>
        <w:t xml:space="preserve"> </w:t>
      </w:r>
      <w:r w:rsidRPr="0069494D">
        <w:rPr>
          <w:rFonts w:ascii="Tahoma" w:hAnsi="Tahoma" w:cs="Tahoma"/>
          <w:b/>
          <w:i w:val="0"/>
        </w:rPr>
        <w:t>SEGUNDO.</w:t>
      </w:r>
      <w:r w:rsidRPr="0069494D">
        <w:rPr>
          <w:rFonts w:ascii="Tahoma" w:hAnsi="Tahoma" w:cs="Tahoma"/>
          <w:b/>
          <w:i w:val="0"/>
          <w:spacing w:val="-18"/>
        </w:rPr>
        <w:t xml:space="preserve"> </w:t>
      </w:r>
      <w:r w:rsidRPr="0069494D">
        <w:rPr>
          <w:rFonts w:ascii="Tahoma" w:hAnsi="Tahoma" w:cs="Tahoma"/>
          <w:i w:val="0"/>
        </w:rPr>
        <w:t>Los</w:t>
      </w:r>
      <w:r w:rsidRPr="0069494D">
        <w:rPr>
          <w:rFonts w:ascii="Tahoma" w:hAnsi="Tahoma" w:cs="Tahoma"/>
          <w:i w:val="0"/>
          <w:spacing w:val="-16"/>
        </w:rPr>
        <w:t xml:space="preserve"> </w:t>
      </w:r>
      <w:r w:rsidRPr="0069494D">
        <w:rPr>
          <w:rFonts w:ascii="Tahoma" w:hAnsi="Tahoma" w:cs="Tahoma"/>
          <w:i w:val="0"/>
        </w:rPr>
        <w:t>recursos</w:t>
      </w:r>
      <w:r w:rsidRPr="0069494D">
        <w:rPr>
          <w:rFonts w:ascii="Tahoma" w:hAnsi="Tahoma" w:cs="Tahoma"/>
          <w:i w:val="0"/>
          <w:spacing w:val="-17"/>
        </w:rPr>
        <w:t xml:space="preserve"> </w:t>
      </w:r>
      <w:r w:rsidRPr="0069494D">
        <w:rPr>
          <w:rFonts w:ascii="Tahoma" w:hAnsi="Tahoma" w:cs="Tahoma"/>
          <w:i w:val="0"/>
        </w:rPr>
        <w:t>destinados</w:t>
      </w:r>
      <w:r w:rsidRPr="0069494D">
        <w:rPr>
          <w:rFonts w:ascii="Tahoma" w:hAnsi="Tahoma" w:cs="Tahoma"/>
          <w:i w:val="0"/>
          <w:spacing w:val="-17"/>
        </w:rPr>
        <w:t xml:space="preserve"> </w:t>
      </w:r>
      <w:r w:rsidRPr="0069494D">
        <w:rPr>
          <w:rFonts w:ascii="Tahoma" w:hAnsi="Tahoma" w:cs="Tahoma"/>
          <w:i w:val="0"/>
        </w:rPr>
        <w:t>a</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financiación</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las</w:t>
      </w:r>
      <w:r w:rsidRPr="0069494D">
        <w:rPr>
          <w:rFonts w:ascii="Tahoma" w:hAnsi="Tahoma" w:cs="Tahoma"/>
          <w:i w:val="0"/>
          <w:spacing w:val="-16"/>
        </w:rPr>
        <w:t xml:space="preserve"> </w:t>
      </w:r>
      <w:r w:rsidRPr="0069494D">
        <w:rPr>
          <w:rFonts w:ascii="Tahoma" w:hAnsi="Tahoma" w:cs="Tahoma"/>
          <w:i w:val="0"/>
        </w:rPr>
        <w:t>Zonas Estratégicas de Intervención Integral - ZEII, en ningún caso podrán</w:t>
      </w:r>
      <w:r w:rsidRPr="0069494D">
        <w:rPr>
          <w:rFonts w:ascii="Tahoma" w:hAnsi="Tahoma" w:cs="Tahoma"/>
          <w:i w:val="0"/>
          <w:spacing w:val="-35"/>
        </w:rPr>
        <w:t xml:space="preserve"> </w:t>
      </w:r>
      <w:r w:rsidRPr="0069494D">
        <w:rPr>
          <w:rFonts w:ascii="Tahoma" w:hAnsi="Tahoma" w:cs="Tahoma"/>
          <w:i w:val="0"/>
        </w:rPr>
        <w:t>comprometer los recursos definidos por el Plan Marco de Implementación para los</w:t>
      </w:r>
      <w:r w:rsidRPr="0069494D">
        <w:rPr>
          <w:rFonts w:ascii="Tahoma" w:hAnsi="Tahoma" w:cs="Tahoma"/>
          <w:i w:val="0"/>
          <w:spacing w:val="-21"/>
        </w:rPr>
        <w:t xml:space="preserve"> </w:t>
      </w:r>
      <w:r w:rsidRPr="0069494D">
        <w:rPr>
          <w:rFonts w:ascii="Tahoma" w:hAnsi="Tahoma" w:cs="Tahoma"/>
          <w:i w:val="0"/>
        </w:rPr>
        <w:t>PDET.</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Los proyectos contemplados en la Hoja de Ruta se implementarán</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articulación</w:t>
      </w:r>
      <w:r w:rsidRPr="0069494D">
        <w:rPr>
          <w:rFonts w:ascii="Tahoma" w:hAnsi="Tahoma" w:cs="Tahoma"/>
          <w:i w:val="0"/>
          <w:spacing w:val="-12"/>
        </w:rPr>
        <w:t xml:space="preserve"> </w:t>
      </w:r>
      <w:r w:rsidRPr="0069494D">
        <w:rPr>
          <w:rFonts w:ascii="Tahoma" w:hAnsi="Tahoma" w:cs="Tahoma"/>
          <w:i w:val="0"/>
        </w:rPr>
        <w:t>con</w:t>
      </w:r>
      <w:r w:rsidRPr="0069494D">
        <w:rPr>
          <w:rFonts w:ascii="Tahoma" w:hAnsi="Tahoma" w:cs="Tahoma"/>
          <w:i w:val="0"/>
          <w:spacing w:val="-11"/>
        </w:rPr>
        <w:t xml:space="preserve"> </w:t>
      </w:r>
      <w:r w:rsidRPr="0069494D">
        <w:rPr>
          <w:rFonts w:ascii="Tahoma" w:hAnsi="Tahoma" w:cs="Tahoma"/>
          <w:i w:val="0"/>
        </w:rPr>
        <w:t>las</w:t>
      </w:r>
      <w:r w:rsidRPr="0069494D">
        <w:rPr>
          <w:rFonts w:ascii="Tahoma" w:hAnsi="Tahoma" w:cs="Tahoma"/>
          <w:i w:val="0"/>
          <w:spacing w:val="-12"/>
        </w:rPr>
        <w:t xml:space="preserve"> </w:t>
      </w:r>
      <w:r w:rsidRPr="0069494D">
        <w:rPr>
          <w:rFonts w:ascii="Tahoma" w:hAnsi="Tahoma" w:cs="Tahoma"/>
          <w:i w:val="0"/>
        </w:rPr>
        <w:t>entidades</w:t>
      </w:r>
      <w:r w:rsidRPr="0069494D">
        <w:rPr>
          <w:rFonts w:ascii="Tahoma" w:hAnsi="Tahoma" w:cs="Tahoma"/>
          <w:i w:val="0"/>
          <w:spacing w:val="-12"/>
        </w:rPr>
        <w:t xml:space="preserve"> </w:t>
      </w:r>
      <w:r w:rsidRPr="0069494D">
        <w:rPr>
          <w:rFonts w:ascii="Tahoma" w:hAnsi="Tahoma" w:cs="Tahoma"/>
          <w:i w:val="0"/>
        </w:rPr>
        <w:t>nacionales</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territoriales.</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3"/>
        </w:rPr>
        <w:t xml:space="preserve"> </w:t>
      </w:r>
      <w:r w:rsidRPr="0069494D">
        <w:rPr>
          <w:rFonts w:ascii="Tahoma" w:hAnsi="Tahoma" w:cs="Tahoma"/>
          <w:i w:val="0"/>
        </w:rPr>
        <w:t>el efecto las entidades territoriales gozarán de plena autonomía legal para alinear sus instrumentos de planeación a lo previsto en la Hoja de Ruta y los lineamientos generados por la Consejería para la Estabilización y la</w:t>
      </w:r>
      <w:r w:rsidRPr="0069494D">
        <w:rPr>
          <w:rFonts w:ascii="Tahoma" w:hAnsi="Tahoma" w:cs="Tahoma"/>
          <w:i w:val="0"/>
          <w:spacing w:val="-15"/>
        </w:rPr>
        <w:t xml:space="preserve"> </w:t>
      </w:r>
      <w:r w:rsidRPr="0069494D">
        <w:rPr>
          <w:rFonts w:ascii="Tahoma" w:hAnsi="Tahoma" w:cs="Tahoma"/>
          <w:i w:val="0"/>
        </w:rPr>
        <w:t>Consolidación.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CUARTO. </w:t>
      </w:r>
      <w:r w:rsidRPr="0069494D">
        <w:rPr>
          <w:rFonts w:ascii="Tahoma" w:hAnsi="Tahoma" w:cs="Tahoma"/>
          <w:i w:val="0"/>
        </w:rPr>
        <w:t>Para el cumplimiento e implementación de la política de estabilización, en especial lo contemplado en el presente artículo, con la expedición de la presente Ley, la Agencia de Renovación del Territorio cambiará su adscripción del Sector Agricultura y Desarrollo Rural al sector Presidencia de la República. En desarrollo de lo anterior, el desarrollo y ejecución del Programa Nacional</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Sustitución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Cultivos</w:t>
      </w:r>
      <w:r w:rsidRPr="0069494D">
        <w:rPr>
          <w:rFonts w:ascii="Tahoma" w:hAnsi="Tahoma" w:cs="Tahoma"/>
          <w:i w:val="0"/>
          <w:spacing w:val="-7"/>
        </w:rPr>
        <w:t xml:space="preserve"> </w:t>
      </w:r>
      <w:r w:rsidRPr="0069494D">
        <w:rPr>
          <w:rFonts w:ascii="Tahoma" w:hAnsi="Tahoma" w:cs="Tahoma"/>
          <w:i w:val="0"/>
        </w:rPr>
        <w:t>Ilícitos,</w:t>
      </w:r>
      <w:r w:rsidRPr="0069494D">
        <w:rPr>
          <w:rFonts w:ascii="Tahoma" w:hAnsi="Tahoma" w:cs="Tahoma"/>
          <w:i w:val="0"/>
          <w:spacing w:val="-4"/>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efectuará</w:t>
      </w:r>
      <w:r w:rsidRPr="0069494D">
        <w:rPr>
          <w:rFonts w:ascii="Tahoma" w:hAnsi="Tahoma" w:cs="Tahoma"/>
          <w:i w:val="0"/>
          <w:spacing w:val="-6"/>
        </w:rPr>
        <w:t xml:space="preserve"> </w:t>
      </w:r>
      <w:r w:rsidRPr="0069494D">
        <w:rPr>
          <w:rFonts w:ascii="Tahoma" w:hAnsi="Tahoma" w:cs="Tahoma"/>
          <w:i w:val="0"/>
        </w:rPr>
        <w:t>por</w:t>
      </w:r>
      <w:r w:rsidRPr="0069494D">
        <w:rPr>
          <w:rFonts w:ascii="Tahoma" w:hAnsi="Tahoma" w:cs="Tahoma"/>
          <w:i w:val="0"/>
          <w:spacing w:val="-8"/>
        </w:rPr>
        <w:t xml:space="preserve"> </w:t>
      </w:r>
      <w:r w:rsidRPr="0069494D">
        <w:rPr>
          <w:rFonts w:ascii="Tahoma" w:hAnsi="Tahoma" w:cs="Tahoma"/>
          <w:i w:val="0"/>
        </w:rPr>
        <w:t>parte</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Agencia</w:t>
      </w:r>
      <w:r w:rsidRPr="0069494D">
        <w:rPr>
          <w:rFonts w:ascii="Tahoma" w:hAnsi="Tahoma" w:cs="Tahoma"/>
          <w:i w:val="0"/>
          <w:spacing w:val="-6"/>
        </w:rPr>
        <w:t xml:space="preserve"> </w:t>
      </w:r>
      <w:r w:rsidRPr="0069494D">
        <w:rPr>
          <w:rFonts w:ascii="Tahoma" w:hAnsi="Tahoma" w:cs="Tahoma"/>
          <w:i w:val="0"/>
        </w:rPr>
        <w:t>de Renovación del Territorio. Con base en las facultades permanentes que se asisten al Gobierno nacional, dentro de los seis meses siguientes a la expedición de la presente Ley, se procederán a efectuar los arreglos institucionales a que haya lugar.</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F87D9E">
      <w:pPr>
        <w:pStyle w:val="Ttulo1"/>
        <w:ind w:left="0" w:right="82"/>
        <w:rPr>
          <w:rFonts w:ascii="Tahoma" w:hAnsi="Tahoma" w:cs="Tahoma"/>
          <w:i w:val="0"/>
        </w:rPr>
      </w:pPr>
      <w:r w:rsidRPr="0069494D">
        <w:rPr>
          <w:rFonts w:ascii="Tahoma" w:hAnsi="Tahoma" w:cs="Tahoma"/>
          <w:i w:val="0"/>
        </w:rPr>
        <w:t>ARTÍCULO 282º. FORTALECIMIENTO DEL FONDO DE REPARACIÓN</w:t>
      </w:r>
      <w:r w:rsidR="00F87D9E" w:rsidRPr="0069494D">
        <w:rPr>
          <w:rFonts w:ascii="Tahoma" w:hAnsi="Tahoma" w:cs="Tahoma"/>
          <w:i w:val="0"/>
        </w:rPr>
        <w:t xml:space="preserve"> </w:t>
      </w:r>
      <w:r w:rsidRPr="0069494D">
        <w:rPr>
          <w:rFonts w:ascii="Tahoma" w:hAnsi="Tahoma" w:cs="Tahoma"/>
          <w:i w:val="0"/>
        </w:rPr>
        <w:t>PARA</w:t>
      </w:r>
      <w:r w:rsidRPr="0069494D">
        <w:rPr>
          <w:rFonts w:ascii="Tahoma" w:hAnsi="Tahoma" w:cs="Tahoma"/>
          <w:i w:val="0"/>
          <w:spacing w:val="-10"/>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VÍCTIMAS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VIOLENCIA.</w:t>
      </w:r>
      <w:r w:rsidRPr="0069494D">
        <w:rPr>
          <w:rFonts w:ascii="Tahoma" w:hAnsi="Tahoma" w:cs="Tahoma"/>
          <w:b w:val="0"/>
          <w:i w:val="0"/>
          <w:spacing w:val="-6"/>
        </w:rPr>
        <w:t xml:space="preserve"> </w:t>
      </w:r>
      <w:r w:rsidRPr="0069494D">
        <w:rPr>
          <w:rFonts w:ascii="Tahoma" w:hAnsi="Tahoma" w:cs="Tahoma"/>
          <w:b w:val="0"/>
          <w:i w:val="0"/>
        </w:rPr>
        <w:t>Los</w:t>
      </w:r>
      <w:r w:rsidRPr="0069494D">
        <w:rPr>
          <w:rFonts w:ascii="Tahoma" w:hAnsi="Tahoma" w:cs="Tahoma"/>
          <w:b w:val="0"/>
          <w:i w:val="0"/>
          <w:spacing w:val="-9"/>
        </w:rPr>
        <w:t xml:space="preserve"> </w:t>
      </w:r>
      <w:r w:rsidRPr="0069494D">
        <w:rPr>
          <w:rFonts w:ascii="Tahoma" w:hAnsi="Tahoma" w:cs="Tahoma"/>
          <w:b w:val="0"/>
          <w:i w:val="0"/>
        </w:rPr>
        <w:t>recursos</w:t>
      </w:r>
      <w:r w:rsidRPr="0069494D">
        <w:rPr>
          <w:rFonts w:ascii="Tahoma" w:hAnsi="Tahoma" w:cs="Tahoma"/>
          <w:b w:val="0"/>
          <w:i w:val="0"/>
          <w:spacing w:val="-10"/>
        </w:rPr>
        <w:t xml:space="preserve"> </w:t>
      </w:r>
      <w:r w:rsidRPr="0069494D">
        <w:rPr>
          <w:rFonts w:ascii="Tahoma" w:hAnsi="Tahoma" w:cs="Tahoma"/>
          <w:b w:val="0"/>
          <w:i w:val="0"/>
        </w:rPr>
        <w:t>líquidos</w:t>
      </w:r>
      <w:r w:rsidRPr="0069494D">
        <w:rPr>
          <w:rFonts w:ascii="Tahoma" w:hAnsi="Tahoma" w:cs="Tahoma"/>
          <w:b w:val="0"/>
          <w:i w:val="0"/>
          <w:spacing w:val="-10"/>
        </w:rPr>
        <w:t xml:space="preserve"> </w:t>
      </w:r>
      <w:r w:rsidRPr="0069494D">
        <w:rPr>
          <w:rFonts w:ascii="Tahoma" w:hAnsi="Tahoma" w:cs="Tahoma"/>
          <w:b w:val="0"/>
          <w:i w:val="0"/>
        </w:rPr>
        <w:t>derivados</w:t>
      </w:r>
      <w:r w:rsidRPr="0069494D">
        <w:rPr>
          <w:rFonts w:ascii="Tahoma" w:hAnsi="Tahoma" w:cs="Tahoma"/>
          <w:b w:val="0"/>
          <w:i w:val="0"/>
          <w:spacing w:val="-10"/>
        </w:rPr>
        <w:t xml:space="preserve"> </w:t>
      </w:r>
      <w:r w:rsidRPr="0069494D">
        <w:rPr>
          <w:rFonts w:ascii="Tahoma" w:hAnsi="Tahoma" w:cs="Tahoma"/>
          <w:b w:val="0"/>
          <w:i w:val="0"/>
        </w:rPr>
        <w:t>de los bienes extintos que no hayan sido entregados por las FARC EP en los términos del artículo 2 del Decreto Ley 903 de 2017, tendrán como destinación el Fondo de Reparación para las Víctimas de la Violencia al que se refiere la Ley 1448 de 2011, a excepción de los predios rurales de los que trata el inciso segundo del artículo 91 de la Ley 1708 de</w:t>
      </w:r>
      <w:r w:rsidRPr="0069494D">
        <w:rPr>
          <w:rFonts w:ascii="Tahoma" w:hAnsi="Tahoma" w:cs="Tahoma"/>
          <w:b w:val="0"/>
          <w:i w:val="0"/>
          <w:spacing w:val="-5"/>
        </w:rPr>
        <w:t xml:space="preserve"> </w:t>
      </w:r>
      <w:r w:rsidRPr="0069494D">
        <w:rPr>
          <w:rFonts w:ascii="Tahoma" w:hAnsi="Tahoma" w:cs="Tahoma"/>
          <w:b w:val="0"/>
          <w:i w:val="0"/>
        </w:rPr>
        <w:t>2014.</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Fiscalía General de la Nación determinará los bienes que se encuentran vinculados a procesos de extinción de dominio que no correspondan al inventario de que trata el Decreto Ley 903 de 2017.</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Los recursos líquidos que ingresen al Fondo de Reparación para las Víctimas en cumplimiento de este artículo serán destinados a la reparación colectiva</w:t>
      </w:r>
      <w:r w:rsidRPr="0069494D">
        <w:rPr>
          <w:rFonts w:ascii="Tahoma" w:hAnsi="Tahoma" w:cs="Tahoma"/>
          <w:i w:val="0"/>
          <w:spacing w:val="-16"/>
        </w:rPr>
        <w:t xml:space="preserve"> </w:t>
      </w:r>
      <w:r w:rsidRPr="0069494D">
        <w:rPr>
          <w:rFonts w:ascii="Tahoma" w:hAnsi="Tahoma" w:cs="Tahoma"/>
          <w:i w:val="0"/>
        </w:rPr>
        <w:t>administrativa</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6"/>
        </w:rPr>
        <w:t xml:space="preserve"> </w:t>
      </w:r>
      <w:r w:rsidRPr="0069494D">
        <w:rPr>
          <w:rFonts w:ascii="Tahoma" w:hAnsi="Tahoma" w:cs="Tahoma"/>
          <w:i w:val="0"/>
        </w:rPr>
        <w:t>víctimas</w:t>
      </w:r>
      <w:r w:rsidRPr="0069494D">
        <w:rPr>
          <w:rFonts w:ascii="Tahoma" w:hAnsi="Tahoma" w:cs="Tahoma"/>
          <w:i w:val="0"/>
          <w:spacing w:val="-16"/>
        </w:rPr>
        <w:t xml:space="preserve"> </w:t>
      </w: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marco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lo</w:t>
      </w:r>
      <w:r w:rsidRPr="0069494D">
        <w:rPr>
          <w:rFonts w:ascii="Tahoma" w:hAnsi="Tahoma" w:cs="Tahoma"/>
          <w:i w:val="0"/>
          <w:spacing w:val="-15"/>
        </w:rPr>
        <w:t xml:space="preserve"> </w:t>
      </w:r>
      <w:r w:rsidRPr="0069494D">
        <w:rPr>
          <w:rFonts w:ascii="Tahoma" w:hAnsi="Tahoma" w:cs="Tahoma"/>
          <w:i w:val="0"/>
        </w:rPr>
        <w:t>establecido</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Ley</w:t>
      </w:r>
      <w:r w:rsidRPr="0069494D">
        <w:rPr>
          <w:rFonts w:ascii="Tahoma" w:hAnsi="Tahoma" w:cs="Tahoma"/>
          <w:i w:val="0"/>
          <w:spacing w:val="-16"/>
        </w:rPr>
        <w:t xml:space="preserve"> </w:t>
      </w:r>
      <w:r w:rsidRPr="0069494D">
        <w:rPr>
          <w:rFonts w:ascii="Tahoma" w:hAnsi="Tahoma" w:cs="Tahoma"/>
          <w:i w:val="0"/>
        </w:rPr>
        <w:t>1448 de</w:t>
      </w:r>
      <w:r w:rsidRPr="0069494D">
        <w:rPr>
          <w:rFonts w:ascii="Tahoma" w:hAnsi="Tahoma" w:cs="Tahoma"/>
          <w:i w:val="0"/>
          <w:spacing w:val="-1"/>
        </w:rPr>
        <w:t xml:space="preserve"> </w:t>
      </w:r>
      <w:r w:rsidRPr="0069494D">
        <w:rPr>
          <w:rFonts w:ascii="Tahoma" w:hAnsi="Tahoma" w:cs="Tahoma"/>
          <w:i w:val="0"/>
        </w:rPr>
        <w:t>2011.</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5169D8">
      <w:pPr>
        <w:pStyle w:val="Ttulo1"/>
        <w:ind w:left="0" w:right="82"/>
        <w:rPr>
          <w:rFonts w:ascii="Tahoma" w:hAnsi="Tahoma" w:cs="Tahoma"/>
          <w:i w:val="0"/>
        </w:rPr>
      </w:pPr>
      <w:r w:rsidRPr="0069494D">
        <w:rPr>
          <w:rFonts w:ascii="Tahoma" w:hAnsi="Tahoma" w:cs="Tahoma"/>
          <w:i w:val="0"/>
        </w:rPr>
        <w:t>ARTÍCULO 283°. ADMINISTRACIÓN Y DESTINACIÓN DE BIENES.</w:t>
      </w:r>
      <w:r w:rsidR="005169D8">
        <w:rPr>
          <w:rFonts w:ascii="Tahoma" w:hAnsi="Tahoma" w:cs="Tahoma"/>
          <w:i w:val="0"/>
        </w:rPr>
        <w:t xml:space="preserve"> </w:t>
      </w:r>
      <w:r w:rsidRPr="005169D8">
        <w:rPr>
          <w:rFonts w:ascii="Tahoma" w:hAnsi="Tahoma" w:cs="Tahoma"/>
          <w:b w:val="0"/>
          <w:i w:val="0"/>
        </w:rPr>
        <w:t>Adicionar un parágrafo al artículo 91 de la Ley 1708 de 2017, modificada por el artículo 22 de la Ley 1849 de 2017,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4. </w:t>
      </w:r>
      <w:r w:rsidRPr="0069494D">
        <w:rPr>
          <w:rFonts w:ascii="Tahoma" w:hAnsi="Tahoma" w:cs="Tahoma"/>
          <w:i w:val="0"/>
        </w:rPr>
        <w:t>Los predios rurales donde se desarrollen o vayan a desarrollar proyectos productivos por parte de la población en proceso de reincorporación serán transferidos directamente por la Sociedad de Activos Especiales a los beneficiarios de estos proyectos que indique la Agencia Nacional de Reincorporación, en los plazos que defina el Gobierno Nacional. En estos casos se configurará una excepción frente a la obligación de transferir todos los bienes rurales</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Agencia</w:t>
      </w:r>
      <w:r w:rsidRPr="0069494D">
        <w:rPr>
          <w:rFonts w:ascii="Tahoma" w:hAnsi="Tahoma" w:cs="Tahoma"/>
          <w:i w:val="0"/>
          <w:spacing w:val="-6"/>
        </w:rPr>
        <w:t xml:space="preserve"> </w:t>
      </w:r>
      <w:r w:rsidRPr="0069494D">
        <w:rPr>
          <w:rFonts w:ascii="Tahoma" w:hAnsi="Tahoma" w:cs="Tahoma"/>
          <w:i w:val="0"/>
        </w:rPr>
        <w:t>Nacional</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Tierras.</w:t>
      </w:r>
      <w:r w:rsidRPr="0069494D">
        <w:rPr>
          <w:rFonts w:ascii="Tahoma" w:hAnsi="Tahoma" w:cs="Tahoma"/>
          <w:i w:val="0"/>
          <w:spacing w:val="-5"/>
        </w:rPr>
        <w:t xml:space="preserve"> </w:t>
      </w:r>
      <w:r w:rsidRPr="0069494D">
        <w:rPr>
          <w:rFonts w:ascii="Tahoma" w:hAnsi="Tahoma" w:cs="Tahoma"/>
          <w:i w:val="0"/>
        </w:rPr>
        <w:t>Se</w:t>
      </w:r>
      <w:r w:rsidRPr="0069494D">
        <w:rPr>
          <w:rFonts w:ascii="Tahoma" w:hAnsi="Tahoma" w:cs="Tahoma"/>
          <w:i w:val="0"/>
          <w:spacing w:val="-5"/>
        </w:rPr>
        <w:t xml:space="preserve"> </w:t>
      </w:r>
      <w:r w:rsidRPr="0069494D">
        <w:rPr>
          <w:rFonts w:ascii="Tahoma" w:hAnsi="Tahoma" w:cs="Tahoma"/>
          <w:i w:val="0"/>
        </w:rPr>
        <w:t>excluyen</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esta</w:t>
      </w:r>
      <w:r w:rsidRPr="0069494D">
        <w:rPr>
          <w:rFonts w:ascii="Tahoma" w:hAnsi="Tahoma" w:cs="Tahoma"/>
          <w:i w:val="0"/>
          <w:spacing w:val="-8"/>
        </w:rPr>
        <w:t xml:space="preserve"> </w:t>
      </w:r>
      <w:r w:rsidRPr="0069494D">
        <w:rPr>
          <w:rFonts w:ascii="Tahoma" w:hAnsi="Tahoma" w:cs="Tahoma"/>
          <w:i w:val="0"/>
        </w:rPr>
        <w:t>previsión</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7"/>
        </w:rPr>
        <w:t xml:space="preserve"> </w:t>
      </w:r>
      <w:r w:rsidRPr="0069494D">
        <w:rPr>
          <w:rFonts w:ascii="Tahoma" w:hAnsi="Tahoma" w:cs="Tahoma"/>
          <w:i w:val="0"/>
        </w:rPr>
        <w:t>bienes</w:t>
      </w:r>
      <w:r w:rsidRPr="0069494D">
        <w:rPr>
          <w:rFonts w:ascii="Tahoma" w:hAnsi="Tahoma" w:cs="Tahoma"/>
          <w:i w:val="0"/>
          <w:spacing w:val="-7"/>
        </w:rPr>
        <w:t xml:space="preserve"> </w:t>
      </w:r>
      <w:r w:rsidRPr="0069494D">
        <w:rPr>
          <w:rFonts w:ascii="Tahoma" w:hAnsi="Tahoma" w:cs="Tahoma"/>
          <w:i w:val="0"/>
        </w:rPr>
        <w:t>a que se refiere el artículo 144 de la presente</w:t>
      </w:r>
      <w:r w:rsidRPr="0069494D">
        <w:rPr>
          <w:rFonts w:ascii="Tahoma" w:hAnsi="Tahoma" w:cs="Tahoma"/>
          <w:i w:val="0"/>
          <w:spacing w:val="-10"/>
        </w:rPr>
        <w:t xml:space="preserve"> </w:t>
      </w:r>
      <w:r w:rsidRPr="0069494D">
        <w:rPr>
          <w:rFonts w:ascii="Tahoma" w:hAnsi="Tahoma" w:cs="Tahoma"/>
          <w:i w:val="0"/>
        </w:rPr>
        <w:t>Ley.</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ind w:right="82"/>
        <w:jc w:val="both"/>
        <w:rPr>
          <w:rFonts w:ascii="Tahoma" w:hAnsi="Tahoma" w:cs="Tahoma"/>
          <w:sz w:val="24"/>
          <w:szCs w:val="24"/>
        </w:rPr>
      </w:pPr>
      <w:r w:rsidRPr="0069494D">
        <w:rPr>
          <w:rFonts w:ascii="Tahoma" w:hAnsi="Tahoma" w:cs="Tahoma"/>
          <w:b/>
          <w:sz w:val="24"/>
          <w:szCs w:val="24"/>
        </w:rPr>
        <w:t xml:space="preserve">ARTÍCULO 284°. RENTA BÁSICA. </w:t>
      </w:r>
      <w:r w:rsidRPr="0069494D">
        <w:rPr>
          <w:rFonts w:ascii="Tahoma" w:hAnsi="Tahoma" w:cs="Tahoma"/>
          <w:sz w:val="24"/>
          <w:szCs w:val="24"/>
        </w:rPr>
        <w:t>Modifíquese el artículo 8 del Decreto Ley 899 de 2017,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ARTÍCULO 8. RENTA BÁSICA. La renta básica es un beneficio económico que se otorgará a cada uno de los integrantes de las FARC-EP, una vez</w:t>
      </w:r>
      <w:r w:rsidRPr="0069494D">
        <w:rPr>
          <w:rFonts w:ascii="Tahoma" w:hAnsi="Tahoma" w:cs="Tahoma"/>
          <w:i w:val="0"/>
          <w:spacing w:val="-42"/>
        </w:rPr>
        <w:t xml:space="preserve"> </w:t>
      </w:r>
      <w:r w:rsidRPr="0069494D">
        <w:rPr>
          <w:rFonts w:ascii="Tahoma" w:hAnsi="Tahoma" w:cs="Tahoma"/>
          <w:i w:val="0"/>
        </w:rPr>
        <w:t xml:space="preserve">surtido el proceso de acreditación y tránsito a la legalidad y a partir de la terminación de las Zonas </w:t>
      </w:r>
      <w:proofErr w:type="spellStart"/>
      <w:r w:rsidRPr="0069494D">
        <w:rPr>
          <w:rFonts w:ascii="Tahoma" w:hAnsi="Tahoma" w:cs="Tahoma"/>
          <w:i w:val="0"/>
        </w:rPr>
        <w:t>Veredales</w:t>
      </w:r>
      <w:proofErr w:type="spellEnd"/>
      <w:r w:rsidRPr="0069494D">
        <w:rPr>
          <w:rFonts w:ascii="Tahoma" w:hAnsi="Tahoma" w:cs="Tahoma"/>
          <w:i w:val="0"/>
        </w:rPr>
        <w:t xml:space="preserve"> Transitorias de Normalización y durante veinticuatro (24) meses, siempre</w:t>
      </w:r>
      <w:r w:rsidRPr="0069494D">
        <w:rPr>
          <w:rFonts w:ascii="Tahoma" w:hAnsi="Tahoma" w:cs="Tahoma"/>
          <w:i w:val="0"/>
          <w:spacing w:val="-17"/>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cuando</w:t>
      </w:r>
      <w:r w:rsidRPr="0069494D">
        <w:rPr>
          <w:rFonts w:ascii="Tahoma" w:hAnsi="Tahoma" w:cs="Tahoma"/>
          <w:i w:val="0"/>
          <w:spacing w:val="-16"/>
        </w:rPr>
        <w:t xml:space="preserve"> </w:t>
      </w:r>
      <w:r w:rsidRPr="0069494D">
        <w:rPr>
          <w:rFonts w:ascii="Tahoma" w:hAnsi="Tahoma" w:cs="Tahoma"/>
          <w:i w:val="0"/>
        </w:rPr>
        <w:t>no</w:t>
      </w:r>
      <w:r w:rsidRPr="0069494D">
        <w:rPr>
          <w:rFonts w:ascii="Tahoma" w:hAnsi="Tahoma" w:cs="Tahoma"/>
          <w:i w:val="0"/>
          <w:spacing w:val="-15"/>
        </w:rPr>
        <w:t xml:space="preserve"> </w:t>
      </w:r>
      <w:r w:rsidRPr="0069494D">
        <w:rPr>
          <w:rFonts w:ascii="Tahoma" w:hAnsi="Tahoma" w:cs="Tahoma"/>
          <w:i w:val="0"/>
        </w:rPr>
        <w:t>tengan</w:t>
      </w:r>
      <w:r w:rsidRPr="0069494D">
        <w:rPr>
          <w:rFonts w:ascii="Tahoma" w:hAnsi="Tahoma" w:cs="Tahoma"/>
          <w:i w:val="0"/>
          <w:spacing w:val="-17"/>
        </w:rPr>
        <w:t xml:space="preserve"> </w:t>
      </w:r>
      <w:r w:rsidRPr="0069494D">
        <w:rPr>
          <w:rFonts w:ascii="Tahoma" w:hAnsi="Tahoma" w:cs="Tahoma"/>
          <w:i w:val="0"/>
        </w:rPr>
        <w:t>un</w:t>
      </w:r>
      <w:r w:rsidRPr="0069494D">
        <w:rPr>
          <w:rFonts w:ascii="Tahoma" w:hAnsi="Tahoma" w:cs="Tahoma"/>
          <w:i w:val="0"/>
          <w:spacing w:val="-16"/>
        </w:rPr>
        <w:t xml:space="preserve"> </w:t>
      </w:r>
      <w:r w:rsidRPr="0069494D">
        <w:rPr>
          <w:rFonts w:ascii="Tahoma" w:hAnsi="Tahoma" w:cs="Tahoma"/>
          <w:i w:val="0"/>
        </w:rPr>
        <w:t>vínculo</w:t>
      </w:r>
      <w:r w:rsidRPr="0069494D">
        <w:rPr>
          <w:rFonts w:ascii="Tahoma" w:hAnsi="Tahoma" w:cs="Tahoma"/>
          <w:i w:val="0"/>
          <w:spacing w:val="-15"/>
        </w:rPr>
        <w:t xml:space="preserve"> </w:t>
      </w:r>
      <w:r w:rsidRPr="0069494D">
        <w:rPr>
          <w:rFonts w:ascii="Tahoma" w:hAnsi="Tahoma" w:cs="Tahoma"/>
          <w:i w:val="0"/>
        </w:rPr>
        <w:t>contractual,</w:t>
      </w:r>
      <w:r w:rsidRPr="0069494D">
        <w:rPr>
          <w:rFonts w:ascii="Tahoma" w:hAnsi="Tahoma" w:cs="Tahoma"/>
          <w:i w:val="0"/>
          <w:spacing w:val="-17"/>
        </w:rPr>
        <w:t xml:space="preserve"> </w:t>
      </w:r>
      <w:r w:rsidRPr="0069494D">
        <w:rPr>
          <w:rFonts w:ascii="Tahoma" w:hAnsi="Tahoma" w:cs="Tahoma"/>
          <w:i w:val="0"/>
        </w:rPr>
        <w:t>laboral,</w:t>
      </w:r>
      <w:r w:rsidRPr="0069494D">
        <w:rPr>
          <w:rFonts w:ascii="Tahoma" w:hAnsi="Tahoma" w:cs="Tahoma"/>
          <w:i w:val="0"/>
          <w:spacing w:val="-16"/>
        </w:rPr>
        <w:t xml:space="preserve"> </w:t>
      </w:r>
      <w:r w:rsidRPr="0069494D">
        <w:rPr>
          <w:rFonts w:ascii="Tahoma" w:hAnsi="Tahoma" w:cs="Tahoma"/>
          <w:i w:val="0"/>
        </w:rPr>
        <w:t>legal</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reglamentario, o un contrato de cualquier naturaleza que les genere ingresos. Este beneficio económico equivaldrá al 90% del Salario Mínimo Mensual Legal Vigente en el momento de su</w:t>
      </w:r>
      <w:r w:rsidRPr="0069494D">
        <w:rPr>
          <w:rFonts w:ascii="Tahoma" w:hAnsi="Tahoma" w:cs="Tahoma"/>
          <w:i w:val="0"/>
          <w:spacing w:val="-2"/>
        </w:rPr>
        <w:t xml:space="preserve"> </w:t>
      </w:r>
      <w:r w:rsidRPr="0069494D">
        <w:rPr>
          <w:rFonts w:ascii="Tahoma" w:hAnsi="Tahoma" w:cs="Tahoma"/>
          <w:i w:val="0"/>
        </w:rPr>
        <w:t>reconocimiento.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5169D8">
      <w:pPr>
        <w:pStyle w:val="Textoindependiente"/>
        <w:spacing w:before="1"/>
        <w:ind w:right="82"/>
        <w:jc w:val="both"/>
        <w:rPr>
          <w:rFonts w:ascii="Tahoma" w:hAnsi="Tahoma" w:cs="Tahoma"/>
          <w:i w:val="0"/>
        </w:rPr>
      </w:pPr>
      <w:r w:rsidRPr="0069494D">
        <w:rPr>
          <w:rFonts w:ascii="Tahoma" w:hAnsi="Tahoma" w:cs="Tahoma"/>
          <w:i w:val="0"/>
        </w:rPr>
        <w:t>Una vez cumplidos los veinticuatro (24) meses anteriormente señalados, se otorgará</w:t>
      </w:r>
      <w:r w:rsidRPr="0069494D">
        <w:rPr>
          <w:rFonts w:ascii="Tahoma" w:hAnsi="Tahoma" w:cs="Tahoma"/>
          <w:i w:val="0"/>
          <w:spacing w:val="-8"/>
        </w:rPr>
        <w:t xml:space="preserve"> </w:t>
      </w:r>
      <w:r w:rsidRPr="0069494D">
        <w:rPr>
          <w:rFonts w:ascii="Tahoma" w:hAnsi="Tahoma" w:cs="Tahoma"/>
          <w:i w:val="0"/>
        </w:rPr>
        <w:t>una</w:t>
      </w:r>
      <w:r w:rsidRPr="0069494D">
        <w:rPr>
          <w:rFonts w:ascii="Tahoma" w:hAnsi="Tahoma" w:cs="Tahoma"/>
          <w:i w:val="0"/>
          <w:spacing w:val="-8"/>
        </w:rPr>
        <w:t xml:space="preserve"> </w:t>
      </w:r>
      <w:r w:rsidRPr="0069494D">
        <w:rPr>
          <w:rFonts w:ascii="Tahoma" w:hAnsi="Tahoma" w:cs="Tahoma"/>
          <w:i w:val="0"/>
        </w:rPr>
        <w:t>asignación</w:t>
      </w:r>
      <w:r w:rsidRPr="0069494D">
        <w:rPr>
          <w:rFonts w:ascii="Tahoma" w:hAnsi="Tahoma" w:cs="Tahoma"/>
          <w:i w:val="0"/>
          <w:spacing w:val="-7"/>
        </w:rPr>
        <w:t xml:space="preserve"> </w:t>
      </w:r>
      <w:r w:rsidRPr="0069494D">
        <w:rPr>
          <w:rFonts w:ascii="Tahoma" w:hAnsi="Tahoma" w:cs="Tahoma"/>
          <w:i w:val="0"/>
        </w:rPr>
        <w:t>mensual</w:t>
      </w:r>
      <w:r w:rsidRPr="0069494D">
        <w:rPr>
          <w:rFonts w:ascii="Tahoma" w:hAnsi="Tahoma" w:cs="Tahoma"/>
          <w:i w:val="0"/>
          <w:spacing w:val="-6"/>
        </w:rPr>
        <w:t xml:space="preserve"> </w:t>
      </w:r>
      <w:r w:rsidRPr="0069494D">
        <w:rPr>
          <w:rFonts w:ascii="Tahoma" w:hAnsi="Tahoma" w:cs="Tahoma"/>
          <w:i w:val="0"/>
        </w:rPr>
        <w:t>equivalente</w:t>
      </w:r>
      <w:r w:rsidRPr="0069494D">
        <w:rPr>
          <w:rFonts w:ascii="Tahoma" w:hAnsi="Tahoma" w:cs="Tahoma"/>
          <w:i w:val="0"/>
          <w:spacing w:val="-8"/>
        </w:rPr>
        <w:t xml:space="preserve"> </w:t>
      </w:r>
      <w:r w:rsidRPr="0069494D">
        <w:rPr>
          <w:rFonts w:ascii="Tahoma" w:hAnsi="Tahoma" w:cs="Tahoma"/>
          <w:i w:val="0"/>
        </w:rPr>
        <w:t>al</w:t>
      </w:r>
      <w:r w:rsidRPr="0069494D">
        <w:rPr>
          <w:rFonts w:ascii="Tahoma" w:hAnsi="Tahoma" w:cs="Tahoma"/>
          <w:i w:val="0"/>
          <w:spacing w:val="-6"/>
        </w:rPr>
        <w:t xml:space="preserve"> </w:t>
      </w:r>
      <w:r w:rsidRPr="0069494D">
        <w:rPr>
          <w:rFonts w:ascii="Tahoma" w:hAnsi="Tahoma" w:cs="Tahoma"/>
          <w:i w:val="0"/>
        </w:rPr>
        <w:t>90%</w:t>
      </w:r>
      <w:r w:rsidRPr="0069494D">
        <w:rPr>
          <w:rFonts w:ascii="Tahoma" w:hAnsi="Tahoma" w:cs="Tahoma"/>
          <w:i w:val="0"/>
          <w:spacing w:val="-9"/>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Salario</w:t>
      </w:r>
      <w:r w:rsidRPr="0069494D">
        <w:rPr>
          <w:rFonts w:ascii="Tahoma" w:hAnsi="Tahoma" w:cs="Tahoma"/>
          <w:i w:val="0"/>
          <w:spacing w:val="-7"/>
        </w:rPr>
        <w:t xml:space="preserve"> </w:t>
      </w:r>
      <w:r w:rsidRPr="0069494D">
        <w:rPr>
          <w:rFonts w:ascii="Tahoma" w:hAnsi="Tahoma" w:cs="Tahoma"/>
          <w:i w:val="0"/>
        </w:rPr>
        <w:t>Mínimo</w:t>
      </w:r>
      <w:r w:rsidRPr="0069494D">
        <w:rPr>
          <w:rFonts w:ascii="Tahoma" w:hAnsi="Tahoma" w:cs="Tahoma"/>
          <w:i w:val="0"/>
          <w:spacing w:val="-7"/>
        </w:rPr>
        <w:t xml:space="preserve"> </w:t>
      </w:r>
      <w:r w:rsidRPr="0069494D">
        <w:rPr>
          <w:rFonts w:ascii="Tahoma" w:hAnsi="Tahoma" w:cs="Tahoma"/>
          <w:i w:val="0"/>
        </w:rPr>
        <w:t>Mensual Legal Vigente, sujeta al cumplimiento de la ruta de reincorporación, la cual se compone de: Formación Académica, Formación para el Trabajo y Desarrollo Humano, Acompañamiento Psicosocial, Generación de Ingresos, entre otros componentes que dispongan el Gobierno nacional. Este beneficio no será considerado fuente de generación de ingresos y su plazo estará determinado por las normas en materia de implementación del Acuerdo Final para la Terminación del</w:t>
      </w:r>
      <w:r w:rsidRPr="0069494D">
        <w:rPr>
          <w:rFonts w:ascii="Tahoma" w:hAnsi="Tahoma" w:cs="Tahoma"/>
          <w:i w:val="0"/>
          <w:spacing w:val="-13"/>
        </w:rPr>
        <w:t xml:space="preserve"> </w:t>
      </w:r>
      <w:r w:rsidRPr="0069494D">
        <w:rPr>
          <w:rFonts w:ascii="Tahoma" w:hAnsi="Tahoma" w:cs="Tahoma"/>
          <w:i w:val="0"/>
        </w:rPr>
        <w:t>Conflicto</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Establecimiento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una</w:t>
      </w:r>
      <w:r w:rsidRPr="0069494D">
        <w:rPr>
          <w:rFonts w:ascii="Tahoma" w:hAnsi="Tahoma" w:cs="Tahoma"/>
          <w:i w:val="0"/>
          <w:spacing w:val="-14"/>
        </w:rPr>
        <w:t xml:space="preserve"> </w:t>
      </w:r>
      <w:r w:rsidRPr="0069494D">
        <w:rPr>
          <w:rFonts w:ascii="Tahoma" w:hAnsi="Tahoma" w:cs="Tahoma"/>
          <w:i w:val="0"/>
        </w:rPr>
        <w:t>Paz</w:t>
      </w:r>
      <w:r w:rsidRPr="0069494D">
        <w:rPr>
          <w:rFonts w:ascii="Tahoma" w:hAnsi="Tahoma" w:cs="Tahoma"/>
          <w:i w:val="0"/>
          <w:spacing w:val="-13"/>
        </w:rPr>
        <w:t xml:space="preserve"> </w:t>
      </w:r>
      <w:r w:rsidRPr="0069494D">
        <w:rPr>
          <w:rFonts w:ascii="Tahoma" w:hAnsi="Tahoma" w:cs="Tahoma"/>
          <w:i w:val="0"/>
        </w:rPr>
        <w:t>Estable</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Duradera</w:t>
      </w:r>
      <w:r w:rsidRPr="0069494D">
        <w:rPr>
          <w:rFonts w:ascii="Tahoma" w:hAnsi="Tahoma" w:cs="Tahoma"/>
          <w:i w:val="0"/>
          <w:spacing w:val="-9"/>
        </w:rPr>
        <w:t xml:space="preserve"> </w:t>
      </w:r>
      <w:r w:rsidRPr="0069494D">
        <w:rPr>
          <w:rFonts w:ascii="Tahoma" w:hAnsi="Tahoma" w:cs="Tahoma"/>
          <w:i w:val="0"/>
        </w:rPr>
        <w:t>contenidas</w:t>
      </w:r>
      <w:r w:rsidRPr="0069494D">
        <w:rPr>
          <w:rFonts w:ascii="Tahoma" w:hAnsi="Tahoma" w:cs="Tahoma"/>
          <w:i w:val="0"/>
          <w:spacing w:val="-13"/>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este Plan</w:t>
      </w:r>
      <w:r w:rsidRPr="0069494D">
        <w:rPr>
          <w:rFonts w:ascii="Tahoma" w:hAnsi="Tahoma" w:cs="Tahoma"/>
          <w:i w:val="0"/>
          <w:spacing w:val="-12"/>
        </w:rPr>
        <w:t xml:space="preserve"> </w:t>
      </w:r>
      <w:r w:rsidRPr="0069494D">
        <w:rPr>
          <w:rFonts w:ascii="Tahoma" w:hAnsi="Tahoma" w:cs="Tahoma"/>
          <w:i w:val="0"/>
        </w:rPr>
        <w:t>Nacional</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Desarrollo.</w:t>
      </w:r>
      <w:r w:rsidRPr="0069494D">
        <w:rPr>
          <w:rFonts w:ascii="Tahoma" w:hAnsi="Tahoma" w:cs="Tahoma"/>
          <w:i w:val="0"/>
          <w:spacing w:val="-11"/>
        </w:rPr>
        <w:t xml:space="preserve"> </w:t>
      </w:r>
      <w:r w:rsidRPr="0069494D">
        <w:rPr>
          <w:rFonts w:ascii="Tahoma" w:hAnsi="Tahoma" w:cs="Tahoma"/>
          <w:i w:val="0"/>
        </w:rPr>
        <w:t>Las</w:t>
      </w:r>
      <w:r w:rsidRPr="0069494D">
        <w:rPr>
          <w:rFonts w:ascii="Tahoma" w:hAnsi="Tahoma" w:cs="Tahoma"/>
          <w:i w:val="0"/>
          <w:spacing w:val="-12"/>
        </w:rPr>
        <w:t xml:space="preserve"> </w:t>
      </w:r>
      <w:r w:rsidRPr="0069494D">
        <w:rPr>
          <w:rFonts w:ascii="Tahoma" w:hAnsi="Tahoma" w:cs="Tahoma"/>
          <w:i w:val="0"/>
        </w:rPr>
        <w:t>condiciones</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términos</w:t>
      </w:r>
      <w:r w:rsidRPr="0069494D">
        <w:rPr>
          <w:rFonts w:ascii="Tahoma" w:hAnsi="Tahoma" w:cs="Tahoma"/>
          <w:i w:val="0"/>
          <w:spacing w:val="-12"/>
        </w:rPr>
        <w:t xml:space="preserve"> </w:t>
      </w:r>
      <w:r w:rsidRPr="0069494D">
        <w:rPr>
          <w:rFonts w:ascii="Tahoma" w:hAnsi="Tahoma" w:cs="Tahoma"/>
          <w:i w:val="0"/>
        </w:rPr>
        <w:t>para</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reconocimiento</w:t>
      </w:r>
      <w:r w:rsidRPr="0069494D">
        <w:rPr>
          <w:rFonts w:ascii="Tahoma" w:hAnsi="Tahoma" w:cs="Tahoma"/>
          <w:i w:val="0"/>
          <w:spacing w:val="-11"/>
        </w:rPr>
        <w:t xml:space="preserve"> </w:t>
      </w:r>
      <w:r w:rsidRPr="0069494D">
        <w:rPr>
          <w:rFonts w:ascii="Tahoma" w:hAnsi="Tahoma" w:cs="Tahoma"/>
          <w:i w:val="0"/>
        </w:rPr>
        <w:t>de este beneficio serán establecidas por el Gobierno</w:t>
      </w:r>
      <w:r w:rsidRPr="0069494D">
        <w:rPr>
          <w:rFonts w:ascii="Tahoma" w:hAnsi="Tahoma" w:cs="Tahoma"/>
          <w:i w:val="0"/>
          <w:spacing w:val="-6"/>
        </w:rPr>
        <w:t xml:space="preserve"> </w:t>
      </w:r>
      <w:r w:rsidRPr="0069494D">
        <w:rPr>
          <w:rFonts w:ascii="Tahoma" w:hAnsi="Tahoma" w:cs="Tahoma"/>
          <w:i w:val="0"/>
        </w:rPr>
        <w:t>nacional.</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PARÁGRAFO. Para aquellos integrantes de las FARC-EP privados de la libertad que sean beneficiados con indulto o amnistía, en el marco del Acuerdo Final para la Terminación del Conflicto y la Construcción de una Paz Estable y Duradera, el desembolso de la renta básica se realizará a partir del mes siguiente de aquel en que recupere su libertad y una vez se realicen los trámites administrativos correspondientes.</w:t>
      </w:r>
    </w:p>
    <w:p w:rsidR="002C6063" w:rsidRPr="0069494D" w:rsidRDefault="002C6063" w:rsidP="0092258E">
      <w:pPr>
        <w:pStyle w:val="Textoindependiente"/>
        <w:spacing w:before="4"/>
        <w:ind w:right="82"/>
        <w:jc w:val="both"/>
        <w:rPr>
          <w:rFonts w:ascii="Tahoma" w:hAnsi="Tahoma" w:cs="Tahoma"/>
          <w:i w:val="0"/>
        </w:rPr>
      </w:pPr>
    </w:p>
    <w:p w:rsidR="002C6063" w:rsidRPr="005169D8" w:rsidRDefault="00851F7C" w:rsidP="005169D8">
      <w:pPr>
        <w:pStyle w:val="Ttulo1"/>
        <w:ind w:left="0" w:right="82"/>
        <w:rPr>
          <w:rFonts w:ascii="Tahoma" w:hAnsi="Tahoma" w:cs="Tahoma"/>
          <w:b w:val="0"/>
          <w:i w:val="0"/>
        </w:rPr>
      </w:pPr>
      <w:r w:rsidRPr="0069494D">
        <w:rPr>
          <w:rFonts w:ascii="Tahoma" w:hAnsi="Tahoma" w:cs="Tahoma"/>
          <w:i w:val="0"/>
        </w:rPr>
        <w:t xml:space="preserve">ARTÍCULO 285°. AMPLIACIÓN DE LAS OBRAS POR IMPUESTOS. </w:t>
      </w:r>
      <w:r w:rsidRPr="0069494D">
        <w:rPr>
          <w:rFonts w:ascii="Tahoma" w:hAnsi="Tahoma" w:cs="Tahoma"/>
          <w:b w:val="0"/>
          <w:i w:val="0"/>
        </w:rPr>
        <w:t>El</w:t>
      </w:r>
      <w:r w:rsidR="005169D8">
        <w:rPr>
          <w:rFonts w:ascii="Tahoma" w:hAnsi="Tahoma" w:cs="Tahoma"/>
          <w:b w:val="0"/>
          <w:i w:val="0"/>
        </w:rPr>
        <w:t xml:space="preserve"> </w:t>
      </w:r>
      <w:r w:rsidRPr="005169D8">
        <w:rPr>
          <w:rFonts w:ascii="Tahoma" w:hAnsi="Tahoma" w:cs="Tahoma"/>
          <w:b w:val="0"/>
          <w:i w:val="0"/>
        </w:rPr>
        <w:t>mecanismo dispuesto en el artículo 71 de la Ley 1943 de 2018 se priorizará para beneficiar</w:t>
      </w:r>
      <w:r w:rsidRPr="005169D8">
        <w:rPr>
          <w:rFonts w:ascii="Tahoma" w:hAnsi="Tahoma" w:cs="Tahoma"/>
          <w:b w:val="0"/>
          <w:i w:val="0"/>
          <w:spacing w:val="-8"/>
        </w:rPr>
        <w:t xml:space="preserve"> </w:t>
      </w:r>
      <w:r w:rsidRPr="005169D8">
        <w:rPr>
          <w:rFonts w:ascii="Tahoma" w:hAnsi="Tahoma" w:cs="Tahoma"/>
          <w:b w:val="0"/>
          <w:i w:val="0"/>
        </w:rPr>
        <w:t>a</w:t>
      </w:r>
      <w:r w:rsidRPr="005169D8">
        <w:rPr>
          <w:rFonts w:ascii="Tahoma" w:hAnsi="Tahoma" w:cs="Tahoma"/>
          <w:b w:val="0"/>
          <w:i w:val="0"/>
          <w:spacing w:val="-11"/>
        </w:rPr>
        <w:t xml:space="preserve"> </w:t>
      </w:r>
      <w:r w:rsidRPr="005169D8">
        <w:rPr>
          <w:rFonts w:ascii="Tahoma" w:hAnsi="Tahoma" w:cs="Tahoma"/>
          <w:b w:val="0"/>
          <w:i w:val="0"/>
        </w:rPr>
        <w:t>los</w:t>
      </w:r>
      <w:r w:rsidRPr="005169D8">
        <w:rPr>
          <w:rFonts w:ascii="Tahoma" w:hAnsi="Tahoma" w:cs="Tahoma"/>
          <w:b w:val="0"/>
          <w:i w:val="0"/>
          <w:spacing w:val="-9"/>
        </w:rPr>
        <w:t xml:space="preserve"> </w:t>
      </w:r>
      <w:r w:rsidRPr="005169D8">
        <w:rPr>
          <w:rFonts w:ascii="Tahoma" w:hAnsi="Tahoma" w:cs="Tahoma"/>
          <w:b w:val="0"/>
          <w:i w:val="0"/>
        </w:rPr>
        <w:t>municipios</w:t>
      </w:r>
      <w:r w:rsidRPr="005169D8">
        <w:rPr>
          <w:rFonts w:ascii="Tahoma" w:hAnsi="Tahoma" w:cs="Tahoma"/>
          <w:b w:val="0"/>
          <w:i w:val="0"/>
          <w:spacing w:val="-10"/>
        </w:rPr>
        <w:t xml:space="preserve"> </w:t>
      </w:r>
      <w:r w:rsidRPr="005169D8">
        <w:rPr>
          <w:rFonts w:ascii="Tahoma" w:hAnsi="Tahoma" w:cs="Tahoma"/>
          <w:b w:val="0"/>
          <w:i w:val="0"/>
        </w:rPr>
        <w:t>definidos</w:t>
      </w:r>
      <w:r w:rsidRPr="005169D8">
        <w:rPr>
          <w:rFonts w:ascii="Tahoma" w:hAnsi="Tahoma" w:cs="Tahoma"/>
          <w:b w:val="0"/>
          <w:i w:val="0"/>
          <w:spacing w:val="-9"/>
        </w:rPr>
        <w:t xml:space="preserve"> </w:t>
      </w:r>
      <w:r w:rsidRPr="005169D8">
        <w:rPr>
          <w:rFonts w:ascii="Tahoma" w:hAnsi="Tahoma" w:cs="Tahoma"/>
          <w:b w:val="0"/>
          <w:i w:val="0"/>
        </w:rPr>
        <w:t>en</w:t>
      </w:r>
      <w:r w:rsidRPr="005169D8">
        <w:rPr>
          <w:rFonts w:ascii="Tahoma" w:hAnsi="Tahoma" w:cs="Tahoma"/>
          <w:b w:val="0"/>
          <w:i w:val="0"/>
          <w:spacing w:val="-10"/>
        </w:rPr>
        <w:t xml:space="preserve"> </w:t>
      </w:r>
      <w:r w:rsidRPr="005169D8">
        <w:rPr>
          <w:rFonts w:ascii="Tahoma" w:hAnsi="Tahoma" w:cs="Tahoma"/>
          <w:b w:val="0"/>
          <w:i w:val="0"/>
        </w:rPr>
        <w:t>el</w:t>
      </w:r>
      <w:r w:rsidRPr="005169D8">
        <w:rPr>
          <w:rFonts w:ascii="Tahoma" w:hAnsi="Tahoma" w:cs="Tahoma"/>
          <w:b w:val="0"/>
          <w:i w:val="0"/>
          <w:spacing w:val="-8"/>
        </w:rPr>
        <w:t xml:space="preserve"> </w:t>
      </w:r>
      <w:r w:rsidRPr="005169D8">
        <w:rPr>
          <w:rFonts w:ascii="Tahoma" w:hAnsi="Tahoma" w:cs="Tahoma"/>
          <w:b w:val="0"/>
          <w:i w:val="0"/>
        </w:rPr>
        <w:t>Decreto</w:t>
      </w:r>
      <w:r w:rsidRPr="005169D8">
        <w:rPr>
          <w:rFonts w:ascii="Tahoma" w:hAnsi="Tahoma" w:cs="Tahoma"/>
          <w:b w:val="0"/>
          <w:i w:val="0"/>
          <w:spacing w:val="-10"/>
        </w:rPr>
        <w:t xml:space="preserve"> </w:t>
      </w:r>
      <w:r w:rsidRPr="005169D8">
        <w:rPr>
          <w:rFonts w:ascii="Tahoma" w:hAnsi="Tahoma" w:cs="Tahoma"/>
          <w:b w:val="0"/>
          <w:i w:val="0"/>
        </w:rPr>
        <w:t>893</w:t>
      </w:r>
      <w:r w:rsidRPr="005169D8">
        <w:rPr>
          <w:rFonts w:ascii="Tahoma" w:hAnsi="Tahoma" w:cs="Tahoma"/>
          <w:b w:val="0"/>
          <w:i w:val="0"/>
          <w:spacing w:val="-9"/>
        </w:rPr>
        <w:t xml:space="preserve"> </w:t>
      </w:r>
      <w:r w:rsidRPr="005169D8">
        <w:rPr>
          <w:rFonts w:ascii="Tahoma" w:hAnsi="Tahoma" w:cs="Tahoma"/>
          <w:b w:val="0"/>
          <w:i w:val="0"/>
        </w:rPr>
        <w:t>de</w:t>
      </w:r>
      <w:r w:rsidRPr="005169D8">
        <w:rPr>
          <w:rFonts w:ascii="Tahoma" w:hAnsi="Tahoma" w:cs="Tahoma"/>
          <w:b w:val="0"/>
          <w:i w:val="0"/>
          <w:spacing w:val="-10"/>
        </w:rPr>
        <w:t xml:space="preserve"> </w:t>
      </w:r>
      <w:r w:rsidRPr="005169D8">
        <w:rPr>
          <w:rFonts w:ascii="Tahoma" w:hAnsi="Tahoma" w:cs="Tahoma"/>
          <w:b w:val="0"/>
          <w:i w:val="0"/>
        </w:rPr>
        <w:t>2017</w:t>
      </w:r>
      <w:r w:rsidRPr="005169D8">
        <w:rPr>
          <w:rFonts w:ascii="Tahoma" w:hAnsi="Tahoma" w:cs="Tahoma"/>
          <w:b w:val="0"/>
          <w:i w:val="0"/>
          <w:spacing w:val="-8"/>
        </w:rPr>
        <w:t xml:space="preserve"> </w:t>
      </w:r>
      <w:r w:rsidRPr="005169D8">
        <w:rPr>
          <w:rFonts w:ascii="Tahoma" w:hAnsi="Tahoma" w:cs="Tahoma"/>
          <w:b w:val="0"/>
          <w:i w:val="0"/>
        </w:rPr>
        <w:t>o</w:t>
      </w:r>
      <w:r w:rsidRPr="005169D8">
        <w:rPr>
          <w:rFonts w:ascii="Tahoma" w:hAnsi="Tahoma" w:cs="Tahoma"/>
          <w:b w:val="0"/>
          <w:i w:val="0"/>
          <w:spacing w:val="-10"/>
        </w:rPr>
        <w:t xml:space="preserve"> </w:t>
      </w:r>
      <w:r w:rsidRPr="005169D8">
        <w:rPr>
          <w:rFonts w:ascii="Tahoma" w:hAnsi="Tahoma" w:cs="Tahoma"/>
          <w:b w:val="0"/>
          <w:i w:val="0"/>
        </w:rPr>
        <w:t>la</w:t>
      </w:r>
      <w:r w:rsidRPr="005169D8">
        <w:rPr>
          <w:rFonts w:ascii="Tahoma" w:hAnsi="Tahoma" w:cs="Tahoma"/>
          <w:b w:val="0"/>
          <w:i w:val="0"/>
          <w:spacing w:val="-5"/>
        </w:rPr>
        <w:t xml:space="preserve"> </w:t>
      </w:r>
      <w:r w:rsidRPr="005169D8">
        <w:rPr>
          <w:rFonts w:ascii="Tahoma" w:hAnsi="Tahoma" w:cs="Tahoma"/>
          <w:b w:val="0"/>
          <w:i w:val="0"/>
        </w:rPr>
        <w:t>reglamentación que lo modifique o</w:t>
      </w:r>
      <w:r w:rsidRPr="005169D8">
        <w:rPr>
          <w:rFonts w:ascii="Tahoma" w:hAnsi="Tahoma" w:cs="Tahoma"/>
          <w:b w:val="0"/>
          <w:i w:val="0"/>
          <w:spacing w:val="-3"/>
        </w:rPr>
        <w:t xml:space="preserve"> </w:t>
      </w:r>
      <w:r w:rsidRPr="005169D8">
        <w:rPr>
          <w:rFonts w:ascii="Tahoma" w:hAnsi="Tahoma" w:cs="Tahoma"/>
          <w:b w:val="0"/>
          <w:i w:val="0"/>
        </w:rPr>
        <w:t>sustituya.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 xml:space="preserve">La Agencia de Renovación del Territorio - ART efectuará una priorización de las iniciativas para conformar el banco de proyectos de </w:t>
      </w:r>
      <w:proofErr w:type="spellStart"/>
      <w:r w:rsidRPr="0069494D">
        <w:rPr>
          <w:rFonts w:ascii="Tahoma" w:hAnsi="Tahoma" w:cs="Tahoma"/>
          <w:i w:val="0"/>
        </w:rPr>
        <w:t>que</w:t>
      </w:r>
      <w:proofErr w:type="spellEnd"/>
      <w:r w:rsidRPr="0069494D">
        <w:rPr>
          <w:rFonts w:ascii="Tahoma" w:hAnsi="Tahoma" w:cs="Tahoma"/>
          <w:i w:val="0"/>
        </w:rPr>
        <w:t xml:space="preserve"> trata el inciso tercero del artículo 71 de la Ley 1943 de 2018, de conformidad con la identificación y priorización</w:t>
      </w:r>
      <w:r w:rsidRPr="0069494D">
        <w:rPr>
          <w:rFonts w:ascii="Tahoma" w:hAnsi="Tahoma" w:cs="Tahoma"/>
          <w:i w:val="0"/>
          <w:spacing w:val="-17"/>
        </w:rPr>
        <w:t xml:space="preserve"> </w:t>
      </w:r>
      <w:r w:rsidRPr="0069494D">
        <w:rPr>
          <w:rFonts w:ascii="Tahoma" w:hAnsi="Tahoma" w:cs="Tahoma"/>
          <w:i w:val="0"/>
        </w:rPr>
        <w:t>que</w:t>
      </w:r>
      <w:r w:rsidRPr="0069494D">
        <w:rPr>
          <w:rFonts w:ascii="Tahoma" w:hAnsi="Tahoma" w:cs="Tahoma"/>
          <w:i w:val="0"/>
          <w:spacing w:val="-17"/>
        </w:rPr>
        <w:t xml:space="preserve"> </w:t>
      </w:r>
      <w:r w:rsidRPr="0069494D">
        <w:rPr>
          <w:rFonts w:ascii="Tahoma" w:hAnsi="Tahoma" w:cs="Tahoma"/>
          <w:i w:val="0"/>
        </w:rPr>
        <w:t>se</w:t>
      </w:r>
      <w:r w:rsidRPr="0069494D">
        <w:rPr>
          <w:rFonts w:ascii="Tahoma" w:hAnsi="Tahoma" w:cs="Tahoma"/>
          <w:i w:val="0"/>
          <w:spacing w:val="-17"/>
        </w:rPr>
        <w:t xml:space="preserve"> </w:t>
      </w:r>
      <w:r w:rsidRPr="0069494D">
        <w:rPr>
          <w:rFonts w:ascii="Tahoma" w:hAnsi="Tahoma" w:cs="Tahoma"/>
          <w:i w:val="0"/>
        </w:rPr>
        <w:t>haya</w:t>
      </w:r>
      <w:r w:rsidRPr="0069494D">
        <w:rPr>
          <w:rFonts w:ascii="Tahoma" w:hAnsi="Tahoma" w:cs="Tahoma"/>
          <w:i w:val="0"/>
          <w:spacing w:val="-17"/>
        </w:rPr>
        <w:t xml:space="preserve"> </w:t>
      </w:r>
      <w:r w:rsidRPr="0069494D">
        <w:rPr>
          <w:rFonts w:ascii="Tahoma" w:hAnsi="Tahoma" w:cs="Tahoma"/>
          <w:i w:val="0"/>
        </w:rPr>
        <w:t>dado</w:t>
      </w:r>
      <w:r w:rsidRPr="0069494D">
        <w:rPr>
          <w:rFonts w:ascii="Tahoma" w:hAnsi="Tahoma" w:cs="Tahoma"/>
          <w:i w:val="0"/>
          <w:spacing w:val="-16"/>
        </w:rPr>
        <w:t xml:space="preserve"> </w:t>
      </w:r>
      <w:r w:rsidRPr="0069494D">
        <w:rPr>
          <w:rFonts w:ascii="Tahoma" w:hAnsi="Tahoma" w:cs="Tahoma"/>
          <w:i w:val="0"/>
        </w:rPr>
        <w:t>en</w:t>
      </w:r>
      <w:r w:rsidRPr="0069494D">
        <w:rPr>
          <w:rFonts w:ascii="Tahoma" w:hAnsi="Tahoma" w:cs="Tahoma"/>
          <w:i w:val="0"/>
          <w:spacing w:val="-17"/>
        </w:rPr>
        <w:t xml:space="preserve"> </w:t>
      </w:r>
      <w:r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Plan</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Acción</w:t>
      </w:r>
      <w:r w:rsidRPr="0069494D">
        <w:rPr>
          <w:rFonts w:ascii="Tahoma" w:hAnsi="Tahoma" w:cs="Tahoma"/>
          <w:i w:val="0"/>
          <w:spacing w:val="-16"/>
        </w:rPr>
        <w:t xml:space="preserve"> </w:t>
      </w:r>
      <w:r w:rsidRPr="0069494D">
        <w:rPr>
          <w:rFonts w:ascii="Tahoma" w:hAnsi="Tahoma" w:cs="Tahoma"/>
          <w:i w:val="0"/>
        </w:rPr>
        <w:t>para</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Trasformación</w:t>
      </w:r>
      <w:r w:rsidRPr="0069494D">
        <w:rPr>
          <w:rFonts w:ascii="Tahoma" w:hAnsi="Tahoma" w:cs="Tahoma"/>
          <w:i w:val="0"/>
          <w:spacing w:val="-16"/>
        </w:rPr>
        <w:t xml:space="preserve"> </w:t>
      </w:r>
      <w:r w:rsidRPr="0069494D">
        <w:rPr>
          <w:rFonts w:ascii="Tahoma" w:hAnsi="Tahoma" w:cs="Tahoma"/>
          <w:i w:val="0"/>
        </w:rPr>
        <w:t>regional- PATR o la Hoja de Ruta</w:t>
      </w:r>
      <w:r w:rsidRPr="0069494D">
        <w:rPr>
          <w:rFonts w:ascii="Tahoma" w:hAnsi="Tahoma" w:cs="Tahoma"/>
          <w:i w:val="0"/>
          <w:spacing w:val="-7"/>
        </w:rPr>
        <w:t xml:space="preserve"> </w:t>
      </w:r>
      <w:r w:rsidRPr="0069494D">
        <w:rPr>
          <w:rFonts w:ascii="Tahoma" w:hAnsi="Tahoma" w:cs="Tahoma"/>
          <w:i w:val="0"/>
        </w:rPr>
        <w:t>correspondiente.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5169D8">
      <w:pPr>
        <w:pStyle w:val="Ttulo1"/>
        <w:ind w:left="0" w:right="82"/>
        <w:jc w:val="center"/>
        <w:rPr>
          <w:rFonts w:ascii="Tahoma" w:hAnsi="Tahoma" w:cs="Tahoma"/>
          <w:i w:val="0"/>
        </w:rPr>
      </w:pPr>
      <w:r w:rsidRPr="0069494D">
        <w:rPr>
          <w:rFonts w:ascii="Tahoma" w:hAnsi="Tahoma" w:cs="Tahoma"/>
          <w:i w:val="0"/>
        </w:rPr>
        <w:t>SUBSECCIÓN 6</w:t>
      </w:r>
    </w:p>
    <w:p w:rsidR="002C6063" w:rsidRPr="0069494D" w:rsidRDefault="00851F7C" w:rsidP="005169D8">
      <w:pPr>
        <w:spacing w:before="47"/>
        <w:ind w:right="82"/>
        <w:jc w:val="center"/>
        <w:rPr>
          <w:rFonts w:ascii="Tahoma" w:hAnsi="Tahoma" w:cs="Tahoma"/>
          <w:b/>
          <w:sz w:val="24"/>
          <w:szCs w:val="24"/>
        </w:rPr>
      </w:pPr>
      <w:r w:rsidRPr="0069494D">
        <w:rPr>
          <w:rFonts w:ascii="Tahoma" w:hAnsi="Tahoma" w:cs="Tahoma"/>
          <w:b/>
          <w:sz w:val="24"/>
          <w:szCs w:val="24"/>
        </w:rPr>
        <w:t>EQUIDAD EN LOS SERVICIOS PÚBLICOS</w:t>
      </w:r>
    </w:p>
    <w:p w:rsidR="002C6063" w:rsidRPr="0069494D" w:rsidRDefault="002C6063" w:rsidP="0092258E">
      <w:pPr>
        <w:pStyle w:val="Textoindependiente"/>
        <w:spacing w:before="7"/>
        <w:ind w:right="82"/>
        <w:jc w:val="both"/>
        <w:rPr>
          <w:rFonts w:ascii="Tahoma" w:hAnsi="Tahoma" w:cs="Tahoma"/>
          <w:b/>
          <w:i w:val="0"/>
        </w:rPr>
      </w:pPr>
    </w:p>
    <w:p w:rsidR="002C6063" w:rsidRPr="005169D8" w:rsidRDefault="00851F7C" w:rsidP="005169D8">
      <w:pPr>
        <w:ind w:right="82"/>
        <w:jc w:val="both"/>
        <w:rPr>
          <w:rFonts w:ascii="Tahoma" w:hAnsi="Tahoma" w:cs="Tahoma"/>
          <w:sz w:val="24"/>
          <w:szCs w:val="24"/>
        </w:rPr>
      </w:pPr>
      <w:r w:rsidRPr="0069494D">
        <w:rPr>
          <w:rFonts w:ascii="Tahoma" w:hAnsi="Tahoma" w:cs="Tahoma"/>
          <w:b/>
          <w:sz w:val="24"/>
          <w:szCs w:val="24"/>
        </w:rPr>
        <w:t>ARTÍCULO 286º. INVERSIÓN DE RECURSOS PÚBLICOS EN INFRAESTRUCTURA CONCESIONADA EN ÁREAS DE SERVICIO</w:t>
      </w:r>
      <w:r w:rsidR="005169D8">
        <w:rPr>
          <w:rFonts w:ascii="Tahoma" w:hAnsi="Tahoma" w:cs="Tahoma"/>
          <w:b/>
          <w:sz w:val="24"/>
          <w:szCs w:val="24"/>
        </w:rPr>
        <w:t xml:space="preserve"> </w:t>
      </w:r>
      <w:r w:rsidRPr="005169D8">
        <w:rPr>
          <w:rFonts w:ascii="Tahoma" w:hAnsi="Tahoma" w:cs="Tahoma"/>
          <w:b/>
          <w:sz w:val="24"/>
          <w:szCs w:val="24"/>
        </w:rPr>
        <w:t xml:space="preserve">EXCLUSIVO. </w:t>
      </w:r>
      <w:r w:rsidRPr="005169D8">
        <w:rPr>
          <w:rFonts w:ascii="Tahoma" w:hAnsi="Tahoma" w:cs="Tahoma"/>
          <w:sz w:val="24"/>
          <w:szCs w:val="24"/>
        </w:rPr>
        <w:t>La Nación y las entidades territoriales podrán continuar celebrando y ejecutando contratos para realizar obras complementarias que no correspondan a inversiones obligatorias del concesionario en Áreas de Servicio Exclusivo, con el objeto de garantizar la efectiva prestación del servicio público domiciliario de energía eléctrica, o su prestación en condiciones eficientes, sin que por ello se entienda afectado el respectivo contrato de concesión.</w:t>
      </w:r>
    </w:p>
    <w:p w:rsidR="002C6063" w:rsidRPr="005169D8"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entidad interesada en realizar las obras deberá informar a la entidad concedente del Área de Servicio Exclusivo su propósito para que est</w:t>
      </w:r>
      <w:r w:rsidR="00896F55">
        <w:rPr>
          <w:rFonts w:ascii="Tahoma" w:hAnsi="Tahoma" w:cs="Tahoma"/>
          <w:i w:val="0"/>
        </w:rPr>
        <w:t>e</w:t>
      </w:r>
      <w:r w:rsidRPr="0069494D">
        <w:rPr>
          <w:rFonts w:ascii="Tahoma" w:hAnsi="Tahoma" w:cs="Tahoma"/>
          <w:i w:val="0"/>
        </w:rPr>
        <w:t xml:space="preserve"> últim</w:t>
      </w:r>
      <w:r w:rsidR="00896F55">
        <w:rPr>
          <w:rFonts w:ascii="Tahoma" w:hAnsi="Tahoma" w:cs="Tahoma"/>
          <w:i w:val="0"/>
        </w:rPr>
        <w:t>o</w:t>
      </w:r>
      <w:r w:rsidRPr="0069494D">
        <w:rPr>
          <w:rFonts w:ascii="Tahoma" w:hAnsi="Tahoma" w:cs="Tahoma"/>
          <w:i w:val="0"/>
        </w:rPr>
        <w:t xml:space="preserve"> informe lo pertinente al concesionario. La entidad estatal concedente y el concesionario podrán acordar los términos en que este último colaborará y apoyará la realización de las obras, sin que ello implique afectación alguna al contrato de concesión.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todo</w:t>
      </w:r>
      <w:r w:rsidRPr="0069494D">
        <w:rPr>
          <w:rFonts w:ascii="Tahoma" w:hAnsi="Tahoma" w:cs="Tahoma"/>
          <w:i w:val="0"/>
          <w:spacing w:val="-12"/>
        </w:rPr>
        <w:t xml:space="preserve"> </w:t>
      </w:r>
      <w:r w:rsidRPr="0069494D">
        <w:rPr>
          <w:rFonts w:ascii="Tahoma" w:hAnsi="Tahoma" w:cs="Tahoma"/>
          <w:i w:val="0"/>
        </w:rPr>
        <w:t>caso,</w:t>
      </w:r>
      <w:r w:rsidRPr="0069494D">
        <w:rPr>
          <w:rFonts w:ascii="Tahoma" w:hAnsi="Tahoma" w:cs="Tahoma"/>
          <w:i w:val="0"/>
          <w:spacing w:val="-12"/>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inversiones</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obras</w:t>
      </w:r>
      <w:r w:rsidRPr="0069494D">
        <w:rPr>
          <w:rFonts w:ascii="Tahoma" w:hAnsi="Tahoma" w:cs="Tahoma"/>
          <w:i w:val="0"/>
          <w:spacing w:val="-10"/>
        </w:rPr>
        <w:t xml:space="preserve"> </w:t>
      </w:r>
      <w:r w:rsidRPr="0069494D">
        <w:rPr>
          <w:rFonts w:ascii="Tahoma" w:hAnsi="Tahoma" w:cs="Tahoma"/>
          <w:i w:val="0"/>
        </w:rPr>
        <w:t>complementarias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trata</w:t>
      </w:r>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presente artículo serán de propiedad de la Nación y/o de las entidades territoriales, según corresponda.</w:t>
      </w:r>
    </w:p>
    <w:p w:rsidR="002C6063" w:rsidRPr="0069494D" w:rsidRDefault="002C6063" w:rsidP="0092258E">
      <w:pPr>
        <w:pStyle w:val="Textoindependiente"/>
        <w:spacing w:before="11"/>
        <w:ind w:right="82"/>
        <w:jc w:val="both"/>
        <w:rPr>
          <w:rFonts w:ascii="Tahoma" w:hAnsi="Tahoma" w:cs="Tahoma"/>
          <w:i w:val="0"/>
        </w:rPr>
      </w:pPr>
    </w:p>
    <w:p w:rsidR="002C6063" w:rsidRPr="005169D8" w:rsidRDefault="00851F7C" w:rsidP="005169D8">
      <w:pPr>
        <w:pStyle w:val="Ttulo1"/>
        <w:spacing w:before="100"/>
        <w:ind w:left="0" w:right="82"/>
        <w:rPr>
          <w:rFonts w:ascii="Tahoma" w:hAnsi="Tahoma" w:cs="Tahoma"/>
          <w:b w:val="0"/>
          <w:i w:val="0"/>
        </w:rPr>
      </w:pPr>
      <w:r w:rsidRPr="0069494D">
        <w:rPr>
          <w:rFonts w:ascii="Tahoma" w:hAnsi="Tahoma" w:cs="Tahoma"/>
          <w:i w:val="0"/>
        </w:rPr>
        <w:t>ARTÍCULO 287º. SERVICIO PÚBLICO DOMICILIARIO DE ENERGÍA ELÉCTRICA</w:t>
      </w:r>
      <w:r w:rsidRPr="0069494D">
        <w:rPr>
          <w:rFonts w:ascii="Tahoma" w:hAnsi="Tahoma" w:cs="Tahoma"/>
          <w:i w:val="0"/>
          <w:spacing w:val="-16"/>
        </w:rPr>
        <w:t xml:space="preserve"> </w:t>
      </w:r>
      <w:r w:rsidRPr="0069494D">
        <w:rPr>
          <w:rFonts w:ascii="Tahoma" w:hAnsi="Tahoma" w:cs="Tahoma"/>
          <w:i w:val="0"/>
        </w:rPr>
        <w:t>EN</w:t>
      </w:r>
      <w:r w:rsidRPr="0069494D">
        <w:rPr>
          <w:rFonts w:ascii="Tahoma" w:hAnsi="Tahoma" w:cs="Tahoma"/>
          <w:i w:val="0"/>
          <w:spacing w:val="-17"/>
        </w:rPr>
        <w:t xml:space="preserve"> </w:t>
      </w:r>
      <w:r w:rsidRPr="0069494D">
        <w:rPr>
          <w:rFonts w:ascii="Tahoma" w:hAnsi="Tahoma" w:cs="Tahoma"/>
          <w:i w:val="0"/>
        </w:rPr>
        <w:t>ZONAS</w:t>
      </w:r>
      <w:r w:rsidRPr="0069494D">
        <w:rPr>
          <w:rFonts w:ascii="Tahoma" w:hAnsi="Tahoma" w:cs="Tahoma"/>
          <w:i w:val="0"/>
          <w:spacing w:val="-16"/>
        </w:rPr>
        <w:t xml:space="preserve"> </w:t>
      </w:r>
      <w:r w:rsidRPr="0069494D">
        <w:rPr>
          <w:rFonts w:ascii="Tahoma" w:hAnsi="Tahoma" w:cs="Tahoma"/>
          <w:i w:val="0"/>
        </w:rPr>
        <w:t>NO</w:t>
      </w:r>
      <w:r w:rsidRPr="0069494D">
        <w:rPr>
          <w:rFonts w:ascii="Tahoma" w:hAnsi="Tahoma" w:cs="Tahoma"/>
          <w:i w:val="0"/>
          <w:spacing w:val="-16"/>
        </w:rPr>
        <w:t xml:space="preserve"> </w:t>
      </w:r>
      <w:r w:rsidRPr="0069494D">
        <w:rPr>
          <w:rFonts w:ascii="Tahoma" w:hAnsi="Tahoma" w:cs="Tahoma"/>
          <w:i w:val="0"/>
        </w:rPr>
        <w:t>INTERCONECTADAS</w:t>
      </w:r>
      <w:r w:rsidRPr="0069494D">
        <w:rPr>
          <w:rFonts w:ascii="Tahoma" w:hAnsi="Tahoma" w:cs="Tahoma"/>
          <w:i w:val="0"/>
          <w:spacing w:val="-15"/>
        </w:rPr>
        <w:t xml:space="preserve"> </w:t>
      </w:r>
      <w:r w:rsidRPr="0069494D">
        <w:rPr>
          <w:rFonts w:ascii="Tahoma" w:hAnsi="Tahoma" w:cs="Tahoma"/>
          <w:i w:val="0"/>
        </w:rPr>
        <w:t>–</w:t>
      </w:r>
      <w:r w:rsidRPr="0069494D">
        <w:rPr>
          <w:rFonts w:ascii="Tahoma" w:hAnsi="Tahoma" w:cs="Tahoma"/>
          <w:i w:val="0"/>
          <w:spacing w:val="-16"/>
        </w:rPr>
        <w:t xml:space="preserve"> </w:t>
      </w:r>
      <w:r w:rsidRPr="0069494D">
        <w:rPr>
          <w:rFonts w:ascii="Tahoma" w:hAnsi="Tahoma" w:cs="Tahoma"/>
          <w:i w:val="0"/>
        </w:rPr>
        <w:t>ZNI.</w:t>
      </w:r>
      <w:r w:rsidRPr="0069494D">
        <w:rPr>
          <w:rFonts w:ascii="Tahoma" w:hAnsi="Tahoma" w:cs="Tahoma"/>
          <w:i w:val="0"/>
          <w:spacing w:val="-15"/>
        </w:rPr>
        <w:t xml:space="preserve"> </w:t>
      </w:r>
      <w:r w:rsidRPr="0069494D">
        <w:rPr>
          <w:rFonts w:ascii="Tahoma" w:hAnsi="Tahoma" w:cs="Tahoma"/>
          <w:b w:val="0"/>
          <w:i w:val="0"/>
        </w:rPr>
        <w:t>El</w:t>
      </w:r>
      <w:r w:rsidRPr="0069494D">
        <w:rPr>
          <w:rFonts w:ascii="Tahoma" w:hAnsi="Tahoma" w:cs="Tahoma"/>
          <w:b w:val="0"/>
          <w:i w:val="0"/>
          <w:spacing w:val="-13"/>
        </w:rPr>
        <w:t xml:space="preserve"> </w:t>
      </w:r>
      <w:r w:rsidRPr="0069494D">
        <w:rPr>
          <w:rFonts w:ascii="Tahoma" w:hAnsi="Tahoma" w:cs="Tahoma"/>
          <w:b w:val="0"/>
          <w:i w:val="0"/>
        </w:rPr>
        <w:t>Servicio</w:t>
      </w:r>
      <w:r w:rsidRPr="0069494D">
        <w:rPr>
          <w:rFonts w:ascii="Tahoma" w:hAnsi="Tahoma" w:cs="Tahoma"/>
          <w:b w:val="0"/>
          <w:i w:val="0"/>
          <w:spacing w:val="-15"/>
        </w:rPr>
        <w:t xml:space="preserve"> </w:t>
      </w:r>
      <w:r w:rsidRPr="0069494D">
        <w:rPr>
          <w:rFonts w:ascii="Tahoma" w:hAnsi="Tahoma" w:cs="Tahoma"/>
          <w:b w:val="0"/>
          <w:i w:val="0"/>
        </w:rPr>
        <w:t>Público</w:t>
      </w:r>
      <w:r w:rsidR="005169D8">
        <w:rPr>
          <w:rFonts w:ascii="Tahoma" w:hAnsi="Tahoma" w:cs="Tahoma"/>
          <w:b w:val="0"/>
          <w:i w:val="0"/>
        </w:rPr>
        <w:t xml:space="preserve"> </w:t>
      </w:r>
      <w:r w:rsidRPr="005169D8">
        <w:rPr>
          <w:rFonts w:ascii="Tahoma" w:hAnsi="Tahoma" w:cs="Tahoma"/>
          <w:b w:val="0"/>
          <w:i w:val="0"/>
        </w:rPr>
        <w:t>Domiciliario</w:t>
      </w:r>
      <w:r w:rsidRPr="005169D8">
        <w:rPr>
          <w:rFonts w:ascii="Tahoma" w:hAnsi="Tahoma" w:cs="Tahoma"/>
          <w:b w:val="0"/>
          <w:i w:val="0"/>
          <w:spacing w:val="-15"/>
        </w:rPr>
        <w:t xml:space="preserve"> </w:t>
      </w:r>
      <w:r w:rsidRPr="005169D8">
        <w:rPr>
          <w:rFonts w:ascii="Tahoma" w:hAnsi="Tahoma" w:cs="Tahoma"/>
          <w:b w:val="0"/>
          <w:i w:val="0"/>
        </w:rPr>
        <w:t>de</w:t>
      </w:r>
      <w:r w:rsidRPr="005169D8">
        <w:rPr>
          <w:rFonts w:ascii="Tahoma" w:hAnsi="Tahoma" w:cs="Tahoma"/>
          <w:b w:val="0"/>
          <w:i w:val="0"/>
          <w:spacing w:val="-14"/>
        </w:rPr>
        <w:t xml:space="preserve"> </w:t>
      </w:r>
      <w:r w:rsidRPr="005169D8">
        <w:rPr>
          <w:rFonts w:ascii="Tahoma" w:hAnsi="Tahoma" w:cs="Tahoma"/>
          <w:b w:val="0"/>
          <w:i w:val="0"/>
        </w:rPr>
        <w:t>Energía</w:t>
      </w:r>
      <w:r w:rsidRPr="005169D8">
        <w:rPr>
          <w:rFonts w:ascii="Tahoma" w:hAnsi="Tahoma" w:cs="Tahoma"/>
          <w:b w:val="0"/>
          <w:i w:val="0"/>
          <w:spacing w:val="-13"/>
        </w:rPr>
        <w:t xml:space="preserve"> </w:t>
      </w:r>
      <w:r w:rsidRPr="005169D8">
        <w:rPr>
          <w:rFonts w:ascii="Tahoma" w:hAnsi="Tahoma" w:cs="Tahoma"/>
          <w:b w:val="0"/>
          <w:i w:val="0"/>
        </w:rPr>
        <w:t>Eléctrica</w:t>
      </w:r>
      <w:r w:rsidRPr="005169D8">
        <w:rPr>
          <w:rFonts w:ascii="Tahoma" w:hAnsi="Tahoma" w:cs="Tahoma"/>
          <w:b w:val="0"/>
          <w:i w:val="0"/>
          <w:spacing w:val="-14"/>
        </w:rPr>
        <w:t xml:space="preserve"> </w:t>
      </w:r>
      <w:r w:rsidRPr="005169D8">
        <w:rPr>
          <w:rFonts w:ascii="Tahoma" w:hAnsi="Tahoma" w:cs="Tahoma"/>
          <w:b w:val="0"/>
          <w:i w:val="0"/>
        </w:rPr>
        <w:t>en</w:t>
      </w:r>
      <w:r w:rsidRPr="005169D8">
        <w:rPr>
          <w:rFonts w:ascii="Tahoma" w:hAnsi="Tahoma" w:cs="Tahoma"/>
          <w:b w:val="0"/>
          <w:i w:val="0"/>
          <w:spacing w:val="-14"/>
        </w:rPr>
        <w:t xml:space="preserve"> </w:t>
      </w:r>
      <w:r w:rsidRPr="005169D8">
        <w:rPr>
          <w:rFonts w:ascii="Tahoma" w:hAnsi="Tahoma" w:cs="Tahoma"/>
          <w:b w:val="0"/>
          <w:i w:val="0"/>
        </w:rPr>
        <w:t>ZNI</w:t>
      </w:r>
      <w:r w:rsidRPr="005169D8">
        <w:rPr>
          <w:rFonts w:ascii="Tahoma" w:hAnsi="Tahoma" w:cs="Tahoma"/>
          <w:b w:val="0"/>
          <w:i w:val="0"/>
          <w:spacing w:val="-13"/>
        </w:rPr>
        <w:t xml:space="preserve"> </w:t>
      </w:r>
      <w:r w:rsidRPr="005169D8">
        <w:rPr>
          <w:rFonts w:ascii="Tahoma" w:hAnsi="Tahoma" w:cs="Tahoma"/>
          <w:b w:val="0"/>
          <w:i w:val="0"/>
        </w:rPr>
        <w:t>es</w:t>
      </w:r>
      <w:r w:rsidRPr="005169D8">
        <w:rPr>
          <w:rFonts w:ascii="Tahoma" w:hAnsi="Tahoma" w:cs="Tahoma"/>
          <w:b w:val="0"/>
          <w:i w:val="0"/>
          <w:spacing w:val="-11"/>
        </w:rPr>
        <w:t xml:space="preserve"> </w:t>
      </w:r>
      <w:r w:rsidRPr="005169D8">
        <w:rPr>
          <w:rFonts w:ascii="Tahoma" w:hAnsi="Tahoma" w:cs="Tahoma"/>
          <w:b w:val="0"/>
          <w:i w:val="0"/>
        </w:rPr>
        <w:t>el</w:t>
      </w:r>
      <w:r w:rsidRPr="005169D8">
        <w:rPr>
          <w:rFonts w:ascii="Tahoma" w:hAnsi="Tahoma" w:cs="Tahoma"/>
          <w:b w:val="0"/>
          <w:i w:val="0"/>
          <w:spacing w:val="-10"/>
        </w:rPr>
        <w:t xml:space="preserve"> </w:t>
      </w:r>
      <w:r w:rsidRPr="005169D8">
        <w:rPr>
          <w:rFonts w:ascii="Tahoma" w:hAnsi="Tahoma" w:cs="Tahoma"/>
          <w:b w:val="0"/>
          <w:i w:val="0"/>
        </w:rPr>
        <w:t>transporte</w:t>
      </w:r>
      <w:r w:rsidRPr="005169D8">
        <w:rPr>
          <w:rFonts w:ascii="Tahoma" w:hAnsi="Tahoma" w:cs="Tahoma"/>
          <w:b w:val="0"/>
          <w:i w:val="0"/>
          <w:spacing w:val="-14"/>
        </w:rPr>
        <w:t xml:space="preserve"> </w:t>
      </w:r>
      <w:r w:rsidRPr="005169D8">
        <w:rPr>
          <w:rFonts w:ascii="Tahoma" w:hAnsi="Tahoma" w:cs="Tahoma"/>
          <w:b w:val="0"/>
          <w:i w:val="0"/>
        </w:rPr>
        <w:t>de</w:t>
      </w:r>
      <w:r w:rsidRPr="005169D8">
        <w:rPr>
          <w:rFonts w:ascii="Tahoma" w:hAnsi="Tahoma" w:cs="Tahoma"/>
          <w:b w:val="0"/>
          <w:i w:val="0"/>
          <w:spacing w:val="-14"/>
        </w:rPr>
        <w:t xml:space="preserve"> </w:t>
      </w:r>
      <w:r w:rsidRPr="005169D8">
        <w:rPr>
          <w:rFonts w:ascii="Tahoma" w:hAnsi="Tahoma" w:cs="Tahoma"/>
          <w:b w:val="0"/>
          <w:i w:val="0"/>
        </w:rPr>
        <w:t>energía</w:t>
      </w:r>
      <w:r w:rsidRPr="005169D8">
        <w:rPr>
          <w:rFonts w:ascii="Tahoma" w:hAnsi="Tahoma" w:cs="Tahoma"/>
          <w:b w:val="0"/>
          <w:i w:val="0"/>
          <w:spacing w:val="-13"/>
        </w:rPr>
        <w:t xml:space="preserve"> </w:t>
      </w:r>
      <w:r w:rsidRPr="005169D8">
        <w:rPr>
          <w:rFonts w:ascii="Tahoma" w:hAnsi="Tahoma" w:cs="Tahoma"/>
          <w:b w:val="0"/>
          <w:i w:val="0"/>
        </w:rPr>
        <w:t>eléctrica</w:t>
      </w:r>
      <w:r w:rsidRPr="005169D8">
        <w:rPr>
          <w:rFonts w:ascii="Tahoma" w:hAnsi="Tahoma" w:cs="Tahoma"/>
          <w:b w:val="0"/>
          <w:i w:val="0"/>
          <w:spacing w:val="-14"/>
        </w:rPr>
        <w:t xml:space="preserve"> </w:t>
      </w:r>
      <w:r w:rsidRPr="005169D8">
        <w:rPr>
          <w:rFonts w:ascii="Tahoma" w:hAnsi="Tahoma" w:cs="Tahoma"/>
          <w:b w:val="0"/>
          <w:i w:val="0"/>
        </w:rPr>
        <w:t>desde la barra de entrega de energía de un Generador al Sistema de Distribución hasta el domicilio del usuario final, incluida su conexión y medición. El suministro de energía eléctrica a un domicilio mediante soluciones individuales de generación también se considera, servicio público domiciliario de energía eléctrica en</w:t>
      </w:r>
      <w:r w:rsidRPr="005169D8">
        <w:rPr>
          <w:rFonts w:ascii="Tahoma" w:hAnsi="Tahoma" w:cs="Tahoma"/>
          <w:b w:val="0"/>
          <w:i w:val="0"/>
          <w:spacing w:val="-23"/>
        </w:rPr>
        <w:t xml:space="preserve"> </w:t>
      </w:r>
      <w:r w:rsidRPr="005169D8">
        <w:rPr>
          <w:rFonts w:ascii="Tahoma" w:hAnsi="Tahoma" w:cs="Tahoma"/>
          <w:b w:val="0"/>
          <w:i w:val="0"/>
        </w:rPr>
        <w:t>ZNI.</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Los recursos del Fondo de Apoyo Financiero para la Energización de las Zonas</w:t>
      </w:r>
      <w:r w:rsidRPr="0069494D">
        <w:rPr>
          <w:rFonts w:ascii="Tahoma" w:hAnsi="Tahoma" w:cs="Tahoma"/>
          <w:i w:val="0"/>
          <w:spacing w:val="-42"/>
        </w:rPr>
        <w:t xml:space="preserve"> </w:t>
      </w:r>
      <w:r w:rsidRPr="0069494D">
        <w:rPr>
          <w:rFonts w:ascii="Tahoma" w:hAnsi="Tahoma" w:cs="Tahoma"/>
          <w:i w:val="0"/>
        </w:rPr>
        <w:t>No Interconectadas - FAZNI, y del Fondo de Apoyo Financiero para la Energización de</w:t>
      </w:r>
      <w:r w:rsidRPr="0069494D">
        <w:rPr>
          <w:rFonts w:ascii="Tahoma" w:hAnsi="Tahoma" w:cs="Tahoma"/>
          <w:i w:val="0"/>
          <w:spacing w:val="-11"/>
        </w:rPr>
        <w:t xml:space="preserve"> </w:t>
      </w:r>
      <w:r w:rsidRPr="0069494D">
        <w:rPr>
          <w:rFonts w:ascii="Tahoma" w:hAnsi="Tahoma" w:cs="Tahoma"/>
          <w:i w:val="0"/>
        </w:rPr>
        <w:t>las</w:t>
      </w:r>
      <w:r w:rsidRPr="0069494D">
        <w:rPr>
          <w:rFonts w:ascii="Tahoma" w:hAnsi="Tahoma" w:cs="Tahoma"/>
          <w:i w:val="0"/>
          <w:spacing w:val="-10"/>
        </w:rPr>
        <w:t xml:space="preserve"> </w:t>
      </w:r>
      <w:r w:rsidRPr="0069494D">
        <w:rPr>
          <w:rFonts w:ascii="Tahoma" w:hAnsi="Tahoma" w:cs="Tahoma"/>
          <w:i w:val="0"/>
        </w:rPr>
        <w:t>Zonas</w:t>
      </w:r>
      <w:r w:rsidRPr="0069494D">
        <w:rPr>
          <w:rFonts w:ascii="Tahoma" w:hAnsi="Tahoma" w:cs="Tahoma"/>
          <w:i w:val="0"/>
          <w:spacing w:val="-10"/>
        </w:rPr>
        <w:t xml:space="preserve"> </w:t>
      </w:r>
      <w:r w:rsidRPr="0069494D">
        <w:rPr>
          <w:rFonts w:ascii="Tahoma" w:hAnsi="Tahoma" w:cs="Tahoma"/>
          <w:i w:val="0"/>
        </w:rPr>
        <w:t>Rurales</w:t>
      </w:r>
      <w:r w:rsidRPr="0069494D">
        <w:rPr>
          <w:rFonts w:ascii="Tahoma" w:hAnsi="Tahoma" w:cs="Tahoma"/>
          <w:i w:val="0"/>
          <w:spacing w:val="-12"/>
        </w:rPr>
        <w:t xml:space="preserve"> </w:t>
      </w:r>
      <w:r w:rsidRPr="0069494D">
        <w:rPr>
          <w:rFonts w:ascii="Tahoma" w:hAnsi="Tahoma" w:cs="Tahoma"/>
          <w:i w:val="0"/>
        </w:rPr>
        <w:t>Interconectadas</w:t>
      </w:r>
      <w:r w:rsidRPr="0069494D">
        <w:rPr>
          <w:rFonts w:ascii="Tahoma" w:hAnsi="Tahoma" w:cs="Tahoma"/>
          <w:i w:val="0"/>
          <w:spacing w:val="-9"/>
        </w:rPr>
        <w:t xml:space="preserve"> </w:t>
      </w:r>
      <w:r w:rsidRPr="0069494D">
        <w:rPr>
          <w:rFonts w:ascii="Tahoma" w:hAnsi="Tahoma" w:cs="Tahoma"/>
          <w:i w:val="0"/>
        </w:rPr>
        <w:t>–</w:t>
      </w:r>
      <w:r w:rsidRPr="0069494D">
        <w:rPr>
          <w:rFonts w:ascii="Tahoma" w:hAnsi="Tahoma" w:cs="Tahoma"/>
          <w:i w:val="0"/>
          <w:spacing w:val="-11"/>
        </w:rPr>
        <w:t xml:space="preserve"> </w:t>
      </w:r>
      <w:r w:rsidRPr="0069494D">
        <w:rPr>
          <w:rFonts w:ascii="Tahoma" w:hAnsi="Tahoma" w:cs="Tahoma"/>
          <w:i w:val="0"/>
        </w:rPr>
        <w:t>FAER</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11"/>
        </w:rPr>
        <w:t xml:space="preserve"> </w:t>
      </w:r>
      <w:r w:rsidRPr="0069494D">
        <w:rPr>
          <w:rFonts w:ascii="Tahoma" w:hAnsi="Tahoma" w:cs="Tahoma"/>
          <w:i w:val="0"/>
        </w:rPr>
        <w:t>podrán</w:t>
      </w:r>
      <w:r w:rsidRPr="0069494D">
        <w:rPr>
          <w:rFonts w:ascii="Tahoma" w:hAnsi="Tahoma" w:cs="Tahoma"/>
          <w:i w:val="0"/>
          <w:spacing w:val="-10"/>
        </w:rPr>
        <w:t xml:space="preserve"> </w:t>
      </w:r>
      <w:r w:rsidRPr="0069494D">
        <w:rPr>
          <w:rFonts w:ascii="Tahoma" w:hAnsi="Tahoma" w:cs="Tahoma"/>
          <w:i w:val="0"/>
        </w:rPr>
        <w:t>utilizar</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reposición de los activos necesarios para la prestación de este</w:t>
      </w:r>
      <w:r w:rsidRPr="0069494D">
        <w:rPr>
          <w:rFonts w:ascii="Tahoma" w:hAnsi="Tahoma" w:cs="Tahoma"/>
          <w:i w:val="0"/>
          <w:spacing w:val="-13"/>
        </w:rPr>
        <w:t xml:space="preserve"> </w:t>
      </w:r>
      <w:r w:rsidRPr="0069494D">
        <w:rPr>
          <w:rFonts w:ascii="Tahoma" w:hAnsi="Tahoma" w:cs="Tahoma"/>
          <w:i w:val="0"/>
        </w:rPr>
        <w:t>servicio.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Fondo de Energías no Convencionales y Gestión Eficiente de la Energía - FENOGE podrá financiar proyectos de gestión eficiente de la energía y sistemas individuales de autogeneración con FNCE en ZNI y en el Sistema Interconectado Nacional, incluyendo el mantenimiento y reposición de equipos y la transferencia del dominio de los activos a los beneficiarios de los respectivos proyectos. Estas soluciones</w:t>
      </w:r>
      <w:r w:rsidRPr="0069494D">
        <w:rPr>
          <w:rFonts w:ascii="Tahoma" w:hAnsi="Tahoma" w:cs="Tahoma"/>
          <w:i w:val="0"/>
          <w:spacing w:val="-9"/>
        </w:rPr>
        <w:t xml:space="preserve"> </w:t>
      </w:r>
      <w:r w:rsidRPr="0069494D">
        <w:rPr>
          <w:rFonts w:ascii="Tahoma" w:hAnsi="Tahoma" w:cs="Tahoma"/>
          <w:i w:val="0"/>
        </w:rPr>
        <w:t>no</w:t>
      </w:r>
      <w:r w:rsidRPr="0069494D">
        <w:rPr>
          <w:rFonts w:ascii="Tahoma" w:hAnsi="Tahoma" w:cs="Tahoma"/>
          <w:i w:val="0"/>
          <w:spacing w:val="-9"/>
        </w:rPr>
        <w:t xml:space="preserve"> </w:t>
      </w:r>
      <w:r w:rsidRPr="0069494D">
        <w:rPr>
          <w:rFonts w:ascii="Tahoma" w:hAnsi="Tahoma" w:cs="Tahoma"/>
          <w:i w:val="0"/>
        </w:rPr>
        <w:t>serán</w:t>
      </w:r>
      <w:r w:rsidRPr="0069494D">
        <w:rPr>
          <w:rFonts w:ascii="Tahoma" w:hAnsi="Tahoma" w:cs="Tahoma"/>
          <w:i w:val="0"/>
          <w:spacing w:val="-8"/>
        </w:rPr>
        <w:t xml:space="preserve"> </w:t>
      </w:r>
      <w:r w:rsidRPr="0069494D">
        <w:rPr>
          <w:rFonts w:ascii="Tahoma" w:hAnsi="Tahoma" w:cs="Tahoma"/>
          <w:i w:val="0"/>
        </w:rPr>
        <w:t>objeto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asignación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subsidios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trata</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10"/>
        </w:rPr>
        <w:t xml:space="preserve"> </w:t>
      </w:r>
      <w:r w:rsidRPr="0069494D">
        <w:rPr>
          <w:rFonts w:ascii="Tahoma" w:hAnsi="Tahoma" w:cs="Tahoma"/>
          <w:i w:val="0"/>
        </w:rPr>
        <w:t>99 de la Ley 142 de</w:t>
      </w:r>
      <w:r w:rsidRPr="0069494D">
        <w:rPr>
          <w:rFonts w:ascii="Tahoma" w:hAnsi="Tahoma" w:cs="Tahoma"/>
          <w:i w:val="0"/>
          <w:spacing w:val="-5"/>
        </w:rPr>
        <w:t xml:space="preserve"> </w:t>
      </w:r>
      <w:r w:rsidRPr="0069494D">
        <w:rPr>
          <w:rFonts w:ascii="Tahoma" w:hAnsi="Tahoma" w:cs="Tahoma"/>
          <w:i w:val="0"/>
        </w:rPr>
        <w:t>1994.</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5169D8">
      <w:pPr>
        <w:pStyle w:val="Ttulo1"/>
        <w:ind w:left="0" w:right="82"/>
        <w:rPr>
          <w:rFonts w:ascii="Tahoma" w:hAnsi="Tahoma" w:cs="Tahoma"/>
          <w:i w:val="0"/>
        </w:rPr>
      </w:pPr>
      <w:r w:rsidRPr="0069494D">
        <w:rPr>
          <w:rFonts w:ascii="Tahoma" w:hAnsi="Tahoma" w:cs="Tahoma"/>
          <w:i w:val="0"/>
        </w:rPr>
        <w:t>ARTÍCULO</w:t>
      </w:r>
      <w:r w:rsidRPr="0069494D">
        <w:rPr>
          <w:rFonts w:ascii="Tahoma" w:hAnsi="Tahoma" w:cs="Tahoma"/>
          <w:i w:val="0"/>
          <w:spacing w:val="-14"/>
        </w:rPr>
        <w:t xml:space="preserve"> </w:t>
      </w:r>
      <w:r w:rsidRPr="0069494D">
        <w:rPr>
          <w:rFonts w:ascii="Tahoma" w:hAnsi="Tahoma" w:cs="Tahoma"/>
          <w:i w:val="0"/>
        </w:rPr>
        <w:t>288º.</w:t>
      </w:r>
      <w:r w:rsidRPr="0069494D">
        <w:rPr>
          <w:rFonts w:ascii="Tahoma" w:hAnsi="Tahoma" w:cs="Tahoma"/>
          <w:i w:val="0"/>
          <w:spacing w:val="-15"/>
        </w:rPr>
        <w:t xml:space="preserve"> </w:t>
      </w:r>
      <w:r w:rsidRPr="0069494D">
        <w:rPr>
          <w:rFonts w:ascii="Tahoma" w:hAnsi="Tahoma" w:cs="Tahoma"/>
          <w:i w:val="0"/>
        </w:rPr>
        <w:t>SOLUCIONES</w:t>
      </w:r>
      <w:r w:rsidRPr="0069494D">
        <w:rPr>
          <w:rFonts w:ascii="Tahoma" w:hAnsi="Tahoma" w:cs="Tahoma"/>
          <w:i w:val="0"/>
          <w:spacing w:val="-15"/>
        </w:rPr>
        <w:t xml:space="preserve"> </w:t>
      </w:r>
      <w:r w:rsidRPr="0069494D">
        <w:rPr>
          <w:rFonts w:ascii="Tahoma" w:hAnsi="Tahoma" w:cs="Tahoma"/>
          <w:i w:val="0"/>
        </w:rPr>
        <w:t>ENERGÉTICAS</w:t>
      </w:r>
      <w:r w:rsidRPr="0069494D">
        <w:rPr>
          <w:rFonts w:ascii="Tahoma" w:hAnsi="Tahoma" w:cs="Tahoma"/>
          <w:i w:val="0"/>
          <w:spacing w:val="-15"/>
        </w:rPr>
        <w:t xml:space="preserve"> </w:t>
      </w:r>
      <w:r w:rsidRPr="0069494D">
        <w:rPr>
          <w:rFonts w:ascii="Tahoma" w:hAnsi="Tahoma" w:cs="Tahoma"/>
          <w:i w:val="0"/>
        </w:rPr>
        <w:t>PARA</w:t>
      </w:r>
      <w:r w:rsidRPr="0069494D">
        <w:rPr>
          <w:rFonts w:ascii="Tahoma" w:hAnsi="Tahoma" w:cs="Tahoma"/>
          <w:i w:val="0"/>
          <w:spacing w:val="-15"/>
        </w:rPr>
        <w:t xml:space="preserve"> </w:t>
      </w:r>
      <w:r w:rsidRPr="0069494D">
        <w:rPr>
          <w:rFonts w:ascii="Tahoma" w:hAnsi="Tahoma" w:cs="Tahoma"/>
          <w:i w:val="0"/>
        </w:rPr>
        <w:t>PROYECTOS</w:t>
      </w:r>
      <w:r w:rsidRPr="0069494D">
        <w:rPr>
          <w:rFonts w:ascii="Tahoma" w:hAnsi="Tahoma" w:cs="Tahoma"/>
          <w:i w:val="0"/>
          <w:spacing w:val="-15"/>
        </w:rPr>
        <w:t xml:space="preserve"> </w:t>
      </w:r>
      <w:r w:rsidRPr="0069494D">
        <w:rPr>
          <w:rFonts w:ascii="Tahoma" w:hAnsi="Tahoma" w:cs="Tahoma"/>
          <w:i w:val="0"/>
        </w:rPr>
        <w:t>DEL FONDO</w:t>
      </w:r>
      <w:r w:rsidRPr="0069494D">
        <w:rPr>
          <w:rFonts w:ascii="Tahoma" w:hAnsi="Tahoma" w:cs="Tahoma"/>
          <w:i w:val="0"/>
          <w:spacing w:val="46"/>
        </w:rPr>
        <w:t xml:space="preserve"> </w:t>
      </w:r>
      <w:r w:rsidRPr="0069494D">
        <w:rPr>
          <w:rFonts w:ascii="Tahoma" w:hAnsi="Tahoma" w:cs="Tahoma"/>
          <w:i w:val="0"/>
        </w:rPr>
        <w:t>DE</w:t>
      </w:r>
      <w:r w:rsidRPr="0069494D">
        <w:rPr>
          <w:rFonts w:ascii="Tahoma" w:hAnsi="Tahoma" w:cs="Tahoma"/>
          <w:i w:val="0"/>
          <w:spacing w:val="48"/>
        </w:rPr>
        <w:t xml:space="preserve"> </w:t>
      </w:r>
      <w:r w:rsidRPr="0069494D">
        <w:rPr>
          <w:rFonts w:ascii="Tahoma" w:hAnsi="Tahoma" w:cs="Tahoma"/>
          <w:i w:val="0"/>
        </w:rPr>
        <w:t>APOYO</w:t>
      </w:r>
      <w:r w:rsidRPr="0069494D">
        <w:rPr>
          <w:rFonts w:ascii="Tahoma" w:hAnsi="Tahoma" w:cs="Tahoma"/>
          <w:i w:val="0"/>
          <w:spacing w:val="45"/>
        </w:rPr>
        <w:t xml:space="preserve"> </w:t>
      </w:r>
      <w:r w:rsidRPr="0069494D">
        <w:rPr>
          <w:rFonts w:ascii="Tahoma" w:hAnsi="Tahoma" w:cs="Tahoma"/>
          <w:i w:val="0"/>
        </w:rPr>
        <w:t>FINANCIERO</w:t>
      </w:r>
      <w:r w:rsidRPr="0069494D">
        <w:rPr>
          <w:rFonts w:ascii="Tahoma" w:hAnsi="Tahoma" w:cs="Tahoma"/>
          <w:i w:val="0"/>
          <w:spacing w:val="47"/>
        </w:rPr>
        <w:t xml:space="preserve"> </w:t>
      </w:r>
      <w:r w:rsidRPr="0069494D">
        <w:rPr>
          <w:rFonts w:ascii="Tahoma" w:hAnsi="Tahoma" w:cs="Tahoma"/>
          <w:i w:val="0"/>
        </w:rPr>
        <w:t>PARA</w:t>
      </w:r>
      <w:r w:rsidRPr="0069494D">
        <w:rPr>
          <w:rFonts w:ascii="Tahoma" w:hAnsi="Tahoma" w:cs="Tahoma"/>
          <w:i w:val="0"/>
          <w:spacing w:val="46"/>
        </w:rPr>
        <w:t xml:space="preserve"> </w:t>
      </w:r>
      <w:r w:rsidRPr="0069494D">
        <w:rPr>
          <w:rFonts w:ascii="Tahoma" w:hAnsi="Tahoma" w:cs="Tahoma"/>
          <w:i w:val="0"/>
        </w:rPr>
        <w:t>LA</w:t>
      </w:r>
      <w:r w:rsidRPr="0069494D">
        <w:rPr>
          <w:rFonts w:ascii="Tahoma" w:hAnsi="Tahoma" w:cs="Tahoma"/>
          <w:i w:val="0"/>
          <w:spacing w:val="46"/>
        </w:rPr>
        <w:t xml:space="preserve"> </w:t>
      </w:r>
      <w:r w:rsidRPr="0069494D">
        <w:rPr>
          <w:rFonts w:ascii="Tahoma" w:hAnsi="Tahoma" w:cs="Tahoma"/>
          <w:i w:val="0"/>
        </w:rPr>
        <w:t>ENERGIZACIÓN</w:t>
      </w:r>
      <w:r w:rsidRPr="0069494D">
        <w:rPr>
          <w:rFonts w:ascii="Tahoma" w:hAnsi="Tahoma" w:cs="Tahoma"/>
          <w:i w:val="0"/>
          <w:spacing w:val="47"/>
        </w:rPr>
        <w:t xml:space="preserve"> </w:t>
      </w:r>
      <w:r w:rsidRPr="0069494D">
        <w:rPr>
          <w:rFonts w:ascii="Tahoma" w:hAnsi="Tahoma" w:cs="Tahoma"/>
          <w:i w:val="0"/>
        </w:rPr>
        <w:t>DE</w:t>
      </w:r>
      <w:r w:rsidRPr="0069494D">
        <w:rPr>
          <w:rFonts w:ascii="Tahoma" w:hAnsi="Tahoma" w:cs="Tahoma"/>
          <w:i w:val="0"/>
          <w:spacing w:val="51"/>
        </w:rPr>
        <w:t xml:space="preserve"> </w:t>
      </w:r>
      <w:r w:rsidRPr="0069494D">
        <w:rPr>
          <w:rFonts w:ascii="Tahoma" w:hAnsi="Tahoma" w:cs="Tahoma"/>
          <w:i w:val="0"/>
        </w:rPr>
        <w:t>LAS</w:t>
      </w:r>
      <w:r w:rsidR="005169D8">
        <w:rPr>
          <w:rFonts w:ascii="Tahoma" w:hAnsi="Tahoma" w:cs="Tahoma"/>
          <w:i w:val="0"/>
        </w:rPr>
        <w:t xml:space="preserve"> </w:t>
      </w:r>
      <w:r w:rsidRPr="005169D8">
        <w:rPr>
          <w:rFonts w:ascii="Tahoma" w:hAnsi="Tahoma" w:cs="Tahoma"/>
          <w:i w:val="0"/>
        </w:rPr>
        <w:t>ZONAS</w:t>
      </w:r>
      <w:r w:rsidRPr="005169D8">
        <w:rPr>
          <w:rFonts w:ascii="Tahoma" w:hAnsi="Tahoma" w:cs="Tahoma"/>
          <w:i w:val="0"/>
          <w:spacing w:val="-7"/>
        </w:rPr>
        <w:t xml:space="preserve"> </w:t>
      </w:r>
      <w:r w:rsidRPr="005169D8">
        <w:rPr>
          <w:rFonts w:ascii="Tahoma" w:hAnsi="Tahoma" w:cs="Tahoma"/>
          <w:i w:val="0"/>
        </w:rPr>
        <w:t>NO</w:t>
      </w:r>
      <w:r w:rsidRPr="005169D8">
        <w:rPr>
          <w:rFonts w:ascii="Tahoma" w:hAnsi="Tahoma" w:cs="Tahoma"/>
          <w:i w:val="0"/>
          <w:spacing w:val="-7"/>
        </w:rPr>
        <w:t xml:space="preserve"> </w:t>
      </w:r>
      <w:r w:rsidRPr="005169D8">
        <w:rPr>
          <w:rFonts w:ascii="Tahoma" w:hAnsi="Tahoma" w:cs="Tahoma"/>
          <w:i w:val="0"/>
        </w:rPr>
        <w:t>INTERCONECTADAS</w:t>
      </w:r>
      <w:r w:rsidRPr="005169D8">
        <w:rPr>
          <w:rFonts w:ascii="Tahoma" w:hAnsi="Tahoma" w:cs="Tahoma"/>
          <w:i w:val="0"/>
          <w:spacing w:val="-5"/>
        </w:rPr>
        <w:t xml:space="preserve"> </w:t>
      </w:r>
      <w:r w:rsidRPr="005169D8">
        <w:rPr>
          <w:rFonts w:ascii="Tahoma" w:hAnsi="Tahoma" w:cs="Tahoma"/>
          <w:i w:val="0"/>
        </w:rPr>
        <w:t>-</w:t>
      </w:r>
      <w:r w:rsidRPr="005169D8">
        <w:rPr>
          <w:rFonts w:ascii="Tahoma" w:hAnsi="Tahoma" w:cs="Tahoma"/>
          <w:i w:val="0"/>
          <w:spacing w:val="-7"/>
        </w:rPr>
        <w:t xml:space="preserve"> </w:t>
      </w:r>
      <w:r w:rsidRPr="005169D8">
        <w:rPr>
          <w:rFonts w:ascii="Tahoma" w:hAnsi="Tahoma" w:cs="Tahoma"/>
          <w:i w:val="0"/>
        </w:rPr>
        <w:t>FAZNI.</w:t>
      </w:r>
      <w:r w:rsidRPr="0069494D">
        <w:rPr>
          <w:rFonts w:ascii="Tahoma" w:hAnsi="Tahoma" w:cs="Tahoma"/>
          <w:b w:val="0"/>
          <w:i w:val="0"/>
          <w:spacing w:val="-8"/>
        </w:rPr>
        <w:t xml:space="preserve"> </w:t>
      </w:r>
      <w:r w:rsidRPr="005169D8">
        <w:rPr>
          <w:rFonts w:ascii="Tahoma" w:hAnsi="Tahoma" w:cs="Tahoma"/>
          <w:b w:val="0"/>
          <w:i w:val="0"/>
        </w:rPr>
        <w:t>Las</w:t>
      </w:r>
      <w:r w:rsidRPr="005169D8">
        <w:rPr>
          <w:rFonts w:ascii="Tahoma" w:hAnsi="Tahoma" w:cs="Tahoma"/>
          <w:b w:val="0"/>
          <w:i w:val="0"/>
          <w:spacing w:val="-5"/>
        </w:rPr>
        <w:t xml:space="preserve"> </w:t>
      </w:r>
      <w:r w:rsidRPr="005169D8">
        <w:rPr>
          <w:rFonts w:ascii="Tahoma" w:hAnsi="Tahoma" w:cs="Tahoma"/>
          <w:b w:val="0"/>
          <w:i w:val="0"/>
        </w:rPr>
        <w:t>entidades</w:t>
      </w:r>
      <w:r w:rsidRPr="005169D8">
        <w:rPr>
          <w:rFonts w:ascii="Tahoma" w:hAnsi="Tahoma" w:cs="Tahoma"/>
          <w:b w:val="0"/>
          <w:i w:val="0"/>
          <w:spacing w:val="-7"/>
        </w:rPr>
        <w:t xml:space="preserve"> </w:t>
      </w:r>
      <w:r w:rsidRPr="005169D8">
        <w:rPr>
          <w:rFonts w:ascii="Tahoma" w:hAnsi="Tahoma" w:cs="Tahoma"/>
          <w:b w:val="0"/>
          <w:i w:val="0"/>
        </w:rPr>
        <w:t>territoriales</w:t>
      </w:r>
      <w:r w:rsidRPr="005169D8">
        <w:rPr>
          <w:rFonts w:ascii="Tahoma" w:hAnsi="Tahoma" w:cs="Tahoma"/>
          <w:b w:val="0"/>
          <w:i w:val="0"/>
          <w:spacing w:val="-6"/>
        </w:rPr>
        <w:t xml:space="preserve"> </w:t>
      </w:r>
      <w:r w:rsidRPr="005169D8">
        <w:rPr>
          <w:rFonts w:ascii="Tahoma" w:hAnsi="Tahoma" w:cs="Tahoma"/>
          <w:b w:val="0"/>
          <w:i w:val="0"/>
        </w:rPr>
        <w:t>o</w:t>
      </w:r>
      <w:r w:rsidRPr="005169D8">
        <w:rPr>
          <w:rFonts w:ascii="Tahoma" w:hAnsi="Tahoma" w:cs="Tahoma"/>
          <w:b w:val="0"/>
          <w:i w:val="0"/>
          <w:spacing w:val="-6"/>
        </w:rPr>
        <w:t xml:space="preserve"> </w:t>
      </w:r>
      <w:r w:rsidRPr="005169D8">
        <w:rPr>
          <w:rFonts w:ascii="Tahoma" w:hAnsi="Tahoma" w:cs="Tahoma"/>
          <w:b w:val="0"/>
          <w:i w:val="0"/>
        </w:rPr>
        <w:t>entes prestadores del servicio que soliciten recursos del FAZNI y/o al Instituto de Planificación y Promoción de Soluciones Energéticas para las Zonas No Interconectadas</w:t>
      </w:r>
      <w:r w:rsidRPr="005169D8">
        <w:rPr>
          <w:rFonts w:ascii="Tahoma" w:hAnsi="Tahoma" w:cs="Tahoma"/>
          <w:b w:val="0"/>
          <w:i w:val="0"/>
          <w:spacing w:val="-11"/>
        </w:rPr>
        <w:t xml:space="preserve"> </w:t>
      </w:r>
      <w:r w:rsidRPr="005169D8">
        <w:rPr>
          <w:rFonts w:ascii="Tahoma" w:hAnsi="Tahoma" w:cs="Tahoma"/>
          <w:b w:val="0"/>
          <w:i w:val="0"/>
        </w:rPr>
        <w:t>-</w:t>
      </w:r>
      <w:r w:rsidRPr="005169D8">
        <w:rPr>
          <w:rFonts w:ascii="Tahoma" w:hAnsi="Tahoma" w:cs="Tahoma"/>
          <w:b w:val="0"/>
          <w:i w:val="0"/>
          <w:spacing w:val="-9"/>
        </w:rPr>
        <w:t xml:space="preserve"> </w:t>
      </w:r>
      <w:r w:rsidRPr="005169D8">
        <w:rPr>
          <w:rFonts w:ascii="Tahoma" w:hAnsi="Tahoma" w:cs="Tahoma"/>
          <w:b w:val="0"/>
          <w:i w:val="0"/>
        </w:rPr>
        <w:t>IPSE</w:t>
      </w:r>
      <w:r w:rsidRPr="005169D8">
        <w:rPr>
          <w:rFonts w:ascii="Tahoma" w:hAnsi="Tahoma" w:cs="Tahoma"/>
          <w:b w:val="0"/>
          <w:i w:val="0"/>
          <w:spacing w:val="-12"/>
        </w:rPr>
        <w:t xml:space="preserve"> </w:t>
      </w:r>
      <w:r w:rsidRPr="005169D8">
        <w:rPr>
          <w:rFonts w:ascii="Tahoma" w:hAnsi="Tahoma" w:cs="Tahoma"/>
          <w:b w:val="0"/>
          <w:i w:val="0"/>
        </w:rPr>
        <w:t>para</w:t>
      </w:r>
      <w:r w:rsidRPr="005169D8">
        <w:rPr>
          <w:rFonts w:ascii="Tahoma" w:hAnsi="Tahoma" w:cs="Tahoma"/>
          <w:b w:val="0"/>
          <w:i w:val="0"/>
          <w:spacing w:val="-11"/>
        </w:rPr>
        <w:t xml:space="preserve"> </w:t>
      </w:r>
      <w:r w:rsidRPr="005169D8">
        <w:rPr>
          <w:rFonts w:ascii="Tahoma" w:hAnsi="Tahoma" w:cs="Tahoma"/>
          <w:b w:val="0"/>
          <w:i w:val="0"/>
        </w:rPr>
        <w:t>la</w:t>
      </w:r>
      <w:r w:rsidRPr="005169D8">
        <w:rPr>
          <w:rFonts w:ascii="Tahoma" w:hAnsi="Tahoma" w:cs="Tahoma"/>
          <w:b w:val="0"/>
          <w:i w:val="0"/>
          <w:spacing w:val="-8"/>
        </w:rPr>
        <w:t xml:space="preserve"> </w:t>
      </w:r>
      <w:r w:rsidRPr="005169D8">
        <w:rPr>
          <w:rFonts w:ascii="Tahoma" w:hAnsi="Tahoma" w:cs="Tahoma"/>
          <w:b w:val="0"/>
          <w:i w:val="0"/>
        </w:rPr>
        <w:t>implementación</w:t>
      </w:r>
      <w:r w:rsidRPr="005169D8">
        <w:rPr>
          <w:rFonts w:ascii="Tahoma" w:hAnsi="Tahoma" w:cs="Tahoma"/>
          <w:b w:val="0"/>
          <w:i w:val="0"/>
          <w:spacing w:val="-11"/>
        </w:rPr>
        <w:t xml:space="preserve"> </w:t>
      </w:r>
      <w:r w:rsidRPr="005169D8">
        <w:rPr>
          <w:rFonts w:ascii="Tahoma" w:hAnsi="Tahoma" w:cs="Tahoma"/>
          <w:b w:val="0"/>
          <w:i w:val="0"/>
        </w:rPr>
        <w:t>de</w:t>
      </w:r>
      <w:r w:rsidRPr="005169D8">
        <w:rPr>
          <w:rFonts w:ascii="Tahoma" w:hAnsi="Tahoma" w:cs="Tahoma"/>
          <w:b w:val="0"/>
          <w:i w:val="0"/>
          <w:spacing w:val="-10"/>
        </w:rPr>
        <w:t xml:space="preserve"> </w:t>
      </w:r>
      <w:r w:rsidRPr="005169D8">
        <w:rPr>
          <w:rFonts w:ascii="Tahoma" w:hAnsi="Tahoma" w:cs="Tahoma"/>
          <w:b w:val="0"/>
          <w:i w:val="0"/>
        </w:rPr>
        <w:t>soluciones</w:t>
      </w:r>
      <w:r w:rsidRPr="005169D8">
        <w:rPr>
          <w:rFonts w:ascii="Tahoma" w:hAnsi="Tahoma" w:cs="Tahoma"/>
          <w:b w:val="0"/>
          <w:i w:val="0"/>
          <w:spacing w:val="-11"/>
        </w:rPr>
        <w:t xml:space="preserve"> </w:t>
      </w:r>
      <w:r w:rsidRPr="005169D8">
        <w:rPr>
          <w:rFonts w:ascii="Tahoma" w:hAnsi="Tahoma" w:cs="Tahoma"/>
          <w:b w:val="0"/>
          <w:i w:val="0"/>
        </w:rPr>
        <w:t>energéticas,</w:t>
      </w:r>
      <w:r w:rsidRPr="005169D8">
        <w:rPr>
          <w:rFonts w:ascii="Tahoma" w:hAnsi="Tahoma" w:cs="Tahoma"/>
          <w:b w:val="0"/>
          <w:i w:val="0"/>
          <w:spacing w:val="-11"/>
        </w:rPr>
        <w:t xml:space="preserve"> </w:t>
      </w:r>
      <w:r w:rsidRPr="005169D8">
        <w:rPr>
          <w:rFonts w:ascii="Tahoma" w:hAnsi="Tahoma" w:cs="Tahoma"/>
          <w:b w:val="0"/>
          <w:i w:val="0"/>
        </w:rPr>
        <w:t>deberán ejecutar directa o indirectamente su administración, operación y mantenimiento, garantizando su sostenibilidad, durante el tiempo que se indique en el respectivo contrato. Si transcurridos seis (6) meses a la terminación de la implementación de la solución energética, la entidad territorial o el prestador del servicio no recibe la infraestructura</w:t>
      </w:r>
      <w:r w:rsidRPr="005169D8">
        <w:rPr>
          <w:rFonts w:ascii="Tahoma" w:hAnsi="Tahoma" w:cs="Tahoma"/>
          <w:b w:val="0"/>
          <w:i w:val="0"/>
          <w:spacing w:val="-17"/>
        </w:rPr>
        <w:t xml:space="preserve"> </w:t>
      </w:r>
      <w:r w:rsidRPr="005169D8">
        <w:rPr>
          <w:rFonts w:ascii="Tahoma" w:hAnsi="Tahoma" w:cs="Tahoma"/>
          <w:b w:val="0"/>
          <w:i w:val="0"/>
        </w:rPr>
        <w:t>y</w:t>
      </w:r>
      <w:r w:rsidRPr="005169D8">
        <w:rPr>
          <w:rFonts w:ascii="Tahoma" w:hAnsi="Tahoma" w:cs="Tahoma"/>
          <w:b w:val="0"/>
          <w:i w:val="0"/>
          <w:spacing w:val="-16"/>
        </w:rPr>
        <w:t xml:space="preserve"> </w:t>
      </w:r>
      <w:r w:rsidRPr="005169D8">
        <w:rPr>
          <w:rFonts w:ascii="Tahoma" w:hAnsi="Tahoma" w:cs="Tahoma"/>
          <w:b w:val="0"/>
          <w:i w:val="0"/>
        </w:rPr>
        <w:t>no</w:t>
      </w:r>
      <w:r w:rsidRPr="005169D8">
        <w:rPr>
          <w:rFonts w:ascii="Tahoma" w:hAnsi="Tahoma" w:cs="Tahoma"/>
          <w:b w:val="0"/>
          <w:i w:val="0"/>
          <w:spacing w:val="-15"/>
        </w:rPr>
        <w:t xml:space="preserve"> </w:t>
      </w:r>
      <w:r w:rsidRPr="005169D8">
        <w:rPr>
          <w:rFonts w:ascii="Tahoma" w:hAnsi="Tahoma" w:cs="Tahoma"/>
          <w:b w:val="0"/>
          <w:i w:val="0"/>
        </w:rPr>
        <w:t>ha</w:t>
      </w:r>
      <w:r w:rsidRPr="005169D8">
        <w:rPr>
          <w:rFonts w:ascii="Tahoma" w:hAnsi="Tahoma" w:cs="Tahoma"/>
          <w:b w:val="0"/>
          <w:i w:val="0"/>
          <w:spacing w:val="-16"/>
        </w:rPr>
        <w:t xml:space="preserve"> </w:t>
      </w:r>
      <w:r w:rsidRPr="005169D8">
        <w:rPr>
          <w:rFonts w:ascii="Tahoma" w:hAnsi="Tahoma" w:cs="Tahoma"/>
          <w:b w:val="0"/>
          <w:i w:val="0"/>
        </w:rPr>
        <w:t>gestionado</w:t>
      </w:r>
      <w:r w:rsidRPr="005169D8">
        <w:rPr>
          <w:rFonts w:ascii="Tahoma" w:hAnsi="Tahoma" w:cs="Tahoma"/>
          <w:b w:val="0"/>
          <w:i w:val="0"/>
          <w:spacing w:val="-15"/>
        </w:rPr>
        <w:t xml:space="preserve"> </w:t>
      </w:r>
      <w:r w:rsidRPr="005169D8">
        <w:rPr>
          <w:rFonts w:ascii="Tahoma" w:hAnsi="Tahoma" w:cs="Tahoma"/>
          <w:b w:val="0"/>
          <w:i w:val="0"/>
        </w:rPr>
        <w:t>su</w:t>
      </w:r>
      <w:r w:rsidRPr="005169D8">
        <w:rPr>
          <w:rFonts w:ascii="Tahoma" w:hAnsi="Tahoma" w:cs="Tahoma"/>
          <w:b w:val="0"/>
          <w:i w:val="0"/>
          <w:spacing w:val="-15"/>
        </w:rPr>
        <w:t xml:space="preserve"> </w:t>
      </w:r>
      <w:r w:rsidRPr="005169D8">
        <w:rPr>
          <w:rFonts w:ascii="Tahoma" w:hAnsi="Tahoma" w:cs="Tahoma"/>
          <w:b w:val="0"/>
          <w:i w:val="0"/>
        </w:rPr>
        <w:t>administración,</w:t>
      </w:r>
      <w:r w:rsidRPr="005169D8">
        <w:rPr>
          <w:rFonts w:ascii="Tahoma" w:hAnsi="Tahoma" w:cs="Tahoma"/>
          <w:b w:val="0"/>
          <w:i w:val="0"/>
          <w:spacing w:val="-16"/>
        </w:rPr>
        <w:t xml:space="preserve"> </w:t>
      </w:r>
      <w:r w:rsidRPr="005169D8">
        <w:rPr>
          <w:rFonts w:ascii="Tahoma" w:hAnsi="Tahoma" w:cs="Tahoma"/>
          <w:b w:val="0"/>
          <w:i w:val="0"/>
        </w:rPr>
        <w:t>operación</w:t>
      </w:r>
      <w:r w:rsidRPr="005169D8">
        <w:rPr>
          <w:rFonts w:ascii="Tahoma" w:hAnsi="Tahoma" w:cs="Tahoma"/>
          <w:b w:val="0"/>
          <w:i w:val="0"/>
          <w:spacing w:val="-16"/>
        </w:rPr>
        <w:t xml:space="preserve"> </w:t>
      </w:r>
      <w:r w:rsidRPr="005169D8">
        <w:rPr>
          <w:rFonts w:ascii="Tahoma" w:hAnsi="Tahoma" w:cs="Tahoma"/>
          <w:b w:val="0"/>
          <w:i w:val="0"/>
        </w:rPr>
        <w:t>y</w:t>
      </w:r>
      <w:r w:rsidRPr="005169D8">
        <w:rPr>
          <w:rFonts w:ascii="Tahoma" w:hAnsi="Tahoma" w:cs="Tahoma"/>
          <w:b w:val="0"/>
          <w:i w:val="0"/>
          <w:spacing w:val="-13"/>
        </w:rPr>
        <w:t xml:space="preserve"> </w:t>
      </w:r>
      <w:r w:rsidRPr="005169D8">
        <w:rPr>
          <w:rFonts w:ascii="Tahoma" w:hAnsi="Tahoma" w:cs="Tahoma"/>
          <w:b w:val="0"/>
          <w:i w:val="0"/>
        </w:rPr>
        <w:t>mantenimiento, quien haga las veces de entidad contratante dará por terminado unilateralmente el</w:t>
      </w:r>
      <w:r w:rsidRPr="005169D8">
        <w:rPr>
          <w:rFonts w:ascii="Tahoma" w:hAnsi="Tahoma" w:cs="Tahoma"/>
          <w:b w:val="0"/>
          <w:i w:val="0"/>
          <w:spacing w:val="-14"/>
        </w:rPr>
        <w:t xml:space="preserve"> </w:t>
      </w:r>
      <w:r w:rsidRPr="005169D8">
        <w:rPr>
          <w:rFonts w:ascii="Tahoma" w:hAnsi="Tahoma" w:cs="Tahoma"/>
          <w:b w:val="0"/>
          <w:i w:val="0"/>
        </w:rPr>
        <w:t>respectivo</w:t>
      </w:r>
      <w:r w:rsidRPr="005169D8">
        <w:rPr>
          <w:rFonts w:ascii="Tahoma" w:hAnsi="Tahoma" w:cs="Tahoma"/>
          <w:b w:val="0"/>
          <w:i w:val="0"/>
          <w:spacing w:val="-12"/>
        </w:rPr>
        <w:t xml:space="preserve"> </w:t>
      </w:r>
      <w:r w:rsidRPr="005169D8">
        <w:rPr>
          <w:rFonts w:ascii="Tahoma" w:hAnsi="Tahoma" w:cs="Tahoma"/>
          <w:b w:val="0"/>
          <w:i w:val="0"/>
        </w:rPr>
        <w:t>contrato</w:t>
      </w:r>
      <w:r w:rsidRPr="005169D8">
        <w:rPr>
          <w:rFonts w:ascii="Tahoma" w:hAnsi="Tahoma" w:cs="Tahoma"/>
          <w:b w:val="0"/>
          <w:i w:val="0"/>
          <w:spacing w:val="-16"/>
        </w:rPr>
        <w:t xml:space="preserve"> </w:t>
      </w:r>
      <w:r w:rsidRPr="005169D8">
        <w:rPr>
          <w:rFonts w:ascii="Tahoma" w:hAnsi="Tahoma" w:cs="Tahoma"/>
          <w:b w:val="0"/>
          <w:i w:val="0"/>
        </w:rPr>
        <w:t>o</w:t>
      </w:r>
      <w:r w:rsidRPr="005169D8">
        <w:rPr>
          <w:rFonts w:ascii="Tahoma" w:hAnsi="Tahoma" w:cs="Tahoma"/>
          <w:b w:val="0"/>
          <w:i w:val="0"/>
          <w:spacing w:val="-13"/>
        </w:rPr>
        <w:t xml:space="preserve"> </w:t>
      </w:r>
      <w:r w:rsidRPr="005169D8">
        <w:rPr>
          <w:rFonts w:ascii="Tahoma" w:hAnsi="Tahoma" w:cs="Tahoma"/>
          <w:b w:val="0"/>
          <w:i w:val="0"/>
        </w:rPr>
        <w:t>carta</w:t>
      </w:r>
      <w:r w:rsidRPr="005169D8">
        <w:rPr>
          <w:rFonts w:ascii="Tahoma" w:hAnsi="Tahoma" w:cs="Tahoma"/>
          <w:b w:val="0"/>
          <w:i w:val="0"/>
          <w:spacing w:val="-14"/>
        </w:rPr>
        <w:t xml:space="preserve"> </w:t>
      </w:r>
      <w:r w:rsidRPr="005169D8">
        <w:rPr>
          <w:rFonts w:ascii="Tahoma" w:hAnsi="Tahoma" w:cs="Tahoma"/>
          <w:b w:val="0"/>
          <w:i w:val="0"/>
        </w:rPr>
        <w:t>compromisoria</w:t>
      </w:r>
      <w:r w:rsidRPr="005169D8">
        <w:rPr>
          <w:rFonts w:ascii="Tahoma" w:hAnsi="Tahoma" w:cs="Tahoma"/>
          <w:b w:val="0"/>
          <w:i w:val="0"/>
          <w:spacing w:val="-15"/>
        </w:rPr>
        <w:t xml:space="preserve"> </w:t>
      </w:r>
      <w:r w:rsidRPr="005169D8">
        <w:rPr>
          <w:rFonts w:ascii="Tahoma" w:hAnsi="Tahoma" w:cs="Tahoma"/>
          <w:b w:val="0"/>
          <w:i w:val="0"/>
        </w:rPr>
        <w:t>e</w:t>
      </w:r>
      <w:r w:rsidRPr="005169D8">
        <w:rPr>
          <w:rFonts w:ascii="Tahoma" w:hAnsi="Tahoma" w:cs="Tahoma"/>
          <w:b w:val="0"/>
          <w:i w:val="0"/>
          <w:spacing w:val="-14"/>
        </w:rPr>
        <w:t xml:space="preserve"> </w:t>
      </w:r>
      <w:r w:rsidRPr="005169D8">
        <w:rPr>
          <w:rFonts w:ascii="Tahoma" w:hAnsi="Tahoma" w:cs="Tahoma"/>
          <w:b w:val="0"/>
          <w:i w:val="0"/>
        </w:rPr>
        <w:t>iniciará</w:t>
      </w:r>
      <w:r w:rsidRPr="005169D8">
        <w:rPr>
          <w:rFonts w:ascii="Tahoma" w:hAnsi="Tahoma" w:cs="Tahoma"/>
          <w:b w:val="0"/>
          <w:i w:val="0"/>
          <w:spacing w:val="-15"/>
        </w:rPr>
        <w:t xml:space="preserve"> </w:t>
      </w:r>
      <w:r w:rsidRPr="005169D8">
        <w:rPr>
          <w:rFonts w:ascii="Tahoma" w:hAnsi="Tahoma" w:cs="Tahoma"/>
          <w:b w:val="0"/>
          <w:i w:val="0"/>
        </w:rPr>
        <w:t>la</w:t>
      </w:r>
      <w:r w:rsidRPr="005169D8">
        <w:rPr>
          <w:rFonts w:ascii="Tahoma" w:hAnsi="Tahoma" w:cs="Tahoma"/>
          <w:b w:val="0"/>
          <w:i w:val="0"/>
          <w:spacing w:val="-14"/>
        </w:rPr>
        <w:t xml:space="preserve"> </w:t>
      </w:r>
      <w:r w:rsidRPr="005169D8">
        <w:rPr>
          <w:rFonts w:ascii="Tahoma" w:hAnsi="Tahoma" w:cs="Tahoma"/>
          <w:b w:val="0"/>
          <w:i w:val="0"/>
        </w:rPr>
        <w:t>búsqueda</w:t>
      </w:r>
      <w:r w:rsidRPr="005169D8">
        <w:rPr>
          <w:rFonts w:ascii="Tahoma" w:hAnsi="Tahoma" w:cs="Tahoma"/>
          <w:b w:val="0"/>
          <w:i w:val="0"/>
          <w:spacing w:val="-14"/>
        </w:rPr>
        <w:t xml:space="preserve"> </w:t>
      </w:r>
      <w:r w:rsidRPr="005169D8">
        <w:rPr>
          <w:rFonts w:ascii="Tahoma" w:hAnsi="Tahoma" w:cs="Tahoma"/>
          <w:b w:val="0"/>
          <w:i w:val="0"/>
        </w:rPr>
        <w:t>de</w:t>
      </w:r>
      <w:r w:rsidRPr="005169D8">
        <w:rPr>
          <w:rFonts w:ascii="Tahoma" w:hAnsi="Tahoma" w:cs="Tahoma"/>
          <w:b w:val="0"/>
          <w:i w:val="0"/>
          <w:spacing w:val="-15"/>
        </w:rPr>
        <w:t xml:space="preserve"> </w:t>
      </w:r>
      <w:r w:rsidRPr="005169D8">
        <w:rPr>
          <w:rFonts w:ascii="Tahoma" w:hAnsi="Tahoma" w:cs="Tahoma"/>
          <w:b w:val="0"/>
          <w:i w:val="0"/>
        </w:rPr>
        <w:t>prestadores del servicio u operadores de red de la región que estén debidamente inscritos en el Sistema Único de Información -SUI, para que se encarguen de la administración, operación y mantenimiento de la solución energética, según el procedimiento que para el efecto defina el Ministerio de Minas y</w:t>
      </w:r>
      <w:r w:rsidRPr="005169D8">
        <w:rPr>
          <w:rFonts w:ascii="Tahoma" w:hAnsi="Tahoma" w:cs="Tahoma"/>
          <w:b w:val="0"/>
          <w:i w:val="0"/>
          <w:spacing w:val="-7"/>
        </w:rPr>
        <w:t xml:space="preserve"> </w:t>
      </w:r>
      <w:r w:rsidRPr="005169D8">
        <w:rPr>
          <w:rFonts w:ascii="Tahoma" w:hAnsi="Tahoma" w:cs="Tahoma"/>
          <w:b w:val="0"/>
          <w:i w:val="0"/>
        </w:rPr>
        <w:t>Energía.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La entidad territorial o el prestador que solicite el proyecto y no reciba la solución energética para su administración, operación y mantenimiento, garantizando su sostenibilidad,</w:t>
      </w:r>
      <w:r w:rsidRPr="0069494D">
        <w:rPr>
          <w:rFonts w:ascii="Tahoma" w:hAnsi="Tahoma" w:cs="Tahoma"/>
          <w:i w:val="0"/>
          <w:spacing w:val="-11"/>
        </w:rPr>
        <w:t xml:space="preserve"> </w:t>
      </w:r>
      <w:r w:rsidRPr="0069494D">
        <w:rPr>
          <w:rFonts w:ascii="Tahoma" w:hAnsi="Tahoma" w:cs="Tahoma"/>
          <w:i w:val="0"/>
        </w:rPr>
        <w:t>no</w:t>
      </w:r>
      <w:r w:rsidRPr="0069494D">
        <w:rPr>
          <w:rFonts w:ascii="Tahoma" w:hAnsi="Tahoma" w:cs="Tahoma"/>
          <w:i w:val="0"/>
          <w:spacing w:val="-12"/>
        </w:rPr>
        <w:t xml:space="preserve"> </w:t>
      </w:r>
      <w:r w:rsidRPr="0069494D">
        <w:rPr>
          <w:rFonts w:ascii="Tahoma" w:hAnsi="Tahoma" w:cs="Tahoma"/>
          <w:i w:val="0"/>
        </w:rPr>
        <w:t>podrá</w:t>
      </w:r>
      <w:r w:rsidRPr="0069494D">
        <w:rPr>
          <w:rFonts w:ascii="Tahoma" w:hAnsi="Tahoma" w:cs="Tahoma"/>
          <w:i w:val="0"/>
          <w:spacing w:val="-12"/>
        </w:rPr>
        <w:t xml:space="preserve"> </w:t>
      </w:r>
      <w:r w:rsidRPr="0069494D">
        <w:rPr>
          <w:rFonts w:ascii="Tahoma" w:hAnsi="Tahoma" w:cs="Tahoma"/>
          <w:i w:val="0"/>
        </w:rPr>
        <w:t>volver</w:t>
      </w:r>
      <w:r w:rsidRPr="0069494D">
        <w:rPr>
          <w:rFonts w:ascii="Tahoma" w:hAnsi="Tahoma" w:cs="Tahoma"/>
          <w:i w:val="0"/>
          <w:spacing w:val="-10"/>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acceder</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recursos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FAZNI</w:t>
      </w:r>
      <w:r w:rsidRPr="0069494D">
        <w:rPr>
          <w:rFonts w:ascii="Tahoma" w:hAnsi="Tahoma" w:cs="Tahoma"/>
          <w:i w:val="0"/>
          <w:spacing w:val="-10"/>
        </w:rPr>
        <w:t xml:space="preserve"> </w:t>
      </w:r>
      <w:r w:rsidRPr="0069494D">
        <w:rPr>
          <w:rFonts w:ascii="Tahoma" w:hAnsi="Tahoma" w:cs="Tahoma"/>
          <w:i w:val="0"/>
        </w:rPr>
        <w:t>y/o</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IPSE,</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13"/>
        </w:rPr>
        <w:t xml:space="preserve"> </w:t>
      </w:r>
      <w:r w:rsidRPr="0069494D">
        <w:rPr>
          <w:rFonts w:ascii="Tahoma" w:hAnsi="Tahoma" w:cs="Tahoma"/>
          <w:i w:val="0"/>
        </w:rPr>
        <w:t>los siguientes cuatro años al no recibo de la solución. En caso de que la entidad territorial o el prestador del servicio subsanen la situación descrita, la entidad administradora</w:t>
      </w:r>
      <w:r w:rsidRPr="0069494D">
        <w:rPr>
          <w:rFonts w:ascii="Tahoma" w:hAnsi="Tahoma" w:cs="Tahoma"/>
          <w:i w:val="0"/>
          <w:spacing w:val="-19"/>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8"/>
        </w:rPr>
        <w:t xml:space="preserve"> </w:t>
      </w:r>
      <w:r w:rsidRPr="0069494D">
        <w:rPr>
          <w:rFonts w:ascii="Tahoma" w:hAnsi="Tahoma" w:cs="Tahoma"/>
          <w:i w:val="0"/>
        </w:rPr>
        <w:t>recursos</w:t>
      </w:r>
      <w:r w:rsidRPr="0069494D">
        <w:rPr>
          <w:rFonts w:ascii="Tahoma" w:hAnsi="Tahoma" w:cs="Tahoma"/>
          <w:i w:val="0"/>
          <w:spacing w:val="-15"/>
        </w:rPr>
        <w:t xml:space="preserve"> </w:t>
      </w:r>
      <w:r w:rsidRPr="0069494D">
        <w:rPr>
          <w:rFonts w:ascii="Tahoma" w:hAnsi="Tahoma" w:cs="Tahoma"/>
          <w:i w:val="0"/>
        </w:rPr>
        <w:t>del</w:t>
      </w:r>
      <w:r w:rsidRPr="0069494D">
        <w:rPr>
          <w:rFonts w:ascii="Tahoma" w:hAnsi="Tahoma" w:cs="Tahoma"/>
          <w:i w:val="0"/>
          <w:spacing w:val="-15"/>
        </w:rPr>
        <w:t xml:space="preserve"> </w:t>
      </w:r>
      <w:r w:rsidRPr="0069494D">
        <w:rPr>
          <w:rFonts w:ascii="Tahoma" w:hAnsi="Tahoma" w:cs="Tahoma"/>
          <w:i w:val="0"/>
        </w:rPr>
        <w:t>FAZNI</w:t>
      </w:r>
      <w:r w:rsidRPr="0069494D">
        <w:rPr>
          <w:rFonts w:ascii="Tahoma" w:hAnsi="Tahoma" w:cs="Tahoma"/>
          <w:i w:val="0"/>
          <w:spacing w:val="-17"/>
        </w:rPr>
        <w:t xml:space="preserve"> </w:t>
      </w:r>
      <w:r w:rsidRPr="0069494D">
        <w:rPr>
          <w:rFonts w:ascii="Tahoma" w:hAnsi="Tahoma" w:cs="Tahoma"/>
          <w:i w:val="0"/>
        </w:rPr>
        <w:t>o</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IPSE</w:t>
      </w:r>
      <w:r w:rsidRPr="0069494D">
        <w:rPr>
          <w:rFonts w:ascii="Tahoma" w:hAnsi="Tahoma" w:cs="Tahoma"/>
          <w:i w:val="0"/>
          <w:spacing w:val="-16"/>
        </w:rPr>
        <w:t xml:space="preserve"> </w:t>
      </w:r>
      <w:r w:rsidRPr="0069494D">
        <w:rPr>
          <w:rFonts w:ascii="Tahoma" w:hAnsi="Tahoma" w:cs="Tahoma"/>
          <w:i w:val="0"/>
        </w:rPr>
        <w:t>si</w:t>
      </w:r>
      <w:r w:rsidRPr="0069494D">
        <w:rPr>
          <w:rFonts w:ascii="Tahoma" w:hAnsi="Tahoma" w:cs="Tahoma"/>
          <w:i w:val="0"/>
          <w:spacing w:val="-15"/>
        </w:rPr>
        <w:t xml:space="preserve"> </w:t>
      </w:r>
      <w:r w:rsidRPr="0069494D">
        <w:rPr>
          <w:rFonts w:ascii="Tahoma" w:hAnsi="Tahoma" w:cs="Tahoma"/>
          <w:i w:val="0"/>
        </w:rPr>
        <w:t>son</w:t>
      </w:r>
      <w:r w:rsidRPr="0069494D">
        <w:rPr>
          <w:rFonts w:ascii="Tahoma" w:hAnsi="Tahoma" w:cs="Tahoma"/>
          <w:i w:val="0"/>
          <w:spacing w:val="-14"/>
        </w:rPr>
        <w:t xml:space="preserve"> </w:t>
      </w:r>
      <w:r w:rsidRPr="0069494D">
        <w:rPr>
          <w:rFonts w:ascii="Tahoma" w:hAnsi="Tahoma" w:cs="Tahoma"/>
          <w:i w:val="0"/>
        </w:rPr>
        <w:t>recursos</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dicha</w:t>
      </w:r>
      <w:r w:rsidRPr="0069494D">
        <w:rPr>
          <w:rFonts w:ascii="Tahoma" w:hAnsi="Tahoma" w:cs="Tahoma"/>
          <w:i w:val="0"/>
          <w:spacing w:val="-16"/>
        </w:rPr>
        <w:t xml:space="preserve"> </w:t>
      </w:r>
      <w:r w:rsidRPr="0069494D">
        <w:rPr>
          <w:rFonts w:ascii="Tahoma" w:hAnsi="Tahoma" w:cs="Tahoma"/>
          <w:i w:val="0"/>
        </w:rPr>
        <w:t>entidad podrá</w:t>
      </w:r>
      <w:r w:rsidRPr="0069494D">
        <w:rPr>
          <w:rFonts w:ascii="Tahoma" w:hAnsi="Tahoma" w:cs="Tahoma"/>
          <w:i w:val="0"/>
          <w:spacing w:val="-10"/>
        </w:rPr>
        <w:t xml:space="preserve"> </w:t>
      </w:r>
      <w:r w:rsidRPr="0069494D">
        <w:rPr>
          <w:rFonts w:ascii="Tahoma" w:hAnsi="Tahoma" w:cs="Tahoma"/>
          <w:i w:val="0"/>
        </w:rPr>
        <w:t>modificar</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8"/>
        </w:rPr>
        <w:t xml:space="preserve"> </w:t>
      </w:r>
      <w:r w:rsidRPr="0069494D">
        <w:rPr>
          <w:rFonts w:ascii="Tahoma" w:hAnsi="Tahoma" w:cs="Tahoma"/>
          <w:i w:val="0"/>
        </w:rPr>
        <w:t>exceptuar</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cumplimiento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medida</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hace</w:t>
      </w:r>
      <w:r w:rsidRPr="0069494D">
        <w:rPr>
          <w:rFonts w:ascii="Tahoma" w:hAnsi="Tahoma" w:cs="Tahoma"/>
          <w:i w:val="0"/>
          <w:spacing w:val="-9"/>
        </w:rPr>
        <w:t xml:space="preserve"> </w:t>
      </w:r>
      <w:r w:rsidRPr="0069494D">
        <w:rPr>
          <w:rFonts w:ascii="Tahoma" w:hAnsi="Tahoma" w:cs="Tahoma"/>
          <w:i w:val="0"/>
        </w:rPr>
        <w:t>referencia este artículo, de conformidad con los requerimientos que para tal fin establezca el Ministerio de Minas y Energía. Dichos requerimientos podrán incluir, entre otros, el</w:t>
      </w:r>
      <w:r w:rsidRPr="0069494D">
        <w:rPr>
          <w:rFonts w:ascii="Tahoma" w:hAnsi="Tahoma" w:cs="Tahoma"/>
          <w:i w:val="0"/>
          <w:spacing w:val="-12"/>
        </w:rPr>
        <w:t xml:space="preserve"> </w:t>
      </w:r>
      <w:r w:rsidRPr="0069494D">
        <w:rPr>
          <w:rFonts w:ascii="Tahoma" w:hAnsi="Tahoma" w:cs="Tahoma"/>
          <w:i w:val="0"/>
        </w:rPr>
        <w:t>pago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una</w:t>
      </w:r>
      <w:r w:rsidRPr="0069494D">
        <w:rPr>
          <w:rFonts w:ascii="Tahoma" w:hAnsi="Tahoma" w:cs="Tahoma"/>
          <w:i w:val="0"/>
          <w:spacing w:val="-10"/>
        </w:rPr>
        <w:t xml:space="preserve"> </w:t>
      </w:r>
      <w:r w:rsidRPr="0069494D">
        <w:rPr>
          <w:rFonts w:ascii="Tahoma" w:hAnsi="Tahoma" w:cs="Tahoma"/>
          <w:i w:val="0"/>
        </w:rPr>
        <w:t>compensación</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0"/>
        </w:rPr>
        <w:t xml:space="preserve"> </w:t>
      </w:r>
      <w:r w:rsidRPr="0069494D">
        <w:rPr>
          <w:rFonts w:ascii="Tahoma" w:hAnsi="Tahoma" w:cs="Tahoma"/>
          <w:i w:val="0"/>
        </w:rPr>
        <w:t>favor</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entidad</w:t>
      </w:r>
      <w:r w:rsidRPr="0069494D">
        <w:rPr>
          <w:rFonts w:ascii="Tahoma" w:hAnsi="Tahoma" w:cs="Tahoma"/>
          <w:i w:val="0"/>
          <w:spacing w:val="-11"/>
        </w:rPr>
        <w:t xml:space="preserve"> </w:t>
      </w:r>
      <w:r w:rsidRPr="0069494D">
        <w:rPr>
          <w:rFonts w:ascii="Tahoma" w:hAnsi="Tahoma" w:cs="Tahoma"/>
          <w:i w:val="0"/>
        </w:rPr>
        <w:t>administradora</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1"/>
        </w:rPr>
        <w:t xml:space="preserve"> </w:t>
      </w:r>
      <w:r w:rsidRPr="0069494D">
        <w:rPr>
          <w:rFonts w:ascii="Tahoma" w:hAnsi="Tahoma" w:cs="Tahoma"/>
          <w:i w:val="0"/>
        </w:rPr>
        <w:t>FAZNI</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1"/>
        </w:rPr>
        <w:t xml:space="preserve"> </w:t>
      </w:r>
      <w:r w:rsidRPr="0069494D">
        <w:rPr>
          <w:rFonts w:ascii="Tahoma" w:hAnsi="Tahoma" w:cs="Tahoma"/>
          <w:i w:val="0"/>
        </w:rPr>
        <w:t>del IPSE, según corresponda, por parte de la entidad territorial o del prestador incumplido, o periodos de moratoria diferentes a los acá dispuestos para el acceso a los</w:t>
      </w:r>
      <w:r w:rsidRPr="0069494D">
        <w:rPr>
          <w:rFonts w:ascii="Tahoma" w:hAnsi="Tahoma" w:cs="Tahoma"/>
          <w:i w:val="0"/>
          <w:spacing w:val="-3"/>
        </w:rPr>
        <w:t xml:space="preserve"> </w:t>
      </w:r>
      <w:r w:rsidRPr="0069494D">
        <w:rPr>
          <w:rFonts w:ascii="Tahoma" w:hAnsi="Tahoma" w:cs="Tahoma"/>
          <w:i w:val="0"/>
        </w:rPr>
        <w:t>recursos.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Aquellas entidades territoriales o entes prestadores del servicio que se comprometieron a recibir la infraestructura para la administración, operación y mantenimiento</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4"/>
        </w:rPr>
        <w:t xml:space="preserve"> </w:t>
      </w:r>
      <w:r w:rsidRPr="0069494D">
        <w:rPr>
          <w:rFonts w:ascii="Tahoma" w:hAnsi="Tahoma" w:cs="Tahoma"/>
          <w:i w:val="0"/>
        </w:rPr>
        <w:t>soluciones</w:t>
      </w:r>
      <w:r w:rsidRPr="0069494D">
        <w:rPr>
          <w:rFonts w:ascii="Tahoma" w:hAnsi="Tahoma" w:cs="Tahoma"/>
          <w:i w:val="0"/>
          <w:spacing w:val="-15"/>
        </w:rPr>
        <w:t xml:space="preserve"> </w:t>
      </w:r>
      <w:r w:rsidRPr="0069494D">
        <w:rPr>
          <w:rFonts w:ascii="Tahoma" w:hAnsi="Tahoma" w:cs="Tahoma"/>
          <w:i w:val="0"/>
        </w:rPr>
        <w:t>energéticas</w:t>
      </w:r>
      <w:r w:rsidRPr="0069494D">
        <w:rPr>
          <w:rFonts w:ascii="Tahoma" w:hAnsi="Tahoma" w:cs="Tahoma"/>
          <w:i w:val="0"/>
          <w:spacing w:val="-14"/>
        </w:rPr>
        <w:t xml:space="preserve"> </w:t>
      </w:r>
      <w:r w:rsidRPr="0069494D">
        <w:rPr>
          <w:rFonts w:ascii="Tahoma" w:hAnsi="Tahoma" w:cs="Tahoma"/>
          <w:i w:val="0"/>
        </w:rPr>
        <w:t>con</w:t>
      </w:r>
      <w:r w:rsidRPr="0069494D">
        <w:rPr>
          <w:rFonts w:ascii="Tahoma" w:hAnsi="Tahoma" w:cs="Tahoma"/>
          <w:i w:val="0"/>
          <w:spacing w:val="-14"/>
        </w:rPr>
        <w:t xml:space="preserve"> </w:t>
      </w:r>
      <w:r w:rsidRPr="0069494D">
        <w:rPr>
          <w:rFonts w:ascii="Tahoma" w:hAnsi="Tahoma" w:cs="Tahoma"/>
          <w:i w:val="0"/>
        </w:rPr>
        <w:t>recursos</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15"/>
        </w:rPr>
        <w:t xml:space="preserve"> </w:t>
      </w:r>
      <w:r w:rsidRPr="0069494D">
        <w:rPr>
          <w:rFonts w:ascii="Tahoma" w:hAnsi="Tahoma" w:cs="Tahoma"/>
          <w:i w:val="0"/>
        </w:rPr>
        <w:t>FAZNI</w:t>
      </w:r>
      <w:r w:rsidRPr="0069494D">
        <w:rPr>
          <w:rFonts w:ascii="Tahoma" w:hAnsi="Tahoma" w:cs="Tahoma"/>
          <w:i w:val="0"/>
          <w:spacing w:val="-16"/>
        </w:rPr>
        <w:t xml:space="preserve"> </w:t>
      </w:r>
      <w:r w:rsidRPr="0069494D">
        <w:rPr>
          <w:rFonts w:ascii="Tahoma" w:hAnsi="Tahoma" w:cs="Tahoma"/>
          <w:i w:val="0"/>
        </w:rPr>
        <w:t>o</w:t>
      </w:r>
      <w:r w:rsidRPr="0069494D">
        <w:rPr>
          <w:rFonts w:ascii="Tahoma" w:hAnsi="Tahoma" w:cs="Tahoma"/>
          <w:i w:val="0"/>
          <w:spacing w:val="-14"/>
        </w:rPr>
        <w:t xml:space="preserve"> </w:t>
      </w:r>
      <w:r w:rsidRPr="0069494D">
        <w:rPr>
          <w:rFonts w:ascii="Tahoma" w:hAnsi="Tahoma" w:cs="Tahoma"/>
          <w:i w:val="0"/>
        </w:rPr>
        <w:t>con</w:t>
      </w:r>
      <w:r w:rsidRPr="0069494D">
        <w:rPr>
          <w:rFonts w:ascii="Tahoma" w:hAnsi="Tahoma" w:cs="Tahoma"/>
          <w:i w:val="0"/>
          <w:spacing w:val="-13"/>
        </w:rPr>
        <w:t xml:space="preserve"> </w:t>
      </w:r>
      <w:r w:rsidRPr="0069494D">
        <w:rPr>
          <w:rFonts w:ascii="Tahoma" w:hAnsi="Tahoma" w:cs="Tahoma"/>
          <w:i w:val="0"/>
        </w:rPr>
        <w:t>recursos del</w:t>
      </w:r>
      <w:r w:rsidRPr="0069494D">
        <w:rPr>
          <w:rFonts w:ascii="Tahoma" w:hAnsi="Tahoma" w:cs="Tahoma"/>
          <w:i w:val="0"/>
          <w:spacing w:val="7"/>
        </w:rPr>
        <w:t xml:space="preserve"> </w:t>
      </w:r>
      <w:r w:rsidRPr="0069494D">
        <w:rPr>
          <w:rFonts w:ascii="Tahoma" w:hAnsi="Tahoma" w:cs="Tahoma"/>
          <w:i w:val="0"/>
        </w:rPr>
        <w:t>IPSE,</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7"/>
        </w:rPr>
        <w:t xml:space="preserve"> </w:t>
      </w:r>
      <w:r w:rsidRPr="0069494D">
        <w:rPr>
          <w:rFonts w:ascii="Tahoma" w:hAnsi="Tahoma" w:cs="Tahoma"/>
          <w:i w:val="0"/>
        </w:rPr>
        <w:t>antelación</w:t>
      </w:r>
      <w:r w:rsidRPr="0069494D">
        <w:rPr>
          <w:rFonts w:ascii="Tahoma" w:hAnsi="Tahoma" w:cs="Tahoma"/>
          <w:i w:val="0"/>
          <w:spacing w:val="8"/>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presente</w:t>
      </w:r>
      <w:r w:rsidRPr="0069494D">
        <w:rPr>
          <w:rFonts w:ascii="Tahoma" w:hAnsi="Tahoma" w:cs="Tahoma"/>
          <w:i w:val="0"/>
          <w:spacing w:val="6"/>
        </w:rPr>
        <w:t xml:space="preserve"> </w:t>
      </w:r>
      <w:r w:rsidRPr="0069494D">
        <w:rPr>
          <w:rFonts w:ascii="Tahoma" w:hAnsi="Tahoma" w:cs="Tahoma"/>
          <w:i w:val="0"/>
        </w:rPr>
        <w:t>ley</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aún</w:t>
      </w:r>
      <w:r w:rsidRPr="0069494D">
        <w:rPr>
          <w:rFonts w:ascii="Tahoma" w:hAnsi="Tahoma" w:cs="Tahoma"/>
          <w:i w:val="0"/>
          <w:spacing w:val="8"/>
        </w:rPr>
        <w:t xml:space="preserve"> </w:t>
      </w:r>
      <w:r w:rsidRPr="0069494D">
        <w:rPr>
          <w:rFonts w:ascii="Tahoma" w:hAnsi="Tahoma" w:cs="Tahoma"/>
          <w:i w:val="0"/>
        </w:rPr>
        <w:t>no</w:t>
      </w:r>
      <w:r w:rsidRPr="0069494D">
        <w:rPr>
          <w:rFonts w:ascii="Tahoma" w:hAnsi="Tahoma" w:cs="Tahoma"/>
          <w:i w:val="0"/>
          <w:spacing w:val="5"/>
        </w:rPr>
        <w:t xml:space="preserve"> </w:t>
      </w:r>
      <w:r w:rsidRPr="0069494D">
        <w:rPr>
          <w:rFonts w:ascii="Tahoma" w:hAnsi="Tahoma" w:cs="Tahoma"/>
          <w:i w:val="0"/>
        </w:rPr>
        <w:t>lo</w:t>
      </w:r>
      <w:r w:rsidRPr="0069494D">
        <w:rPr>
          <w:rFonts w:ascii="Tahoma" w:hAnsi="Tahoma" w:cs="Tahoma"/>
          <w:i w:val="0"/>
          <w:spacing w:val="8"/>
        </w:rPr>
        <w:t xml:space="preserve"> </w:t>
      </w:r>
      <w:r w:rsidRPr="0069494D">
        <w:rPr>
          <w:rFonts w:ascii="Tahoma" w:hAnsi="Tahoma" w:cs="Tahoma"/>
          <w:i w:val="0"/>
        </w:rPr>
        <w:t>han</w:t>
      </w:r>
      <w:r w:rsidRPr="0069494D">
        <w:rPr>
          <w:rFonts w:ascii="Tahoma" w:hAnsi="Tahoma" w:cs="Tahoma"/>
          <w:i w:val="0"/>
          <w:spacing w:val="7"/>
        </w:rPr>
        <w:t xml:space="preserve"> </w:t>
      </w:r>
      <w:r w:rsidRPr="0069494D">
        <w:rPr>
          <w:rFonts w:ascii="Tahoma" w:hAnsi="Tahoma" w:cs="Tahoma"/>
          <w:i w:val="0"/>
        </w:rPr>
        <w:t>hecho,</w:t>
      </w:r>
      <w:r w:rsidRPr="0069494D">
        <w:rPr>
          <w:rFonts w:ascii="Tahoma" w:hAnsi="Tahoma" w:cs="Tahoma"/>
          <w:i w:val="0"/>
          <w:spacing w:val="8"/>
        </w:rPr>
        <w:t xml:space="preserve"> </w:t>
      </w:r>
      <w:r w:rsidRPr="0069494D">
        <w:rPr>
          <w:rFonts w:ascii="Tahoma" w:hAnsi="Tahoma" w:cs="Tahoma"/>
          <w:i w:val="0"/>
        </w:rPr>
        <w:t>tendrán</w:t>
      </w:r>
      <w:r w:rsidRPr="0069494D">
        <w:rPr>
          <w:rFonts w:ascii="Tahoma" w:hAnsi="Tahoma" w:cs="Tahoma"/>
          <w:i w:val="0"/>
          <w:spacing w:val="7"/>
        </w:rPr>
        <w:t xml:space="preserve"> </w:t>
      </w:r>
      <w:r w:rsidRPr="0069494D">
        <w:rPr>
          <w:rFonts w:ascii="Tahoma" w:hAnsi="Tahoma" w:cs="Tahoma"/>
          <w:i w:val="0"/>
        </w:rPr>
        <w:t>seis</w:t>
      </w:r>
      <w:r w:rsidR="005169D8">
        <w:rPr>
          <w:rFonts w:ascii="Tahoma" w:hAnsi="Tahoma" w:cs="Tahoma"/>
          <w:i w:val="0"/>
        </w:rPr>
        <w:t xml:space="preserve"> </w:t>
      </w:r>
      <w:r w:rsidRPr="0069494D">
        <w:rPr>
          <w:rFonts w:ascii="Tahoma" w:hAnsi="Tahoma" w:cs="Tahoma"/>
          <w:i w:val="0"/>
        </w:rPr>
        <w:t>(6)</w:t>
      </w:r>
      <w:r w:rsidRPr="0069494D">
        <w:rPr>
          <w:rFonts w:ascii="Tahoma" w:hAnsi="Tahoma" w:cs="Tahoma"/>
          <w:i w:val="0"/>
          <w:spacing w:val="-4"/>
        </w:rPr>
        <w:t xml:space="preserve"> </w:t>
      </w:r>
      <w:r w:rsidRPr="0069494D">
        <w:rPr>
          <w:rFonts w:ascii="Tahoma" w:hAnsi="Tahoma" w:cs="Tahoma"/>
          <w:i w:val="0"/>
        </w:rPr>
        <w:t>meses</w:t>
      </w:r>
      <w:r w:rsidRPr="0069494D">
        <w:rPr>
          <w:rFonts w:ascii="Tahoma" w:hAnsi="Tahoma" w:cs="Tahoma"/>
          <w:i w:val="0"/>
          <w:spacing w:val="-3"/>
        </w:rPr>
        <w:t xml:space="preserve"> </w:t>
      </w:r>
      <w:r w:rsidRPr="0069494D">
        <w:rPr>
          <w:rFonts w:ascii="Tahoma" w:hAnsi="Tahoma" w:cs="Tahoma"/>
          <w:i w:val="0"/>
        </w:rPr>
        <w:t>a</w:t>
      </w:r>
      <w:r w:rsidRPr="0069494D">
        <w:rPr>
          <w:rFonts w:ascii="Tahoma" w:hAnsi="Tahoma" w:cs="Tahoma"/>
          <w:i w:val="0"/>
          <w:spacing w:val="-3"/>
        </w:rPr>
        <w:t xml:space="preserve"> </w:t>
      </w:r>
      <w:r w:rsidRPr="0069494D">
        <w:rPr>
          <w:rFonts w:ascii="Tahoma" w:hAnsi="Tahoma" w:cs="Tahoma"/>
          <w:i w:val="0"/>
        </w:rPr>
        <w:t>partir</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2"/>
        </w:rPr>
        <w:t xml:space="preserve"> </w:t>
      </w:r>
      <w:r w:rsidRPr="0069494D">
        <w:rPr>
          <w:rFonts w:ascii="Tahoma" w:hAnsi="Tahoma" w:cs="Tahoma"/>
          <w:i w:val="0"/>
        </w:rPr>
        <w:t>entrada</w:t>
      </w:r>
      <w:r w:rsidRPr="0069494D">
        <w:rPr>
          <w:rFonts w:ascii="Tahoma" w:hAnsi="Tahoma" w:cs="Tahoma"/>
          <w:i w:val="0"/>
          <w:spacing w:val="-3"/>
        </w:rPr>
        <w:t xml:space="preserve"> </w:t>
      </w:r>
      <w:r w:rsidRPr="0069494D">
        <w:rPr>
          <w:rFonts w:ascii="Tahoma" w:hAnsi="Tahoma" w:cs="Tahoma"/>
          <w:i w:val="0"/>
        </w:rPr>
        <w:t>en</w:t>
      </w:r>
      <w:r w:rsidRPr="0069494D">
        <w:rPr>
          <w:rFonts w:ascii="Tahoma" w:hAnsi="Tahoma" w:cs="Tahoma"/>
          <w:i w:val="0"/>
          <w:spacing w:val="-2"/>
        </w:rPr>
        <w:t xml:space="preserve"> </w:t>
      </w:r>
      <w:r w:rsidRPr="0069494D">
        <w:rPr>
          <w:rFonts w:ascii="Tahoma" w:hAnsi="Tahoma" w:cs="Tahoma"/>
          <w:i w:val="0"/>
        </w:rPr>
        <w:t>vigencia</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esta</w:t>
      </w:r>
      <w:r w:rsidRPr="0069494D">
        <w:rPr>
          <w:rFonts w:ascii="Tahoma" w:hAnsi="Tahoma" w:cs="Tahoma"/>
          <w:i w:val="0"/>
          <w:spacing w:val="-3"/>
        </w:rPr>
        <w:t xml:space="preserve"> </w:t>
      </w:r>
      <w:r w:rsidRPr="0069494D">
        <w:rPr>
          <w:rFonts w:ascii="Tahoma" w:hAnsi="Tahoma" w:cs="Tahoma"/>
          <w:i w:val="0"/>
        </w:rPr>
        <w:t>ley,</w:t>
      </w:r>
      <w:r w:rsidRPr="0069494D">
        <w:rPr>
          <w:rFonts w:ascii="Tahoma" w:hAnsi="Tahoma" w:cs="Tahoma"/>
          <w:i w:val="0"/>
          <w:spacing w:val="-3"/>
        </w:rPr>
        <w:t xml:space="preserve"> </w:t>
      </w:r>
      <w:r w:rsidRPr="0069494D">
        <w:rPr>
          <w:rFonts w:ascii="Tahoma" w:hAnsi="Tahoma" w:cs="Tahoma"/>
          <w:i w:val="0"/>
        </w:rPr>
        <w:t>para</w:t>
      </w:r>
      <w:r w:rsidRPr="0069494D">
        <w:rPr>
          <w:rFonts w:ascii="Tahoma" w:hAnsi="Tahoma" w:cs="Tahoma"/>
          <w:i w:val="0"/>
          <w:spacing w:val="-3"/>
        </w:rPr>
        <w:t xml:space="preserve"> </w:t>
      </w:r>
      <w:r w:rsidRPr="0069494D">
        <w:rPr>
          <w:rFonts w:ascii="Tahoma" w:hAnsi="Tahoma" w:cs="Tahoma"/>
          <w:i w:val="0"/>
        </w:rPr>
        <w:t>recibirlas</w:t>
      </w:r>
      <w:r w:rsidRPr="0069494D">
        <w:rPr>
          <w:rFonts w:ascii="Tahoma" w:hAnsi="Tahoma" w:cs="Tahoma"/>
          <w:i w:val="0"/>
          <w:spacing w:val="-3"/>
        </w:rPr>
        <w:t xml:space="preserve"> </w:t>
      </w:r>
      <w:r w:rsidRPr="0069494D">
        <w:rPr>
          <w:rFonts w:ascii="Tahoma" w:hAnsi="Tahoma" w:cs="Tahoma"/>
          <w:i w:val="0"/>
        </w:rPr>
        <w:t>e</w:t>
      </w:r>
      <w:r w:rsidRPr="0069494D">
        <w:rPr>
          <w:rFonts w:ascii="Tahoma" w:hAnsi="Tahoma" w:cs="Tahoma"/>
          <w:i w:val="0"/>
          <w:spacing w:val="-3"/>
        </w:rPr>
        <w:t xml:space="preserve"> </w:t>
      </w:r>
      <w:r w:rsidRPr="0069494D">
        <w:rPr>
          <w:rFonts w:ascii="Tahoma" w:hAnsi="Tahoma" w:cs="Tahoma"/>
          <w:i w:val="0"/>
        </w:rPr>
        <w:t>iniciar</w:t>
      </w:r>
      <w:r w:rsidRPr="0069494D">
        <w:rPr>
          <w:rFonts w:ascii="Tahoma" w:hAnsi="Tahoma" w:cs="Tahoma"/>
          <w:i w:val="0"/>
          <w:spacing w:val="-3"/>
        </w:rPr>
        <w:t xml:space="preserve"> </w:t>
      </w:r>
      <w:r w:rsidRPr="0069494D">
        <w:rPr>
          <w:rFonts w:ascii="Tahoma" w:hAnsi="Tahoma" w:cs="Tahoma"/>
          <w:i w:val="0"/>
        </w:rPr>
        <w:t>su administración, operación y mantenimiento. Transcurrido dicho plazo, si la entidad territorial o el ente prestador del servicio no inicia la administración, operación y mantenimiento del proyecto, se aplicarán las medidas dispuestas en este</w:t>
      </w:r>
      <w:r w:rsidRPr="0069494D">
        <w:rPr>
          <w:rFonts w:ascii="Tahoma" w:hAnsi="Tahoma" w:cs="Tahoma"/>
          <w:i w:val="0"/>
          <w:spacing w:val="-2"/>
        </w:rPr>
        <w:t xml:space="preserve"> </w:t>
      </w:r>
      <w:r w:rsidRPr="0069494D">
        <w:rPr>
          <w:rFonts w:ascii="Tahoma" w:hAnsi="Tahoma" w:cs="Tahoma"/>
          <w:i w:val="0"/>
        </w:rPr>
        <w:t>artículo.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5169D8">
      <w:pPr>
        <w:pStyle w:val="Ttulo1"/>
        <w:ind w:left="0" w:right="82"/>
        <w:rPr>
          <w:rFonts w:ascii="Tahoma" w:hAnsi="Tahoma" w:cs="Tahoma"/>
          <w:i w:val="0"/>
        </w:rPr>
      </w:pPr>
      <w:r w:rsidRPr="0069494D">
        <w:rPr>
          <w:rFonts w:ascii="Tahoma" w:hAnsi="Tahoma" w:cs="Tahoma"/>
          <w:i w:val="0"/>
        </w:rPr>
        <w:t>ARTÍCULO 289º. TRANSFERENCIAS DEL SECTOR ELÉCTRICO.</w:t>
      </w:r>
      <w:r w:rsidR="005169D8">
        <w:rPr>
          <w:rFonts w:ascii="Tahoma" w:hAnsi="Tahoma" w:cs="Tahoma"/>
          <w:i w:val="0"/>
        </w:rPr>
        <w:t xml:space="preserve"> </w:t>
      </w:r>
      <w:r w:rsidRPr="005169D8">
        <w:rPr>
          <w:rFonts w:ascii="Tahoma" w:hAnsi="Tahoma" w:cs="Tahoma"/>
          <w:b w:val="0"/>
          <w:i w:val="0"/>
        </w:rPr>
        <w:t>Modifíquese el artículo 54 de la Ley 143 de 1994,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ARTÍCULO 54. Los </w:t>
      </w:r>
      <w:proofErr w:type="spellStart"/>
      <w:r w:rsidRPr="0069494D">
        <w:rPr>
          <w:rFonts w:ascii="Tahoma" w:hAnsi="Tahoma" w:cs="Tahoma"/>
          <w:i w:val="0"/>
        </w:rPr>
        <w:t>autogeneradores</w:t>
      </w:r>
      <w:proofErr w:type="spellEnd"/>
      <w:r w:rsidRPr="0069494D">
        <w:rPr>
          <w:rFonts w:ascii="Tahoma" w:hAnsi="Tahoma" w:cs="Tahoma"/>
          <w:i w:val="0"/>
        </w:rPr>
        <w:t>, las empresas que vendan excedentes de energía eléctrica, así como las personas jurídicas privadas que entreguen o repartan,</w:t>
      </w:r>
      <w:r w:rsidRPr="0069494D">
        <w:rPr>
          <w:rFonts w:ascii="Tahoma" w:hAnsi="Tahoma" w:cs="Tahoma"/>
          <w:i w:val="0"/>
          <w:spacing w:val="-10"/>
        </w:rPr>
        <w:t xml:space="preserve"> </w:t>
      </w:r>
      <w:r w:rsidRPr="0069494D">
        <w:rPr>
          <w:rFonts w:ascii="Tahoma" w:hAnsi="Tahoma" w:cs="Tahoma"/>
          <w:i w:val="0"/>
        </w:rPr>
        <w:t>a</w:t>
      </w:r>
      <w:r w:rsidRPr="0069494D">
        <w:rPr>
          <w:rFonts w:ascii="Tahoma" w:hAnsi="Tahoma" w:cs="Tahoma"/>
          <w:i w:val="0"/>
          <w:spacing w:val="-9"/>
        </w:rPr>
        <w:t xml:space="preserve"> </w:t>
      </w:r>
      <w:r w:rsidRPr="0069494D">
        <w:rPr>
          <w:rFonts w:ascii="Tahoma" w:hAnsi="Tahoma" w:cs="Tahoma"/>
          <w:i w:val="0"/>
        </w:rPr>
        <w:t>cualquier</w:t>
      </w:r>
      <w:r w:rsidRPr="0069494D">
        <w:rPr>
          <w:rFonts w:ascii="Tahoma" w:hAnsi="Tahoma" w:cs="Tahoma"/>
          <w:i w:val="0"/>
          <w:spacing w:val="-12"/>
        </w:rPr>
        <w:t xml:space="preserve"> </w:t>
      </w:r>
      <w:r w:rsidRPr="0069494D">
        <w:rPr>
          <w:rFonts w:ascii="Tahoma" w:hAnsi="Tahoma" w:cs="Tahoma"/>
          <w:i w:val="0"/>
        </w:rPr>
        <w:t>título,</w:t>
      </w:r>
      <w:r w:rsidRPr="0069494D">
        <w:rPr>
          <w:rFonts w:ascii="Tahoma" w:hAnsi="Tahoma" w:cs="Tahoma"/>
          <w:i w:val="0"/>
          <w:spacing w:val="-9"/>
        </w:rPr>
        <w:t xml:space="preserve"> </w:t>
      </w:r>
      <w:r w:rsidRPr="0069494D">
        <w:rPr>
          <w:rFonts w:ascii="Tahoma" w:hAnsi="Tahoma" w:cs="Tahoma"/>
          <w:i w:val="0"/>
        </w:rPr>
        <w:t>entre</w:t>
      </w:r>
      <w:r w:rsidRPr="0069494D">
        <w:rPr>
          <w:rFonts w:ascii="Tahoma" w:hAnsi="Tahoma" w:cs="Tahoma"/>
          <w:i w:val="0"/>
          <w:spacing w:val="-9"/>
        </w:rPr>
        <w:t xml:space="preserve"> </w:t>
      </w:r>
      <w:r w:rsidRPr="0069494D">
        <w:rPr>
          <w:rFonts w:ascii="Tahoma" w:hAnsi="Tahoma" w:cs="Tahoma"/>
          <w:i w:val="0"/>
        </w:rPr>
        <w:t>sus</w:t>
      </w:r>
      <w:r w:rsidRPr="0069494D">
        <w:rPr>
          <w:rFonts w:ascii="Tahoma" w:hAnsi="Tahoma" w:cs="Tahoma"/>
          <w:i w:val="0"/>
          <w:spacing w:val="-9"/>
        </w:rPr>
        <w:t xml:space="preserve"> </w:t>
      </w:r>
      <w:r w:rsidRPr="0069494D">
        <w:rPr>
          <w:rFonts w:ascii="Tahoma" w:hAnsi="Tahoma" w:cs="Tahoma"/>
          <w:i w:val="0"/>
        </w:rPr>
        <w:t>socios</w:t>
      </w:r>
      <w:r w:rsidRPr="0069494D">
        <w:rPr>
          <w:rFonts w:ascii="Tahoma" w:hAnsi="Tahoma" w:cs="Tahoma"/>
          <w:i w:val="0"/>
          <w:spacing w:val="-10"/>
        </w:rPr>
        <w:t xml:space="preserve"> </w:t>
      </w:r>
      <w:r w:rsidRPr="0069494D">
        <w:rPr>
          <w:rFonts w:ascii="Tahoma" w:hAnsi="Tahoma" w:cs="Tahoma"/>
          <w:i w:val="0"/>
        </w:rPr>
        <w:t>y/o</w:t>
      </w:r>
      <w:r w:rsidRPr="0069494D">
        <w:rPr>
          <w:rFonts w:ascii="Tahoma" w:hAnsi="Tahoma" w:cs="Tahoma"/>
          <w:i w:val="0"/>
          <w:spacing w:val="-8"/>
        </w:rPr>
        <w:t xml:space="preserve"> </w:t>
      </w:r>
      <w:r w:rsidRPr="0069494D">
        <w:rPr>
          <w:rFonts w:ascii="Tahoma" w:hAnsi="Tahoma" w:cs="Tahoma"/>
          <w:i w:val="0"/>
        </w:rPr>
        <w:t>asociados,</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energía</w:t>
      </w:r>
      <w:r w:rsidRPr="0069494D">
        <w:rPr>
          <w:rFonts w:ascii="Tahoma" w:hAnsi="Tahoma" w:cs="Tahoma"/>
          <w:i w:val="0"/>
          <w:spacing w:val="-9"/>
        </w:rPr>
        <w:t xml:space="preserve"> </w:t>
      </w:r>
      <w:r w:rsidRPr="0069494D">
        <w:rPr>
          <w:rFonts w:ascii="Tahoma" w:hAnsi="Tahoma" w:cs="Tahoma"/>
          <w:i w:val="0"/>
        </w:rPr>
        <w:t>eléctrica</w:t>
      </w:r>
      <w:r w:rsidRPr="0069494D">
        <w:rPr>
          <w:rFonts w:ascii="Tahoma" w:hAnsi="Tahoma" w:cs="Tahoma"/>
          <w:i w:val="0"/>
          <w:spacing w:val="-9"/>
        </w:rPr>
        <w:t xml:space="preserve"> </w:t>
      </w:r>
      <w:r w:rsidRPr="0069494D">
        <w:rPr>
          <w:rFonts w:ascii="Tahoma" w:hAnsi="Tahoma" w:cs="Tahoma"/>
          <w:i w:val="0"/>
        </w:rPr>
        <w:t>que ellas produzcan, están obligados a cancelar la transferencia en los términos que trata</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10"/>
        </w:rPr>
        <w:t xml:space="preserve"> </w:t>
      </w:r>
      <w:r w:rsidRPr="0069494D">
        <w:rPr>
          <w:rFonts w:ascii="Tahoma" w:hAnsi="Tahoma" w:cs="Tahoma"/>
          <w:i w:val="0"/>
        </w:rPr>
        <w:t>45</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99</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1993,</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será</w:t>
      </w:r>
      <w:r w:rsidRPr="0069494D">
        <w:rPr>
          <w:rFonts w:ascii="Tahoma" w:hAnsi="Tahoma" w:cs="Tahoma"/>
          <w:i w:val="0"/>
          <w:spacing w:val="-9"/>
        </w:rPr>
        <w:t xml:space="preserve"> </w:t>
      </w:r>
      <w:r w:rsidRPr="0069494D">
        <w:rPr>
          <w:rFonts w:ascii="Tahoma" w:hAnsi="Tahoma" w:cs="Tahoma"/>
          <w:i w:val="0"/>
        </w:rPr>
        <w:t>calculada</w:t>
      </w:r>
      <w:r w:rsidRPr="0069494D">
        <w:rPr>
          <w:rFonts w:ascii="Tahoma" w:hAnsi="Tahoma" w:cs="Tahoma"/>
          <w:i w:val="0"/>
          <w:spacing w:val="-8"/>
        </w:rPr>
        <w:t xml:space="preserve"> </w:t>
      </w:r>
      <w:r w:rsidRPr="0069494D">
        <w:rPr>
          <w:rFonts w:ascii="Tahoma" w:hAnsi="Tahoma" w:cs="Tahoma"/>
          <w:i w:val="0"/>
        </w:rPr>
        <w:t>sobre</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ventas</w:t>
      </w:r>
      <w:r w:rsidRPr="0069494D">
        <w:rPr>
          <w:rFonts w:ascii="Tahoma" w:hAnsi="Tahoma" w:cs="Tahoma"/>
          <w:i w:val="0"/>
          <w:spacing w:val="-8"/>
        </w:rPr>
        <w:t xml:space="preserve"> </w:t>
      </w:r>
      <w:r w:rsidRPr="0069494D">
        <w:rPr>
          <w:rFonts w:ascii="Tahoma" w:hAnsi="Tahoma" w:cs="Tahoma"/>
          <w:i w:val="0"/>
        </w:rPr>
        <w:t>brutas por generación propia, de acuerdo con la tarifa que señale la Comisión de Regulación de Energía y Gas para el efecto. Para la liquidación de esta transferencia, las ventas brutas se calcularán como la generación propia multiplicada por la tarifa que señale la Comisión de Regulación de Energía y Gas para el</w:t>
      </w:r>
      <w:r w:rsidRPr="0069494D">
        <w:rPr>
          <w:rFonts w:ascii="Tahoma" w:hAnsi="Tahoma" w:cs="Tahoma"/>
          <w:i w:val="0"/>
          <w:spacing w:val="-3"/>
        </w:rPr>
        <w:t xml:space="preserve"> </w:t>
      </w:r>
      <w:r w:rsidRPr="0069494D">
        <w:rPr>
          <w:rFonts w:ascii="Tahoma" w:hAnsi="Tahoma" w:cs="Tahoma"/>
          <w:i w:val="0"/>
        </w:rPr>
        <w:t>efecto.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5169D8">
      <w:pPr>
        <w:pStyle w:val="Textoindependiente"/>
        <w:ind w:right="82"/>
        <w:jc w:val="both"/>
        <w:rPr>
          <w:rFonts w:ascii="Tahoma" w:hAnsi="Tahoma" w:cs="Tahoma"/>
          <w:i w:val="0"/>
        </w:rPr>
      </w:pPr>
      <w:r w:rsidRPr="0069494D">
        <w:rPr>
          <w:rFonts w:ascii="Tahoma" w:hAnsi="Tahoma" w:cs="Tahoma"/>
          <w:i w:val="0"/>
        </w:rPr>
        <w:t>Para el caso de la energía producida a partir de fuentes no convencionales a las que se refiere la Ley 1715 de 2014, cuyas plantas con potencia nominal instalada total supere los 10.000 kilovatios, deberán cancelar una transferencia equivalente al 1% de las ventas brutas de energía por generación propia de acuerdo con la</w:t>
      </w:r>
      <w:r w:rsidR="005169D8">
        <w:rPr>
          <w:rFonts w:ascii="Tahoma" w:hAnsi="Tahoma" w:cs="Tahoma"/>
          <w:i w:val="0"/>
        </w:rPr>
        <w:t xml:space="preserve"> </w:t>
      </w:r>
      <w:r w:rsidRPr="0069494D">
        <w:rPr>
          <w:rFonts w:ascii="Tahoma" w:hAnsi="Tahoma" w:cs="Tahoma"/>
          <w:i w:val="0"/>
        </w:rPr>
        <w:t>tarifa que para ventas en bloque señale la Comisión de Regulación de Energía y Gas – CREG. Los recursos recaudados por este concepto se destinarán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6"/>
        </w:numPr>
        <w:tabs>
          <w:tab w:val="left" w:pos="350"/>
        </w:tabs>
        <w:ind w:left="0" w:right="82" w:firstLine="0"/>
        <w:jc w:val="both"/>
        <w:rPr>
          <w:rFonts w:ascii="Tahoma" w:hAnsi="Tahoma" w:cs="Tahoma"/>
          <w:sz w:val="24"/>
          <w:szCs w:val="24"/>
        </w:rPr>
      </w:pPr>
      <w:r w:rsidRPr="0069494D">
        <w:rPr>
          <w:rFonts w:ascii="Tahoma" w:hAnsi="Tahoma" w:cs="Tahoma"/>
          <w:sz w:val="24"/>
          <w:szCs w:val="24"/>
        </w:rPr>
        <w:t>60%</w:t>
      </w:r>
      <w:r w:rsidRPr="0069494D">
        <w:rPr>
          <w:rFonts w:ascii="Tahoma" w:hAnsi="Tahoma" w:cs="Tahoma"/>
          <w:spacing w:val="-14"/>
          <w:sz w:val="24"/>
          <w:szCs w:val="24"/>
        </w:rPr>
        <w:t xml:space="preserve"> </w:t>
      </w:r>
      <w:r w:rsidRPr="0069494D">
        <w:rPr>
          <w:rFonts w:ascii="Tahoma" w:hAnsi="Tahoma" w:cs="Tahoma"/>
          <w:sz w:val="24"/>
          <w:szCs w:val="24"/>
        </w:rPr>
        <w:t>se</w:t>
      </w:r>
      <w:r w:rsidRPr="0069494D">
        <w:rPr>
          <w:rFonts w:ascii="Tahoma" w:hAnsi="Tahoma" w:cs="Tahoma"/>
          <w:spacing w:val="-12"/>
          <w:sz w:val="24"/>
          <w:szCs w:val="24"/>
        </w:rPr>
        <w:t xml:space="preserve"> </w:t>
      </w:r>
      <w:r w:rsidRPr="0069494D">
        <w:rPr>
          <w:rFonts w:ascii="Tahoma" w:hAnsi="Tahoma" w:cs="Tahoma"/>
          <w:sz w:val="24"/>
          <w:szCs w:val="24"/>
        </w:rPr>
        <w:t>destinará</w:t>
      </w:r>
      <w:r w:rsidRPr="0069494D">
        <w:rPr>
          <w:rFonts w:ascii="Tahoma" w:hAnsi="Tahoma" w:cs="Tahoma"/>
          <w:spacing w:val="-15"/>
          <w:sz w:val="24"/>
          <w:szCs w:val="24"/>
        </w:rPr>
        <w:t xml:space="preserve"> </w:t>
      </w:r>
      <w:r w:rsidRPr="0069494D">
        <w:rPr>
          <w:rFonts w:ascii="Tahoma" w:hAnsi="Tahoma" w:cs="Tahoma"/>
          <w:sz w:val="24"/>
          <w:szCs w:val="24"/>
        </w:rPr>
        <w:t>en</w:t>
      </w:r>
      <w:r w:rsidRPr="0069494D">
        <w:rPr>
          <w:rFonts w:ascii="Tahoma" w:hAnsi="Tahoma" w:cs="Tahoma"/>
          <w:spacing w:val="-10"/>
          <w:sz w:val="24"/>
          <w:szCs w:val="24"/>
        </w:rPr>
        <w:t xml:space="preserve"> </w:t>
      </w:r>
      <w:r w:rsidRPr="0069494D">
        <w:rPr>
          <w:rFonts w:ascii="Tahoma" w:hAnsi="Tahoma" w:cs="Tahoma"/>
          <w:sz w:val="24"/>
          <w:szCs w:val="24"/>
        </w:rPr>
        <w:t>partes</w:t>
      </w:r>
      <w:r w:rsidRPr="0069494D">
        <w:rPr>
          <w:rFonts w:ascii="Tahoma" w:hAnsi="Tahoma" w:cs="Tahoma"/>
          <w:spacing w:val="-15"/>
          <w:sz w:val="24"/>
          <w:szCs w:val="24"/>
        </w:rPr>
        <w:t xml:space="preserve"> </w:t>
      </w:r>
      <w:r w:rsidRPr="0069494D">
        <w:rPr>
          <w:rFonts w:ascii="Tahoma" w:hAnsi="Tahoma" w:cs="Tahoma"/>
          <w:sz w:val="24"/>
          <w:szCs w:val="24"/>
        </w:rPr>
        <w:t>iguales</w:t>
      </w:r>
      <w:r w:rsidRPr="0069494D">
        <w:rPr>
          <w:rFonts w:ascii="Tahoma" w:hAnsi="Tahoma" w:cs="Tahoma"/>
          <w:spacing w:val="-14"/>
          <w:sz w:val="24"/>
          <w:szCs w:val="24"/>
        </w:rPr>
        <w:t xml:space="preserve"> </w:t>
      </w:r>
      <w:r w:rsidRPr="0069494D">
        <w:rPr>
          <w:rFonts w:ascii="Tahoma" w:hAnsi="Tahoma" w:cs="Tahoma"/>
          <w:sz w:val="24"/>
          <w:szCs w:val="24"/>
        </w:rPr>
        <w:t>a</w:t>
      </w:r>
      <w:r w:rsidRPr="0069494D">
        <w:rPr>
          <w:rFonts w:ascii="Tahoma" w:hAnsi="Tahoma" w:cs="Tahoma"/>
          <w:spacing w:val="-14"/>
          <w:sz w:val="24"/>
          <w:szCs w:val="24"/>
        </w:rPr>
        <w:t xml:space="preserve"> </w:t>
      </w:r>
      <w:r w:rsidRPr="0069494D">
        <w:rPr>
          <w:rFonts w:ascii="Tahoma" w:hAnsi="Tahoma" w:cs="Tahoma"/>
          <w:sz w:val="24"/>
          <w:szCs w:val="24"/>
        </w:rPr>
        <w:t>las</w:t>
      </w:r>
      <w:r w:rsidRPr="0069494D">
        <w:rPr>
          <w:rFonts w:ascii="Tahoma" w:hAnsi="Tahoma" w:cs="Tahoma"/>
          <w:spacing w:val="-13"/>
          <w:sz w:val="24"/>
          <w:szCs w:val="24"/>
        </w:rPr>
        <w:t xml:space="preserve"> </w:t>
      </w:r>
      <w:r w:rsidRPr="0069494D">
        <w:rPr>
          <w:rFonts w:ascii="Tahoma" w:hAnsi="Tahoma" w:cs="Tahoma"/>
          <w:sz w:val="24"/>
          <w:szCs w:val="24"/>
        </w:rPr>
        <w:t>comunidades</w:t>
      </w:r>
      <w:r w:rsidRPr="0069494D">
        <w:rPr>
          <w:rFonts w:ascii="Tahoma" w:hAnsi="Tahoma" w:cs="Tahoma"/>
          <w:spacing w:val="-14"/>
          <w:sz w:val="24"/>
          <w:szCs w:val="24"/>
        </w:rPr>
        <w:t xml:space="preserve"> </w:t>
      </w:r>
      <w:r w:rsidRPr="0069494D">
        <w:rPr>
          <w:rFonts w:ascii="Tahoma" w:hAnsi="Tahoma" w:cs="Tahoma"/>
          <w:sz w:val="24"/>
          <w:szCs w:val="24"/>
        </w:rPr>
        <w:t>étnicas</w:t>
      </w:r>
      <w:r w:rsidRPr="0069494D">
        <w:rPr>
          <w:rFonts w:ascii="Tahoma" w:hAnsi="Tahoma" w:cs="Tahoma"/>
          <w:spacing w:val="-14"/>
          <w:sz w:val="24"/>
          <w:szCs w:val="24"/>
        </w:rPr>
        <w:t xml:space="preserve"> </w:t>
      </w:r>
      <w:r w:rsidRPr="0069494D">
        <w:rPr>
          <w:rFonts w:ascii="Tahoma" w:hAnsi="Tahoma" w:cs="Tahoma"/>
          <w:sz w:val="24"/>
          <w:szCs w:val="24"/>
        </w:rPr>
        <w:t>ubicadas</w:t>
      </w:r>
      <w:r w:rsidRPr="0069494D">
        <w:rPr>
          <w:rFonts w:ascii="Tahoma" w:hAnsi="Tahoma" w:cs="Tahoma"/>
          <w:spacing w:val="-15"/>
          <w:sz w:val="24"/>
          <w:szCs w:val="24"/>
        </w:rPr>
        <w:t xml:space="preserve"> </w:t>
      </w:r>
      <w:r w:rsidRPr="0069494D">
        <w:rPr>
          <w:rFonts w:ascii="Tahoma" w:hAnsi="Tahoma" w:cs="Tahoma"/>
          <w:sz w:val="24"/>
          <w:szCs w:val="24"/>
        </w:rPr>
        <w:t>en</w:t>
      </w:r>
      <w:r w:rsidRPr="0069494D">
        <w:rPr>
          <w:rFonts w:ascii="Tahoma" w:hAnsi="Tahoma" w:cs="Tahoma"/>
          <w:spacing w:val="-12"/>
          <w:sz w:val="24"/>
          <w:szCs w:val="24"/>
        </w:rPr>
        <w:t xml:space="preserve"> </w:t>
      </w:r>
      <w:r w:rsidRPr="0069494D">
        <w:rPr>
          <w:rFonts w:ascii="Tahoma" w:hAnsi="Tahoma" w:cs="Tahoma"/>
          <w:sz w:val="24"/>
          <w:szCs w:val="24"/>
        </w:rPr>
        <w:t>el</w:t>
      </w:r>
      <w:r w:rsidRPr="0069494D">
        <w:rPr>
          <w:rFonts w:ascii="Tahoma" w:hAnsi="Tahoma" w:cs="Tahoma"/>
          <w:spacing w:val="-14"/>
          <w:sz w:val="24"/>
          <w:szCs w:val="24"/>
        </w:rPr>
        <w:t xml:space="preserve"> </w:t>
      </w:r>
      <w:r w:rsidRPr="0069494D">
        <w:rPr>
          <w:rFonts w:ascii="Tahoma" w:hAnsi="Tahoma" w:cs="Tahoma"/>
          <w:sz w:val="24"/>
          <w:szCs w:val="24"/>
        </w:rPr>
        <w:t>área de influencia del proyecto de generación para la ejecución de proyectos de inversión en infraestructura, servicios públicos, saneamiento básico y/o de agua potable, así como en proyectos que dichas comunidades definan, siempre que incidan directamente en su calidad de vida y</w:t>
      </w:r>
      <w:r w:rsidRPr="0069494D">
        <w:rPr>
          <w:rFonts w:ascii="Tahoma" w:hAnsi="Tahoma" w:cs="Tahoma"/>
          <w:spacing w:val="-8"/>
          <w:sz w:val="24"/>
          <w:szCs w:val="24"/>
        </w:rPr>
        <w:t xml:space="preserve"> </w:t>
      </w:r>
      <w:r w:rsidRPr="0069494D">
        <w:rPr>
          <w:rFonts w:ascii="Tahoma" w:hAnsi="Tahoma" w:cs="Tahoma"/>
          <w:sz w:val="24"/>
          <w:szCs w:val="24"/>
        </w:rPr>
        <w:t>bienestar.</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caso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no</w:t>
      </w:r>
      <w:r w:rsidRPr="0069494D">
        <w:rPr>
          <w:rFonts w:ascii="Tahoma" w:hAnsi="Tahoma" w:cs="Tahoma"/>
          <w:i w:val="0"/>
          <w:spacing w:val="-14"/>
        </w:rPr>
        <w:t xml:space="preserve"> </w:t>
      </w:r>
      <w:r w:rsidRPr="0069494D">
        <w:rPr>
          <w:rFonts w:ascii="Tahoma" w:hAnsi="Tahoma" w:cs="Tahoma"/>
          <w:i w:val="0"/>
        </w:rPr>
        <w:t>existir</w:t>
      </w:r>
      <w:r w:rsidRPr="0069494D">
        <w:rPr>
          <w:rFonts w:ascii="Tahoma" w:hAnsi="Tahoma" w:cs="Tahoma"/>
          <w:i w:val="0"/>
          <w:spacing w:val="-15"/>
        </w:rPr>
        <w:t xml:space="preserve"> </w:t>
      </w:r>
      <w:r w:rsidRPr="0069494D">
        <w:rPr>
          <w:rFonts w:ascii="Tahoma" w:hAnsi="Tahoma" w:cs="Tahoma"/>
          <w:i w:val="0"/>
        </w:rPr>
        <w:t>comunidades</w:t>
      </w:r>
      <w:r w:rsidRPr="0069494D">
        <w:rPr>
          <w:rFonts w:ascii="Tahoma" w:hAnsi="Tahoma" w:cs="Tahoma"/>
          <w:i w:val="0"/>
          <w:spacing w:val="-15"/>
        </w:rPr>
        <w:t xml:space="preserve"> </w:t>
      </w:r>
      <w:r w:rsidRPr="0069494D">
        <w:rPr>
          <w:rFonts w:ascii="Tahoma" w:hAnsi="Tahoma" w:cs="Tahoma"/>
          <w:i w:val="0"/>
        </w:rPr>
        <w:t>étnicas</w:t>
      </w:r>
      <w:r w:rsidRPr="0069494D">
        <w:rPr>
          <w:rFonts w:ascii="Tahoma" w:hAnsi="Tahoma" w:cs="Tahoma"/>
          <w:i w:val="0"/>
          <w:spacing w:val="-15"/>
        </w:rPr>
        <w:t xml:space="preserve"> </w:t>
      </w:r>
      <w:r w:rsidRPr="0069494D">
        <w:rPr>
          <w:rFonts w:ascii="Tahoma" w:hAnsi="Tahoma" w:cs="Tahoma"/>
          <w:i w:val="0"/>
        </w:rPr>
        <w:t>acreditadas</w:t>
      </w:r>
      <w:r w:rsidRPr="0069494D">
        <w:rPr>
          <w:rFonts w:ascii="Tahoma" w:hAnsi="Tahoma" w:cs="Tahoma"/>
          <w:i w:val="0"/>
          <w:spacing w:val="-15"/>
        </w:rPr>
        <w:t xml:space="preserve"> </w:t>
      </w:r>
      <w:r w:rsidRPr="0069494D">
        <w:rPr>
          <w:rFonts w:ascii="Tahoma" w:hAnsi="Tahoma" w:cs="Tahoma"/>
          <w:i w:val="0"/>
        </w:rPr>
        <w:t>por</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Ministerio</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14"/>
        </w:rPr>
        <w:t xml:space="preserve"> </w:t>
      </w:r>
      <w:r w:rsidRPr="0069494D">
        <w:rPr>
          <w:rFonts w:ascii="Tahoma" w:hAnsi="Tahoma" w:cs="Tahoma"/>
          <w:i w:val="0"/>
        </w:rPr>
        <w:t>Interior en el respectivo territorio, el porcentaje aquí establecido se destinará a los municipios ubicados en el área del proyecto para inversión en infraestructura, servicios públicos, saneamiento básico y/o agua potable en las comunidades del área de influencia del</w:t>
      </w:r>
      <w:r w:rsidRPr="0069494D">
        <w:rPr>
          <w:rFonts w:ascii="Tahoma" w:hAnsi="Tahoma" w:cs="Tahoma"/>
          <w:i w:val="0"/>
          <w:spacing w:val="-8"/>
        </w:rPr>
        <w:t xml:space="preserve"> </w:t>
      </w:r>
      <w:r w:rsidRPr="0069494D">
        <w:rPr>
          <w:rFonts w:ascii="Tahoma" w:hAnsi="Tahoma" w:cs="Tahoma"/>
          <w:i w:val="0"/>
        </w:rPr>
        <w:t>proyecto.</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Prrafodelista"/>
        <w:numPr>
          <w:ilvl w:val="0"/>
          <w:numId w:val="6"/>
        </w:numPr>
        <w:tabs>
          <w:tab w:val="left" w:pos="386"/>
        </w:tabs>
        <w:ind w:left="0" w:right="82" w:firstLine="0"/>
        <w:jc w:val="both"/>
        <w:rPr>
          <w:rFonts w:ascii="Tahoma" w:hAnsi="Tahoma" w:cs="Tahoma"/>
          <w:sz w:val="24"/>
          <w:szCs w:val="24"/>
        </w:rPr>
      </w:pPr>
      <w:r w:rsidRPr="0069494D">
        <w:rPr>
          <w:rFonts w:ascii="Tahoma" w:hAnsi="Tahoma" w:cs="Tahoma"/>
          <w:sz w:val="24"/>
          <w:szCs w:val="24"/>
        </w:rPr>
        <w:t>40% para los municipios ubicados en el área del proyecto que se destinará a proyectos de inversión en infraestructura, servicios públicos, saneamiento básico y/o de agua potable previstos en el plan de desarrollo</w:t>
      </w:r>
      <w:r w:rsidRPr="0069494D">
        <w:rPr>
          <w:rFonts w:ascii="Tahoma" w:hAnsi="Tahoma" w:cs="Tahoma"/>
          <w:spacing w:val="-12"/>
          <w:sz w:val="24"/>
          <w:szCs w:val="24"/>
        </w:rPr>
        <w:t xml:space="preserve"> </w:t>
      </w:r>
      <w:r w:rsidRPr="0069494D">
        <w:rPr>
          <w:rFonts w:ascii="Tahoma" w:hAnsi="Tahoma" w:cs="Tahoma"/>
          <w:sz w:val="24"/>
          <w:szCs w:val="24"/>
        </w:rPr>
        <w:t>municipal.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Para efectos de la liquidación y pago de la transferencia, se entenderá que el área de influencia será la establecida en el Estudio de Impacto Ambiental y en la licencia ambiental que expida la autoridad ambiental competente.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2. </w:t>
      </w:r>
      <w:r w:rsidRPr="0069494D">
        <w:rPr>
          <w:rFonts w:ascii="Tahoma" w:hAnsi="Tahoma" w:cs="Tahoma"/>
          <w:i w:val="0"/>
        </w:rPr>
        <w:t>En caso de comunidades étnicas, la transferencia se hará a las comunidades debidamente acreditadas por el Ministerio del Interior, que se encuentren ubicadas dentro del área de influencia del proyecto de generación, en los términos que defina el Gobierno nacional.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5"/>
        </w:rPr>
        <w:t xml:space="preserve"> </w:t>
      </w:r>
      <w:r w:rsidRPr="0069494D">
        <w:rPr>
          <w:rFonts w:ascii="Tahoma" w:hAnsi="Tahoma" w:cs="Tahoma"/>
          <w:b/>
          <w:i w:val="0"/>
        </w:rPr>
        <w:t>3</w:t>
      </w:r>
      <w:r w:rsidRPr="0069494D">
        <w:rPr>
          <w:rFonts w:ascii="Tahoma" w:hAnsi="Tahoma" w:cs="Tahoma"/>
          <w:i w:val="0"/>
        </w:rPr>
        <w:t>.</w:t>
      </w:r>
      <w:r w:rsidRPr="0069494D">
        <w:rPr>
          <w:rFonts w:ascii="Tahoma" w:hAnsi="Tahoma" w:cs="Tahoma"/>
          <w:i w:val="0"/>
          <w:spacing w:val="-3"/>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exceptúa</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las</w:t>
      </w:r>
      <w:r w:rsidRPr="0069494D">
        <w:rPr>
          <w:rFonts w:ascii="Tahoma" w:hAnsi="Tahoma" w:cs="Tahoma"/>
          <w:i w:val="0"/>
          <w:spacing w:val="-6"/>
        </w:rPr>
        <w:t xml:space="preserve"> </w:t>
      </w:r>
      <w:r w:rsidRPr="0069494D">
        <w:rPr>
          <w:rFonts w:ascii="Tahoma" w:hAnsi="Tahoma" w:cs="Tahoma"/>
          <w:i w:val="0"/>
        </w:rPr>
        <w:t>transferencias</w:t>
      </w:r>
      <w:r w:rsidRPr="0069494D">
        <w:rPr>
          <w:rFonts w:ascii="Tahoma" w:hAnsi="Tahoma" w:cs="Tahoma"/>
          <w:i w:val="0"/>
          <w:spacing w:val="-5"/>
        </w:rPr>
        <w:t xml:space="preserve"> </w:t>
      </w:r>
      <w:r w:rsidRPr="0069494D">
        <w:rPr>
          <w:rFonts w:ascii="Tahoma" w:hAnsi="Tahoma" w:cs="Tahoma"/>
          <w:i w:val="0"/>
        </w:rPr>
        <w:t>establecidas</w:t>
      </w:r>
      <w:r w:rsidRPr="0069494D">
        <w:rPr>
          <w:rFonts w:ascii="Tahoma" w:hAnsi="Tahoma" w:cs="Tahoma"/>
          <w:i w:val="0"/>
          <w:spacing w:val="-4"/>
        </w:rPr>
        <w:t xml:space="preserve"> </w:t>
      </w:r>
      <w:r w:rsidRPr="0069494D">
        <w:rPr>
          <w:rFonts w:ascii="Tahoma" w:hAnsi="Tahoma" w:cs="Tahoma"/>
          <w:i w:val="0"/>
        </w:rPr>
        <w:t>en</w:t>
      </w:r>
      <w:r w:rsidRPr="0069494D">
        <w:rPr>
          <w:rFonts w:ascii="Tahoma" w:hAnsi="Tahoma" w:cs="Tahoma"/>
          <w:i w:val="0"/>
          <w:spacing w:val="-3"/>
        </w:rPr>
        <w:t xml:space="preserve"> </w:t>
      </w:r>
      <w:r w:rsidRPr="0069494D">
        <w:rPr>
          <w:rFonts w:ascii="Tahoma" w:hAnsi="Tahoma" w:cs="Tahoma"/>
          <w:i w:val="0"/>
        </w:rPr>
        <w:t>este</w:t>
      </w:r>
      <w:r w:rsidRPr="0069494D">
        <w:rPr>
          <w:rFonts w:ascii="Tahoma" w:hAnsi="Tahoma" w:cs="Tahoma"/>
          <w:i w:val="0"/>
          <w:spacing w:val="-5"/>
        </w:rPr>
        <w:t xml:space="preserve"> </w:t>
      </w:r>
      <w:r w:rsidRPr="0069494D">
        <w:rPr>
          <w:rFonts w:ascii="Tahoma" w:hAnsi="Tahoma" w:cs="Tahoma"/>
          <w:i w:val="0"/>
        </w:rPr>
        <w:t>artículo,</w:t>
      </w:r>
      <w:r w:rsidRPr="0069494D">
        <w:rPr>
          <w:rFonts w:ascii="Tahoma" w:hAnsi="Tahoma" w:cs="Tahoma"/>
          <w:i w:val="0"/>
          <w:spacing w:val="-6"/>
        </w:rPr>
        <w:t xml:space="preserve"> </w:t>
      </w:r>
      <w:r w:rsidRPr="0069494D">
        <w:rPr>
          <w:rFonts w:ascii="Tahoma" w:hAnsi="Tahoma" w:cs="Tahoma"/>
          <w:i w:val="0"/>
        </w:rPr>
        <w:t>a la energía producida por la que ya se paguen las transferencias por generación térmica o hidroeléctrica, establecidas en el artículo 45 de la Ley 99 de 1993 o las normas que lo modifiquen o</w:t>
      </w:r>
      <w:r w:rsidRPr="0069494D">
        <w:rPr>
          <w:rFonts w:ascii="Tahoma" w:hAnsi="Tahoma" w:cs="Tahoma"/>
          <w:i w:val="0"/>
          <w:spacing w:val="-3"/>
        </w:rPr>
        <w:t xml:space="preserve"> </w:t>
      </w:r>
      <w:r w:rsidRPr="0069494D">
        <w:rPr>
          <w:rFonts w:ascii="Tahoma" w:hAnsi="Tahoma" w:cs="Tahoma"/>
          <w:i w:val="0"/>
        </w:rPr>
        <w:t>adicionen.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4. </w:t>
      </w:r>
      <w:r w:rsidRPr="0069494D">
        <w:rPr>
          <w:rFonts w:ascii="Tahoma" w:hAnsi="Tahoma" w:cs="Tahoma"/>
          <w:i w:val="0"/>
        </w:rPr>
        <w:t>La tarifa de la transferencia de que trata el presente artículo se incrementará</w:t>
      </w:r>
      <w:r w:rsidRPr="0069494D">
        <w:rPr>
          <w:rFonts w:ascii="Tahoma" w:hAnsi="Tahoma" w:cs="Tahoma"/>
          <w:i w:val="0"/>
          <w:spacing w:val="-7"/>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2%</w:t>
      </w:r>
      <w:r w:rsidRPr="0069494D">
        <w:rPr>
          <w:rFonts w:ascii="Tahoma" w:hAnsi="Tahoma" w:cs="Tahoma"/>
          <w:i w:val="0"/>
          <w:spacing w:val="-4"/>
        </w:rPr>
        <w:t xml:space="preserve"> </w:t>
      </w:r>
      <w:r w:rsidRPr="0069494D">
        <w:rPr>
          <w:rFonts w:ascii="Tahoma" w:hAnsi="Tahoma" w:cs="Tahoma"/>
          <w:i w:val="0"/>
        </w:rPr>
        <w:t>cuando</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capacidad</w:t>
      </w:r>
      <w:r w:rsidRPr="0069494D">
        <w:rPr>
          <w:rFonts w:ascii="Tahoma" w:hAnsi="Tahoma" w:cs="Tahoma"/>
          <w:i w:val="0"/>
          <w:spacing w:val="-7"/>
        </w:rPr>
        <w:t xml:space="preserve"> </w:t>
      </w:r>
      <w:r w:rsidRPr="0069494D">
        <w:rPr>
          <w:rFonts w:ascii="Tahoma" w:hAnsi="Tahoma" w:cs="Tahoma"/>
          <w:i w:val="0"/>
        </w:rPr>
        <w:t>instalada</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generación</w:t>
      </w:r>
      <w:r w:rsidRPr="0069494D">
        <w:rPr>
          <w:rFonts w:ascii="Tahoma" w:hAnsi="Tahoma" w:cs="Tahoma"/>
          <w:i w:val="0"/>
          <w:spacing w:val="-8"/>
        </w:rPr>
        <w:t xml:space="preserve"> </w:t>
      </w:r>
      <w:r w:rsidRPr="0069494D">
        <w:rPr>
          <w:rFonts w:ascii="Tahoma" w:hAnsi="Tahoma" w:cs="Tahoma"/>
          <w:i w:val="0"/>
        </w:rPr>
        <w:t>eléctrica</w:t>
      </w:r>
      <w:r w:rsidRPr="0069494D">
        <w:rPr>
          <w:rFonts w:ascii="Tahoma" w:hAnsi="Tahoma" w:cs="Tahoma"/>
          <w:i w:val="0"/>
          <w:spacing w:val="-6"/>
        </w:rPr>
        <w:t xml:space="preserve"> </w:t>
      </w:r>
      <w:r w:rsidRPr="0069494D">
        <w:rPr>
          <w:rFonts w:ascii="Tahoma" w:hAnsi="Tahoma" w:cs="Tahoma"/>
          <w:i w:val="0"/>
        </w:rPr>
        <w:t>a</w:t>
      </w:r>
      <w:r w:rsidRPr="0069494D">
        <w:rPr>
          <w:rFonts w:ascii="Tahoma" w:hAnsi="Tahoma" w:cs="Tahoma"/>
          <w:i w:val="0"/>
          <w:spacing w:val="-8"/>
        </w:rPr>
        <w:t xml:space="preserve"> </w:t>
      </w:r>
      <w:r w:rsidRPr="0069494D">
        <w:rPr>
          <w:rFonts w:ascii="Tahoma" w:hAnsi="Tahoma" w:cs="Tahoma"/>
          <w:i w:val="0"/>
        </w:rPr>
        <w:t>partir de fuentes no convencionales de energía renovables, reportada por el Centro Nacional de Despacho, sea superior al 20% de la capacidad instalada de generación total del</w:t>
      </w:r>
      <w:r w:rsidRPr="0069494D">
        <w:rPr>
          <w:rFonts w:ascii="Tahoma" w:hAnsi="Tahoma" w:cs="Tahoma"/>
          <w:i w:val="0"/>
          <w:spacing w:val="-1"/>
        </w:rPr>
        <w:t xml:space="preserve"> </w:t>
      </w:r>
      <w:r w:rsidRPr="0069494D">
        <w:rPr>
          <w:rFonts w:ascii="Tahoma" w:hAnsi="Tahoma" w:cs="Tahoma"/>
          <w:i w:val="0"/>
        </w:rPr>
        <w:t>país.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ARTÍCULO</w:t>
      </w:r>
      <w:r w:rsidRPr="0069494D">
        <w:rPr>
          <w:rFonts w:ascii="Tahoma" w:hAnsi="Tahoma" w:cs="Tahoma"/>
          <w:b/>
          <w:i w:val="0"/>
          <w:spacing w:val="-11"/>
        </w:rPr>
        <w:t xml:space="preserve"> </w:t>
      </w:r>
      <w:r w:rsidRPr="0069494D">
        <w:rPr>
          <w:rFonts w:ascii="Tahoma" w:hAnsi="Tahoma" w:cs="Tahoma"/>
          <w:b/>
          <w:i w:val="0"/>
        </w:rPr>
        <w:t>290º.</w:t>
      </w:r>
      <w:r w:rsidRPr="0069494D">
        <w:rPr>
          <w:rFonts w:ascii="Tahoma" w:hAnsi="Tahoma" w:cs="Tahoma"/>
          <w:b/>
          <w:i w:val="0"/>
          <w:spacing w:val="-12"/>
        </w:rPr>
        <w:t xml:space="preserve"> </w:t>
      </w:r>
      <w:r w:rsidRPr="0069494D">
        <w:rPr>
          <w:rFonts w:ascii="Tahoma" w:hAnsi="Tahoma" w:cs="Tahoma"/>
          <w:b/>
          <w:i w:val="0"/>
        </w:rPr>
        <w:t>NUEVOS</w:t>
      </w:r>
      <w:r w:rsidRPr="0069494D">
        <w:rPr>
          <w:rFonts w:ascii="Tahoma" w:hAnsi="Tahoma" w:cs="Tahoma"/>
          <w:b/>
          <w:i w:val="0"/>
          <w:spacing w:val="-11"/>
        </w:rPr>
        <w:t xml:space="preserve"> </w:t>
      </w:r>
      <w:r w:rsidRPr="0069494D">
        <w:rPr>
          <w:rFonts w:ascii="Tahoma" w:hAnsi="Tahoma" w:cs="Tahoma"/>
          <w:b/>
          <w:i w:val="0"/>
        </w:rPr>
        <w:t>AGENTES.</w:t>
      </w:r>
      <w:r w:rsidRPr="0069494D">
        <w:rPr>
          <w:rFonts w:ascii="Tahoma" w:hAnsi="Tahoma" w:cs="Tahoma"/>
          <w:b/>
          <w:i w:val="0"/>
          <w:spacing w:val="-9"/>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Comisión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Regulación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Energía y Gas - CREG, en el marco de la función de garantizar la prestación eficiente del servicio público, de promover la competencia, evitar los abusos de posición dominante</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garantizar</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derechos</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usuarios,</w:t>
      </w:r>
      <w:r w:rsidRPr="0069494D">
        <w:rPr>
          <w:rFonts w:ascii="Tahoma" w:hAnsi="Tahoma" w:cs="Tahoma"/>
          <w:i w:val="0"/>
          <w:spacing w:val="-8"/>
        </w:rPr>
        <w:t xml:space="preserve"> </w:t>
      </w:r>
      <w:r w:rsidRPr="0069494D">
        <w:rPr>
          <w:rFonts w:ascii="Tahoma" w:hAnsi="Tahoma" w:cs="Tahoma"/>
          <w:i w:val="0"/>
        </w:rPr>
        <w:t>dentro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regulación</w:t>
      </w:r>
      <w:r w:rsidRPr="0069494D">
        <w:rPr>
          <w:rFonts w:ascii="Tahoma" w:hAnsi="Tahoma" w:cs="Tahoma"/>
          <w:i w:val="0"/>
          <w:spacing w:val="-8"/>
        </w:rPr>
        <w:t xml:space="preserve"> </w:t>
      </w:r>
      <w:r w:rsidRPr="0069494D">
        <w:rPr>
          <w:rFonts w:ascii="Tahoma" w:hAnsi="Tahoma" w:cs="Tahoma"/>
          <w:i w:val="0"/>
        </w:rPr>
        <w:t>sobre servicios de gas combustible, energía eléctrica y alumbrado público,</w:t>
      </w:r>
      <w:r w:rsidRPr="0069494D">
        <w:rPr>
          <w:rFonts w:ascii="Tahoma" w:hAnsi="Tahoma" w:cs="Tahoma"/>
          <w:i w:val="0"/>
          <w:spacing w:val="-21"/>
        </w:rPr>
        <w:t xml:space="preserve"> </w:t>
      </w:r>
      <w:r w:rsidRPr="0069494D">
        <w:rPr>
          <w:rFonts w:ascii="Tahoma" w:hAnsi="Tahoma" w:cs="Tahoma"/>
          <w:i w:val="0"/>
        </w:rPr>
        <w:t>incluirá:</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1"/>
          <w:numId w:val="6"/>
        </w:numPr>
        <w:tabs>
          <w:tab w:val="left" w:pos="371"/>
        </w:tabs>
        <w:ind w:left="0" w:right="82" w:firstLine="0"/>
        <w:jc w:val="both"/>
        <w:rPr>
          <w:rFonts w:ascii="Tahoma" w:hAnsi="Tahoma" w:cs="Tahoma"/>
          <w:sz w:val="24"/>
          <w:szCs w:val="24"/>
        </w:rPr>
      </w:pPr>
      <w:r w:rsidRPr="0069494D">
        <w:rPr>
          <w:rFonts w:ascii="Tahoma" w:hAnsi="Tahoma" w:cs="Tahoma"/>
          <w:sz w:val="24"/>
          <w:szCs w:val="24"/>
        </w:rPr>
        <w:t>Definición de nuevas actividades o eslabones en la cadena de prestación del servicio, las cuales estarán sujetas a la regulación</w:t>
      </w:r>
      <w:r w:rsidRPr="0069494D">
        <w:rPr>
          <w:rFonts w:ascii="Tahoma" w:hAnsi="Tahoma" w:cs="Tahoma"/>
          <w:spacing w:val="-10"/>
          <w:sz w:val="24"/>
          <w:szCs w:val="24"/>
        </w:rPr>
        <w:t xml:space="preserve"> </w:t>
      </w:r>
      <w:r w:rsidRPr="0069494D">
        <w:rPr>
          <w:rFonts w:ascii="Tahoma" w:hAnsi="Tahoma" w:cs="Tahoma"/>
          <w:sz w:val="24"/>
          <w:szCs w:val="24"/>
        </w:rPr>
        <w:t>vigente.</w:t>
      </w:r>
    </w:p>
    <w:p w:rsidR="002C6063" w:rsidRPr="0069494D" w:rsidRDefault="00851F7C" w:rsidP="0092258E">
      <w:pPr>
        <w:pStyle w:val="Prrafodelista"/>
        <w:numPr>
          <w:ilvl w:val="1"/>
          <w:numId w:val="6"/>
        </w:numPr>
        <w:tabs>
          <w:tab w:val="left" w:pos="367"/>
        </w:tabs>
        <w:spacing w:before="48"/>
        <w:ind w:left="0" w:right="82" w:firstLine="0"/>
        <w:jc w:val="both"/>
        <w:rPr>
          <w:rFonts w:ascii="Tahoma" w:hAnsi="Tahoma" w:cs="Tahoma"/>
          <w:sz w:val="24"/>
          <w:szCs w:val="24"/>
        </w:rPr>
      </w:pPr>
      <w:r w:rsidRPr="0069494D">
        <w:rPr>
          <w:rFonts w:ascii="Tahoma" w:hAnsi="Tahoma" w:cs="Tahoma"/>
          <w:sz w:val="24"/>
          <w:szCs w:val="24"/>
        </w:rPr>
        <w:t>Definición de la regulación aplicable a los agentes que desarrollen tales nuevas actividades, los cuales estarán sujetos a la regulación</w:t>
      </w:r>
      <w:r w:rsidRPr="0069494D">
        <w:rPr>
          <w:rFonts w:ascii="Tahoma" w:hAnsi="Tahoma" w:cs="Tahoma"/>
          <w:spacing w:val="-13"/>
          <w:sz w:val="24"/>
          <w:szCs w:val="24"/>
        </w:rPr>
        <w:t xml:space="preserve"> </w:t>
      </w:r>
      <w:r w:rsidRPr="0069494D">
        <w:rPr>
          <w:rFonts w:ascii="Tahoma" w:hAnsi="Tahoma" w:cs="Tahoma"/>
          <w:sz w:val="24"/>
          <w:szCs w:val="24"/>
        </w:rPr>
        <w:t>vigente.</w:t>
      </w:r>
    </w:p>
    <w:p w:rsidR="002C6063" w:rsidRPr="0069494D" w:rsidRDefault="00851F7C" w:rsidP="0092258E">
      <w:pPr>
        <w:pStyle w:val="Prrafodelista"/>
        <w:numPr>
          <w:ilvl w:val="1"/>
          <w:numId w:val="6"/>
        </w:numPr>
        <w:tabs>
          <w:tab w:val="left" w:pos="381"/>
        </w:tabs>
        <w:spacing w:before="48"/>
        <w:ind w:left="0" w:right="82" w:firstLine="0"/>
        <w:jc w:val="both"/>
        <w:rPr>
          <w:rFonts w:ascii="Tahoma" w:hAnsi="Tahoma" w:cs="Tahoma"/>
          <w:sz w:val="24"/>
          <w:szCs w:val="24"/>
        </w:rPr>
      </w:pPr>
      <w:r w:rsidRPr="0069494D">
        <w:rPr>
          <w:rFonts w:ascii="Tahoma" w:hAnsi="Tahoma" w:cs="Tahoma"/>
          <w:sz w:val="24"/>
          <w:szCs w:val="24"/>
        </w:rPr>
        <w:t>Determinación de la actividad o actividades en que cada agente de la cadena puede</w:t>
      </w:r>
      <w:r w:rsidRPr="0069494D">
        <w:rPr>
          <w:rFonts w:ascii="Tahoma" w:hAnsi="Tahoma" w:cs="Tahoma"/>
          <w:spacing w:val="-2"/>
          <w:sz w:val="24"/>
          <w:szCs w:val="24"/>
        </w:rPr>
        <w:t xml:space="preserve"> </w:t>
      </w:r>
      <w:r w:rsidRPr="0069494D">
        <w:rPr>
          <w:rFonts w:ascii="Tahoma" w:hAnsi="Tahoma" w:cs="Tahoma"/>
          <w:sz w:val="24"/>
          <w:szCs w:val="24"/>
        </w:rPr>
        <w:t>participar.</w:t>
      </w:r>
    </w:p>
    <w:p w:rsidR="002C6063" w:rsidRPr="0069494D" w:rsidRDefault="00851F7C" w:rsidP="0092258E">
      <w:pPr>
        <w:pStyle w:val="Prrafodelista"/>
        <w:numPr>
          <w:ilvl w:val="1"/>
          <w:numId w:val="6"/>
        </w:numPr>
        <w:tabs>
          <w:tab w:val="left" w:pos="405"/>
        </w:tabs>
        <w:spacing w:before="47"/>
        <w:ind w:left="0" w:right="82" w:firstLine="0"/>
        <w:jc w:val="both"/>
        <w:rPr>
          <w:rFonts w:ascii="Tahoma" w:hAnsi="Tahoma" w:cs="Tahoma"/>
          <w:sz w:val="24"/>
          <w:szCs w:val="24"/>
        </w:rPr>
      </w:pPr>
      <w:r w:rsidRPr="0069494D">
        <w:rPr>
          <w:rFonts w:ascii="Tahoma" w:hAnsi="Tahoma" w:cs="Tahoma"/>
          <w:sz w:val="24"/>
          <w:szCs w:val="24"/>
        </w:rPr>
        <w:t>Definición de las reglas sobre la gobernanza de datos e información que se produzca como resultado del ejercicio de las actividades de los agentes que interactúan en los servicios</w:t>
      </w:r>
      <w:r w:rsidRPr="0069494D">
        <w:rPr>
          <w:rFonts w:ascii="Tahoma" w:hAnsi="Tahoma" w:cs="Tahoma"/>
          <w:spacing w:val="-4"/>
          <w:sz w:val="24"/>
          <w:szCs w:val="24"/>
        </w:rPr>
        <w:t xml:space="preserve"> </w:t>
      </w:r>
      <w:r w:rsidRPr="0069494D">
        <w:rPr>
          <w:rFonts w:ascii="Tahoma" w:hAnsi="Tahoma" w:cs="Tahoma"/>
          <w:sz w:val="24"/>
          <w:szCs w:val="24"/>
        </w:rPr>
        <w:t>públicos.</w:t>
      </w:r>
    </w:p>
    <w:p w:rsidR="002C6063" w:rsidRPr="0069494D" w:rsidRDefault="00851F7C" w:rsidP="0092258E">
      <w:pPr>
        <w:pStyle w:val="Prrafodelista"/>
        <w:numPr>
          <w:ilvl w:val="1"/>
          <w:numId w:val="6"/>
        </w:numPr>
        <w:tabs>
          <w:tab w:val="left" w:pos="347"/>
        </w:tabs>
        <w:spacing w:before="48"/>
        <w:ind w:left="0" w:right="82" w:firstLine="0"/>
        <w:jc w:val="both"/>
        <w:rPr>
          <w:rFonts w:ascii="Tahoma" w:hAnsi="Tahoma" w:cs="Tahoma"/>
          <w:sz w:val="24"/>
          <w:szCs w:val="24"/>
        </w:rPr>
      </w:pPr>
      <w:r w:rsidRPr="0069494D">
        <w:rPr>
          <w:rFonts w:ascii="Tahoma" w:hAnsi="Tahoma" w:cs="Tahoma"/>
          <w:sz w:val="24"/>
          <w:szCs w:val="24"/>
        </w:rPr>
        <w:t>Optimización</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los</w:t>
      </w:r>
      <w:r w:rsidRPr="0069494D">
        <w:rPr>
          <w:rFonts w:ascii="Tahoma" w:hAnsi="Tahoma" w:cs="Tahoma"/>
          <w:spacing w:val="-7"/>
          <w:sz w:val="24"/>
          <w:szCs w:val="24"/>
        </w:rPr>
        <w:t xml:space="preserve"> </w:t>
      </w:r>
      <w:r w:rsidRPr="0069494D">
        <w:rPr>
          <w:rFonts w:ascii="Tahoma" w:hAnsi="Tahoma" w:cs="Tahoma"/>
          <w:sz w:val="24"/>
          <w:szCs w:val="24"/>
        </w:rPr>
        <w:t>requerimientos</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información</w:t>
      </w:r>
      <w:r w:rsidRPr="0069494D">
        <w:rPr>
          <w:rFonts w:ascii="Tahoma" w:hAnsi="Tahoma" w:cs="Tahoma"/>
          <w:spacing w:val="-7"/>
          <w:sz w:val="24"/>
          <w:szCs w:val="24"/>
        </w:rPr>
        <w:t xml:space="preserve"> </w:t>
      </w:r>
      <w:r w:rsidRPr="0069494D">
        <w:rPr>
          <w:rFonts w:ascii="Tahoma" w:hAnsi="Tahoma" w:cs="Tahoma"/>
          <w:sz w:val="24"/>
          <w:szCs w:val="24"/>
        </w:rPr>
        <w:t>y</w:t>
      </w:r>
      <w:r w:rsidRPr="0069494D">
        <w:rPr>
          <w:rFonts w:ascii="Tahoma" w:hAnsi="Tahoma" w:cs="Tahoma"/>
          <w:spacing w:val="-7"/>
          <w:sz w:val="24"/>
          <w:szCs w:val="24"/>
        </w:rPr>
        <w:t xml:space="preserve"> </w:t>
      </w:r>
      <w:r w:rsidRPr="0069494D">
        <w:rPr>
          <w:rFonts w:ascii="Tahoma" w:hAnsi="Tahoma" w:cs="Tahoma"/>
          <w:sz w:val="24"/>
          <w:szCs w:val="24"/>
        </w:rPr>
        <w:t>su</w:t>
      </w:r>
      <w:r w:rsidRPr="0069494D">
        <w:rPr>
          <w:rFonts w:ascii="Tahoma" w:hAnsi="Tahoma" w:cs="Tahoma"/>
          <w:spacing w:val="-6"/>
          <w:sz w:val="24"/>
          <w:szCs w:val="24"/>
        </w:rPr>
        <w:t xml:space="preserve"> </w:t>
      </w:r>
      <w:r w:rsidRPr="0069494D">
        <w:rPr>
          <w:rFonts w:ascii="Tahoma" w:hAnsi="Tahoma" w:cs="Tahoma"/>
          <w:sz w:val="24"/>
          <w:szCs w:val="24"/>
        </w:rPr>
        <w:t>validación</w:t>
      </w:r>
      <w:r w:rsidRPr="0069494D">
        <w:rPr>
          <w:rFonts w:ascii="Tahoma" w:hAnsi="Tahoma" w:cs="Tahoma"/>
          <w:spacing w:val="-8"/>
          <w:sz w:val="24"/>
          <w:szCs w:val="24"/>
        </w:rPr>
        <w:t xml:space="preserve"> </w:t>
      </w:r>
      <w:r w:rsidRPr="0069494D">
        <w:rPr>
          <w:rFonts w:ascii="Tahoma" w:hAnsi="Tahoma" w:cs="Tahoma"/>
          <w:sz w:val="24"/>
          <w:szCs w:val="24"/>
        </w:rPr>
        <w:t>a</w:t>
      </w:r>
      <w:r w:rsidRPr="0069494D">
        <w:rPr>
          <w:rFonts w:ascii="Tahoma" w:hAnsi="Tahoma" w:cs="Tahoma"/>
          <w:spacing w:val="-8"/>
          <w:sz w:val="24"/>
          <w:szCs w:val="24"/>
        </w:rPr>
        <w:t xml:space="preserve"> </w:t>
      </w:r>
      <w:r w:rsidRPr="0069494D">
        <w:rPr>
          <w:rFonts w:ascii="Tahoma" w:hAnsi="Tahoma" w:cs="Tahoma"/>
          <w:sz w:val="24"/>
          <w:szCs w:val="24"/>
        </w:rPr>
        <w:t>los</w:t>
      </w:r>
      <w:r w:rsidRPr="0069494D">
        <w:rPr>
          <w:rFonts w:ascii="Tahoma" w:hAnsi="Tahoma" w:cs="Tahoma"/>
          <w:spacing w:val="-7"/>
          <w:sz w:val="24"/>
          <w:szCs w:val="24"/>
        </w:rPr>
        <w:t xml:space="preserve"> </w:t>
      </w:r>
      <w:r w:rsidRPr="0069494D">
        <w:rPr>
          <w:rFonts w:ascii="Tahoma" w:hAnsi="Tahoma" w:cs="Tahoma"/>
          <w:sz w:val="24"/>
          <w:szCs w:val="24"/>
        </w:rPr>
        <w:t>agentes de los sectores</w:t>
      </w:r>
      <w:r w:rsidRPr="0069494D">
        <w:rPr>
          <w:rFonts w:ascii="Tahoma" w:hAnsi="Tahoma" w:cs="Tahoma"/>
          <w:spacing w:val="-5"/>
          <w:sz w:val="24"/>
          <w:szCs w:val="24"/>
        </w:rPr>
        <w:t xml:space="preserve"> </w:t>
      </w:r>
      <w:r w:rsidRPr="0069494D">
        <w:rPr>
          <w:rFonts w:ascii="Tahoma" w:hAnsi="Tahoma" w:cs="Tahoma"/>
          <w:sz w:val="24"/>
          <w:szCs w:val="24"/>
        </w:rPr>
        <w:t>regulados.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No obstante, lo dispuesto en el artículo 126 de la Ley 142 de 1994, la CREG podrá modificar las fórmulas tarifarias durante su vigencia cuando ello sea estrictamente necesario y motivado en la inclusión de nuevos agentes, actividades o tecnologías, cumpliendo con los criterios establecidos en dicho artículo para la implementación de la regulación.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objeto de las Empresas de Servicios Públicos Domiciliarios, junto con sus actividades complementarias, en lo que tiene que ver con</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prestación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2"/>
        </w:rPr>
        <w:t xml:space="preserve"> </w:t>
      </w:r>
      <w:r w:rsidRPr="0069494D">
        <w:rPr>
          <w:rFonts w:ascii="Tahoma" w:hAnsi="Tahoma" w:cs="Tahoma"/>
          <w:i w:val="0"/>
        </w:rPr>
        <w:t>servicios</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2"/>
        </w:rPr>
        <w:t xml:space="preserve"> </w:t>
      </w:r>
      <w:r w:rsidRPr="0069494D">
        <w:rPr>
          <w:rFonts w:ascii="Tahoma" w:hAnsi="Tahoma" w:cs="Tahoma"/>
          <w:i w:val="0"/>
        </w:rPr>
        <w:t>trata</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Ley</w:t>
      </w:r>
      <w:r w:rsidRPr="0069494D">
        <w:rPr>
          <w:rFonts w:ascii="Tahoma" w:hAnsi="Tahoma" w:cs="Tahoma"/>
          <w:i w:val="0"/>
          <w:spacing w:val="-12"/>
        </w:rPr>
        <w:t xml:space="preserve"> </w:t>
      </w:r>
      <w:r w:rsidRPr="0069494D">
        <w:rPr>
          <w:rFonts w:ascii="Tahoma" w:hAnsi="Tahoma" w:cs="Tahoma"/>
          <w:i w:val="0"/>
        </w:rPr>
        <w:t>142</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1994,</w:t>
      </w:r>
      <w:r w:rsidRPr="0069494D">
        <w:rPr>
          <w:rFonts w:ascii="Tahoma" w:hAnsi="Tahoma" w:cs="Tahoma"/>
          <w:i w:val="0"/>
          <w:spacing w:val="-11"/>
        </w:rPr>
        <w:t xml:space="preserve"> </w:t>
      </w:r>
      <w:r w:rsidRPr="0069494D">
        <w:rPr>
          <w:rFonts w:ascii="Tahoma" w:hAnsi="Tahoma" w:cs="Tahoma"/>
          <w:i w:val="0"/>
        </w:rPr>
        <w:t>continuará</w:t>
      </w:r>
      <w:r w:rsidRPr="0069494D">
        <w:rPr>
          <w:rFonts w:ascii="Tahoma" w:hAnsi="Tahoma" w:cs="Tahoma"/>
          <w:i w:val="0"/>
          <w:spacing w:val="-12"/>
        </w:rPr>
        <w:t xml:space="preserve"> </w:t>
      </w:r>
      <w:r w:rsidRPr="0069494D">
        <w:rPr>
          <w:rFonts w:ascii="Tahoma" w:hAnsi="Tahoma" w:cs="Tahoma"/>
          <w:i w:val="0"/>
        </w:rPr>
        <w:t>siendo prevalente con respecto a las demás actividades desarrolladas por aquellas en los términos de lo dispuesto en los artículos 99 y siguientes del Código de</w:t>
      </w:r>
      <w:r w:rsidRPr="0069494D">
        <w:rPr>
          <w:rFonts w:ascii="Tahoma" w:hAnsi="Tahoma" w:cs="Tahoma"/>
          <w:i w:val="0"/>
          <w:spacing w:val="-38"/>
        </w:rPr>
        <w:t xml:space="preserve"> </w:t>
      </w:r>
      <w:r w:rsidRPr="0069494D">
        <w:rPr>
          <w:rFonts w:ascii="Tahoma" w:hAnsi="Tahoma" w:cs="Tahoma"/>
          <w:i w:val="0"/>
        </w:rPr>
        <w:t>Comercio.</w:t>
      </w:r>
    </w:p>
    <w:p w:rsidR="00B97971" w:rsidRPr="0069494D" w:rsidRDefault="00B97971" w:rsidP="0092258E">
      <w:pPr>
        <w:pStyle w:val="Textoindependiente"/>
        <w:ind w:right="82"/>
        <w:jc w:val="both"/>
        <w:rPr>
          <w:rFonts w:ascii="Tahoma" w:hAnsi="Tahoma" w:cs="Tahoma"/>
          <w:i w:val="0"/>
        </w:rPr>
      </w:pPr>
    </w:p>
    <w:p w:rsidR="00B97971" w:rsidRPr="0069494D" w:rsidRDefault="00B97971"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Las competencias establecidas en este artículo podrán ser asumidas por el Presidente de la República o por el Ministerio de Minas y Energía según a quien corresponda la función delegada en la CREG.</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5169D8">
      <w:pPr>
        <w:pStyle w:val="Ttulo1"/>
        <w:spacing w:before="1" w:line="272" w:lineRule="exact"/>
        <w:ind w:left="0" w:right="82"/>
        <w:rPr>
          <w:rFonts w:ascii="Tahoma" w:hAnsi="Tahoma" w:cs="Tahoma"/>
          <w:i w:val="0"/>
        </w:rPr>
      </w:pPr>
      <w:r w:rsidRPr="0069494D">
        <w:rPr>
          <w:rFonts w:ascii="Tahoma" w:hAnsi="Tahoma" w:cs="Tahoma"/>
          <w:i w:val="0"/>
        </w:rPr>
        <w:t>ARTÍCULO 291°. PROGRAMA DE ENERGIZACIÓN PARA LA REGIÓN</w:t>
      </w:r>
      <w:r w:rsidR="005169D8">
        <w:rPr>
          <w:rFonts w:ascii="Tahoma" w:hAnsi="Tahoma" w:cs="Tahoma"/>
          <w:i w:val="0"/>
        </w:rPr>
        <w:t xml:space="preserve"> </w:t>
      </w:r>
      <w:r w:rsidRPr="005169D8">
        <w:rPr>
          <w:rFonts w:ascii="Tahoma" w:hAnsi="Tahoma" w:cs="Tahoma"/>
          <w:i w:val="0"/>
        </w:rPr>
        <w:t>PACÍFICA.</w:t>
      </w:r>
      <w:r w:rsidRPr="0069494D">
        <w:rPr>
          <w:rFonts w:ascii="Tahoma" w:hAnsi="Tahoma" w:cs="Tahoma"/>
          <w:b w:val="0"/>
          <w:i w:val="0"/>
          <w:spacing w:val="-14"/>
        </w:rPr>
        <w:t xml:space="preserve"> </w:t>
      </w:r>
      <w:r w:rsidRPr="005169D8">
        <w:rPr>
          <w:rFonts w:ascii="Tahoma" w:hAnsi="Tahoma" w:cs="Tahoma"/>
          <w:b w:val="0"/>
          <w:i w:val="0"/>
        </w:rPr>
        <w:t>Se</w:t>
      </w:r>
      <w:r w:rsidRPr="005169D8">
        <w:rPr>
          <w:rFonts w:ascii="Tahoma" w:hAnsi="Tahoma" w:cs="Tahoma"/>
          <w:b w:val="0"/>
          <w:i w:val="0"/>
          <w:spacing w:val="-12"/>
        </w:rPr>
        <w:t xml:space="preserve"> </w:t>
      </w:r>
      <w:r w:rsidRPr="005169D8">
        <w:rPr>
          <w:rFonts w:ascii="Tahoma" w:hAnsi="Tahoma" w:cs="Tahoma"/>
          <w:b w:val="0"/>
          <w:i w:val="0"/>
        </w:rPr>
        <w:t>dará</w:t>
      </w:r>
      <w:r w:rsidRPr="005169D8">
        <w:rPr>
          <w:rFonts w:ascii="Tahoma" w:hAnsi="Tahoma" w:cs="Tahoma"/>
          <w:b w:val="0"/>
          <w:i w:val="0"/>
          <w:spacing w:val="-13"/>
        </w:rPr>
        <w:t xml:space="preserve"> </w:t>
      </w:r>
      <w:r w:rsidRPr="005169D8">
        <w:rPr>
          <w:rFonts w:ascii="Tahoma" w:hAnsi="Tahoma" w:cs="Tahoma"/>
          <w:b w:val="0"/>
          <w:i w:val="0"/>
        </w:rPr>
        <w:t>continuidad</w:t>
      </w:r>
      <w:r w:rsidRPr="005169D8">
        <w:rPr>
          <w:rFonts w:ascii="Tahoma" w:hAnsi="Tahoma" w:cs="Tahoma"/>
          <w:b w:val="0"/>
          <w:i w:val="0"/>
          <w:spacing w:val="-11"/>
        </w:rPr>
        <w:t xml:space="preserve"> </w:t>
      </w:r>
      <w:r w:rsidRPr="005169D8">
        <w:rPr>
          <w:rFonts w:ascii="Tahoma" w:hAnsi="Tahoma" w:cs="Tahoma"/>
          <w:b w:val="0"/>
          <w:i w:val="0"/>
        </w:rPr>
        <w:t>y</w:t>
      </w:r>
      <w:r w:rsidRPr="005169D8">
        <w:rPr>
          <w:rFonts w:ascii="Tahoma" w:hAnsi="Tahoma" w:cs="Tahoma"/>
          <w:b w:val="0"/>
          <w:i w:val="0"/>
          <w:spacing w:val="-12"/>
        </w:rPr>
        <w:t xml:space="preserve"> </w:t>
      </w:r>
      <w:r w:rsidRPr="005169D8">
        <w:rPr>
          <w:rFonts w:ascii="Tahoma" w:hAnsi="Tahoma" w:cs="Tahoma"/>
          <w:b w:val="0"/>
          <w:i w:val="0"/>
        </w:rPr>
        <w:t>financiación</w:t>
      </w:r>
      <w:r w:rsidRPr="005169D8">
        <w:rPr>
          <w:rFonts w:ascii="Tahoma" w:hAnsi="Tahoma" w:cs="Tahoma"/>
          <w:b w:val="0"/>
          <w:i w:val="0"/>
          <w:spacing w:val="-12"/>
        </w:rPr>
        <w:t xml:space="preserve"> </w:t>
      </w:r>
      <w:r w:rsidRPr="005169D8">
        <w:rPr>
          <w:rFonts w:ascii="Tahoma" w:hAnsi="Tahoma" w:cs="Tahoma"/>
          <w:b w:val="0"/>
          <w:i w:val="0"/>
        </w:rPr>
        <w:t>al</w:t>
      </w:r>
      <w:r w:rsidRPr="005169D8">
        <w:rPr>
          <w:rFonts w:ascii="Tahoma" w:hAnsi="Tahoma" w:cs="Tahoma"/>
          <w:b w:val="0"/>
          <w:i w:val="0"/>
          <w:spacing w:val="-11"/>
        </w:rPr>
        <w:t xml:space="preserve"> </w:t>
      </w:r>
      <w:r w:rsidRPr="005169D8">
        <w:rPr>
          <w:rFonts w:ascii="Tahoma" w:hAnsi="Tahoma" w:cs="Tahoma"/>
          <w:b w:val="0"/>
          <w:i w:val="0"/>
        </w:rPr>
        <w:t>programa</w:t>
      </w:r>
      <w:r w:rsidRPr="005169D8">
        <w:rPr>
          <w:rFonts w:ascii="Tahoma" w:hAnsi="Tahoma" w:cs="Tahoma"/>
          <w:b w:val="0"/>
          <w:i w:val="0"/>
          <w:spacing w:val="-13"/>
        </w:rPr>
        <w:t xml:space="preserve"> </w:t>
      </w:r>
      <w:r w:rsidRPr="005169D8">
        <w:rPr>
          <w:rFonts w:ascii="Tahoma" w:hAnsi="Tahoma" w:cs="Tahoma"/>
          <w:b w:val="0"/>
          <w:i w:val="0"/>
        </w:rPr>
        <w:t>de</w:t>
      </w:r>
      <w:r w:rsidRPr="005169D8">
        <w:rPr>
          <w:rFonts w:ascii="Tahoma" w:hAnsi="Tahoma" w:cs="Tahoma"/>
          <w:b w:val="0"/>
          <w:i w:val="0"/>
          <w:spacing w:val="-13"/>
        </w:rPr>
        <w:t xml:space="preserve"> </w:t>
      </w:r>
      <w:r w:rsidRPr="005169D8">
        <w:rPr>
          <w:rFonts w:ascii="Tahoma" w:hAnsi="Tahoma" w:cs="Tahoma"/>
          <w:b w:val="0"/>
          <w:i w:val="0"/>
        </w:rPr>
        <w:t>energización</w:t>
      </w:r>
      <w:r w:rsidRPr="005169D8">
        <w:rPr>
          <w:rFonts w:ascii="Tahoma" w:hAnsi="Tahoma" w:cs="Tahoma"/>
          <w:b w:val="0"/>
          <w:i w:val="0"/>
          <w:spacing w:val="-12"/>
        </w:rPr>
        <w:t xml:space="preserve"> </w:t>
      </w:r>
      <w:r w:rsidRPr="005169D8">
        <w:rPr>
          <w:rFonts w:ascii="Tahoma" w:hAnsi="Tahoma" w:cs="Tahoma"/>
          <w:b w:val="0"/>
          <w:i w:val="0"/>
        </w:rPr>
        <w:t>para zonas rurales apartadas y dispersas de la región pacífica para el período 2018 - 2022, a través del fondo creado en el artículo 185 de la Ley 1753 de</w:t>
      </w:r>
      <w:r w:rsidRPr="005169D8">
        <w:rPr>
          <w:rFonts w:ascii="Tahoma" w:hAnsi="Tahoma" w:cs="Tahoma"/>
          <w:b w:val="0"/>
          <w:i w:val="0"/>
          <w:spacing w:val="-16"/>
        </w:rPr>
        <w:t xml:space="preserve"> </w:t>
      </w:r>
      <w:r w:rsidRPr="005169D8">
        <w:rPr>
          <w:rFonts w:ascii="Tahoma" w:hAnsi="Tahoma" w:cs="Tahoma"/>
          <w:b w:val="0"/>
          <w:i w:val="0"/>
        </w:rPr>
        <w:t>2015.</w:t>
      </w:r>
    </w:p>
    <w:p w:rsidR="002C6063" w:rsidRPr="0069494D" w:rsidRDefault="002C6063" w:rsidP="0092258E">
      <w:pPr>
        <w:pStyle w:val="Textoindependiente"/>
        <w:spacing w:before="6"/>
        <w:ind w:right="82"/>
        <w:jc w:val="both"/>
        <w:rPr>
          <w:rFonts w:ascii="Tahoma" w:hAnsi="Tahoma" w:cs="Tahoma"/>
          <w:i w:val="0"/>
        </w:rPr>
      </w:pPr>
    </w:p>
    <w:p w:rsidR="002C6063" w:rsidRPr="005169D8" w:rsidRDefault="00851F7C" w:rsidP="005169D8">
      <w:pPr>
        <w:pStyle w:val="Ttulo1"/>
        <w:spacing w:line="272" w:lineRule="exact"/>
        <w:ind w:left="0" w:right="82"/>
        <w:rPr>
          <w:rFonts w:ascii="Tahoma" w:hAnsi="Tahoma" w:cs="Tahoma"/>
          <w:b w:val="0"/>
        </w:rPr>
      </w:pPr>
      <w:r w:rsidRPr="0069494D">
        <w:rPr>
          <w:rFonts w:ascii="Tahoma" w:hAnsi="Tahoma" w:cs="Tahoma"/>
          <w:i w:val="0"/>
        </w:rPr>
        <w:t>ARTÍCULO 292°. EDIFICIOS PERTENECIENTES A LAS</w:t>
      </w:r>
      <w:r w:rsidR="005169D8">
        <w:rPr>
          <w:rFonts w:ascii="Tahoma" w:hAnsi="Tahoma" w:cs="Tahoma"/>
          <w:i w:val="0"/>
        </w:rPr>
        <w:t xml:space="preserve"> </w:t>
      </w:r>
      <w:r w:rsidRPr="005169D8">
        <w:rPr>
          <w:rFonts w:ascii="Tahoma" w:hAnsi="Tahoma" w:cs="Tahoma"/>
          <w:i w:val="0"/>
        </w:rPr>
        <w:t xml:space="preserve">ADMINISTRACIONES PÚBLICAS. </w:t>
      </w:r>
      <w:r w:rsidRPr="005169D8">
        <w:rPr>
          <w:rFonts w:ascii="Tahoma" w:hAnsi="Tahoma" w:cs="Tahoma"/>
          <w:b w:val="0"/>
          <w:i w:val="0"/>
        </w:rPr>
        <w:t>Modifíquese el artículo 30 de la Ley 1715 de 2014, el cual quedará así:</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5169D8">
      <w:pPr>
        <w:pStyle w:val="Textoindependiente"/>
        <w:spacing w:before="100"/>
        <w:ind w:right="82"/>
        <w:jc w:val="both"/>
        <w:rPr>
          <w:rFonts w:ascii="Tahoma" w:hAnsi="Tahoma" w:cs="Tahoma"/>
          <w:i w:val="0"/>
        </w:rPr>
      </w:pPr>
      <w:r w:rsidRPr="0069494D">
        <w:rPr>
          <w:rFonts w:ascii="Tahoma" w:hAnsi="Tahoma" w:cs="Tahoma"/>
          <w:i w:val="0"/>
        </w:rPr>
        <w:t>ARTÍCULO 30. EDIFICIOS PERTENECIENTES A LAS ADMINISTRACIONES</w:t>
      </w:r>
      <w:r w:rsidR="005169D8">
        <w:rPr>
          <w:rFonts w:ascii="Tahoma" w:hAnsi="Tahoma" w:cs="Tahoma"/>
          <w:i w:val="0"/>
        </w:rPr>
        <w:t xml:space="preserve"> </w:t>
      </w:r>
      <w:r w:rsidRPr="0069494D">
        <w:rPr>
          <w:rFonts w:ascii="Tahoma" w:hAnsi="Tahoma" w:cs="Tahoma"/>
          <w:i w:val="0"/>
        </w:rPr>
        <w:t>PÚBLICAS. El Gobierno nacional, y el resto de administraciones públicas, en un término</w:t>
      </w:r>
      <w:r w:rsidRPr="0069494D">
        <w:rPr>
          <w:rFonts w:ascii="Tahoma" w:hAnsi="Tahoma" w:cs="Tahoma"/>
          <w:i w:val="0"/>
          <w:spacing w:val="-17"/>
        </w:rPr>
        <w:t xml:space="preserve"> </w:t>
      </w:r>
      <w:r w:rsidRPr="0069494D">
        <w:rPr>
          <w:rFonts w:ascii="Tahoma" w:hAnsi="Tahoma" w:cs="Tahoma"/>
          <w:i w:val="0"/>
        </w:rPr>
        <w:t>no</w:t>
      </w:r>
      <w:r w:rsidRPr="0069494D">
        <w:rPr>
          <w:rFonts w:ascii="Tahoma" w:hAnsi="Tahoma" w:cs="Tahoma"/>
          <w:i w:val="0"/>
          <w:spacing w:val="-17"/>
        </w:rPr>
        <w:t xml:space="preserve"> </w:t>
      </w:r>
      <w:r w:rsidRPr="0069494D">
        <w:rPr>
          <w:rFonts w:ascii="Tahoma" w:hAnsi="Tahoma" w:cs="Tahoma"/>
          <w:i w:val="0"/>
        </w:rPr>
        <w:t>superior</w:t>
      </w:r>
      <w:r w:rsidRPr="0069494D">
        <w:rPr>
          <w:rFonts w:ascii="Tahoma" w:hAnsi="Tahoma" w:cs="Tahoma"/>
          <w:i w:val="0"/>
          <w:spacing w:val="-17"/>
        </w:rPr>
        <w:t xml:space="preserve"> </w:t>
      </w:r>
      <w:r w:rsidRPr="0069494D">
        <w:rPr>
          <w:rFonts w:ascii="Tahoma" w:hAnsi="Tahoma" w:cs="Tahoma"/>
          <w:i w:val="0"/>
        </w:rPr>
        <w:t>a</w:t>
      </w:r>
      <w:r w:rsidRPr="0069494D">
        <w:rPr>
          <w:rFonts w:ascii="Tahoma" w:hAnsi="Tahoma" w:cs="Tahoma"/>
          <w:i w:val="0"/>
          <w:spacing w:val="-20"/>
        </w:rPr>
        <w:t xml:space="preserve"> </w:t>
      </w:r>
      <w:r w:rsidRPr="0069494D">
        <w:rPr>
          <w:rFonts w:ascii="Tahoma" w:hAnsi="Tahoma" w:cs="Tahoma"/>
          <w:i w:val="0"/>
        </w:rPr>
        <w:t>un</w:t>
      </w:r>
      <w:r w:rsidRPr="0069494D">
        <w:rPr>
          <w:rFonts w:ascii="Tahoma" w:hAnsi="Tahoma" w:cs="Tahoma"/>
          <w:i w:val="0"/>
          <w:spacing w:val="-16"/>
        </w:rPr>
        <w:t xml:space="preserve"> </w:t>
      </w:r>
      <w:r w:rsidRPr="0069494D">
        <w:rPr>
          <w:rFonts w:ascii="Tahoma" w:hAnsi="Tahoma" w:cs="Tahoma"/>
          <w:i w:val="0"/>
        </w:rPr>
        <w:t>año,</w:t>
      </w:r>
      <w:r w:rsidRPr="0069494D">
        <w:rPr>
          <w:rFonts w:ascii="Tahoma" w:hAnsi="Tahoma" w:cs="Tahoma"/>
          <w:i w:val="0"/>
          <w:spacing w:val="-17"/>
        </w:rPr>
        <w:t xml:space="preserve"> </w:t>
      </w:r>
      <w:r w:rsidRPr="0069494D">
        <w:rPr>
          <w:rFonts w:ascii="Tahoma" w:hAnsi="Tahoma" w:cs="Tahoma"/>
          <w:i w:val="0"/>
        </w:rPr>
        <w:t>a</w:t>
      </w:r>
      <w:r w:rsidRPr="0069494D">
        <w:rPr>
          <w:rFonts w:ascii="Tahoma" w:hAnsi="Tahoma" w:cs="Tahoma"/>
          <w:i w:val="0"/>
          <w:spacing w:val="-17"/>
        </w:rPr>
        <w:t xml:space="preserve"> </w:t>
      </w:r>
      <w:r w:rsidRPr="0069494D">
        <w:rPr>
          <w:rFonts w:ascii="Tahoma" w:hAnsi="Tahoma" w:cs="Tahoma"/>
          <w:i w:val="0"/>
        </w:rPr>
        <w:t>partir</w:t>
      </w:r>
      <w:r w:rsidRPr="0069494D">
        <w:rPr>
          <w:rFonts w:ascii="Tahoma" w:hAnsi="Tahoma" w:cs="Tahoma"/>
          <w:i w:val="0"/>
          <w:spacing w:val="-18"/>
        </w:rPr>
        <w:t xml:space="preserve"> </w:t>
      </w:r>
      <w:r w:rsidRPr="0069494D">
        <w:rPr>
          <w:rFonts w:ascii="Tahoma" w:hAnsi="Tahoma" w:cs="Tahoma"/>
          <w:i w:val="0"/>
        </w:rPr>
        <w:t>del</w:t>
      </w:r>
      <w:r w:rsidRPr="0069494D">
        <w:rPr>
          <w:rFonts w:ascii="Tahoma" w:hAnsi="Tahoma" w:cs="Tahoma"/>
          <w:i w:val="0"/>
          <w:spacing w:val="-17"/>
        </w:rPr>
        <w:t xml:space="preserve"> </w:t>
      </w:r>
      <w:r w:rsidRPr="0069494D">
        <w:rPr>
          <w:rFonts w:ascii="Tahoma" w:hAnsi="Tahoma" w:cs="Tahoma"/>
          <w:i w:val="0"/>
        </w:rPr>
        <w:t>1</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junio</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2019,</w:t>
      </w:r>
      <w:r w:rsidRPr="0069494D">
        <w:rPr>
          <w:rFonts w:ascii="Tahoma" w:hAnsi="Tahoma" w:cs="Tahoma"/>
          <w:i w:val="0"/>
          <w:spacing w:val="-17"/>
        </w:rPr>
        <w:t xml:space="preserve"> </w:t>
      </w:r>
      <w:r w:rsidRPr="0069494D">
        <w:rPr>
          <w:rFonts w:ascii="Tahoma" w:hAnsi="Tahoma" w:cs="Tahoma"/>
          <w:i w:val="0"/>
        </w:rPr>
        <w:t>realizarán</w:t>
      </w:r>
      <w:r w:rsidRPr="0069494D">
        <w:rPr>
          <w:rFonts w:ascii="Tahoma" w:hAnsi="Tahoma" w:cs="Tahoma"/>
          <w:i w:val="0"/>
          <w:spacing w:val="-16"/>
        </w:rPr>
        <w:t xml:space="preserve"> </w:t>
      </w:r>
      <w:r w:rsidRPr="0069494D">
        <w:rPr>
          <w:rFonts w:ascii="Tahoma" w:hAnsi="Tahoma" w:cs="Tahoma"/>
          <w:i w:val="0"/>
        </w:rPr>
        <w:t>la</w:t>
      </w:r>
      <w:r w:rsidRPr="0069494D">
        <w:rPr>
          <w:rFonts w:ascii="Tahoma" w:hAnsi="Tahoma" w:cs="Tahoma"/>
          <w:i w:val="0"/>
          <w:spacing w:val="-18"/>
        </w:rPr>
        <w:t xml:space="preserve"> </w:t>
      </w:r>
      <w:r w:rsidRPr="0069494D">
        <w:rPr>
          <w:rFonts w:ascii="Tahoma" w:hAnsi="Tahoma" w:cs="Tahoma"/>
          <w:i w:val="0"/>
        </w:rPr>
        <w:t>auditoría energética de sus instalaciones y establecerán objetivos de ahorro de energía a ser alcanzadas a través de medidas de eficiencia energética y de cambios y/o adecuaciones en su infraestructura. Tales objetivos deberán implicar para el primer año un ahorro en el consumo de energía de mínimo 15% respecto del consumo del año anterior y a partir del segundo año con metas escalonadas definidas a partir de la auditoría y a ser alcanzadas a más tardar en el año 2022. Para</w:t>
      </w:r>
      <w:r w:rsidRPr="0069494D">
        <w:rPr>
          <w:rFonts w:ascii="Tahoma" w:hAnsi="Tahoma" w:cs="Tahoma"/>
          <w:i w:val="0"/>
          <w:spacing w:val="-13"/>
        </w:rPr>
        <w:t xml:space="preserve"> </w:t>
      </w:r>
      <w:r w:rsidRPr="0069494D">
        <w:rPr>
          <w:rFonts w:ascii="Tahoma" w:hAnsi="Tahoma" w:cs="Tahoma"/>
          <w:i w:val="0"/>
        </w:rPr>
        <w:t>tal</w:t>
      </w:r>
      <w:r w:rsidRPr="0069494D">
        <w:rPr>
          <w:rFonts w:ascii="Tahoma" w:hAnsi="Tahoma" w:cs="Tahoma"/>
          <w:i w:val="0"/>
          <w:spacing w:val="-10"/>
        </w:rPr>
        <w:t xml:space="preserve"> </w:t>
      </w:r>
      <w:r w:rsidRPr="0069494D">
        <w:rPr>
          <w:rFonts w:ascii="Tahoma" w:hAnsi="Tahoma" w:cs="Tahoma"/>
          <w:i w:val="0"/>
        </w:rPr>
        <w:t>efecto,</w:t>
      </w:r>
      <w:r w:rsidRPr="0069494D">
        <w:rPr>
          <w:rFonts w:ascii="Tahoma" w:hAnsi="Tahoma" w:cs="Tahoma"/>
          <w:i w:val="0"/>
          <w:spacing w:val="-12"/>
        </w:rPr>
        <w:t xml:space="preserve"> </w:t>
      </w:r>
      <w:r w:rsidRPr="0069494D">
        <w:rPr>
          <w:rFonts w:ascii="Tahoma" w:hAnsi="Tahoma" w:cs="Tahoma"/>
          <w:i w:val="0"/>
        </w:rPr>
        <w:t>cada</w:t>
      </w:r>
      <w:r w:rsidRPr="0069494D">
        <w:rPr>
          <w:rFonts w:ascii="Tahoma" w:hAnsi="Tahoma" w:cs="Tahoma"/>
          <w:i w:val="0"/>
          <w:spacing w:val="-12"/>
        </w:rPr>
        <w:t xml:space="preserve"> </w:t>
      </w:r>
      <w:r w:rsidRPr="0069494D">
        <w:rPr>
          <w:rFonts w:ascii="Tahoma" w:hAnsi="Tahoma" w:cs="Tahoma"/>
          <w:i w:val="0"/>
        </w:rPr>
        <w:t>entidad</w:t>
      </w:r>
      <w:r w:rsidRPr="0069494D">
        <w:rPr>
          <w:rFonts w:ascii="Tahoma" w:hAnsi="Tahoma" w:cs="Tahoma"/>
          <w:i w:val="0"/>
          <w:spacing w:val="-12"/>
        </w:rPr>
        <w:t xml:space="preserve"> </w:t>
      </w:r>
      <w:r w:rsidRPr="0069494D">
        <w:rPr>
          <w:rFonts w:ascii="Tahoma" w:hAnsi="Tahoma" w:cs="Tahoma"/>
          <w:i w:val="0"/>
        </w:rPr>
        <w:t>deberá</w:t>
      </w:r>
      <w:r w:rsidRPr="0069494D">
        <w:rPr>
          <w:rFonts w:ascii="Tahoma" w:hAnsi="Tahoma" w:cs="Tahoma"/>
          <w:i w:val="0"/>
          <w:spacing w:val="-12"/>
        </w:rPr>
        <w:t xml:space="preserve"> </w:t>
      </w:r>
      <w:r w:rsidRPr="0069494D">
        <w:rPr>
          <w:rFonts w:ascii="Tahoma" w:hAnsi="Tahoma" w:cs="Tahoma"/>
          <w:i w:val="0"/>
        </w:rPr>
        <w:t>destinar</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1"/>
        </w:rPr>
        <w:t xml:space="preserve"> </w:t>
      </w:r>
      <w:r w:rsidRPr="0069494D">
        <w:rPr>
          <w:rFonts w:ascii="Tahoma" w:hAnsi="Tahoma" w:cs="Tahoma"/>
          <w:i w:val="0"/>
        </w:rPr>
        <w:t>recursos</w:t>
      </w:r>
      <w:r w:rsidRPr="0069494D">
        <w:rPr>
          <w:rFonts w:ascii="Tahoma" w:hAnsi="Tahoma" w:cs="Tahoma"/>
          <w:i w:val="0"/>
          <w:spacing w:val="-14"/>
        </w:rPr>
        <w:t xml:space="preserve"> </w:t>
      </w:r>
      <w:r w:rsidRPr="0069494D">
        <w:rPr>
          <w:rFonts w:ascii="Tahoma" w:hAnsi="Tahoma" w:cs="Tahoma"/>
          <w:i w:val="0"/>
        </w:rPr>
        <w:t>(presupuesto)</w:t>
      </w:r>
      <w:r w:rsidRPr="0069494D">
        <w:rPr>
          <w:rFonts w:ascii="Tahoma" w:hAnsi="Tahoma" w:cs="Tahoma"/>
          <w:i w:val="0"/>
          <w:spacing w:val="-10"/>
        </w:rPr>
        <w:t xml:space="preserve"> </w:t>
      </w:r>
      <w:r w:rsidRPr="0069494D">
        <w:rPr>
          <w:rFonts w:ascii="Tahoma" w:hAnsi="Tahoma" w:cs="Tahoma"/>
          <w:i w:val="0"/>
        </w:rPr>
        <w:t>necesarios para cumplir con tales medidas de gestión eficiente de la</w:t>
      </w:r>
      <w:r w:rsidRPr="0069494D">
        <w:rPr>
          <w:rFonts w:ascii="Tahoma" w:hAnsi="Tahoma" w:cs="Tahoma"/>
          <w:i w:val="0"/>
          <w:spacing w:val="-14"/>
        </w:rPr>
        <w:t xml:space="preserve"> </w:t>
      </w:r>
      <w:r w:rsidRPr="0069494D">
        <w:rPr>
          <w:rFonts w:ascii="Tahoma" w:hAnsi="Tahoma" w:cs="Tahoma"/>
          <w:i w:val="0"/>
        </w:rPr>
        <w:t>energía.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5169D8">
      <w:pPr>
        <w:pStyle w:val="Ttulo1"/>
        <w:ind w:left="0" w:right="82"/>
        <w:rPr>
          <w:rFonts w:ascii="Tahoma" w:hAnsi="Tahoma" w:cs="Tahoma"/>
          <w:i w:val="0"/>
        </w:rPr>
      </w:pPr>
      <w:r w:rsidRPr="0069494D">
        <w:rPr>
          <w:rFonts w:ascii="Tahoma" w:hAnsi="Tahoma" w:cs="Tahoma"/>
          <w:i w:val="0"/>
        </w:rPr>
        <w:t>ARTÍCULO 293°. PROYECTOS DE EXPANSIÓN DE REDES DE GLP.</w:t>
      </w:r>
      <w:r w:rsidRPr="0069494D">
        <w:rPr>
          <w:rFonts w:ascii="Tahoma" w:hAnsi="Tahoma" w:cs="Tahoma"/>
          <w:i w:val="0"/>
          <w:spacing w:val="59"/>
        </w:rPr>
        <w:t xml:space="preserve"> </w:t>
      </w:r>
      <w:r w:rsidRPr="0069494D">
        <w:rPr>
          <w:rFonts w:ascii="Tahoma" w:hAnsi="Tahoma" w:cs="Tahoma"/>
          <w:b w:val="0"/>
          <w:i w:val="0"/>
        </w:rPr>
        <w:t>El</w:t>
      </w:r>
      <w:r w:rsidR="005169D8">
        <w:rPr>
          <w:rFonts w:ascii="Tahoma" w:hAnsi="Tahoma" w:cs="Tahoma"/>
          <w:b w:val="0"/>
          <w:i w:val="0"/>
        </w:rPr>
        <w:t xml:space="preserve"> </w:t>
      </w:r>
      <w:r w:rsidRPr="005169D8">
        <w:rPr>
          <w:rFonts w:ascii="Tahoma" w:hAnsi="Tahoma" w:cs="Tahoma"/>
          <w:b w:val="0"/>
          <w:i w:val="0"/>
        </w:rPr>
        <w:t>Ministerio de Minas y Energía fomentará la promoción y cofinanciación de proyectos de expansión de redes de GLP para conectar a los usuarios donde sea técnica y económicamente viable y priorizará los municipios con niveles altos e intermedios de Necesidades Básicas Insatisfechas, municipios rurales y zonas de difícil acceso.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El Ministerio de Minas y Energía definirá los términos y condiciones para la asignación de recursos públicos destinados a la ampliación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cobertura</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0"/>
        </w:rPr>
        <w:t xml:space="preserve"> </w:t>
      </w:r>
      <w:r w:rsidRPr="0069494D">
        <w:rPr>
          <w:rFonts w:ascii="Tahoma" w:hAnsi="Tahoma" w:cs="Tahoma"/>
          <w:i w:val="0"/>
        </w:rPr>
        <w:t>servicio</w:t>
      </w:r>
      <w:r w:rsidRPr="0069494D">
        <w:rPr>
          <w:rFonts w:ascii="Tahoma" w:hAnsi="Tahoma" w:cs="Tahoma"/>
          <w:i w:val="0"/>
          <w:spacing w:val="-13"/>
        </w:rPr>
        <w:t xml:space="preserve"> </w:t>
      </w:r>
      <w:r w:rsidRPr="0069494D">
        <w:rPr>
          <w:rFonts w:ascii="Tahoma" w:hAnsi="Tahoma" w:cs="Tahoma"/>
          <w:i w:val="0"/>
        </w:rPr>
        <w:t>público</w:t>
      </w:r>
      <w:r w:rsidRPr="0069494D">
        <w:rPr>
          <w:rFonts w:ascii="Tahoma" w:hAnsi="Tahoma" w:cs="Tahoma"/>
          <w:i w:val="0"/>
          <w:spacing w:val="-13"/>
        </w:rPr>
        <w:t xml:space="preserve"> </w:t>
      </w:r>
      <w:r w:rsidRPr="0069494D">
        <w:rPr>
          <w:rFonts w:ascii="Tahoma" w:hAnsi="Tahoma" w:cs="Tahoma"/>
          <w:i w:val="0"/>
        </w:rPr>
        <w:t>domiciliario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gas</w:t>
      </w:r>
      <w:r w:rsidRPr="0069494D">
        <w:rPr>
          <w:rFonts w:ascii="Tahoma" w:hAnsi="Tahoma" w:cs="Tahoma"/>
          <w:i w:val="0"/>
          <w:spacing w:val="-11"/>
        </w:rPr>
        <w:t xml:space="preserve"> </w:t>
      </w:r>
      <w:r w:rsidRPr="0069494D">
        <w:rPr>
          <w:rFonts w:ascii="Tahoma" w:hAnsi="Tahoma" w:cs="Tahoma"/>
          <w:i w:val="0"/>
        </w:rPr>
        <w:t>combustible,</w:t>
      </w:r>
      <w:r w:rsidRPr="0069494D">
        <w:rPr>
          <w:rFonts w:ascii="Tahoma" w:hAnsi="Tahoma" w:cs="Tahoma"/>
          <w:i w:val="0"/>
          <w:spacing w:val="-11"/>
        </w:rPr>
        <w:t xml:space="preserve"> </w:t>
      </w:r>
      <w:r w:rsidRPr="0069494D">
        <w:rPr>
          <w:rFonts w:ascii="Tahoma" w:hAnsi="Tahoma" w:cs="Tahoma"/>
          <w:i w:val="0"/>
        </w:rPr>
        <w:t>entre las que se incluirán las condiciones de eficiencia económica incluidas en el Plan indicativo de expansión de cobertura de gas combustible elaborado por la</w:t>
      </w:r>
      <w:r w:rsidRPr="0069494D">
        <w:rPr>
          <w:rFonts w:ascii="Tahoma" w:hAnsi="Tahoma" w:cs="Tahoma"/>
          <w:i w:val="0"/>
          <w:spacing w:val="-31"/>
        </w:rPr>
        <w:t xml:space="preserve"> </w:t>
      </w:r>
      <w:r w:rsidRPr="0069494D">
        <w:rPr>
          <w:rFonts w:ascii="Tahoma" w:hAnsi="Tahoma" w:cs="Tahoma"/>
          <w:i w:val="0"/>
        </w:rPr>
        <w:t>UPME.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Ministerio de Minas y Energía definirá los términos</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condiciones</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asignación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recursos</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Fondo</w:t>
      </w:r>
      <w:r w:rsidRPr="0069494D">
        <w:rPr>
          <w:rFonts w:ascii="Tahoma" w:hAnsi="Tahoma" w:cs="Tahoma"/>
          <w:i w:val="0"/>
          <w:spacing w:val="-10"/>
        </w:rPr>
        <w:t xml:space="preserve"> </w:t>
      </w:r>
      <w:r w:rsidRPr="0069494D">
        <w:rPr>
          <w:rFonts w:ascii="Tahoma" w:hAnsi="Tahoma" w:cs="Tahoma"/>
          <w:i w:val="0"/>
        </w:rPr>
        <w:t>Especial</w:t>
      </w:r>
      <w:r w:rsidRPr="0069494D">
        <w:rPr>
          <w:rFonts w:ascii="Tahoma" w:hAnsi="Tahoma" w:cs="Tahoma"/>
          <w:i w:val="0"/>
          <w:spacing w:val="-10"/>
        </w:rPr>
        <w:t xml:space="preserve"> </w:t>
      </w:r>
      <w:r w:rsidRPr="0069494D">
        <w:rPr>
          <w:rFonts w:ascii="Tahoma" w:hAnsi="Tahoma" w:cs="Tahoma"/>
          <w:i w:val="0"/>
        </w:rPr>
        <w:t>Cuota</w:t>
      </w:r>
      <w:r w:rsidRPr="0069494D">
        <w:rPr>
          <w:rFonts w:ascii="Tahoma" w:hAnsi="Tahoma" w:cs="Tahoma"/>
          <w:i w:val="0"/>
          <w:spacing w:val="-10"/>
        </w:rPr>
        <w:t xml:space="preserve"> </w:t>
      </w:r>
      <w:r w:rsidRPr="0069494D">
        <w:rPr>
          <w:rFonts w:ascii="Tahoma" w:hAnsi="Tahoma" w:cs="Tahoma"/>
          <w:i w:val="0"/>
        </w:rPr>
        <w:t>de Fomento de Gas Natural (FECFGN) destinados a la ampliación de cobertura del servicio público domiciliario de gas combustible, entre la que se incluirán las condiciones de eficiencia económica incluidas en el Plan Indicativo de Expansión de cobertura de gas combustible elaborado por la</w:t>
      </w:r>
      <w:r w:rsidRPr="0069494D">
        <w:rPr>
          <w:rFonts w:ascii="Tahoma" w:hAnsi="Tahoma" w:cs="Tahoma"/>
          <w:i w:val="0"/>
          <w:spacing w:val="-11"/>
        </w:rPr>
        <w:t xml:space="preserve"> </w:t>
      </w:r>
      <w:r w:rsidRPr="0069494D">
        <w:rPr>
          <w:rFonts w:ascii="Tahoma" w:hAnsi="Tahoma" w:cs="Tahoma"/>
          <w:i w:val="0"/>
        </w:rPr>
        <w:t>UPME.</w:t>
      </w:r>
    </w:p>
    <w:p w:rsidR="002C6063" w:rsidRPr="0069494D" w:rsidRDefault="002C6063" w:rsidP="0092258E">
      <w:pPr>
        <w:pStyle w:val="Textoindependiente"/>
        <w:spacing w:before="4"/>
        <w:ind w:right="82"/>
        <w:jc w:val="both"/>
        <w:rPr>
          <w:rFonts w:ascii="Tahoma" w:hAnsi="Tahoma" w:cs="Tahoma"/>
          <w:i w:val="0"/>
        </w:rPr>
      </w:pPr>
    </w:p>
    <w:p w:rsidR="002C6063" w:rsidRDefault="00851F7C" w:rsidP="005169D8">
      <w:pPr>
        <w:pStyle w:val="Ttulo1"/>
        <w:ind w:left="0" w:right="82"/>
        <w:rPr>
          <w:rFonts w:ascii="Tahoma" w:hAnsi="Tahoma" w:cs="Tahoma"/>
          <w:b w:val="0"/>
          <w:i w:val="0"/>
        </w:rPr>
      </w:pPr>
      <w:r w:rsidRPr="0069494D">
        <w:rPr>
          <w:rFonts w:ascii="Tahoma" w:hAnsi="Tahoma" w:cs="Tahoma"/>
          <w:i w:val="0"/>
        </w:rPr>
        <w:t>ARTÍCULO 294°. GESTIÓN DEL SE</w:t>
      </w:r>
      <w:r w:rsidR="005169D8">
        <w:rPr>
          <w:rFonts w:ascii="Tahoma" w:hAnsi="Tahoma" w:cs="Tahoma"/>
          <w:i w:val="0"/>
        </w:rPr>
        <w:t xml:space="preserve">RVICIO PÚBLICO DOMICILIARIO DE GAS COMBUSTIBLE EN ZONAS APARTADAS SIN </w:t>
      </w:r>
      <w:r w:rsidRPr="0069494D">
        <w:rPr>
          <w:rFonts w:ascii="Tahoma" w:hAnsi="Tahoma" w:cs="Tahoma"/>
          <w:i w:val="0"/>
        </w:rPr>
        <w:t>SERVICIO.</w:t>
      </w:r>
      <w:r w:rsidRPr="0069494D">
        <w:rPr>
          <w:rFonts w:ascii="Tahoma" w:hAnsi="Tahoma" w:cs="Tahoma"/>
          <w:i w:val="0"/>
          <w:spacing w:val="42"/>
        </w:rPr>
        <w:t xml:space="preserve"> </w:t>
      </w:r>
      <w:r w:rsidRPr="005169D8">
        <w:rPr>
          <w:rFonts w:ascii="Tahoma" w:hAnsi="Tahoma" w:cs="Tahoma"/>
          <w:b w:val="0"/>
          <w:i w:val="0"/>
        </w:rPr>
        <w:t>De</w:t>
      </w:r>
      <w:r w:rsidR="005169D8" w:rsidRPr="005169D8">
        <w:rPr>
          <w:rFonts w:ascii="Tahoma" w:hAnsi="Tahoma" w:cs="Tahoma"/>
          <w:b w:val="0"/>
          <w:i w:val="0"/>
        </w:rPr>
        <w:t xml:space="preserve"> </w:t>
      </w:r>
      <w:r w:rsidRPr="005169D8">
        <w:rPr>
          <w:rFonts w:ascii="Tahoma" w:hAnsi="Tahoma" w:cs="Tahoma"/>
          <w:b w:val="0"/>
          <w:i w:val="0"/>
        </w:rPr>
        <w:t>conformidad con las competencias establecidas en el artículo 8 de la Ley 142 de 1994 y el Decreto 381 de 2012, y las normas que lo sustituyan o lo complementen, el Ministerio de Minas y Energía dirigirá la forma en que se podrán gestionar los recursos que sociedades decidan aportar para extender el uso de gas natural distribuido</w:t>
      </w:r>
      <w:r w:rsidRPr="005169D8">
        <w:rPr>
          <w:rFonts w:ascii="Tahoma" w:hAnsi="Tahoma" w:cs="Tahoma"/>
          <w:b w:val="0"/>
          <w:i w:val="0"/>
          <w:spacing w:val="-7"/>
        </w:rPr>
        <w:t xml:space="preserve"> </w:t>
      </w:r>
      <w:r w:rsidRPr="005169D8">
        <w:rPr>
          <w:rFonts w:ascii="Tahoma" w:hAnsi="Tahoma" w:cs="Tahoma"/>
          <w:b w:val="0"/>
          <w:i w:val="0"/>
        </w:rPr>
        <w:t>por</w:t>
      </w:r>
      <w:r w:rsidRPr="005169D8">
        <w:rPr>
          <w:rFonts w:ascii="Tahoma" w:hAnsi="Tahoma" w:cs="Tahoma"/>
          <w:b w:val="0"/>
          <w:i w:val="0"/>
          <w:spacing w:val="-7"/>
        </w:rPr>
        <w:t xml:space="preserve"> </w:t>
      </w:r>
      <w:r w:rsidRPr="005169D8">
        <w:rPr>
          <w:rFonts w:ascii="Tahoma" w:hAnsi="Tahoma" w:cs="Tahoma"/>
          <w:b w:val="0"/>
          <w:i w:val="0"/>
        </w:rPr>
        <w:t>redes</w:t>
      </w:r>
      <w:r w:rsidRPr="005169D8">
        <w:rPr>
          <w:rFonts w:ascii="Tahoma" w:hAnsi="Tahoma" w:cs="Tahoma"/>
          <w:b w:val="0"/>
          <w:i w:val="0"/>
          <w:spacing w:val="-7"/>
        </w:rPr>
        <w:t xml:space="preserve"> </w:t>
      </w:r>
      <w:r w:rsidRPr="005169D8">
        <w:rPr>
          <w:rFonts w:ascii="Tahoma" w:hAnsi="Tahoma" w:cs="Tahoma"/>
          <w:b w:val="0"/>
          <w:i w:val="0"/>
        </w:rPr>
        <w:t>y/o</w:t>
      </w:r>
      <w:r w:rsidRPr="005169D8">
        <w:rPr>
          <w:rFonts w:ascii="Tahoma" w:hAnsi="Tahoma" w:cs="Tahoma"/>
          <w:b w:val="0"/>
          <w:i w:val="0"/>
          <w:spacing w:val="-5"/>
        </w:rPr>
        <w:t xml:space="preserve"> </w:t>
      </w:r>
      <w:r w:rsidRPr="005169D8">
        <w:rPr>
          <w:rFonts w:ascii="Tahoma" w:hAnsi="Tahoma" w:cs="Tahoma"/>
          <w:b w:val="0"/>
          <w:i w:val="0"/>
        </w:rPr>
        <w:t>gas</w:t>
      </w:r>
      <w:r w:rsidRPr="005169D8">
        <w:rPr>
          <w:rFonts w:ascii="Tahoma" w:hAnsi="Tahoma" w:cs="Tahoma"/>
          <w:b w:val="0"/>
          <w:i w:val="0"/>
          <w:spacing w:val="-6"/>
        </w:rPr>
        <w:t xml:space="preserve"> </w:t>
      </w:r>
      <w:r w:rsidRPr="005169D8">
        <w:rPr>
          <w:rFonts w:ascii="Tahoma" w:hAnsi="Tahoma" w:cs="Tahoma"/>
          <w:b w:val="0"/>
          <w:i w:val="0"/>
        </w:rPr>
        <w:t>licuado</w:t>
      </w:r>
      <w:r w:rsidRPr="005169D8">
        <w:rPr>
          <w:rFonts w:ascii="Tahoma" w:hAnsi="Tahoma" w:cs="Tahoma"/>
          <w:b w:val="0"/>
          <w:i w:val="0"/>
          <w:spacing w:val="-6"/>
        </w:rPr>
        <w:t xml:space="preserve"> </w:t>
      </w:r>
      <w:r w:rsidRPr="005169D8">
        <w:rPr>
          <w:rFonts w:ascii="Tahoma" w:hAnsi="Tahoma" w:cs="Tahoma"/>
          <w:b w:val="0"/>
          <w:i w:val="0"/>
        </w:rPr>
        <w:t>de</w:t>
      </w:r>
      <w:r w:rsidRPr="005169D8">
        <w:rPr>
          <w:rFonts w:ascii="Tahoma" w:hAnsi="Tahoma" w:cs="Tahoma"/>
          <w:b w:val="0"/>
          <w:i w:val="0"/>
          <w:spacing w:val="-8"/>
        </w:rPr>
        <w:t xml:space="preserve"> </w:t>
      </w:r>
      <w:r w:rsidRPr="005169D8">
        <w:rPr>
          <w:rFonts w:ascii="Tahoma" w:hAnsi="Tahoma" w:cs="Tahoma"/>
          <w:b w:val="0"/>
          <w:i w:val="0"/>
        </w:rPr>
        <w:t>petróleo</w:t>
      </w:r>
      <w:r w:rsidRPr="005169D8">
        <w:rPr>
          <w:rFonts w:ascii="Tahoma" w:hAnsi="Tahoma" w:cs="Tahoma"/>
          <w:b w:val="0"/>
          <w:i w:val="0"/>
          <w:spacing w:val="-6"/>
        </w:rPr>
        <w:t xml:space="preserve"> </w:t>
      </w:r>
      <w:r w:rsidRPr="005169D8">
        <w:rPr>
          <w:rFonts w:ascii="Tahoma" w:hAnsi="Tahoma" w:cs="Tahoma"/>
          <w:b w:val="0"/>
          <w:i w:val="0"/>
        </w:rPr>
        <w:t>distribuido</w:t>
      </w:r>
      <w:r w:rsidRPr="005169D8">
        <w:rPr>
          <w:rFonts w:ascii="Tahoma" w:hAnsi="Tahoma" w:cs="Tahoma"/>
          <w:b w:val="0"/>
          <w:i w:val="0"/>
          <w:spacing w:val="-6"/>
        </w:rPr>
        <w:t xml:space="preserve"> </w:t>
      </w:r>
      <w:r w:rsidRPr="005169D8">
        <w:rPr>
          <w:rFonts w:ascii="Tahoma" w:hAnsi="Tahoma" w:cs="Tahoma"/>
          <w:b w:val="0"/>
          <w:i w:val="0"/>
        </w:rPr>
        <w:t>por</w:t>
      </w:r>
      <w:r w:rsidRPr="005169D8">
        <w:rPr>
          <w:rFonts w:ascii="Tahoma" w:hAnsi="Tahoma" w:cs="Tahoma"/>
          <w:b w:val="0"/>
          <w:i w:val="0"/>
          <w:spacing w:val="-7"/>
        </w:rPr>
        <w:t xml:space="preserve"> </w:t>
      </w:r>
      <w:r w:rsidRPr="005169D8">
        <w:rPr>
          <w:rFonts w:ascii="Tahoma" w:hAnsi="Tahoma" w:cs="Tahoma"/>
          <w:b w:val="0"/>
          <w:i w:val="0"/>
        </w:rPr>
        <w:t>redes</w:t>
      </w:r>
      <w:r w:rsidRPr="005169D8">
        <w:rPr>
          <w:rFonts w:ascii="Tahoma" w:hAnsi="Tahoma" w:cs="Tahoma"/>
          <w:b w:val="0"/>
          <w:i w:val="0"/>
          <w:spacing w:val="-7"/>
        </w:rPr>
        <w:t xml:space="preserve"> </w:t>
      </w:r>
      <w:r w:rsidRPr="005169D8">
        <w:rPr>
          <w:rFonts w:ascii="Tahoma" w:hAnsi="Tahoma" w:cs="Tahoma"/>
          <w:b w:val="0"/>
          <w:i w:val="0"/>
        </w:rPr>
        <w:t>a</w:t>
      </w:r>
      <w:r w:rsidRPr="005169D8">
        <w:rPr>
          <w:rFonts w:ascii="Tahoma" w:hAnsi="Tahoma" w:cs="Tahoma"/>
          <w:b w:val="0"/>
          <w:i w:val="0"/>
          <w:spacing w:val="-7"/>
        </w:rPr>
        <w:t xml:space="preserve"> </w:t>
      </w:r>
      <w:r w:rsidRPr="005169D8">
        <w:rPr>
          <w:rFonts w:ascii="Tahoma" w:hAnsi="Tahoma" w:cs="Tahoma"/>
          <w:b w:val="0"/>
          <w:i w:val="0"/>
        </w:rPr>
        <w:t>cabeceras municipales que no cuenten con el servicio respectivo y/o a centros poblados diferentes a la cabecera municipal, como por ejemplo las veredas, los corregimientos,</w:t>
      </w:r>
      <w:r w:rsidRPr="005169D8">
        <w:rPr>
          <w:rFonts w:ascii="Tahoma" w:hAnsi="Tahoma" w:cs="Tahoma"/>
          <w:b w:val="0"/>
          <w:i w:val="0"/>
          <w:spacing w:val="-6"/>
        </w:rPr>
        <w:t xml:space="preserve"> </w:t>
      </w:r>
      <w:r w:rsidRPr="005169D8">
        <w:rPr>
          <w:rFonts w:ascii="Tahoma" w:hAnsi="Tahoma" w:cs="Tahoma"/>
          <w:b w:val="0"/>
          <w:i w:val="0"/>
        </w:rPr>
        <w:t>caseríos</w:t>
      </w:r>
      <w:r w:rsidRPr="005169D8">
        <w:rPr>
          <w:rFonts w:ascii="Tahoma" w:hAnsi="Tahoma" w:cs="Tahoma"/>
          <w:b w:val="0"/>
          <w:i w:val="0"/>
          <w:spacing w:val="-5"/>
        </w:rPr>
        <w:t xml:space="preserve"> </w:t>
      </w:r>
      <w:r w:rsidRPr="005169D8">
        <w:rPr>
          <w:rFonts w:ascii="Tahoma" w:hAnsi="Tahoma" w:cs="Tahoma"/>
          <w:b w:val="0"/>
          <w:i w:val="0"/>
        </w:rPr>
        <w:t>y/o</w:t>
      </w:r>
      <w:r w:rsidRPr="005169D8">
        <w:rPr>
          <w:rFonts w:ascii="Tahoma" w:hAnsi="Tahoma" w:cs="Tahoma"/>
          <w:b w:val="0"/>
          <w:i w:val="0"/>
          <w:spacing w:val="-5"/>
        </w:rPr>
        <w:t xml:space="preserve"> </w:t>
      </w:r>
      <w:r w:rsidRPr="005169D8">
        <w:rPr>
          <w:rFonts w:ascii="Tahoma" w:hAnsi="Tahoma" w:cs="Tahoma"/>
          <w:b w:val="0"/>
          <w:i w:val="0"/>
        </w:rPr>
        <w:t>inspecciones</w:t>
      </w:r>
      <w:r w:rsidRPr="005169D8">
        <w:rPr>
          <w:rFonts w:ascii="Tahoma" w:hAnsi="Tahoma" w:cs="Tahoma"/>
          <w:b w:val="0"/>
          <w:i w:val="0"/>
          <w:spacing w:val="-6"/>
        </w:rPr>
        <w:t xml:space="preserve"> </w:t>
      </w:r>
      <w:r w:rsidRPr="005169D8">
        <w:rPr>
          <w:rFonts w:ascii="Tahoma" w:hAnsi="Tahoma" w:cs="Tahoma"/>
          <w:b w:val="0"/>
          <w:i w:val="0"/>
        </w:rPr>
        <w:t>de</w:t>
      </w:r>
      <w:r w:rsidRPr="005169D8">
        <w:rPr>
          <w:rFonts w:ascii="Tahoma" w:hAnsi="Tahoma" w:cs="Tahoma"/>
          <w:b w:val="0"/>
          <w:i w:val="0"/>
          <w:spacing w:val="-8"/>
        </w:rPr>
        <w:t xml:space="preserve"> </w:t>
      </w:r>
      <w:r w:rsidRPr="005169D8">
        <w:rPr>
          <w:rFonts w:ascii="Tahoma" w:hAnsi="Tahoma" w:cs="Tahoma"/>
          <w:b w:val="0"/>
          <w:i w:val="0"/>
        </w:rPr>
        <w:t>policía,</w:t>
      </w:r>
      <w:r w:rsidRPr="005169D8">
        <w:rPr>
          <w:rFonts w:ascii="Tahoma" w:hAnsi="Tahoma" w:cs="Tahoma"/>
          <w:b w:val="0"/>
          <w:i w:val="0"/>
          <w:spacing w:val="-6"/>
        </w:rPr>
        <w:t xml:space="preserve"> </w:t>
      </w:r>
      <w:r w:rsidRPr="005169D8">
        <w:rPr>
          <w:rFonts w:ascii="Tahoma" w:hAnsi="Tahoma" w:cs="Tahoma"/>
          <w:b w:val="0"/>
          <w:i w:val="0"/>
        </w:rPr>
        <w:t>que</w:t>
      </w:r>
      <w:r w:rsidRPr="005169D8">
        <w:rPr>
          <w:rFonts w:ascii="Tahoma" w:hAnsi="Tahoma" w:cs="Tahoma"/>
          <w:b w:val="0"/>
          <w:i w:val="0"/>
          <w:spacing w:val="-6"/>
        </w:rPr>
        <w:t xml:space="preserve"> </w:t>
      </w:r>
      <w:r w:rsidRPr="005169D8">
        <w:rPr>
          <w:rFonts w:ascii="Tahoma" w:hAnsi="Tahoma" w:cs="Tahoma"/>
          <w:b w:val="0"/>
          <w:i w:val="0"/>
        </w:rPr>
        <w:t>no</w:t>
      </w:r>
      <w:r w:rsidRPr="005169D8">
        <w:rPr>
          <w:rFonts w:ascii="Tahoma" w:hAnsi="Tahoma" w:cs="Tahoma"/>
          <w:b w:val="0"/>
          <w:i w:val="0"/>
          <w:spacing w:val="-5"/>
        </w:rPr>
        <w:t xml:space="preserve"> </w:t>
      </w:r>
      <w:r w:rsidRPr="005169D8">
        <w:rPr>
          <w:rFonts w:ascii="Tahoma" w:hAnsi="Tahoma" w:cs="Tahoma"/>
          <w:b w:val="0"/>
          <w:i w:val="0"/>
        </w:rPr>
        <w:t>cuenten</w:t>
      </w:r>
      <w:r w:rsidRPr="005169D8">
        <w:rPr>
          <w:rFonts w:ascii="Tahoma" w:hAnsi="Tahoma" w:cs="Tahoma"/>
          <w:b w:val="0"/>
          <w:i w:val="0"/>
          <w:spacing w:val="-9"/>
        </w:rPr>
        <w:t xml:space="preserve"> </w:t>
      </w:r>
      <w:r w:rsidRPr="005169D8">
        <w:rPr>
          <w:rFonts w:ascii="Tahoma" w:hAnsi="Tahoma" w:cs="Tahoma"/>
          <w:b w:val="0"/>
          <w:i w:val="0"/>
        </w:rPr>
        <w:t>con</w:t>
      </w:r>
      <w:r w:rsidRPr="005169D8">
        <w:rPr>
          <w:rFonts w:ascii="Tahoma" w:hAnsi="Tahoma" w:cs="Tahoma"/>
          <w:b w:val="0"/>
          <w:i w:val="0"/>
          <w:spacing w:val="-5"/>
        </w:rPr>
        <w:t xml:space="preserve"> </w:t>
      </w:r>
      <w:r w:rsidRPr="005169D8">
        <w:rPr>
          <w:rFonts w:ascii="Tahoma" w:hAnsi="Tahoma" w:cs="Tahoma"/>
          <w:b w:val="0"/>
          <w:i w:val="0"/>
        </w:rPr>
        <w:t>el</w:t>
      </w:r>
      <w:r w:rsidRPr="005169D8">
        <w:rPr>
          <w:rFonts w:ascii="Tahoma" w:hAnsi="Tahoma" w:cs="Tahoma"/>
          <w:b w:val="0"/>
          <w:i w:val="0"/>
          <w:spacing w:val="-5"/>
        </w:rPr>
        <w:t xml:space="preserve"> </w:t>
      </w:r>
      <w:r w:rsidRPr="005169D8">
        <w:rPr>
          <w:rFonts w:ascii="Tahoma" w:hAnsi="Tahoma" w:cs="Tahoma"/>
          <w:b w:val="0"/>
          <w:i w:val="0"/>
        </w:rPr>
        <w:t>servicio</w:t>
      </w:r>
      <w:r w:rsidR="00534B7E">
        <w:rPr>
          <w:rFonts w:ascii="Tahoma" w:hAnsi="Tahoma" w:cs="Tahoma"/>
          <w:b w:val="0"/>
          <w:i w:val="0"/>
        </w:rPr>
        <w:t xml:space="preserve"> </w:t>
      </w:r>
      <w:r w:rsidRPr="005169D8">
        <w:rPr>
          <w:rFonts w:ascii="Tahoma" w:hAnsi="Tahoma" w:cs="Tahoma"/>
          <w:b w:val="0"/>
          <w:i w:val="0"/>
        </w:rPr>
        <w:t>respectivo. Para el efecto, la persona jurídica deberá depositar los recursos mencionados en una fiducia mercantil que la misma deberá contratar, a través de la cual se aportarán los recursos a empresas prestadoras de servicios públicos domiciliarios que ejecuten proyectos dirigidos a la prestación del servicio público de gas combustible. Los aportes de estos recursos se regirán por lo establecido en el numeral 87.9 del artículo 87 de la Ley 142 de 1994.</w:t>
      </w:r>
    </w:p>
    <w:p w:rsidR="00534B7E" w:rsidRDefault="00534B7E" w:rsidP="005169D8">
      <w:pPr>
        <w:pStyle w:val="Ttulo1"/>
        <w:ind w:left="0" w:right="82"/>
        <w:rPr>
          <w:rFonts w:ascii="Tahoma" w:hAnsi="Tahoma" w:cs="Tahoma"/>
          <w:b w:val="0"/>
          <w:i w:val="0"/>
        </w:rPr>
      </w:pPr>
    </w:p>
    <w:p w:rsidR="00534B7E" w:rsidRPr="005169D8" w:rsidRDefault="00534B7E" w:rsidP="00A166D6">
      <w:pPr>
        <w:pStyle w:val="Textoindependiente"/>
        <w:ind w:right="82"/>
        <w:jc w:val="both"/>
      </w:pPr>
      <w:r w:rsidRPr="0069494D">
        <w:rPr>
          <w:rFonts w:ascii="Tahoma" w:hAnsi="Tahoma" w:cs="Tahoma"/>
          <w:i w:val="0"/>
        </w:rPr>
        <w:t>Por</w:t>
      </w:r>
      <w:r w:rsidRPr="0069494D">
        <w:rPr>
          <w:rFonts w:ascii="Tahoma" w:hAnsi="Tahoma" w:cs="Tahoma"/>
          <w:i w:val="0"/>
          <w:spacing w:val="-9"/>
        </w:rPr>
        <w:t xml:space="preserve"> </w:t>
      </w:r>
      <w:r w:rsidRPr="0069494D">
        <w:rPr>
          <w:rFonts w:ascii="Tahoma" w:hAnsi="Tahoma" w:cs="Tahoma"/>
          <w:i w:val="0"/>
        </w:rPr>
        <w:t>otra</w:t>
      </w:r>
      <w:r w:rsidRPr="0069494D">
        <w:rPr>
          <w:rFonts w:ascii="Tahoma" w:hAnsi="Tahoma" w:cs="Tahoma"/>
          <w:i w:val="0"/>
          <w:spacing w:val="-8"/>
        </w:rPr>
        <w:t xml:space="preserve"> </w:t>
      </w:r>
      <w:r w:rsidRPr="0069494D">
        <w:rPr>
          <w:rFonts w:ascii="Tahoma" w:hAnsi="Tahoma" w:cs="Tahoma"/>
          <w:i w:val="0"/>
        </w:rPr>
        <w:t>parte,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Comisión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Regulación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Energía</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Gas,</w:t>
      </w:r>
      <w:r w:rsidRPr="0069494D">
        <w:rPr>
          <w:rFonts w:ascii="Tahoma" w:hAnsi="Tahoma" w:cs="Tahoma"/>
          <w:i w:val="0"/>
          <w:spacing w:val="-8"/>
        </w:rPr>
        <w:t xml:space="preserve"> </w:t>
      </w:r>
      <w:r w:rsidRPr="0069494D">
        <w:rPr>
          <w:rFonts w:ascii="Tahoma" w:hAnsi="Tahoma" w:cs="Tahoma"/>
          <w:i w:val="0"/>
        </w:rPr>
        <w:t>CREG,</w:t>
      </w:r>
      <w:r w:rsidRPr="0069494D">
        <w:rPr>
          <w:rFonts w:ascii="Tahoma" w:hAnsi="Tahoma" w:cs="Tahoma"/>
          <w:i w:val="0"/>
          <w:spacing w:val="-7"/>
        </w:rPr>
        <w:t xml:space="preserve"> </w:t>
      </w:r>
      <w:r w:rsidRPr="0069494D">
        <w:rPr>
          <w:rFonts w:ascii="Tahoma" w:hAnsi="Tahoma" w:cs="Tahoma"/>
          <w:i w:val="0"/>
        </w:rPr>
        <w:t>establecerá</w:t>
      </w:r>
      <w:r w:rsidRPr="0069494D">
        <w:rPr>
          <w:rFonts w:ascii="Tahoma" w:hAnsi="Tahoma" w:cs="Tahoma"/>
          <w:i w:val="0"/>
          <w:spacing w:val="-10"/>
        </w:rPr>
        <w:t xml:space="preserve"> </w:t>
      </w:r>
      <w:r w:rsidRPr="0069494D">
        <w:rPr>
          <w:rFonts w:ascii="Tahoma" w:hAnsi="Tahoma" w:cs="Tahoma"/>
          <w:i w:val="0"/>
        </w:rPr>
        <w:t>los mecanismos para que los valores de los recursos de que trata este artículo, y que sean entregados a título de aporte a las empresas seleccionadas, no se incluyan en el cálculo de las tarifas correspondientes, sin perjuicio de lo establecido en el artículo 126 de la Ley 142 de 1994, de tal forma que el usuario final se beneficie durante el período tarifario correspondiente. Las empresas de servicios públicos que resulten seleccionadas y que reciban estos aportes deberán solicitar la aprobación de las tarifas por parte de la CREG, una vez reciban los</w:t>
      </w:r>
      <w:r w:rsidRPr="0069494D">
        <w:rPr>
          <w:rFonts w:ascii="Tahoma" w:hAnsi="Tahoma" w:cs="Tahoma"/>
          <w:i w:val="0"/>
          <w:spacing w:val="-28"/>
        </w:rPr>
        <w:t xml:space="preserve"> </w:t>
      </w:r>
      <w:r w:rsidRPr="0069494D">
        <w:rPr>
          <w:rFonts w:ascii="Tahoma" w:hAnsi="Tahoma" w:cs="Tahoma"/>
          <w:i w:val="0"/>
        </w:rPr>
        <w:t>recursos.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A166D6">
      <w:pPr>
        <w:pStyle w:val="Ttulo1"/>
        <w:spacing w:before="1"/>
        <w:ind w:left="0" w:right="82"/>
        <w:rPr>
          <w:rFonts w:ascii="Tahoma" w:hAnsi="Tahoma" w:cs="Tahoma"/>
          <w:i w:val="0"/>
        </w:rPr>
      </w:pPr>
      <w:r w:rsidRPr="0069494D">
        <w:rPr>
          <w:rFonts w:ascii="Tahoma" w:hAnsi="Tahoma" w:cs="Tahoma"/>
          <w:i w:val="0"/>
        </w:rPr>
        <w:t xml:space="preserve">ARTÍCULO 295°. SUBSIDIOS PARA COMBUSTIBLES </w:t>
      </w:r>
      <w:r w:rsidR="005169D8" w:rsidRPr="0069494D">
        <w:rPr>
          <w:rFonts w:ascii="Tahoma" w:hAnsi="Tahoma" w:cs="Tahoma"/>
          <w:i w:val="0"/>
        </w:rPr>
        <w:t>LÍQUIDOS,</w:t>
      </w:r>
      <w:r w:rsidR="005169D8">
        <w:rPr>
          <w:rFonts w:ascii="Tahoma" w:hAnsi="Tahoma" w:cs="Tahoma"/>
          <w:i w:val="0"/>
        </w:rPr>
        <w:t xml:space="preserve"> </w:t>
      </w:r>
      <w:r w:rsidR="005169D8" w:rsidRPr="005169D8">
        <w:rPr>
          <w:rFonts w:ascii="Tahoma" w:hAnsi="Tahoma" w:cs="Tahoma"/>
          <w:i w:val="0"/>
        </w:rPr>
        <w:t>BIOCOMBUSTIBLES</w:t>
      </w:r>
      <w:r w:rsidRPr="005169D8">
        <w:rPr>
          <w:rFonts w:ascii="Tahoma" w:hAnsi="Tahoma" w:cs="Tahoma"/>
          <w:i w:val="0"/>
        </w:rPr>
        <w:t xml:space="preserve"> </w:t>
      </w:r>
      <w:r w:rsidRPr="0069494D">
        <w:rPr>
          <w:rFonts w:ascii="Tahoma" w:hAnsi="Tahoma" w:cs="Tahoma"/>
          <w:i w:val="0"/>
        </w:rPr>
        <w:t>Y GLP.</w:t>
      </w:r>
      <w:r w:rsidRPr="0069494D">
        <w:rPr>
          <w:rFonts w:ascii="Tahoma" w:hAnsi="Tahoma" w:cs="Tahoma"/>
          <w:b w:val="0"/>
          <w:i w:val="0"/>
        </w:rPr>
        <w:t xml:space="preserve"> </w:t>
      </w:r>
      <w:r w:rsidRPr="00A166D6">
        <w:rPr>
          <w:rFonts w:ascii="Tahoma" w:hAnsi="Tahoma" w:cs="Tahoma"/>
          <w:b w:val="0"/>
          <w:i w:val="0"/>
        </w:rPr>
        <w:t>Los subsidios a nivel nacional para los combustibles líquidos, biocombustibles y Gas combustible, se revisarán con el fin de establecer una metodología eficiente que garantice un precio competitivo y la mejor señal de consumo para los usuarios, sostenibilidad fiscal y la pertinencia de su ajuste gradual, sin que exista concurrencia de subsidios entre estos. Así mismo, se hará una revisión al Fondo de Estabilización de Precios de los Combustibles - FEPC a fin de establecer una metodología que posibilite una estructura con sostenibilidad fiscala largo plazo. El Ministerio de Minas y Energía revisara los subsidios</w:t>
      </w:r>
      <w:r w:rsidRPr="00A166D6">
        <w:rPr>
          <w:rFonts w:ascii="Tahoma" w:hAnsi="Tahoma" w:cs="Tahoma"/>
          <w:b w:val="0"/>
          <w:i w:val="0"/>
          <w:spacing w:val="-19"/>
        </w:rPr>
        <w:t xml:space="preserve"> </w:t>
      </w:r>
      <w:r w:rsidRPr="00A166D6">
        <w:rPr>
          <w:rFonts w:ascii="Tahoma" w:hAnsi="Tahoma" w:cs="Tahoma"/>
          <w:b w:val="0"/>
          <w:i w:val="0"/>
        </w:rPr>
        <w:t>de</w:t>
      </w:r>
      <w:r w:rsidRPr="00A166D6">
        <w:rPr>
          <w:rFonts w:ascii="Tahoma" w:hAnsi="Tahoma" w:cs="Tahoma"/>
          <w:b w:val="0"/>
          <w:i w:val="0"/>
          <w:spacing w:val="-16"/>
        </w:rPr>
        <w:t xml:space="preserve"> </w:t>
      </w:r>
      <w:r w:rsidRPr="00A166D6">
        <w:rPr>
          <w:rFonts w:ascii="Tahoma" w:hAnsi="Tahoma" w:cs="Tahoma"/>
          <w:b w:val="0"/>
          <w:i w:val="0"/>
        </w:rPr>
        <w:t>transporte</w:t>
      </w:r>
      <w:r w:rsidRPr="00A166D6">
        <w:rPr>
          <w:rFonts w:ascii="Tahoma" w:hAnsi="Tahoma" w:cs="Tahoma"/>
          <w:b w:val="0"/>
          <w:i w:val="0"/>
          <w:spacing w:val="-17"/>
        </w:rPr>
        <w:t xml:space="preserve"> </w:t>
      </w:r>
      <w:r w:rsidRPr="00A166D6">
        <w:rPr>
          <w:rFonts w:ascii="Tahoma" w:hAnsi="Tahoma" w:cs="Tahoma"/>
          <w:b w:val="0"/>
          <w:i w:val="0"/>
        </w:rPr>
        <w:t>de</w:t>
      </w:r>
      <w:r w:rsidRPr="00A166D6">
        <w:rPr>
          <w:rFonts w:ascii="Tahoma" w:hAnsi="Tahoma" w:cs="Tahoma"/>
          <w:b w:val="0"/>
          <w:i w:val="0"/>
          <w:spacing w:val="-16"/>
        </w:rPr>
        <w:t xml:space="preserve"> </w:t>
      </w:r>
      <w:r w:rsidRPr="00A166D6">
        <w:rPr>
          <w:rFonts w:ascii="Tahoma" w:hAnsi="Tahoma" w:cs="Tahoma"/>
          <w:b w:val="0"/>
          <w:i w:val="0"/>
        </w:rPr>
        <w:t>combustibles</w:t>
      </w:r>
      <w:r w:rsidRPr="00A166D6">
        <w:rPr>
          <w:rFonts w:ascii="Tahoma" w:hAnsi="Tahoma" w:cs="Tahoma"/>
          <w:b w:val="0"/>
          <w:i w:val="0"/>
          <w:spacing w:val="-19"/>
        </w:rPr>
        <w:t xml:space="preserve"> </w:t>
      </w:r>
      <w:r w:rsidRPr="00A166D6">
        <w:rPr>
          <w:rFonts w:ascii="Tahoma" w:hAnsi="Tahoma" w:cs="Tahoma"/>
          <w:b w:val="0"/>
          <w:i w:val="0"/>
        </w:rPr>
        <w:t>líquidos,</w:t>
      </w:r>
      <w:r w:rsidRPr="00A166D6">
        <w:rPr>
          <w:rFonts w:ascii="Tahoma" w:hAnsi="Tahoma" w:cs="Tahoma"/>
          <w:b w:val="0"/>
          <w:i w:val="0"/>
          <w:spacing w:val="-17"/>
        </w:rPr>
        <w:t xml:space="preserve"> </w:t>
      </w:r>
      <w:r w:rsidRPr="00A166D6">
        <w:rPr>
          <w:rFonts w:ascii="Tahoma" w:hAnsi="Tahoma" w:cs="Tahoma"/>
          <w:b w:val="0"/>
          <w:i w:val="0"/>
        </w:rPr>
        <w:t>gas</w:t>
      </w:r>
      <w:r w:rsidRPr="00A166D6">
        <w:rPr>
          <w:rFonts w:ascii="Tahoma" w:hAnsi="Tahoma" w:cs="Tahoma"/>
          <w:b w:val="0"/>
          <w:i w:val="0"/>
          <w:spacing w:val="-16"/>
        </w:rPr>
        <w:t xml:space="preserve"> </w:t>
      </w:r>
      <w:r w:rsidRPr="00A166D6">
        <w:rPr>
          <w:rFonts w:ascii="Tahoma" w:hAnsi="Tahoma" w:cs="Tahoma"/>
          <w:b w:val="0"/>
          <w:i w:val="0"/>
        </w:rPr>
        <w:t>combustible</w:t>
      </w:r>
      <w:r w:rsidRPr="00A166D6">
        <w:rPr>
          <w:rFonts w:ascii="Tahoma" w:hAnsi="Tahoma" w:cs="Tahoma"/>
          <w:b w:val="0"/>
          <w:i w:val="0"/>
          <w:spacing w:val="-17"/>
        </w:rPr>
        <w:t xml:space="preserve"> </w:t>
      </w:r>
      <w:r w:rsidRPr="00A166D6">
        <w:rPr>
          <w:rFonts w:ascii="Tahoma" w:hAnsi="Tahoma" w:cs="Tahoma"/>
          <w:b w:val="0"/>
          <w:i w:val="0"/>
        </w:rPr>
        <w:t>y</w:t>
      </w:r>
      <w:r w:rsidRPr="00A166D6">
        <w:rPr>
          <w:rFonts w:ascii="Tahoma" w:hAnsi="Tahoma" w:cs="Tahoma"/>
          <w:b w:val="0"/>
          <w:i w:val="0"/>
          <w:spacing w:val="-18"/>
        </w:rPr>
        <w:t xml:space="preserve"> </w:t>
      </w:r>
      <w:r w:rsidRPr="00A166D6">
        <w:rPr>
          <w:rFonts w:ascii="Tahoma" w:hAnsi="Tahoma" w:cs="Tahoma"/>
          <w:b w:val="0"/>
          <w:i w:val="0"/>
        </w:rPr>
        <w:t>crudo,</w:t>
      </w:r>
      <w:r w:rsidRPr="00A166D6">
        <w:rPr>
          <w:rFonts w:ascii="Tahoma" w:hAnsi="Tahoma" w:cs="Tahoma"/>
          <w:b w:val="0"/>
          <w:i w:val="0"/>
          <w:spacing w:val="-17"/>
        </w:rPr>
        <w:t xml:space="preserve"> </w:t>
      </w:r>
      <w:r w:rsidRPr="00A166D6">
        <w:rPr>
          <w:rFonts w:ascii="Tahoma" w:hAnsi="Tahoma" w:cs="Tahoma"/>
          <w:b w:val="0"/>
          <w:i w:val="0"/>
        </w:rPr>
        <w:t>así</w:t>
      </w:r>
      <w:r w:rsidRPr="00A166D6">
        <w:rPr>
          <w:rFonts w:ascii="Tahoma" w:hAnsi="Tahoma" w:cs="Tahoma"/>
          <w:b w:val="0"/>
          <w:i w:val="0"/>
          <w:spacing w:val="-15"/>
        </w:rPr>
        <w:t xml:space="preserve"> </w:t>
      </w:r>
      <w:r w:rsidRPr="00A166D6">
        <w:rPr>
          <w:rFonts w:ascii="Tahoma" w:hAnsi="Tahoma" w:cs="Tahoma"/>
          <w:b w:val="0"/>
          <w:i w:val="0"/>
        </w:rPr>
        <w:t>como lo de transporte en zonas especiales y diésel marino. El Ministerio de Hacienda y Crédito Público, el Ministerio de Transporte y el Ministerio de Minas y Energía revisarán el esquema de sobretasa que aplican los municipios para considerar los nuevos energéticos que se incorporaran a la matriz para</w:t>
      </w:r>
      <w:r w:rsidRPr="00A166D6">
        <w:rPr>
          <w:rFonts w:ascii="Tahoma" w:hAnsi="Tahoma" w:cs="Tahoma"/>
          <w:b w:val="0"/>
          <w:i w:val="0"/>
          <w:spacing w:val="-15"/>
        </w:rPr>
        <w:t xml:space="preserve"> </w:t>
      </w:r>
      <w:r w:rsidRPr="00A166D6">
        <w:rPr>
          <w:rFonts w:ascii="Tahoma" w:hAnsi="Tahoma" w:cs="Tahoma"/>
          <w:b w:val="0"/>
          <w:i w:val="0"/>
        </w:rPr>
        <w:t>movilidad.</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subsidios a nivel nacional para los combustibles líquidos, biocombustibles y Gas combustible para los departamentos ubicados para la zona de frontera continuaran rigiéndose por el artículo 220 de la Ley 1819 de 2016.</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ARTÍCULO 296°. MATRIZ ENERGÉTICA. </w:t>
      </w:r>
      <w:r w:rsidRPr="0069494D">
        <w:rPr>
          <w:rFonts w:ascii="Tahoma" w:hAnsi="Tahoma" w:cs="Tahoma"/>
          <w:i w:val="0"/>
        </w:rPr>
        <w:t xml:space="preserve">En cumplimiento del objetivo de contar con una matriz energética complementaria, </w:t>
      </w:r>
      <w:proofErr w:type="spellStart"/>
      <w:r w:rsidRPr="0069494D">
        <w:rPr>
          <w:rFonts w:ascii="Tahoma" w:hAnsi="Tahoma" w:cs="Tahoma"/>
          <w:i w:val="0"/>
        </w:rPr>
        <w:t>resiliente</w:t>
      </w:r>
      <w:proofErr w:type="spellEnd"/>
      <w:r w:rsidRPr="0069494D">
        <w:rPr>
          <w:rFonts w:ascii="Tahoma" w:hAnsi="Tahoma" w:cs="Tahoma"/>
          <w:i w:val="0"/>
        </w:rPr>
        <w:t xml:space="preserve"> y comprometida con la reducción de emisiones de carbono, los agentes comercializadores del Mercado de Energía Mayorista estarán obligados </w:t>
      </w:r>
      <w:r w:rsidR="008C4F53" w:rsidRPr="0069494D">
        <w:rPr>
          <w:rFonts w:ascii="Tahoma" w:hAnsi="Tahoma" w:cs="Tahoma"/>
          <w:i w:val="0"/>
        </w:rPr>
        <w:t>a que entre el 8 y el 10% de sus compras de energía provengan</w:t>
      </w:r>
      <w:r w:rsidRPr="0069494D">
        <w:rPr>
          <w:rFonts w:ascii="Tahoma" w:hAnsi="Tahoma" w:cs="Tahoma"/>
          <w:i w:val="0"/>
        </w:rPr>
        <w:t xml:space="preserve"> de fuentes no convencionales de energía renovable</w:t>
      </w:r>
      <w:r w:rsidR="008C4F53" w:rsidRPr="0069494D">
        <w:rPr>
          <w:rFonts w:ascii="Tahoma" w:hAnsi="Tahoma" w:cs="Tahoma"/>
          <w:i w:val="0"/>
        </w:rPr>
        <w:t>,</w:t>
      </w:r>
      <w:r w:rsidRPr="0069494D">
        <w:rPr>
          <w:rFonts w:ascii="Tahoma" w:hAnsi="Tahoma" w:cs="Tahoma"/>
          <w:i w:val="0"/>
        </w:rPr>
        <w:t xml:space="preserve"> </w:t>
      </w:r>
      <w:r w:rsidR="008C4F53" w:rsidRPr="0069494D">
        <w:rPr>
          <w:rFonts w:ascii="Tahoma" w:hAnsi="Tahoma" w:cs="Tahoma"/>
          <w:i w:val="0"/>
        </w:rPr>
        <w:t>a través de contratos de largo plazo asignados en determinados mecanismos de mercado que la regulación establezca. Lo anterior, sin perjuicio de que los agentes comercializadores puedan tener un porcentaje superior al dispuesto en este artículo.</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 xml:space="preserve">El Ministerio de Minas y Energía, o la entidad a la que este delegue, reglamentará mediante resolución el alcance de la obligación establecida en el presente artículo, así como los mecanismos de seguimiento y control, sin perjuicio de la función sancionatoria de la Superintendencia de Servicios Públicos Domiciliarios – SSPD. </w:t>
      </w:r>
      <w:r w:rsidR="008C4F53" w:rsidRPr="0069494D">
        <w:rPr>
          <w:rFonts w:ascii="Tahoma" w:hAnsi="Tahoma" w:cs="Tahoma"/>
          <w:i w:val="0"/>
        </w:rPr>
        <w:t>Las condiciones de inicio y vigencia de la obligación serán definidas en dicha reglamentación</w:t>
      </w:r>
      <w:r w:rsidRPr="0069494D">
        <w:rPr>
          <w:rFonts w:ascii="Tahoma" w:hAnsi="Tahoma" w:cs="Tahoma"/>
          <w:i w:val="0"/>
        </w:rPr>
        <w:t>.</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534B7E">
      <w:pPr>
        <w:pStyle w:val="Ttulo1"/>
        <w:spacing w:before="1" w:line="272" w:lineRule="exact"/>
        <w:ind w:left="0" w:right="82"/>
        <w:rPr>
          <w:rFonts w:ascii="Tahoma" w:hAnsi="Tahoma" w:cs="Tahoma"/>
          <w:i w:val="0"/>
        </w:rPr>
      </w:pPr>
      <w:r w:rsidRPr="0069494D">
        <w:rPr>
          <w:rFonts w:ascii="Tahoma" w:hAnsi="Tahoma" w:cs="Tahoma"/>
          <w:i w:val="0"/>
        </w:rPr>
        <w:t xml:space="preserve">ARTÍCULO 297º. SUBSIDIOS DE ENERGÍA ELÉCTRICA Y GAS. </w:t>
      </w:r>
      <w:r w:rsidRPr="0069494D">
        <w:rPr>
          <w:rFonts w:ascii="Tahoma" w:hAnsi="Tahoma" w:cs="Tahoma"/>
          <w:b w:val="0"/>
          <w:i w:val="0"/>
        </w:rPr>
        <w:t>Los</w:t>
      </w:r>
      <w:r w:rsidR="00534B7E">
        <w:rPr>
          <w:rFonts w:ascii="Tahoma" w:hAnsi="Tahoma" w:cs="Tahoma"/>
          <w:b w:val="0"/>
          <w:i w:val="0"/>
        </w:rPr>
        <w:t xml:space="preserve"> </w:t>
      </w:r>
      <w:r w:rsidRPr="00534B7E">
        <w:rPr>
          <w:rFonts w:ascii="Tahoma" w:hAnsi="Tahoma" w:cs="Tahoma"/>
          <w:b w:val="0"/>
          <w:i w:val="0"/>
        </w:rPr>
        <w:t>subsidios</w:t>
      </w:r>
      <w:r w:rsidRPr="00534B7E">
        <w:rPr>
          <w:rFonts w:ascii="Tahoma" w:hAnsi="Tahoma" w:cs="Tahoma"/>
          <w:b w:val="0"/>
          <w:i w:val="0"/>
          <w:spacing w:val="-4"/>
        </w:rPr>
        <w:t xml:space="preserve"> </w:t>
      </w:r>
      <w:r w:rsidRPr="00534B7E">
        <w:rPr>
          <w:rFonts w:ascii="Tahoma" w:hAnsi="Tahoma" w:cs="Tahoma"/>
          <w:b w:val="0"/>
          <w:i w:val="0"/>
        </w:rPr>
        <w:t>establecidos</w:t>
      </w:r>
      <w:r w:rsidRPr="00534B7E">
        <w:rPr>
          <w:rFonts w:ascii="Tahoma" w:hAnsi="Tahoma" w:cs="Tahoma"/>
          <w:b w:val="0"/>
          <w:i w:val="0"/>
          <w:spacing w:val="-5"/>
        </w:rPr>
        <w:t xml:space="preserve"> </w:t>
      </w:r>
      <w:r w:rsidRPr="00534B7E">
        <w:rPr>
          <w:rFonts w:ascii="Tahoma" w:hAnsi="Tahoma" w:cs="Tahoma"/>
          <w:b w:val="0"/>
          <w:i w:val="0"/>
        </w:rPr>
        <w:t>en</w:t>
      </w:r>
      <w:r w:rsidRPr="00534B7E">
        <w:rPr>
          <w:rFonts w:ascii="Tahoma" w:hAnsi="Tahoma" w:cs="Tahoma"/>
          <w:b w:val="0"/>
          <w:i w:val="0"/>
          <w:spacing w:val="-2"/>
        </w:rPr>
        <w:t xml:space="preserve"> </w:t>
      </w:r>
      <w:r w:rsidRPr="00534B7E">
        <w:rPr>
          <w:rFonts w:ascii="Tahoma" w:hAnsi="Tahoma" w:cs="Tahoma"/>
          <w:b w:val="0"/>
          <w:i w:val="0"/>
        </w:rPr>
        <w:t>el</w:t>
      </w:r>
      <w:r w:rsidRPr="00534B7E">
        <w:rPr>
          <w:rFonts w:ascii="Tahoma" w:hAnsi="Tahoma" w:cs="Tahoma"/>
          <w:b w:val="0"/>
          <w:i w:val="0"/>
          <w:spacing w:val="-2"/>
        </w:rPr>
        <w:t xml:space="preserve"> </w:t>
      </w:r>
      <w:r w:rsidRPr="00534B7E">
        <w:rPr>
          <w:rFonts w:ascii="Tahoma" w:hAnsi="Tahoma" w:cs="Tahoma"/>
          <w:b w:val="0"/>
          <w:i w:val="0"/>
        </w:rPr>
        <w:t>artículo</w:t>
      </w:r>
      <w:r w:rsidRPr="00534B7E">
        <w:rPr>
          <w:rFonts w:ascii="Tahoma" w:hAnsi="Tahoma" w:cs="Tahoma"/>
          <w:b w:val="0"/>
          <w:i w:val="0"/>
          <w:spacing w:val="-2"/>
        </w:rPr>
        <w:t xml:space="preserve"> </w:t>
      </w:r>
      <w:r w:rsidRPr="00534B7E">
        <w:rPr>
          <w:rFonts w:ascii="Tahoma" w:hAnsi="Tahoma" w:cs="Tahoma"/>
          <w:b w:val="0"/>
          <w:i w:val="0"/>
        </w:rPr>
        <w:t>3</w:t>
      </w:r>
      <w:r w:rsidRPr="00534B7E">
        <w:rPr>
          <w:rFonts w:ascii="Tahoma" w:hAnsi="Tahoma" w:cs="Tahoma"/>
          <w:b w:val="0"/>
          <w:i w:val="0"/>
          <w:spacing w:val="-3"/>
        </w:rPr>
        <w:t xml:space="preserve"> </w:t>
      </w:r>
      <w:r w:rsidRPr="00534B7E">
        <w:rPr>
          <w:rFonts w:ascii="Tahoma" w:hAnsi="Tahoma" w:cs="Tahoma"/>
          <w:b w:val="0"/>
          <w:i w:val="0"/>
        </w:rPr>
        <w:t>de</w:t>
      </w:r>
      <w:r w:rsidRPr="00534B7E">
        <w:rPr>
          <w:rFonts w:ascii="Tahoma" w:hAnsi="Tahoma" w:cs="Tahoma"/>
          <w:b w:val="0"/>
          <w:i w:val="0"/>
          <w:spacing w:val="-3"/>
        </w:rPr>
        <w:t xml:space="preserve"> </w:t>
      </w:r>
      <w:r w:rsidRPr="00534B7E">
        <w:rPr>
          <w:rFonts w:ascii="Tahoma" w:hAnsi="Tahoma" w:cs="Tahoma"/>
          <w:b w:val="0"/>
          <w:i w:val="0"/>
        </w:rPr>
        <w:t>la</w:t>
      </w:r>
      <w:r w:rsidRPr="00534B7E">
        <w:rPr>
          <w:rFonts w:ascii="Tahoma" w:hAnsi="Tahoma" w:cs="Tahoma"/>
          <w:b w:val="0"/>
          <w:i w:val="0"/>
          <w:spacing w:val="-3"/>
        </w:rPr>
        <w:t xml:space="preserve"> </w:t>
      </w:r>
      <w:r w:rsidRPr="00534B7E">
        <w:rPr>
          <w:rFonts w:ascii="Tahoma" w:hAnsi="Tahoma" w:cs="Tahoma"/>
          <w:b w:val="0"/>
          <w:i w:val="0"/>
        </w:rPr>
        <w:t>Ley</w:t>
      </w:r>
      <w:r w:rsidRPr="00534B7E">
        <w:rPr>
          <w:rFonts w:ascii="Tahoma" w:hAnsi="Tahoma" w:cs="Tahoma"/>
          <w:b w:val="0"/>
          <w:i w:val="0"/>
          <w:spacing w:val="-3"/>
        </w:rPr>
        <w:t xml:space="preserve"> </w:t>
      </w:r>
      <w:r w:rsidRPr="00534B7E">
        <w:rPr>
          <w:rFonts w:ascii="Tahoma" w:hAnsi="Tahoma" w:cs="Tahoma"/>
          <w:b w:val="0"/>
          <w:i w:val="0"/>
        </w:rPr>
        <w:t>1117</w:t>
      </w:r>
      <w:r w:rsidRPr="00534B7E">
        <w:rPr>
          <w:rFonts w:ascii="Tahoma" w:hAnsi="Tahoma" w:cs="Tahoma"/>
          <w:b w:val="0"/>
          <w:i w:val="0"/>
          <w:spacing w:val="-2"/>
        </w:rPr>
        <w:t xml:space="preserve"> </w:t>
      </w:r>
      <w:r w:rsidRPr="00534B7E">
        <w:rPr>
          <w:rFonts w:ascii="Tahoma" w:hAnsi="Tahoma" w:cs="Tahoma"/>
          <w:b w:val="0"/>
          <w:i w:val="0"/>
        </w:rPr>
        <w:t>de</w:t>
      </w:r>
      <w:r w:rsidRPr="00534B7E">
        <w:rPr>
          <w:rFonts w:ascii="Tahoma" w:hAnsi="Tahoma" w:cs="Tahoma"/>
          <w:b w:val="0"/>
          <w:i w:val="0"/>
          <w:spacing w:val="-3"/>
        </w:rPr>
        <w:t xml:space="preserve"> </w:t>
      </w:r>
      <w:r w:rsidRPr="00534B7E">
        <w:rPr>
          <w:rFonts w:ascii="Tahoma" w:hAnsi="Tahoma" w:cs="Tahoma"/>
          <w:b w:val="0"/>
          <w:i w:val="0"/>
        </w:rPr>
        <w:t>2006,</w:t>
      </w:r>
      <w:r w:rsidRPr="00534B7E">
        <w:rPr>
          <w:rFonts w:ascii="Tahoma" w:hAnsi="Tahoma" w:cs="Tahoma"/>
          <w:b w:val="0"/>
          <w:i w:val="0"/>
          <w:spacing w:val="-3"/>
        </w:rPr>
        <w:t xml:space="preserve"> </w:t>
      </w:r>
      <w:r w:rsidRPr="00534B7E">
        <w:rPr>
          <w:rFonts w:ascii="Tahoma" w:hAnsi="Tahoma" w:cs="Tahoma"/>
          <w:b w:val="0"/>
          <w:i w:val="0"/>
        </w:rPr>
        <w:t>prorrogados</w:t>
      </w:r>
      <w:r w:rsidRPr="00534B7E">
        <w:rPr>
          <w:rFonts w:ascii="Tahoma" w:hAnsi="Tahoma" w:cs="Tahoma"/>
          <w:b w:val="0"/>
          <w:i w:val="0"/>
          <w:spacing w:val="-3"/>
        </w:rPr>
        <w:t xml:space="preserve"> </w:t>
      </w:r>
      <w:r w:rsidRPr="00534B7E">
        <w:rPr>
          <w:rFonts w:ascii="Tahoma" w:hAnsi="Tahoma" w:cs="Tahoma"/>
          <w:b w:val="0"/>
          <w:i w:val="0"/>
        </w:rPr>
        <w:t>a</w:t>
      </w:r>
      <w:r w:rsidRPr="00534B7E">
        <w:rPr>
          <w:rFonts w:ascii="Tahoma" w:hAnsi="Tahoma" w:cs="Tahoma"/>
          <w:b w:val="0"/>
          <w:i w:val="0"/>
          <w:spacing w:val="-4"/>
        </w:rPr>
        <w:t xml:space="preserve"> </w:t>
      </w:r>
      <w:r w:rsidRPr="00534B7E">
        <w:rPr>
          <w:rFonts w:ascii="Tahoma" w:hAnsi="Tahoma" w:cs="Tahoma"/>
          <w:b w:val="0"/>
          <w:i w:val="0"/>
        </w:rPr>
        <w:t>su</w:t>
      </w:r>
      <w:r w:rsidRPr="00534B7E">
        <w:rPr>
          <w:rFonts w:ascii="Tahoma" w:hAnsi="Tahoma" w:cs="Tahoma"/>
          <w:b w:val="0"/>
          <w:i w:val="0"/>
          <w:spacing w:val="-2"/>
        </w:rPr>
        <w:t xml:space="preserve"> </w:t>
      </w:r>
      <w:r w:rsidRPr="00534B7E">
        <w:rPr>
          <w:rFonts w:ascii="Tahoma" w:hAnsi="Tahoma" w:cs="Tahoma"/>
          <w:b w:val="0"/>
          <w:i w:val="0"/>
        </w:rPr>
        <w:t>vez por</w:t>
      </w:r>
      <w:r w:rsidRPr="00534B7E">
        <w:rPr>
          <w:rFonts w:ascii="Tahoma" w:hAnsi="Tahoma" w:cs="Tahoma"/>
          <w:b w:val="0"/>
          <w:i w:val="0"/>
          <w:spacing w:val="-7"/>
        </w:rPr>
        <w:t xml:space="preserve"> </w:t>
      </w:r>
      <w:r w:rsidRPr="00534B7E">
        <w:rPr>
          <w:rFonts w:ascii="Tahoma" w:hAnsi="Tahoma" w:cs="Tahoma"/>
          <w:b w:val="0"/>
          <w:i w:val="0"/>
        </w:rPr>
        <w:t>el</w:t>
      </w:r>
      <w:r w:rsidRPr="00534B7E">
        <w:rPr>
          <w:rFonts w:ascii="Tahoma" w:hAnsi="Tahoma" w:cs="Tahoma"/>
          <w:b w:val="0"/>
          <w:i w:val="0"/>
          <w:spacing w:val="-6"/>
        </w:rPr>
        <w:t xml:space="preserve"> </w:t>
      </w:r>
      <w:r w:rsidRPr="00534B7E">
        <w:rPr>
          <w:rFonts w:ascii="Tahoma" w:hAnsi="Tahoma" w:cs="Tahoma"/>
          <w:b w:val="0"/>
          <w:i w:val="0"/>
        </w:rPr>
        <w:t>artículo</w:t>
      </w:r>
      <w:r w:rsidRPr="00534B7E">
        <w:rPr>
          <w:rFonts w:ascii="Tahoma" w:hAnsi="Tahoma" w:cs="Tahoma"/>
          <w:b w:val="0"/>
          <w:i w:val="0"/>
          <w:spacing w:val="-5"/>
        </w:rPr>
        <w:t xml:space="preserve"> </w:t>
      </w:r>
      <w:r w:rsidRPr="00534B7E">
        <w:rPr>
          <w:rFonts w:ascii="Tahoma" w:hAnsi="Tahoma" w:cs="Tahoma"/>
          <w:b w:val="0"/>
          <w:i w:val="0"/>
        </w:rPr>
        <w:t>1</w:t>
      </w:r>
      <w:r w:rsidRPr="00534B7E">
        <w:rPr>
          <w:rFonts w:ascii="Tahoma" w:hAnsi="Tahoma" w:cs="Tahoma"/>
          <w:b w:val="0"/>
          <w:i w:val="0"/>
          <w:spacing w:val="-6"/>
        </w:rPr>
        <w:t xml:space="preserve"> </w:t>
      </w:r>
      <w:r w:rsidRPr="00534B7E">
        <w:rPr>
          <w:rFonts w:ascii="Tahoma" w:hAnsi="Tahoma" w:cs="Tahoma"/>
          <w:b w:val="0"/>
          <w:i w:val="0"/>
        </w:rPr>
        <w:t>de</w:t>
      </w:r>
      <w:r w:rsidRPr="00534B7E">
        <w:rPr>
          <w:rFonts w:ascii="Tahoma" w:hAnsi="Tahoma" w:cs="Tahoma"/>
          <w:b w:val="0"/>
          <w:i w:val="0"/>
          <w:spacing w:val="-7"/>
        </w:rPr>
        <w:t xml:space="preserve"> </w:t>
      </w:r>
      <w:r w:rsidRPr="00534B7E">
        <w:rPr>
          <w:rFonts w:ascii="Tahoma" w:hAnsi="Tahoma" w:cs="Tahoma"/>
          <w:b w:val="0"/>
          <w:i w:val="0"/>
        </w:rPr>
        <w:t>la</w:t>
      </w:r>
      <w:r w:rsidRPr="00534B7E">
        <w:rPr>
          <w:rFonts w:ascii="Tahoma" w:hAnsi="Tahoma" w:cs="Tahoma"/>
          <w:b w:val="0"/>
          <w:i w:val="0"/>
          <w:spacing w:val="-6"/>
        </w:rPr>
        <w:t xml:space="preserve"> </w:t>
      </w:r>
      <w:r w:rsidRPr="00534B7E">
        <w:rPr>
          <w:rFonts w:ascii="Tahoma" w:hAnsi="Tahoma" w:cs="Tahoma"/>
          <w:b w:val="0"/>
          <w:i w:val="0"/>
        </w:rPr>
        <w:t>Ley</w:t>
      </w:r>
      <w:r w:rsidRPr="00534B7E">
        <w:rPr>
          <w:rFonts w:ascii="Tahoma" w:hAnsi="Tahoma" w:cs="Tahoma"/>
          <w:b w:val="0"/>
          <w:i w:val="0"/>
          <w:spacing w:val="-7"/>
        </w:rPr>
        <w:t xml:space="preserve"> </w:t>
      </w:r>
      <w:r w:rsidRPr="00534B7E">
        <w:rPr>
          <w:rFonts w:ascii="Tahoma" w:hAnsi="Tahoma" w:cs="Tahoma"/>
          <w:b w:val="0"/>
          <w:i w:val="0"/>
        </w:rPr>
        <w:t>1428</w:t>
      </w:r>
      <w:r w:rsidRPr="00534B7E">
        <w:rPr>
          <w:rFonts w:ascii="Tahoma" w:hAnsi="Tahoma" w:cs="Tahoma"/>
          <w:b w:val="0"/>
          <w:i w:val="0"/>
          <w:spacing w:val="-6"/>
        </w:rPr>
        <w:t xml:space="preserve"> </w:t>
      </w:r>
      <w:r w:rsidRPr="00534B7E">
        <w:rPr>
          <w:rFonts w:ascii="Tahoma" w:hAnsi="Tahoma" w:cs="Tahoma"/>
          <w:b w:val="0"/>
          <w:i w:val="0"/>
        </w:rPr>
        <w:t>de</w:t>
      </w:r>
      <w:r w:rsidRPr="00534B7E">
        <w:rPr>
          <w:rFonts w:ascii="Tahoma" w:hAnsi="Tahoma" w:cs="Tahoma"/>
          <w:b w:val="0"/>
          <w:i w:val="0"/>
          <w:spacing w:val="-6"/>
        </w:rPr>
        <w:t xml:space="preserve"> </w:t>
      </w:r>
      <w:r w:rsidRPr="00534B7E">
        <w:rPr>
          <w:rFonts w:ascii="Tahoma" w:hAnsi="Tahoma" w:cs="Tahoma"/>
          <w:b w:val="0"/>
          <w:i w:val="0"/>
        </w:rPr>
        <w:t>2010,</w:t>
      </w:r>
      <w:r w:rsidRPr="00534B7E">
        <w:rPr>
          <w:rFonts w:ascii="Tahoma" w:hAnsi="Tahoma" w:cs="Tahoma"/>
          <w:b w:val="0"/>
          <w:i w:val="0"/>
          <w:spacing w:val="-6"/>
        </w:rPr>
        <w:t xml:space="preserve"> </w:t>
      </w:r>
      <w:r w:rsidRPr="00534B7E">
        <w:rPr>
          <w:rFonts w:ascii="Tahoma" w:hAnsi="Tahoma" w:cs="Tahoma"/>
          <w:b w:val="0"/>
          <w:i w:val="0"/>
        </w:rPr>
        <w:t>además</w:t>
      </w:r>
      <w:r w:rsidRPr="00534B7E">
        <w:rPr>
          <w:rFonts w:ascii="Tahoma" w:hAnsi="Tahoma" w:cs="Tahoma"/>
          <w:b w:val="0"/>
          <w:i w:val="0"/>
          <w:spacing w:val="-7"/>
        </w:rPr>
        <w:t xml:space="preserve"> </w:t>
      </w:r>
      <w:r w:rsidRPr="00534B7E">
        <w:rPr>
          <w:rFonts w:ascii="Tahoma" w:hAnsi="Tahoma" w:cs="Tahoma"/>
          <w:b w:val="0"/>
          <w:i w:val="0"/>
        </w:rPr>
        <w:t>por</w:t>
      </w:r>
      <w:r w:rsidRPr="00534B7E">
        <w:rPr>
          <w:rFonts w:ascii="Tahoma" w:hAnsi="Tahoma" w:cs="Tahoma"/>
          <w:b w:val="0"/>
          <w:i w:val="0"/>
          <w:spacing w:val="-6"/>
        </w:rPr>
        <w:t xml:space="preserve"> </w:t>
      </w:r>
      <w:r w:rsidRPr="00534B7E">
        <w:rPr>
          <w:rFonts w:ascii="Tahoma" w:hAnsi="Tahoma" w:cs="Tahoma"/>
          <w:b w:val="0"/>
          <w:i w:val="0"/>
        </w:rPr>
        <w:t>el</w:t>
      </w:r>
      <w:r w:rsidRPr="00534B7E">
        <w:rPr>
          <w:rFonts w:ascii="Tahoma" w:hAnsi="Tahoma" w:cs="Tahoma"/>
          <w:b w:val="0"/>
          <w:i w:val="0"/>
          <w:spacing w:val="-6"/>
        </w:rPr>
        <w:t xml:space="preserve"> </w:t>
      </w:r>
      <w:r w:rsidRPr="00534B7E">
        <w:rPr>
          <w:rFonts w:ascii="Tahoma" w:hAnsi="Tahoma" w:cs="Tahoma"/>
          <w:b w:val="0"/>
          <w:i w:val="0"/>
        </w:rPr>
        <w:t>artículo</w:t>
      </w:r>
      <w:r w:rsidRPr="00534B7E">
        <w:rPr>
          <w:rFonts w:ascii="Tahoma" w:hAnsi="Tahoma" w:cs="Tahoma"/>
          <w:b w:val="0"/>
          <w:i w:val="0"/>
          <w:spacing w:val="-6"/>
        </w:rPr>
        <w:t xml:space="preserve"> </w:t>
      </w:r>
      <w:r w:rsidRPr="00534B7E">
        <w:rPr>
          <w:rFonts w:ascii="Tahoma" w:hAnsi="Tahoma" w:cs="Tahoma"/>
          <w:b w:val="0"/>
          <w:i w:val="0"/>
        </w:rPr>
        <w:t>76</w:t>
      </w:r>
      <w:r w:rsidRPr="00534B7E">
        <w:rPr>
          <w:rFonts w:ascii="Tahoma" w:hAnsi="Tahoma" w:cs="Tahoma"/>
          <w:b w:val="0"/>
          <w:i w:val="0"/>
          <w:spacing w:val="-4"/>
        </w:rPr>
        <w:t xml:space="preserve"> </w:t>
      </w:r>
      <w:r w:rsidRPr="00534B7E">
        <w:rPr>
          <w:rFonts w:ascii="Tahoma" w:hAnsi="Tahoma" w:cs="Tahoma"/>
          <w:b w:val="0"/>
          <w:i w:val="0"/>
        </w:rPr>
        <w:t>de</w:t>
      </w:r>
      <w:r w:rsidRPr="00534B7E">
        <w:rPr>
          <w:rFonts w:ascii="Tahoma" w:hAnsi="Tahoma" w:cs="Tahoma"/>
          <w:b w:val="0"/>
          <w:i w:val="0"/>
          <w:spacing w:val="-7"/>
        </w:rPr>
        <w:t xml:space="preserve"> </w:t>
      </w:r>
      <w:r w:rsidRPr="00534B7E">
        <w:rPr>
          <w:rFonts w:ascii="Tahoma" w:hAnsi="Tahoma" w:cs="Tahoma"/>
          <w:b w:val="0"/>
          <w:i w:val="0"/>
        </w:rPr>
        <w:t>la</w:t>
      </w:r>
      <w:r w:rsidRPr="00534B7E">
        <w:rPr>
          <w:rFonts w:ascii="Tahoma" w:hAnsi="Tahoma" w:cs="Tahoma"/>
          <w:b w:val="0"/>
          <w:i w:val="0"/>
          <w:spacing w:val="-7"/>
        </w:rPr>
        <w:t xml:space="preserve"> </w:t>
      </w:r>
      <w:r w:rsidRPr="00534B7E">
        <w:rPr>
          <w:rFonts w:ascii="Tahoma" w:hAnsi="Tahoma" w:cs="Tahoma"/>
          <w:b w:val="0"/>
          <w:i w:val="0"/>
        </w:rPr>
        <w:t>Ley</w:t>
      </w:r>
      <w:r w:rsidRPr="00534B7E">
        <w:rPr>
          <w:rFonts w:ascii="Tahoma" w:hAnsi="Tahoma" w:cs="Tahoma"/>
          <w:b w:val="0"/>
          <w:i w:val="0"/>
          <w:spacing w:val="-6"/>
        </w:rPr>
        <w:t xml:space="preserve"> </w:t>
      </w:r>
      <w:r w:rsidRPr="00534B7E">
        <w:rPr>
          <w:rFonts w:ascii="Tahoma" w:hAnsi="Tahoma" w:cs="Tahoma"/>
          <w:b w:val="0"/>
          <w:i w:val="0"/>
        </w:rPr>
        <w:t>1739</w:t>
      </w:r>
      <w:r w:rsidRPr="00534B7E">
        <w:rPr>
          <w:rFonts w:ascii="Tahoma" w:hAnsi="Tahoma" w:cs="Tahoma"/>
          <w:b w:val="0"/>
          <w:i w:val="0"/>
          <w:spacing w:val="-6"/>
        </w:rPr>
        <w:t xml:space="preserve"> </w:t>
      </w:r>
      <w:r w:rsidRPr="00534B7E">
        <w:rPr>
          <w:rFonts w:ascii="Tahoma" w:hAnsi="Tahoma" w:cs="Tahoma"/>
          <w:b w:val="0"/>
          <w:i w:val="0"/>
        </w:rPr>
        <w:t>de 2014</w:t>
      </w:r>
      <w:r w:rsidRPr="00534B7E">
        <w:rPr>
          <w:rFonts w:ascii="Tahoma" w:hAnsi="Tahoma" w:cs="Tahoma"/>
          <w:b w:val="0"/>
          <w:i w:val="0"/>
          <w:spacing w:val="-3"/>
        </w:rPr>
        <w:t xml:space="preserve"> </w:t>
      </w:r>
      <w:r w:rsidRPr="00534B7E">
        <w:rPr>
          <w:rFonts w:ascii="Tahoma" w:hAnsi="Tahoma" w:cs="Tahoma"/>
          <w:b w:val="0"/>
          <w:i w:val="0"/>
        </w:rPr>
        <w:t>y</w:t>
      </w:r>
      <w:r w:rsidRPr="00534B7E">
        <w:rPr>
          <w:rFonts w:ascii="Tahoma" w:hAnsi="Tahoma" w:cs="Tahoma"/>
          <w:b w:val="0"/>
          <w:i w:val="0"/>
          <w:spacing w:val="-2"/>
        </w:rPr>
        <w:t xml:space="preserve"> </w:t>
      </w:r>
      <w:r w:rsidRPr="00534B7E">
        <w:rPr>
          <w:rFonts w:ascii="Tahoma" w:hAnsi="Tahoma" w:cs="Tahoma"/>
          <w:b w:val="0"/>
          <w:i w:val="0"/>
        </w:rPr>
        <w:t>por</w:t>
      </w:r>
      <w:r w:rsidRPr="00534B7E">
        <w:rPr>
          <w:rFonts w:ascii="Tahoma" w:hAnsi="Tahoma" w:cs="Tahoma"/>
          <w:b w:val="0"/>
          <w:i w:val="0"/>
          <w:spacing w:val="-4"/>
        </w:rPr>
        <w:t xml:space="preserve"> </w:t>
      </w:r>
      <w:r w:rsidRPr="00534B7E">
        <w:rPr>
          <w:rFonts w:ascii="Tahoma" w:hAnsi="Tahoma" w:cs="Tahoma"/>
          <w:b w:val="0"/>
          <w:i w:val="0"/>
        </w:rPr>
        <w:t>el</w:t>
      </w:r>
      <w:r w:rsidRPr="00534B7E">
        <w:rPr>
          <w:rFonts w:ascii="Tahoma" w:hAnsi="Tahoma" w:cs="Tahoma"/>
          <w:b w:val="0"/>
          <w:i w:val="0"/>
          <w:spacing w:val="-4"/>
        </w:rPr>
        <w:t xml:space="preserve"> </w:t>
      </w:r>
      <w:r w:rsidRPr="00534B7E">
        <w:rPr>
          <w:rFonts w:ascii="Tahoma" w:hAnsi="Tahoma" w:cs="Tahoma"/>
          <w:b w:val="0"/>
          <w:i w:val="0"/>
        </w:rPr>
        <w:t>artículo</w:t>
      </w:r>
      <w:r w:rsidRPr="00534B7E">
        <w:rPr>
          <w:rFonts w:ascii="Tahoma" w:hAnsi="Tahoma" w:cs="Tahoma"/>
          <w:b w:val="0"/>
          <w:i w:val="0"/>
          <w:spacing w:val="-3"/>
        </w:rPr>
        <w:t xml:space="preserve"> </w:t>
      </w:r>
      <w:r w:rsidRPr="00534B7E">
        <w:rPr>
          <w:rFonts w:ascii="Tahoma" w:hAnsi="Tahoma" w:cs="Tahoma"/>
          <w:b w:val="0"/>
          <w:i w:val="0"/>
        </w:rPr>
        <w:t>17</w:t>
      </w:r>
      <w:r w:rsidRPr="00534B7E">
        <w:rPr>
          <w:rFonts w:ascii="Tahoma" w:hAnsi="Tahoma" w:cs="Tahoma"/>
          <w:b w:val="0"/>
          <w:i w:val="0"/>
          <w:spacing w:val="-2"/>
        </w:rPr>
        <w:t xml:space="preserve"> </w:t>
      </w:r>
      <w:r w:rsidRPr="00534B7E">
        <w:rPr>
          <w:rFonts w:ascii="Tahoma" w:hAnsi="Tahoma" w:cs="Tahoma"/>
          <w:b w:val="0"/>
          <w:i w:val="0"/>
        </w:rPr>
        <w:t>de</w:t>
      </w:r>
      <w:r w:rsidRPr="00534B7E">
        <w:rPr>
          <w:rFonts w:ascii="Tahoma" w:hAnsi="Tahoma" w:cs="Tahoma"/>
          <w:b w:val="0"/>
          <w:i w:val="0"/>
          <w:spacing w:val="-4"/>
        </w:rPr>
        <w:t xml:space="preserve"> </w:t>
      </w:r>
      <w:r w:rsidRPr="00534B7E">
        <w:rPr>
          <w:rFonts w:ascii="Tahoma" w:hAnsi="Tahoma" w:cs="Tahoma"/>
          <w:b w:val="0"/>
          <w:i w:val="0"/>
        </w:rPr>
        <w:t>la</w:t>
      </w:r>
      <w:r w:rsidRPr="00534B7E">
        <w:rPr>
          <w:rFonts w:ascii="Tahoma" w:hAnsi="Tahoma" w:cs="Tahoma"/>
          <w:b w:val="0"/>
          <w:i w:val="0"/>
          <w:spacing w:val="-3"/>
        </w:rPr>
        <w:t xml:space="preserve"> </w:t>
      </w:r>
      <w:r w:rsidRPr="00534B7E">
        <w:rPr>
          <w:rFonts w:ascii="Tahoma" w:hAnsi="Tahoma" w:cs="Tahoma"/>
          <w:b w:val="0"/>
          <w:i w:val="0"/>
        </w:rPr>
        <w:t>Ley</w:t>
      </w:r>
      <w:r w:rsidRPr="00534B7E">
        <w:rPr>
          <w:rFonts w:ascii="Tahoma" w:hAnsi="Tahoma" w:cs="Tahoma"/>
          <w:b w:val="0"/>
          <w:i w:val="0"/>
          <w:spacing w:val="-4"/>
        </w:rPr>
        <w:t xml:space="preserve"> </w:t>
      </w:r>
      <w:r w:rsidRPr="00534B7E">
        <w:rPr>
          <w:rFonts w:ascii="Tahoma" w:hAnsi="Tahoma" w:cs="Tahoma"/>
          <w:b w:val="0"/>
          <w:i w:val="0"/>
        </w:rPr>
        <w:t>1753</w:t>
      </w:r>
      <w:r w:rsidRPr="00534B7E">
        <w:rPr>
          <w:rFonts w:ascii="Tahoma" w:hAnsi="Tahoma" w:cs="Tahoma"/>
          <w:b w:val="0"/>
          <w:i w:val="0"/>
          <w:spacing w:val="-3"/>
        </w:rPr>
        <w:t xml:space="preserve"> </w:t>
      </w:r>
      <w:r w:rsidRPr="00534B7E">
        <w:rPr>
          <w:rFonts w:ascii="Tahoma" w:hAnsi="Tahoma" w:cs="Tahoma"/>
          <w:b w:val="0"/>
          <w:i w:val="0"/>
        </w:rPr>
        <w:t>de</w:t>
      </w:r>
      <w:r w:rsidRPr="00534B7E">
        <w:rPr>
          <w:rFonts w:ascii="Tahoma" w:hAnsi="Tahoma" w:cs="Tahoma"/>
          <w:b w:val="0"/>
          <w:i w:val="0"/>
          <w:spacing w:val="-3"/>
        </w:rPr>
        <w:t xml:space="preserve"> </w:t>
      </w:r>
      <w:r w:rsidRPr="00534B7E">
        <w:rPr>
          <w:rFonts w:ascii="Tahoma" w:hAnsi="Tahoma" w:cs="Tahoma"/>
          <w:b w:val="0"/>
          <w:i w:val="0"/>
        </w:rPr>
        <w:t>2015</w:t>
      </w:r>
      <w:r w:rsidRPr="00534B7E">
        <w:rPr>
          <w:rFonts w:ascii="Tahoma" w:hAnsi="Tahoma" w:cs="Tahoma"/>
          <w:b w:val="0"/>
          <w:i w:val="0"/>
          <w:spacing w:val="-4"/>
        </w:rPr>
        <w:t xml:space="preserve"> </w:t>
      </w:r>
      <w:r w:rsidRPr="00534B7E">
        <w:rPr>
          <w:rFonts w:ascii="Tahoma" w:hAnsi="Tahoma" w:cs="Tahoma"/>
          <w:b w:val="0"/>
          <w:i w:val="0"/>
        </w:rPr>
        <w:t>se</w:t>
      </w:r>
      <w:r w:rsidRPr="00534B7E">
        <w:rPr>
          <w:rFonts w:ascii="Tahoma" w:hAnsi="Tahoma" w:cs="Tahoma"/>
          <w:b w:val="0"/>
          <w:i w:val="0"/>
          <w:spacing w:val="-3"/>
        </w:rPr>
        <w:t xml:space="preserve"> </w:t>
      </w:r>
      <w:r w:rsidRPr="00534B7E">
        <w:rPr>
          <w:rFonts w:ascii="Tahoma" w:hAnsi="Tahoma" w:cs="Tahoma"/>
          <w:b w:val="0"/>
          <w:i w:val="0"/>
        </w:rPr>
        <w:t>prorrogan,</w:t>
      </w:r>
      <w:r w:rsidRPr="00534B7E">
        <w:rPr>
          <w:rFonts w:ascii="Tahoma" w:hAnsi="Tahoma" w:cs="Tahoma"/>
          <w:b w:val="0"/>
          <w:i w:val="0"/>
          <w:spacing w:val="-3"/>
        </w:rPr>
        <w:t xml:space="preserve"> </w:t>
      </w:r>
      <w:r w:rsidRPr="00534B7E">
        <w:rPr>
          <w:rFonts w:ascii="Tahoma" w:hAnsi="Tahoma" w:cs="Tahoma"/>
          <w:b w:val="0"/>
          <w:i w:val="0"/>
        </w:rPr>
        <w:t>como</w:t>
      </w:r>
      <w:r w:rsidRPr="00534B7E">
        <w:rPr>
          <w:rFonts w:ascii="Tahoma" w:hAnsi="Tahoma" w:cs="Tahoma"/>
          <w:b w:val="0"/>
          <w:i w:val="0"/>
          <w:spacing w:val="-5"/>
        </w:rPr>
        <w:t xml:space="preserve"> </w:t>
      </w:r>
      <w:r w:rsidRPr="00534B7E">
        <w:rPr>
          <w:rFonts w:ascii="Tahoma" w:hAnsi="Tahoma" w:cs="Tahoma"/>
          <w:b w:val="0"/>
          <w:i w:val="0"/>
        </w:rPr>
        <w:t>máximo,</w:t>
      </w:r>
      <w:r w:rsidRPr="00534B7E">
        <w:rPr>
          <w:rFonts w:ascii="Tahoma" w:hAnsi="Tahoma" w:cs="Tahoma"/>
          <w:b w:val="0"/>
          <w:i w:val="0"/>
          <w:spacing w:val="-3"/>
        </w:rPr>
        <w:t xml:space="preserve"> </w:t>
      </w:r>
      <w:r w:rsidRPr="00534B7E">
        <w:rPr>
          <w:rFonts w:ascii="Tahoma" w:hAnsi="Tahoma" w:cs="Tahoma"/>
          <w:b w:val="0"/>
          <w:i w:val="0"/>
        </w:rPr>
        <w:t>hasta el 31 de diciembre de</w:t>
      </w:r>
      <w:r w:rsidRPr="00534B7E">
        <w:rPr>
          <w:rFonts w:ascii="Tahoma" w:hAnsi="Tahoma" w:cs="Tahoma"/>
          <w:b w:val="0"/>
          <w:i w:val="0"/>
          <w:spacing w:val="-6"/>
        </w:rPr>
        <w:t xml:space="preserve"> </w:t>
      </w:r>
      <w:r w:rsidRPr="00534B7E">
        <w:rPr>
          <w:rFonts w:ascii="Tahoma" w:hAnsi="Tahoma" w:cs="Tahoma"/>
          <w:b w:val="0"/>
          <w:i w:val="0"/>
        </w:rPr>
        <w:t>2022.</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Buscando la eficiencia de los recursos presupuestales destinados para</w:t>
      </w:r>
      <w:r w:rsidRPr="0069494D">
        <w:rPr>
          <w:rFonts w:ascii="Tahoma" w:hAnsi="Tahoma" w:cs="Tahoma"/>
          <w:i w:val="0"/>
          <w:spacing w:val="-12"/>
        </w:rPr>
        <w:t xml:space="preserve"> </w:t>
      </w:r>
      <w:r w:rsidRPr="0069494D">
        <w:rPr>
          <w:rFonts w:ascii="Tahoma" w:hAnsi="Tahoma" w:cs="Tahoma"/>
          <w:i w:val="0"/>
        </w:rPr>
        <w:t>financiar</w:t>
      </w:r>
      <w:r w:rsidRPr="0069494D">
        <w:rPr>
          <w:rFonts w:ascii="Tahoma" w:hAnsi="Tahoma" w:cs="Tahoma"/>
          <w:i w:val="0"/>
          <w:spacing w:val="-11"/>
        </w:rPr>
        <w:t xml:space="preserve"> </w:t>
      </w:r>
      <w:r w:rsidRPr="0069494D">
        <w:rPr>
          <w:rFonts w:ascii="Tahoma" w:hAnsi="Tahoma" w:cs="Tahoma"/>
          <w:i w:val="0"/>
        </w:rPr>
        <w:t>subsidios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energía</w:t>
      </w:r>
      <w:r w:rsidRPr="0069494D">
        <w:rPr>
          <w:rFonts w:ascii="Tahoma" w:hAnsi="Tahoma" w:cs="Tahoma"/>
          <w:i w:val="0"/>
          <w:spacing w:val="-12"/>
        </w:rPr>
        <w:t xml:space="preserve"> </w:t>
      </w:r>
      <w:r w:rsidRPr="0069494D">
        <w:rPr>
          <w:rFonts w:ascii="Tahoma" w:hAnsi="Tahoma" w:cs="Tahoma"/>
          <w:i w:val="0"/>
        </w:rPr>
        <w:t>eléctrica</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gas</w:t>
      </w:r>
      <w:r w:rsidRPr="0069494D">
        <w:rPr>
          <w:rFonts w:ascii="Tahoma" w:hAnsi="Tahoma" w:cs="Tahoma"/>
          <w:i w:val="0"/>
          <w:spacing w:val="-11"/>
        </w:rPr>
        <w:t xml:space="preserve"> </w:t>
      </w:r>
      <w:r w:rsidRPr="0069494D">
        <w:rPr>
          <w:rFonts w:ascii="Tahoma" w:hAnsi="Tahoma" w:cs="Tahoma"/>
          <w:i w:val="0"/>
        </w:rPr>
        <w:t>a</w:t>
      </w:r>
      <w:r w:rsidRPr="0069494D">
        <w:rPr>
          <w:rFonts w:ascii="Tahoma" w:hAnsi="Tahoma" w:cs="Tahoma"/>
          <w:i w:val="0"/>
          <w:spacing w:val="-11"/>
        </w:rPr>
        <w:t xml:space="preserve"> </w:t>
      </w:r>
      <w:r w:rsidRPr="0069494D">
        <w:rPr>
          <w:rFonts w:ascii="Tahoma" w:hAnsi="Tahoma" w:cs="Tahoma"/>
          <w:i w:val="0"/>
        </w:rPr>
        <w:t>usuarios</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menores</w:t>
      </w:r>
      <w:r w:rsidRPr="0069494D">
        <w:rPr>
          <w:rFonts w:ascii="Tahoma" w:hAnsi="Tahoma" w:cs="Tahoma"/>
          <w:i w:val="0"/>
          <w:spacing w:val="-12"/>
        </w:rPr>
        <w:t xml:space="preserve"> </w:t>
      </w:r>
      <w:r w:rsidRPr="0069494D">
        <w:rPr>
          <w:rFonts w:ascii="Tahoma" w:hAnsi="Tahoma" w:cs="Tahoma"/>
          <w:i w:val="0"/>
        </w:rPr>
        <w:t>ingresos, se implementarán medidas que permitan el cruce entre la estratificación y la información socioeconómica de los usuarios como parámetro de focalización del subsidio.</w:t>
      </w:r>
    </w:p>
    <w:p w:rsidR="002C6063" w:rsidRPr="0069494D" w:rsidRDefault="002C6063" w:rsidP="0092258E">
      <w:pPr>
        <w:pStyle w:val="Textoindependiente"/>
        <w:ind w:right="82"/>
        <w:jc w:val="both"/>
        <w:rPr>
          <w:rFonts w:ascii="Tahoma" w:hAnsi="Tahoma" w:cs="Tahoma"/>
          <w:i w:val="0"/>
        </w:rPr>
      </w:pPr>
    </w:p>
    <w:p w:rsidR="002C6063" w:rsidRPr="00534B7E" w:rsidRDefault="00851F7C" w:rsidP="00534B7E">
      <w:pPr>
        <w:pStyle w:val="Ttulo1"/>
        <w:spacing w:before="1"/>
        <w:ind w:left="0" w:right="82"/>
        <w:rPr>
          <w:rFonts w:ascii="Tahoma" w:hAnsi="Tahoma" w:cs="Tahoma"/>
          <w:b w:val="0"/>
          <w:i w:val="0"/>
        </w:rPr>
      </w:pPr>
      <w:r w:rsidRPr="0069494D">
        <w:rPr>
          <w:rFonts w:ascii="Tahoma" w:hAnsi="Tahoma" w:cs="Tahoma"/>
          <w:i w:val="0"/>
        </w:rPr>
        <w:t xml:space="preserve">ARTÍCULO 298º. EQUIDAD REGIONAL EN LA PRESTACIÓN DE LOS SERVICIOS DE ACUEDUCTO Y ALCANTARILLADO. </w:t>
      </w:r>
      <w:r w:rsidRPr="0069494D">
        <w:rPr>
          <w:rFonts w:ascii="Tahoma" w:hAnsi="Tahoma" w:cs="Tahoma"/>
          <w:b w:val="0"/>
          <w:i w:val="0"/>
        </w:rPr>
        <w:t>El Ministerio de</w:t>
      </w:r>
      <w:r w:rsidR="00534B7E">
        <w:rPr>
          <w:rFonts w:ascii="Tahoma" w:hAnsi="Tahoma" w:cs="Tahoma"/>
          <w:b w:val="0"/>
          <w:i w:val="0"/>
        </w:rPr>
        <w:t xml:space="preserve"> </w:t>
      </w:r>
      <w:r w:rsidRPr="00534B7E">
        <w:rPr>
          <w:rFonts w:ascii="Tahoma" w:hAnsi="Tahoma" w:cs="Tahoma"/>
          <w:b w:val="0"/>
          <w:i w:val="0"/>
        </w:rPr>
        <w:t>Vivienda, Ciudad y Territorio solicitará a la Comisión de Regulación de Agua Potable y Saneamiento Básico el inicio de una actuación administrativa en el marco de lo establecido en el numeral 14 del artículo 73 de la Ley 142 de 1994, cuando cuente con estudios que indiquen que es necesario para garantizar condiciones de equidad regional en la prestación de los servicios públicos de acueducto</w:t>
      </w:r>
      <w:r w:rsidRPr="00534B7E">
        <w:rPr>
          <w:rFonts w:ascii="Tahoma" w:hAnsi="Tahoma" w:cs="Tahoma"/>
          <w:b w:val="0"/>
          <w:i w:val="0"/>
          <w:spacing w:val="-2"/>
        </w:rPr>
        <w:t xml:space="preserve"> </w:t>
      </w:r>
      <w:r w:rsidRPr="00534B7E">
        <w:rPr>
          <w:rFonts w:ascii="Tahoma" w:hAnsi="Tahoma" w:cs="Tahoma"/>
          <w:b w:val="0"/>
          <w:i w:val="0"/>
        </w:rPr>
        <w:t>y/o</w:t>
      </w:r>
      <w:r w:rsidRPr="00534B7E">
        <w:rPr>
          <w:rFonts w:ascii="Tahoma" w:hAnsi="Tahoma" w:cs="Tahoma"/>
          <w:b w:val="0"/>
          <w:i w:val="0"/>
          <w:spacing w:val="-5"/>
        </w:rPr>
        <w:t xml:space="preserve"> </w:t>
      </w:r>
      <w:r w:rsidRPr="00534B7E">
        <w:rPr>
          <w:rFonts w:ascii="Tahoma" w:hAnsi="Tahoma" w:cs="Tahoma"/>
          <w:b w:val="0"/>
          <w:i w:val="0"/>
        </w:rPr>
        <w:t>alcantarillado</w:t>
      </w:r>
      <w:r w:rsidRPr="00534B7E">
        <w:rPr>
          <w:rFonts w:ascii="Tahoma" w:hAnsi="Tahoma" w:cs="Tahoma"/>
          <w:b w:val="0"/>
          <w:i w:val="0"/>
          <w:spacing w:val="-2"/>
        </w:rPr>
        <w:t xml:space="preserve"> </w:t>
      </w:r>
      <w:r w:rsidRPr="00534B7E">
        <w:rPr>
          <w:rFonts w:ascii="Tahoma" w:hAnsi="Tahoma" w:cs="Tahoma"/>
          <w:b w:val="0"/>
          <w:i w:val="0"/>
        </w:rPr>
        <w:t>de</w:t>
      </w:r>
      <w:r w:rsidRPr="00534B7E">
        <w:rPr>
          <w:rFonts w:ascii="Tahoma" w:hAnsi="Tahoma" w:cs="Tahoma"/>
          <w:b w:val="0"/>
          <w:i w:val="0"/>
          <w:spacing w:val="-7"/>
        </w:rPr>
        <w:t xml:space="preserve"> </w:t>
      </w:r>
      <w:r w:rsidRPr="00534B7E">
        <w:rPr>
          <w:rFonts w:ascii="Tahoma" w:hAnsi="Tahoma" w:cs="Tahoma"/>
          <w:b w:val="0"/>
          <w:i w:val="0"/>
        </w:rPr>
        <w:t>dos</w:t>
      </w:r>
      <w:r w:rsidRPr="00534B7E">
        <w:rPr>
          <w:rFonts w:ascii="Tahoma" w:hAnsi="Tahoma" w:cs="Tahoma"/>
          <w:b w:val="0"/>
          <w:i w:val="0"/>
          <w:spacing w:val="-3"/>
        </w:rPr>
        <w:t xml:space="preserve"> </w:t>
      </w:r>
      <w:r w:rsidRPr="00534B7E">
        <w:rPr>
          <w:rFonts w:ascii="Tahoma" w:hAnsi="Tahoma" w:cs="Tahoma"/>
          <w:b w:val="0"/>
          <w:i w:val="0"/>
        </w:rPr>
        <w:t>o</w:t>
      </w:r>
      <w:r w:rsidRPr="00534B7E">
        <w:rPr>
          <w:rFonts w:ascii="Tahoma" w:hAnsi="Tahoma" w:cs="Tahoma"/>
          <w:b w:val="0"/>
          <w:i w:val="0"/>
          <w:spacing w:val="-6"/>
        </w:rPr>
        <w:t xml:space="preserve"> </w:t>
      </w:r>
      <w:r w:rsidRPr="00534B7E">
        <w:rPr>
          <w:rFonts w:ascii="Tahoma" w:hAnsi="Tahoma" w:cs="Tahoma"/>
          <w:b w:val="0"/>
          <w:i w:val="0"/>
        </w:rPr>
        <w:t>más</w:t>
      </w:r>
      <w:r w:rsidRPr="00534B7E">
        <w:rPr>
          <w:rFonts w:ascii="Tahoma" w:hAnsi="Tahoma" w:cs="Tahoma"/>
          <w:b w:val="0"/>
          <w:i w:val="0"/>
          <w:spacing w:val="-3"/>
        </w:rPr>
        <w:t xml:space="preserve"> </w:t>
      </w:r>
      <w:r w:rsidRPr="00534B7E">
        <w:rPr>
          <w:rFonts w:ascii="Tahoma" w:hAnsi="Tahoma" w:cs="Tahoma"/>
          <w:b w:val="0"/>
          <w:i w:val="0"/>
        </w:rPr>
        <w:t>municipios,</w:t>
      </w:r>
      <w:r w:rsidRPr="00534B7E">
        <w:rPr>
          <w:rFonts w:ascii="Tahoma" w:hAnsi="Tahoma" w:cs="Tahoma"/>
          <w:b w:val="0"/>
          <w:i w:val="0"/>
          <w:spacing w:val="-6"/>
        </w:rPr>
        <w:t xml:space="preserve"> </w:t>
      </w:r>
      <w:r w:rsidRPr="00534B7E">
        <w:rPr>
          <w:rFonts w:ascii="Tahoma" w:hAnsi="Tahoma" w:cs="Tahoma"/>
          <w:b w:val="0"/>
          <w:i w:val="0"/>
        </w:rPr>
        <w:t>orientada</w:t>
      </w:r>
      <w:r w:rsidRPr="00534B7E">
        <w:rPr>
          <w:rFonts w:ascii="Tahoma" w:hAnsi="Tahoma" w:cs="Tahoma"/>
          <w:b w:val="0"/>
          <w:i w:val="0"/>
          <w:spacing w:val="-4"/>
        </w:rPr>
        <w:t xml:space="preserve"> </w:t>
      </w:r>
      <w:r w:rsidRPr="00534B7E">
        <w:rPr>
          <w:rFonts w:ascii="Tahoma" w:hAnsi="Tahoma" w:cs="Tahoma"/>
          <w:b w:val="0"/>
          <w:i w:val="0"/>
        </w:rPr>
        <w:t>a</w:t>
      </w:r>
      <w:r w:rsidRPr="00534B7E">
        <w:rPr>
          <w:rFonts w:ascii="Tahoma" w:hAnsi="Tahoma" w:cs="Tahoma"/>
          <w:b w:val="0"/>
          <w:i w:val="0"/>
          <w:spacing w:val="-6"/>
        </w:rPr>
        <w:t xml:space="preserve"> </w:t>
      </w:r>
      <w:r w:rsidRPr="00534B7E">
        <w:rPr>
          <w:rFonts w:ascii="Tahoma" w:hAnsi="Tahoma" w:cs="Tahoma"/>
          <w:b w:val="0"/>
          <w:i w:val="0"/>
        </w:rPr>
        <w:t>incrementar</w:t>
      </w:r>
      <w:r w:rsidRPr="00534B7E">
        <w:rPr>
          <w:rFonts w:ascii="Tahoma" w:hAnsi="Tahoma" w:cs="Tahoma"/>
          <w:b w:val="0"/>
          <w:i w:val="0"/>
          <w:spacing w:val="-4"/>
        </w:rPr>
        <w:t xml:space="preserve"> </w:t>
      </w:r>
      <w:r w:rsidRPr="00534B7E">
        <w:rPr>
          <w:rFonts w:ascii="Tahoma" w:hAnsi="Tahoma" w:cs="Tahoma"/>
          <w:b w:val="0"/>
          <w:i w:val="0"/>
        </w:rPr>
        <w:t>la cobertura, disminuir los costos en la prestación o mejorar la</w:t>
      </w:r>
      <w:r w:rsidRPr="00534B7E">
        <w:rPr>
          <w:rFonts w:ascii="Tahoma" w:hAnsi="Tahoma" w:cs="Tahoma"/>
          <w:b w:val="0"/>
          <w:i w:val="0"/>
          <w:spacing w:val="-17"/>
        </w:rPr>
        <w:t xml:space="preserve"> </w:t>
      </w:r>
      <w:r w:rsidRPr="00534B7E">
        <w:rPr>
          <w:rFonts w:ascii="Tahoma" w:hAnsi="Tahoma" w:cs="Tahoma"/>
          <w:b w:val="0"/>
          <w:i w:val="0"/>
        </w:rPr>
        <w:t>calidad.</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Gobierno nacional reglamentará la oportunidad, alcance y contenido de los estudios</w:t>
      </w:r>
      <w:r w:rsidRPr="0069494D">
        <w:rPr>
          <w:rFonts w:ascii="Tahoma" w:hAnsi="Tahoma" w:cs="Tahoma"/>
          <w:i w:val="0"/>
          <w:spacing w:val="-16"/>
        </w:rPr>
        <w:t xml:space="preserve"> </w:t>
      </w:r>
      <w:r w:rsidRPr="0069494D">
        <w:rPr>
          <w:rFonts w:ascii="Tahoma" w:hAnsi="Tahoma" w:cs="Tahoma"/>
          <w:i w:val="0"/>
        </w:rPr>
        <w:t>que</w:t>
      </w:r>
      <w:r w:rsidRPr="0069494D">
        <w:rPr>
          <w:rFonts w:ascii="Tahoma" w:hAnsi="Tahoma" w:cs="Tahoma"/>
          <w:i w:val="0"/>
          <w:spacing w:val="-16"/>
        </w:rPr>
        <w:t xml:space="preserve"> </w:t>
      </w:r>
      <w:r w:rsidRPr="0069494D">
        <w:rPr>
          <w:rFonts w:ascii="Tahoma" w:hAnsi="Tahoma" w:cs="Tahoma"/>
          <w:i w:val="0"/>
        </w:rPr>
        <w:t>deben</w:t>
      </w:r>
      <w:r w:rsidRPr="0069494D">
        <w:rPr>
          <w:rFonts w:ascii="Tahoma" w:hAnsi="Tahoma" w:cs="Tahoma"/>
          <w:i w:val="0"/>
          <w:spacing w:val="-13"/>
        </w:rPr>
        <w:t xml:space="preserve"> </w:t>
      </w:r>
      <w:r w:rsidRPr="0069494D">
        <w:rPr>
          <w:rFonts w:ascii="Tahoma" w:hAnsi="Tahoma" w:cs="Tahoma"/>
          <w:i w:val="0"/>
        </w:rPr>
        <w:t>soportar</w:t>
      </w:r>
      <w:r w:rsidRPr="0069494D">
        <w:rPr>
          <w:rFonts w:ascii="Tahoma" w:hAnsi="Tahoma" w:cs="Tahoma"/>
          <w:i w:val="0"/>
          <w:spacing w:val="-14"/>
        </w:rPr>
        <w:t xml:space="preserve"> </w:t>
      </w:r>
      <w:r w:rsidRPr="0069494D">
        <w:rPr>
          <w:rFonts w:ascii="Tahoma" w:hAnsi="Tahoma" w:cs="Tahoma"/>
          <w:i w:val="0"/>
        </w:rPr>
        <w:t>dicha</w:t>
      </w:r>
      <w:r w:rsidRPr="0069494D">
        <w:rPr>
          <w:rFonts w:ascii="Tahoma" w:hAnsi="Tahoma" w:cs="Tahoma"/>
          <w:i w:val="0"/>
          <w:spacing w:val="-14"/>
        </w:rPr>
        <w:t xml:space="preserve"> </w:t>
      </w:r>
      <w:r w:rsidRPr="0069494D">
        <w:rPr>
          <w:rFonts w:ascii="Tahoma" w:hAnsi="Tahoma" w:cs="Tahoma"/>
          <w:i w:val="0"/>
        </w:rPr>
        <w:t>solicitud,</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definirá</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criterios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participación accionaria en la creación de nuevas</w:t>
      </w:r>
      <w:r w:rsidRPr="0069494D">
        <w:rPr>
          <w:rFonts w:ascii="Tahoma" w:hAnsi="Tahoma" w:cs="Tahoma"/>
          <w:i w:val="0"/>
          <w:spacing w:val="-4"/>
        </w:rPr>
        <w:t xml:space="preserve"> </w:t>
      </w:r>
      <w:r w:rsidRPr="0069494D">
        <w:rPr>
          <w:rFonts w:ascii="Tahoma" w:hAnsi="Tahoma" w:cs="Tahoma"/>
          <w:i w:val="0"/>
        </w:rPr>
        <w:t>empresas.</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534B7E">
      <w:pPr>
        <w:pStyle w:val="Ttulo1"/>
        <w:spacing w:before="1" w:line="272" w:lineRule="exact"/>
        <w:ind w:left="0" w:right="82"/>
        <w:rPr>
          <w:rFonts w:ascii="Tahoma" w:hAnsi="Tahoma" w:cs="Tahoma"/>
          <w:i w:val="0"/>
        </w:rPr>
      </w:pPr>
      <w:r w:rsidRPr="0069494D">
        <w:rPr>
          <w:rFonts w:ascii="Tahoma" w:hAnsi="Tahoma" w:cs="Tahoma"/>
          <w:i w:val="0"/>
        </w:rPr>
        <w:t>ARTÍCULO 299º. ZONAS DIFERENCIALES PARA EL TRANSPORTE.</w:t>
      </w:r>
      <w:r w:rsidR="00534B7E">
        <w:rPr>
          <w:rFonts w:ascii="Tahoma" w:hAnsi="Tahoma" w:cs="Tahoma"/>
          <w:i w:val="0"/>
        </w:rPr>
        <w:t xml:space="preserve"> </w:t>
      </w:r>
      <w:r w:rsidRPr="00534B7E">
        <w:rPr>
          <w:rFonts w:ascii="Tahoma" w:hAnsi="Tahoma" w:cs="Tahoma"/>
          <w:b w:val="0"/>
          <w:i w:val="0"/>
        </w:rPr>
        <w:t>Modifíquese el artículo 182 de la Ley 1753 de 2015, el cual quedará 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534B7E" w:rsidP="00534B7E">
      <w:pPr>
        <w:pStyle w:val="Textoindependiente"/>
        <w:spacing w:before="1" w:line="272" w:lineRule="exact"/>
        <w:ind w:right="82"/>
        <w:jc w:val="both"/>
        <w:rPr>
          <w:rFonts w:ascii="Tahoma" w:hAnsi="Tahoma" w:cs="Tahoma"/>
          <w:i w:val="0"/>
        </w:rPr>
      </w:pPr>
      <w:r>
        <w:rPr>
          <w:rFonts w:ascii="Tahoma" w:hAnsi="Tahoma" w:cs="Tahoma"/>
          <w:i w:val="0"/>
        </w:rPr>
        <w:t>ARTÍCULO 182. ZONAS DIFERENCIALES PARA EL</w:t>
      </w:r>
      <w:r w:rsidR="00851F7C" w:rsidRPr="0069494D">
        <w:rPr>
          <w:rFonts w:ascii="Tahoma" w:hAnsi="Tahoma" w:cs="Tahoma"/>
          <w:i w:val="0"/>
          <w:spacing w:val="10"/>
        </w:rPr>
        <w:t xml:space="preserve"> </w:t>
      </w:r>
      <w:r>
        <w:rPr>
          <w:rFonts w:ascii="Tahoma" w:hAnsi="Tahoma" w:cs="Tahoma"/>
          <w:i w:val="0"/>
        </w:rPr>
        <w:t xml:space="preserve">TRANSPORTE. </w:t>
      </w:r>
      <w:r w:rsidR="00851F7C" w:rsidRPr="0069494D">
        <w:rPr>
          <w:rFonts w:ascii="Tahoma" w:hAnsi="Tahoma" w:cs="Tahoma"/>
          <w:i w:val="0"/>
        </w:rPr>
        <w:t>Para</w:t>
      </w:r>
      <w:r>
        <w:rPr>
          <w:rFonts w:ascii="Tahoma" w:hAnsi="Tahoma" w:cs="Tahoma"/>
          <w:i w:val="0"/>
        </w:rPr>
        <w:t xml:space="preserve"> </w:t>
      </w:r>
      <w:r w:rsidR="00851F7C" w:rsidRPr="0069494D">
        <w:rPr>
          <w:rFonts w:ascii="Tahoma" w:hAnsi="Tahoma" w:cs="Tahoma"/>
          <w:i w:val="0"/>
        </w:rPr>
        <w:t>garantizar las condiciones de accesibilidad y seguridad, promover la formalización del servicio de transporte público y garantizar a los pobladores los servicios</w:t>
      </w:r>
      <w:r w:rsidR="00851F7C" w:rsidRPr="0069494D">
        <w:rPr>
          <w:rFonts w:ascii="Tahoma" w:hAnsi="Tahoma" w:cs="Tahoma"/>
          <w:i w:val="0"/>
          <w:spacing w:val="10"/>
        </w:rPr>
        <w:t xml:space="preserve"> </w:t>
      </w:r>
      <w:r w:rsidR="00851F7C" w:rsidRPr="0069494D">
        <w:rPr>
          <w:rFonts w:ascii="Tahoma" w:hAnsi="Tahoma" w:cs="Tahoma"/>
          <w:i w:val="0"/>
        </w:rPr>
        <w:t>de</w:t>
      </w:r>
      <w:r w:rsidR="00851F7C" w:rsidRPr="0069494D">
        <w:rPr>
          <w:rFonts w:ascii="Tahoma" w:hAnsi="Tahoma" w:cs="Tahoma"/>
          <w:i w:val="0"/>
          <w:spacing w:val="10"/>
        </w:rPr>
        <w:t xml:space="preserve"> </w:t>
      </w:r>
      <w:r w:rsidR="00851F7C" w:rsidRPr="0069494D">
        <w:rPr>
          <w:rFonts w:ascii="Tahoma" w:hAnsi="Tahoma" w:cs="Tahoma"/>
          <w:i w:val="0"/>
        </w:rPr>
        <w:t>tránsito,</w:t>
      </w:r>
      <w:r w:rsidR="00851F7C" w:rsidRPr="0069494D">
        <w:rPr>
          <w:rFonts w:ascii="Tahoma" w:hAnsi="Tahoma" w:cs="Tahoma"/>
          <w:i w:val="0"/>
          <w:spacing w:val="11"/>
        </w:rPr>
        <w:t xml:space="preserve"> </w:t>
      </w:r>
      <w:r w:rsidR="00851F7C" w:rsidRPr="0069494D">
        <w:rPr>
          <w:rFonts w:ascii="Tahoma" w:hAnsi="Tahoma" w:cs="Tahoma"/>
          <w:i w:val="0"/>
        </w:rPr>
        <w:t>el</w:t>
      </w:r>
      <w:r w:rsidR="00851F7C" w:rsidRPr="0069494D">
        <w:rPr>
          <w:rFonts w:ascii="Tahoma" w:hAnsi="Tahoma" w:cs="Tahoma"/>
          <w:i w:val="0"/>
          <w:spacing w:val="11"/>
        </w:rPr>
        <w:t xml:space="preserve"> </w:t>
      </w:r>
      <w:r w:rsidR="00851F7C" w:rsidRPr="0069494D">
        <w:rPr>
          <w:rFonts w:ascii="Tahoma" w:hAnsi="Tahoma" w:cs="Tahoma"/>
          <w:i w:val="0"/>
        </w:rPr>
        <w:t>Ministerio</w:t>
      </w:r>
      <w:r w:rsidR="00851F7C" w:rsidRPr="0069494D">
        <w:rPr>
          <w:rFonts w:ascii="Tahoma" w:hAnsi="Tahoma" w:cs="Tahoma"/>
          <w:i w:val="0"/>
          <w:spacing w:val="11"/>
        </w:rPr>
        <w:t xml:space="preserve"> </w:t>
      </w:r>
      <w:r w:rsidR="00851F7C" w:rsidRPr="0069494D">
        <w:rPr>
          <w:rFonts w:ascii="Tahoma" w:hAnsi="Tahoma" w:cs="Tahoma"/>
          <w:i w:val="0"/>
        </w:rPr>
        <w:t>de</w:t>
      </w:r>
      <w:r w:rsidR="00851F7C" w:rsidRPr="0069494D">
        <w:rPr>
          <w:rFonts w:ascii="Tahoma" w:hAnsi="Tahoma" w:cs="Tahoma"/>
          <w:i w:val="0"/>
          <w:spacing w:val="11"/>
        </w:rPr>
        <w:t xml:space="preserve"> </w:t>
      </w:r>
      <w:r w:rsidR="00851F7C" w:rsidRPr="0069494D">
        <w:rPr>
          <w:rFonts w:ascii="Tahoma" w:hAnsi="Tahoma" w:cs="Tahoma"/>
          <w:i w:val="0"/>
        </w:rPr>
        <w:t>Transporte</w:t>
      </w:r>
      <w:r w:rsidR="00851F7C" w:rsidRPr="0069494D">
        <w:rPr>
          <w:rFonts w:ascii="Tahoma" w:hAnsi="Tahoma" w:cs="Tahoma"/>
          <w:i w:val="0"/>
          <w:spacing w:val="10"/>
        </w:rPr>
        <w:t xml:space="preserve"> </w:t>
      </w:r>
      <w:r w:rsidR="00851F7C" w:rsidRPr="0069494D">
        <w:rPr>
          <w:rFonts w:ascii="Tahoma" w:hAnsi="Tahoma" w:cs="Tahoma"/>
          <w:i w:val="0"/>
        </w:rPr>
        <w:t>podrá</w:t>
      </w:r>
      <w:r w:rsidR="00851F7C" w:rsidRPr="0069494D">
        <w:rPr>
          <w:rFonts w:ascii="Tahoma" w:hAnsi="Tahoma" w:cs="Tahoma"/>
          <w:i w:val="0"/>
          <w:spacing w:val="9"/>
        </w:rPr>
        <w:t xml:space="preserve"> </w:t>
      </w:r>
      <w:r w:rsidR="00851F7C" w:rsidRPr="0069494D">
        <w:rPr>
          <w:rFonts w:ascii="Tahoma" w:hAnsi="Tahoma" w:cs="Tahoma"/>
          <w:i w:val="0"/>
        </w:rPr>
        <w:t>crear</w:t>
      </w:r>
      <w:r w:rsidR="00851F7C" w:rsidRPr="0069494D">
        <w:rPr>
          <w:rFonts w:ascii="Tahoma" w:hAnsi="Tahoma" w:cs="Tahoma"/>
          <w:i w:val="0"/>
          <w:spacing w:val="12"/>
        </w:rPr>
        <w:t xml:space="preserve"> </w:t>
      </w:r>
      <w:r w:rsidR="00851F7C" w:rsidRPr="0069494D">
        <w:rPr>
          <w:rFonts w:ascii="Tahoma" w:hAnsi="Tahoma" w:cs="Tahoma"/>
          <w:i w:val="0"/>
        </w:rPr>
        <w:t>zonas</w:t>
      </w:r>
      <w:r w:rsidR="00851F7C" w:rsidRPr="0069494D">
        <w:rPr>
          <w:rFonts w:ascii="Tahoma" w:hAnsi="Tahoma" w:cs="Tahoma"/>
          <w:i w:val="0"/>
          <w:spacing w:val="11"/>
        </w:rPr>
        <w:t xml:space="preserve"> </w:t>
      </w:r>
      <w:r w:rsidR="00851F7C" w:rsidRPr="0069494D">
        <w:rPr>
          <w:rFonts w:ascii="Tahoma" w:hAnsi="Tahoma" w:cs="Tahoma"/>
          <w:i w:val="0"/>
        </w:rPr>
        <w:t>diferenciales</w:t>
      </w:r>
      <w:r>
        <w:rPr>
          <w:rFonts w:ascii="Tahoma" w:hAnsi="Tahoma" w:cs="Tahoma"/>
          <w:i w:val="0"/>
        </w:rPr>
        <w:t xml:space="preserve"> </w:t>
      </w:r>
      <w:r w:rsidR="00851F7C" w:rsidRPr="0069494D">
        <w:rPr>
          <w:rFonts w:ascii="Tahoma" w:hAnsi="Tahoma" w:cs="Tahoma"/>
          <w:i w:val="0"/>
        </w:rPr>
        <w:t>para el transporte y el tránsito. Dichas zonas estarán constituidas por un municipio y/o grupos de municipios, donde no existan sistemas de transporte cofinanciados por la Nación, y cuya vocación rural o características geográficas, económicas, sociales, étnicas u otras propias del territorio impidan la normal prestación de los servicios de transporte o tránsito en las condiciones de la normativa vigente y aplicable. La extensión geográfica de la zona diferencial será determinada por el Ministerio de Transporte.</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Ministerio de Transporte y los gobiernos locales, en forma coordinada, podrán expedir reglamentos de carácter especial y transitorio en materia de servicio de transporte público o servicios de tránsito con aplicación exclusiva en estas zonas.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actos administrativos expedidos conforme a lo determinado como Zonas Estratégicas para el Transporte - ZET, con anterioridad a la presente Ley, se entenderán</w:t>
      </w:r>
      <w:r w:rsidRPr="0069494D">
        <w:rPr>
          <w:rFonts w:ascii="Tahoma" w:hAnsi="Tahoma" w:cs="Tahoma"/>
          <w:i w:val="0"/>
          <w:spacing w:val="-5"/>
        </w:rPr>
        <w:t xml:space="preserve"> </w:t>
      </w:r>
      <w:r w:rsidRPr="0069494D">
        <w:rPr>
          <w:rFonts w:ascii="Tahoma" w:hAnsi="Tahoma" w:cs="Tahoma"/>
          <w:i w:val="0"/>
        </w:rPr>
        <w:t>sujetos</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lo</w:t>
      </w:r>
      <w:r w:rsidRPr="0069494D">
        <w:rPr>
          <w:rFonts w:ascii="Tahoma" w:hAnsi="Tahoma" w:cs="Tahoma"/>
          <w:i w:val="0"/>
          <w:spacing w:val="-5"/>
        </w:rPr>
        <w:t xml:space="preserve"> </w:t>
      </w:r>
      <w:r w:rsidRPr="0069494D">
        <w:rPr>
          <w:rFonts w:ascii="Tahoma" w:hAnsi="Tahoma" w:cs="Tahoma"/>
          <w:i w:val="0"/>
        </w:rPr>
        <w:t>establecido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este</w:t>
      </w:r>
      <w:r w:rsidRPr="0069494D">
        <w:rPr>
          <w:rFonts w:ascii="Tahoma" w:hAnsi="Tahoma" w:cs="Tahoma"/>
          <w:i w:val="0"/>
          <w:spacing w:val="-5"/>
        </w:rPr>
        <w:t xml:space="preserve"> </w:t>
      </w:r>
      <w:r w:rsidRPr="0069494D">
        <w:rPr>
          <w:rFonts w:ascii="Tahoma" w:hAnsi="Tahoma" w:cs="Tahoma"/>
          <w:i w:val="0"/>
        </w:rPr>
        <w:t>artículo</w:t>
      </w:r>
      <w:r w:rsidRPr="0069494D">
        <w:rPr>
          <w:rFonts w:ascii="Tahoma" w:hAnsi="Tahoma" w:cs="Tahoma"/>
          <w:i w:val="0"/>
          <w:spacing w:val="-5"/>
        </w:rPr>
        <w:t xml:space="preserve"> </w:t>
      </w:r>
      <w:r w:rsidRPr="0069494D">
        <w:rPr>
          <w:rFonts w:ascii="Tahoma" w:hAnsi="Tahoma" w:cs="Tahoma"/>
          <w:i w:val="0"/>
        </w:rPr>
        <w:t>para</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Zonas</w:t>
      </w:r>
      <w:r w:rsidRPr="0069494D">
        <w:rPr>
          <w:rFonts w:ascii="Tahoma" w:hAnsi="Tahoma" w:cs="Tahoma"/>
          <w:i w:val="0"/>
          <w:spacing w:val="-8"/>
        </w:rPr>
        <w:t xml:space="preserve"> </w:t>
      </w:r>
      <w:r w:rsidRPr="0069494D">
        <w:rPr>
          <w:rFonts w:ascii="Tahoma" w:hAnsi="Tahoma" w:cs="Tahoma"/>
          <w:i w:val="0"/>
        </w:rPr>
        <w:t>Diferenciales</w:t>
      </w:r>
      <w:r w:rsidRPr="0069494D">
        <w:rPr>
          <w:rFonts w:ascii="Tahoma" w:hAnsi="Tahoma" w:cs="Tahoma"/>
          <w:i w:val="0"/>
          <w:spacing w:val="-6"/>
        </w:rPr>
        <w:t xml:space="preserve"> </w:t>
      </w:r>
      <w:r w:rsidRPr="0069494D">
        <w:rPr>
          <w:rFonts w:ascii="Tahoma" w:hAnsi="Tahoma" w:cs="Tahoma"/>
          <w:i w:val="0"/>
        </w:rPr>
        <w:t>de Transporte y mantendrán su</w:t>
      </w:r>
      <w:r w:rsidRPr="0069494D">
        <w:rPr>
          <w:rFonts w:ascii="Tahoma" w:hAnsi="Tahoma" w:cs="Tahoma"/>
          <w:i w:val="0"/>
          <w:spacing w:val="-2"/>
        </w:rPr>
        <w:t xml:space="preserve"> </w:t>
      </w:r>
      <w:r w:rsidRPr="0069494D">
        <w:rPr>
          <w:rFonts w:ascii="Tahoma" w:hAnsi="Tahoma" w:cs="Tahoma"/>
          <w:i w:val="0"/>
        </w:rPr>
        <w:t>vigencia.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En lo relacionado con el transporte escolar, el Ministerio de Educación Nacional acompañará al Ministerio de Transporte en el proceso de caracterización de las zonas diferenciales para el transporte dando prioridad a zonas</w:t>
      </w:r>
      <w:r w:rsidRPr="0069494D">
        <w:rPr>
          <w:rFonts w:ascii="Tahoma" w:hAnsi="Tahoma" w:cs="Tahoma"/>
          <w:i w:val="0"/>
          <w:spacing w:val="-4"/>
        </w:rPr>
        <w:t xml:space="preserve"> </w:t>
      </w:r>
      <w:r w:rsidRPr="0069494D">
        <w:rPr>
          <w:rFonts w:ascii="Tahoma" w:hAnsi="Tahoma" w:cs="Tahoma"/>
          <w:i w:val="0"/>
        </w:rPr>
        <w:t>rurales</w:t>
      </w:r>
      <w:r w:rsidRPr="0069494D">
        <w:rPr>
          <w:rFonts w:ascii="Tahoma" w:hAnsi="Tahoma" w:cs="Tahoma"/>
          <w:i w:val="0"/>
          <w:spacing w:val="-4"/>
        </w:rPr>
        <w:t xml:space="preserve"> </w:t>
      </w:r>
      <w:r w:rsidRPr="0069494D">
        <w:rPr>
          <w:rFonts w:ascii="Tahoma" w:hAnsi="Tahoma" w:cs="Tahoma"/>
          <w:i w:val="0"/>
        </w:rPr>
        <w:t>o</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frontera,</w:t>
      </w:r>
      <w:r w:rsidRPr="0069494D">
        <w:rPr>
          <w:rFonts w:ascii="Tahoma" w:hAnsi="Tahoma" w:cs="Tahoma"/>
          <w:i w:val="0"/>
          <w:spacing w:val="-2"/>
        </w:rPr>
        <w:t xml:space="preserve"> </w:t>
      </w:r>
      <w:r w:rsidRPr="0069494D">
        <w:rPr>
          <w:rFonts w:ascii="Tahoma" w:hAnsi="Tahoma" w:cs="Tahoma"/>
          <w:i w:val="0"/>
        </w:rPr>
        <w:t>con</w:t>
      </w:r>
      <w:r w:rsidRPr="0069494D">
        <w:rPr>
          <w:rFonts w:ascii="Tahoma" w:hAnsi="Tahoma" w:cs="Tahoma"/>
          <w:i w:val="0"/>
          <w:spacing w:val="-3"/>
        </w:rPr>
        <w:t xml:space="preserve"> </w:t>
      </w:r>
      <w:r w:rsidRPr="0069494D">
        <w:rPr>
          <w:rFonts w:ascii="Tahoma" w:hAnsi="Tahoma" w:cs="Tahoma"/>
          <w:i w:val="0"/>
        </w:rPr>
        <w:t>el</w:t>
      </w:r>
      <w:r w:rsidRPr="0069494D">
        <w:rPr>
          <w:rFonts w:ascii="Tahoma" w:hAnsi="Tahoma" w:cs="Tahoma"/>
          <w:i w:val="0"/>
          <w:spacing w:val="-3"/>
        </w:rPr>
        <w:t xml:space="preserve"> </w:t>
      </w:r>
      <w:r w:rsidRPr="0069494D">
        <w:rPr>
          <w:rFonts w:ascii="Tahoma" w:hAnsi="Tahoma" w:cs="Tahoma"/>
          <w:i w:val="0"/>
        </w:rPr>
        <w:t>fin</w:t>
      </w:r>
      <w:r w:rsidRPr="0069494D">
        <w:rPr>
          <w:rFonts w:ascii="Tahoma" w:hAnsi="Tahoma" w:cs="Tahoma"/>
          <w:i w:val="0"/>
          <w:spacing w:val="-2"/>
        </w:rPr>
        <w:t xml:space="preserve"> </w:t>
      </w:r>
      <w:r w:rsidRPr="0069494D">
        <w:rPr>
          <w:rFonts w:ascii="Tahoma" w:hAnsi="Tahoma" w:cs="Tahoma"/>
          <w:i w:val="0"/>
        </w:rPr>
        <w:t>que</w:t>
      </w:r>
      <w:r w:rsidRPr="0069494D">
        <w:rPr>
          <w:rFonts w:ascii="Tahoma" w:hAnsi="Tahoma" w:cs="Tahoma"/>
          <w:i w:val="0"/>
          <w:spacing w:val="-4"/>
        </w:rPr>
        <w:t xml:space="preserve"> </w:t>
      </w:r>
      <w:r w:rsidRPr="0069494D">
        <w:rPr>
          <w:rFonts w:ascii="Tahoma" w:hAnsi="Tahoma" w:cs="Tahoma"/>
          <w:i w:val="0"/>
        </w:rPr>
        <w:t>las</w:t>
      </w:r>
      <w:r w:rsidRPr="0069494D">
        <w:rPr>
          <w:rFonts w:ascii="Tahoma" w:hAnsi="Tahoma" w:cs="Tahoma"/>
          <w:i w:val="0"/>
          <w:spacing w:val="-3"/>
        </w:rPr>
        <w:t xml:space="preserve"> </w:t>
      </w:r>
      <w:r w:rsidRPr="0069494D">
        <w:rPr>
          <w:rFonts w:ascii="Tahoma" w:hAnsi="Tahoma" w:cs="Tahoma"/>
          <w:i w:val="0"/>
        </w:rPr>
        <w:t>autoridades</w:t>
      </w:r>
      <w:r w:rsidRPr="0069494D">
        <w:rPr>
          <w:rFonts w:ascii="Tahoma" w:hAnsi="Tahoma" w:cs="Tahoma"/>
          <w:i w:val="0"/>
          <w:spacing w:val="-4"/>
        </w:rPr>
        <w:t xml:space="preserve"> </w:t>
      </w:r>
      <w:r w:rsidRPr="0069494D">
        <w:rPr>
          <w:rFonts w:ascii="Tahoma" w:hAnsi="Tahoma" w:cs="Tahoma"/>
          <w:i w:val="0"/>
        </w:rPr>
        <w:t>territoriales</w:t>
      </w:r>
      <w:r w:rsidRPr="0069494D">
        <w:rPr>
          <w:rFonts w:ascii="Tahoma" w:hAnsi="Tahoma" w:cs="Tahoma"/>
          <w:i w:val="0"/>
          <w:spacing w:val="-3"/>
        </w:rPr>
        <w:t xml:space="preserve"> </w:t>
      </w:r>
      <w:r w:rsidRPr="0069494D">
        <w:rPr>
          <w:rFonts w:ascii="Tahoma" w:hAnsi="Tahoma" w:cs="Tahoma"/>
          <w:i w:val="0"/>
        </w:rPr>
        <w:t>en</w:t>
      </w:r>
      <w:r w:rsidRPr="0069494D">
        <w:rPr>
          <w:rFonts w:ascii="Tahoma" w:hAnsi="Tahoma" w:cs="Tahoma"/>
          <w:i w:val="0"/>
          <w:spacing w:val="-3"/>
        </w:rPr>
        <w:t xml:space="preserve"> </w:t>
      </w:r>
      <w:r w:rsidRPr="0069494D">
        <w:rPr>
          <w:rFonts w:ascii="Tahoma" w:hAnsi="Tahoma" w:cs="Tahoma"/>
          <w:i w:val="0"/>
        </w:rPr>
        <w:t>el</w:t>
      </w:r>
      <w:r w:rsidRPr="0069494D">
        <w:rPr>
          <w:rFonts w:ascii="Tahoma" w:hAnsi="Tahoma" w:cs="Tahoma"/>
          <w:i w:val="0"/>
          <w:spacing w:val="-3"/>
        </w:rPr>
        <w:t xml:space="preserve"> </w:t>
      </w:r>
      <w:r w:rsidRPr="0069494D">
        <w:rPr>
          <w:rFonts w:ascii="Tahoma" w:hAnsi="Tahoma" w:cs="Tahoma"/>
          <w:i w:val="0"/>
        </w:rPr>
        <w:t>marco de sus competencias, puedan garantizar el acceso efectivo de la población al sistema de</w:t>
      </w:r>
      <w:r w:rsidRPr="0069494D">
        <w:rPr>
          <w:rFonts w:ascii="Tahoma" w:hAnsi="Tahoma" w:cs="Tahoma"/>
          <w:i w:val="0"/>
          <w:spacing w:val="-3"/>
        </w:rPr>
        <w:t xml:space="preserve"> </w:t>
      </w:r>
      <w:r w:rsidRPr="0069494D">
        <w:rPr>
          <w:rFonts w:ascii="Tahoma" w:hAnsi="Tahoma" w:cs="Tahoma"/>
          <w:i w:val="0"/>
        </w:rPr>
        <w:t>educación.</w:t>
      </w:r>
    </w:p>
    <w:p w:rsidR="002C6063" w:rsidRPr="0069494D" w:rsidRDefault="002C6063" w:rsidP="0092258E">
      <w:pPr>
        <w:pStyle w:val="Textoindependiente"/>
        <w:spacing w:before="5"/>
        <w:ind w:right="82"/>
        <w:jc w:val="both"/>
        <w:rPr>
          <w:rFonts w:ascii="Tahoma" w:hAnsi="Tahoma" w:cs="Tahoma"/>
          <w:i w:val="0"/>
        </w:rPr>
      </w:pPr>
    </w:p>
    <w:p w:rsidR="002C6063" w:rsidRPr="00C83EE0" w:rsidRDefault="00851F7C" w:rsidP="00C83EE0">
      <w:pPr>
        <w:pStyle w:val="Ttulo1"/>
        <w:ind w:left="0" w:right="82"/>
        <w:rPr>
          <w:rFonts w:ascii="Tahoma" w:hAnsi="Tahoma" w:cs="Tahoma"/>
          <w:b w:val="0"/>
          <w:i w:val="0"/>
        </w:rPr>
      </w:pPr>
      <w:r w:rsidRPr="0069494D">
        <w:rPr>
          <w:rFonts w:ascii="Tahoma" w:hAnsi="Tahoma" w:cs="Tahoma"/>
          <w:i w:val="0"/>
        </w:rPr>
        <w:t xml:space="preserve">ARTÍCULO 300º. INSERCIÓN DE LOS SISTEMAS FERROVIARIOS. </w:t>
      </w:r>
      <w:r w:rsidRPr="0069494D">
        <w:rPr>
          <w:rFonts w:ascii="Tahoma" w:hAnsi="Tahoma" w:cs="Tahoma"/>
          <w:b w:val="0"/>
          <w:i w:val="0"/>
        </w:rPr>
        <w:t>La</w:t>
      </w:r>
      <w:r w:rsidR="00C83EE0">
        <w:rPr>
          <w:rFonts w:ascii="Tahoma" w:hAnsi="Tahoma" w:cs="Tahoma"/>
          <w:b w:val="0"/>
          <w:i w:val="0"/>
        </w:rPr>
        <w:t xml:space="preserve"> </w:t>
      </w:r>
      <w:r w:rsidRPr="00C83EE0">
        <w:rPr>
          <w:rFonts w:ascii="Tahoma" w:hAnsi="Tahoma" w:cs="Tahoma"/>
          <w:b w:val="0"/>
          <w:i w:val="0"/>
        </w:rPr>
        <w:t>zona</w:t>
      </w:r>
      <w:r w:rsidRPr="00C83EE0">
        <w:rPr>
          <w:rFonts w:ascii="Tahoma" w:hAnsi="Tahoma" w:cs="Tahoma"/>
          <w:b w:val="0"/>
          <w:i w:val="0"/>
          <w:spacing w:val="-8"/>
        </w:rPr>
        <w:t xml:space="preserve"> </w:t>
      </w:r>
      <w:r w:rsidRPr="00C83EE0">
        <w:rPr>
          <w:rFonts w:ascii="Tahoma" w:hAnsi="Tahoma" w:cs="Tahoma"/>
          <w:b w:val="0"/>
          <w:i w:val="0"/>
        </w:rPr>
        <w:t>de</w:t>
      </w:r>
      <w:r w:rsidRPr="00C83EE0">
        <w:rPr>
          <w:rFonts w:ascii="Tahoma" w:hAnsi="Tahoma" w:cs="Tahoma"/>
          <w:b w:val="0"/>
          <w:i w:val="0"/>
          <w:spacing w:val="-8"/>
        </w:rPr>
        <w:t xml:space="preserve"> </w:t>
      </w:r>
      <w:r w:rsidRPr="00C83EE0">
        <w:rPr>
          <w:rFonts w:ascii="Tahoma" w:hAnsi="Tahoma" w:cs="Tahoma"/>
          <w:b w:val="0"/>
          <w:i w:val="0"/>
        </w:rPr>
        <w:t>protección,</w:t>
      </w:r>
      <w:r w:rsidRPr="00C83EE0">
        <w:rPr>
          <w:rFonts w:ascii="Tahoma" w:hAnsi="Tahoma" w:cs="Tahoma"/>
          <w:b w:val="0"/>
          <w:i w:val="0"/>
          <w:spacing w:val="-8"/>
        </w:rPr>
        <w:t xml:space="preserve"> </w:t>
      </w:r>
      <w:r w:rsidRPr="00C83EE0">
        <w:rPr>
          <w:rFonts w:ascii="Tahoma" w:hAnsi="Tahoma" w:cs="Tahoma"/>
          <w:b w:val="0"/>
          <w:i w:val="0"/>
        </w:rPr>
        <w:t>la</w:t>
      </w:r>
      <w:r w:rsidRPr="00C83EE0">
        <w:rPr>
          <w:rFonts w:ascii="Tahoma" w:hAnsi="Tahoma" w:cs="Tahoma"/>
          <w:b w:val="0"/>
          <w:i w:val="0"/>
          <w:spacing w:val="-6"/>
        </w:rPr>
        <w:t xml:space="preserve"> </w:t>
      </w:r>
      <w:r w:rsidRPr="00C83EE0">
        <w:rPr>
          <w:rFonts w:ascii="Tahoma" w:hAnsi="Tahoma" w:cs="Tahoma"/>
          <w:b w:val="0"/>
          <w:i w:val="0"/>
        </w:rPr>
        <w:t>zona</w:t>
      </w:r>
      <w:r w:rsidRPr="00C83EE0">
        <w:rPr>
          <w:rFonts w:ascii="Tahoma" w:hAnsi="Tahoma" w:cs="Tahoma"/>
          <w:b w:val="0"/>
          <w:i w:val="0"/>
          <w:spacing w:val="-7"/>
        </w:rPr>
        <w:t xml:space="preserve"> </w:t>
      </w:r>
      <w:r w:rsidRPr="00C83EE0">
        <w:rPr>
          <w:rFonts w:ascii="Tahoma" w:hAnsi="Tahoma" w:cs="Tahoma"/>
          <w:b w:val="0"/>
          <w:i w:val="0"/>
        </w:rPr>
        <w:t>de</w:t>
      </w:r>
      <w:r w:rsidRPr="00C83EE0">
        <w:rPr>
          <w:rFonts w:ascii="Tahoma" w:hAnsi="Tahoma" w:cs="Tahoma"/>
          <w:b w:val="0"/>
          <w:i w:val="0"/>
          <w:spacing w:val="-8"/>
        </w:rPr>
        <w:t xml:space="preserve"> </w:t>
      </w:r>
      <w:r w:rsidRPr="00C83EE0">
        <w:rPr>
          <w:rFonts w:ascii="Tahoma" w:hAnsi="Tahoma" w:cs="Tahoma"/>
          <w:b w:val="0"/>
          <w:i w:val="0"/>
        </w:rPr>
        <w:t>seguridad,</w:t>
      </w:r>
      <w:r w:rsidRPr="00C83EE0">
        <w:rPr>
          <w:rFonts w:ascii="Tahoma" w:hAnsi="Tahoma" w:cs="Tahoma"/>
          <w:b w:val="0"/>
          <w:i w:val="0"/>
          <w:spacing w:val="-7"/>
        </w:rPr>
        <w:t xml:space="preserve"> </w:t>
      </w:r>
      <w:r w:rsidRPr="00C83EE0">
        <w:rPr>
          <w:rFonts w:ascii="Tahoma" w:hAnsi="Tahoma" w:cs="Tahoma"/>
          <w:b w:val="0"/>
          <w:i w:val="0"/>
        </w:rPr>
        <w:t>así</w:t>
      </w:r>
      <w:r w:rsidRPr="00C83EE0">
        <w:rPr>
          <w:rFonts w:ascii="Tahoma" w:hAnsi="Tahoma" w:cs="Tahoma"/>
          <w:b w:val="0"/>
          <w:i w:val="0"/>
          <w:spacing w:val="-7"/>
        </w:rPr>
        <w:t xml:space="preserve"> </w:t>
      </w:r>
      <w:r w:rsidRPr="00C83EE0">
        <w:rPr>
          <w:rFonts w:ascii="Tahoma" w:hAnsi="Tahoma" w:cs="Tahoma"/>
          <w:b w:val="0"/>
          <w:i w:val="0"/>
        </w:rPr>
        <w:t>como</w:t>
      </w:r>
      <w:r w:rsidRPr="00C83EE0">
        <w:rPr>
          <w:rFonts w:ascii="Tahoma" w:hAnsi="Tahoma" w:cs="Tahoma"/>
          <w:b w:val="0"/>
          <w:i w:val="0"/>
          <w:spacing w:val="-7"/>
        </w:rPr>
        <w:t xml:space="preserve"> </w:t>
      </w:r>
      <w:r w:rsidRPr="00C83EE0">
        <w:rPr>
          <w:rFonts w:ascii="Tahoma" w:hAnsi="Tahoma" w:cs="Tahoma"/>
          <w:b w:val="0"/>
          <w:i w:val="0"/>
        </w:rPr>
        <w:t>las</w:t>
      </w:r>
      <w:r w:rsidRPr="00C83EE0">
        <w:rPr>
          <w:rFonts w:ascii="Tahoma" w:hAnsi="Tahoma" w:cs="Tahoma"/>
          <w:b w:val="0"/>
          <w:i w:val="0"/>
          <w:spacing w:val="-8"/>
        </w:rPr>
        <w:t xml:space="preserve"> </w:t>
      </w:r>
      <w:r w:rsidRPr="00C83EE0">
        <w:rPr>
          <w:rFonts w:ascii="Tahoma" w:hAnsi="Tahoma" w:cs="Tahoma"/>
          <w:b w:val="0"/>
          <w:i w:val="0"/>
        </w:rPr>
        <w:t>franjas</w:t>
      </w:r>
      <w:r w:rsidRPr="00C83EE0">
        <w:rPr>
          <w:rFonts w:ascii="Tahoma" w:hAnsi="Tahoma" w:cs="Tahoma"/>
          <w:b w:val="0"/>
          <w:i w:val="0"/>
          <w:spacing w:val="-5"/>
        </w:rPr>
        <w:t xml:space="preserve"> </w:t>
      </w:r>
      <w:r w:rsidRPr="00C83EE0">
        <w:rPr>
          <w:rFonts w:ascii="Tahoma" w:hAnsi="Tahoma" w:cs="Tahoma"/>
          <w:b w:val="0"/>
          <w:i w:val="0"/>
        </w:rPr>
        <w:t>de</w:t>
      </w:r>
      <w:r w:rsidRPr="00C83EE0">
        <w:rPr>
          <w:rFonts w:ascii="Tahoma" w:hAnsi="Tahoma" w:cs="Tahoma"/>
          <w:b w:val="0"/>
          <w:i w:val="0"/>
          <w:spacing w:val="-8"/>
        </w:rPr>
        <w:t xml:space="preserve"> </w:t>
      </w:r>
      <w:r w:rsidRPr="00C83EE0">
        <w:rPr>
          <w:rFonts w:ascii="Tahoma" w:hAnsi="Tahoma" w:cs="Tahoma"/>
          <w:b w:val="0"/>
          <w:i w:val="0"/>
        </w:rPr>
        <w:t>retiro</w:t>
      </w:r>
      <w:r w:rsidRPr="00C83EE0">
        <w:rPr>
          <w:rFonts w:ascii="Tahoma" w:hAnsi="Tahoma" w:cs="Tahoma"/>
          <w:b w:val="0"/>
          <w:i w:val="0"/>
          <w:spacing w:val="-7"/>
        </w:rPr>
        <w:t xml:space="preserve"> </w:t>
      </w:r>
      <w:r w:rsidRPr="00C83EE0">
        <w:rPr>
          <w:rFonts w:ascii="Tahoma" w:hAnsi="Tahoma" w:cs="Tahoma"/>
          <w:b w:val="0"/>
          <w:i w:val="0"/>
        </w:rPr>
        <w:t>obligatorio o área de reserva o de exclusión de los sistemas ferroviarios serán definidas por</w:t>
      </w:r>
      <w:r w:rsidRPr="00C83EE0">
        <w:rPr>
          <w:rFonts w:ascii="Tahoma" w:hAnsi="Tahoma" w:cs="Tahoma"/>
          <w:b w:val="0"/>
          <w:i w:val="0"/>
          <w:spacing w:val="-39"/>
        </w:rPr>
        <w:t xml:space="preserve"> </w:t>
      </w:r>
      <w:r w:rsidRPr="00C83EE0">
        <w:rPr>
          <w:rFonts w:ascii="Tahoma" w:hAnsi="Tahoma" w:cs="Tahoma"/>
          <w:b w:val="0"/>
          <w:i w:val="0"/>
        </w:rPr>
        <w:t>la entidad</w:t>
      </w:r>
      <w:r w:rsidRPr="00C83EE0">
        <w:rPr>
          <w:rFonts w:ascii="Tahoma" w:hAnsi="Tahoma" w:cs="Tahoma"/>
          <w:b w:val="0"/>
          <w:i w:val="0"/>
          <w:spacing w:val="-10"/>
        </w:rPr>
        <w:t xml:space="preserve"> </w:t>
      </w:r>
      <w:r w:rsidRPr="00C83EE0">
        <w:rPr>
          <w:rFonts w:ascii="Tahoma" w:hAnsi="Tahoma" w:cs="Tahoma"/>
          <w:b w:val="0"/>
          <w:i w:val="0"/>
        </w:rPr>
        <w:t>encargada</w:t>
      </w:r>
      <w:r w:rsidRPr="00C83EE0">
        <w:rPr>
          <w:rFonts w:ascii="Tahoma" w:hAnsi="Tahoma" w:cs="Tahoma"/>
          <w:b w:val="0"/>
          <w:i w:val="0"/>
          <w:spacing w:val="-11"/>
        </w:rPr>
        <w:t xml:space="preserve"> </w:t>
      </w:r>
      <w:r w:rsidRPr="00C83EE0">
        <w:rPr>
          <w:rFonts w:ascii="Tahoma" w:hAnsi="Tahoma" w:cs="Tahoma"/>
          <w:b w:val="0"/>
          <w:i w:val="0"/>
        </w:rPr>
        <w:t>de</w:t>
      </w:r>
      <w:r w:rsidRPr="00C83EE0">
        <w:rPr>
          <w:rFonts w:ascii="Tahoma" w:hAnsi="Tahoma" w:cs="Tahoma"/>
          <w:b w:val="0"/>
          <w:i w:val="0"/>
          <w:spacing w:val="-10"/>
        </w:rPr>
        <w:t xml:space="preserve"> </w:t>
      </w:r>
      <w:r w:rsidRPr="00C83EE0">
        <w:rPr>
          <w:rFonts w:ascii="Tahoma" w:hAnsi="Tahoma" w:cs="Tahoma"/>
          <w:b w:val="0"/>
          <w:i w:val="0"/>
        </w:rPr>
        <w:t>la</w:t>
      </w:r>
      <w:r w:rsidRPr="00C83EE0">
        <w:rPr>
          <w:rFonts w:ascii="Tahoma" w:hAnsi="Tahoma" w:cs="Tahoma"/>
          <w:b w:val="0"/>
          <w:i w:val="0"/>
          <w:spacing w:val="-11"/>
        </w:rPr>
        <w:t xml:space="preserve"> </w:t>
      </w:r>
      <w:r w:rsidRPr="00C83EE0">
        <w:rPr>
          <w:rFonts w:ascii="Tahoma" w:hAnsi="Tahoma" w:cs="Tahoma"/>
          <w:b w:val="0"/>
          <w:i w:val="0"/>
        </w:rPr>
        <w:t>administración</w:t>
      </w:r>
      <w:r w:rsidRPr="00C83EE0">
        <w:rPr>
          <w:rFonts w:ascii="Tahoma" w:hAnsi="Tahoma" w:cs="Tahoma"/>
          <w:b w:val="0"/>
          <w:i w:val="0"/>
          <w:spacing w:val="-10"/>
        </w:rPr>
        <w:t xml:space="preserve"> </w:t>
      </w:r>
      <w:r w:rsidRPr="00C83EE0">
        <w:rPr>
          <w:rFonts w:ascii="Tahoma" w:hAnsi="Tahoma" w:cs="Tahoma"/>
          <w:b w:val="0"/>
          <w:i w:val="0"/>
        </w:rPr>
        <w:t>o</w:t>
      </w:r>
      <w:r w:rsidRPr="00C83EE0">
        <w:rPr>
          <w:rFonts w:ascii="Tahoma" w:hAnsi="Tahoma" w:cs="Tahoma"/>
          <w:b w:val="0"/>
          <w:i w:val="0"/>
          <w:spacing w:val="-11"/>
        </w:rPr>
        <w:t xml:space="preserve"> </w:t>
      </w:r>
      <w:r w:rsidRPr="00C83EE0">
        <w:rPr>
          <w:rFonts w:ascii="Tahoma" w:hAnsi="Tahoma" w:cs="Tahoma"/>
          <w:b w:val="0"/>
          <w:i w:val="0"/>
        </w:rPr>
        <w:t>gestión</w:t>
      </w:r>
      <w:r w:rsidRPr="00C83EE0">
        <w:rPr>
          <w:rFonts w:ascii="Tahoma" w:hAnsi="Tahoma" w:cs="Tahoma"/>
          <w:b w:val="0"/>
          <w:i w:val="0"/>
          <w:spacing w:val="-10"/>
        </w:rPr>
        <w:t xml:space="preserve"> </w:t>
      </w:r>
      <w:r w:rsidRPr="00C83EE0">
        <w:rPr>
          <w:rFonts w:ascii="Tahoma" w:hAnsi="Tahoma" w:cs="Tahoma"/>
          <w:b w:val="0"/>
          <w:i w:val="0"/>
        </w:rPr>
        <w:t>de</w:t>
      </w:r>
      <w:r w:rsidRPr="00C83EE0">
        <w:rPr>
          <w:rFonts w:ascii="Tahoma" w:hAnsi="Tahoma" w:cs="Tahoma"/>
          <w:b w:val="0"/>
          <w:i w:val="0"/>
          <w:spacing w:val="-10"/>
        </w:rPr>
        <w:t xml:space="preserve"> </w:t>
      </w:r>
      <w:r w:rsidRPr="00C83EE0">
        <w:rPr>
          <w:rFonts w:ascii="Tahoma" w:hAnsi="Tahoma" w:cs="Tahoma"/>
          <w:b w:val="0"/>
          <w:i w:val="0"/>
        </w:rPr>
        <w:t>dicha</w:t>
      </w:r>
      <w:r w:rsidRPr="00C83EE0">
        <w:rPr>
          <w:rFonts w:ascii="Tahoma" w:hAnsi="Tahoma" w:cs="Tahoma"/>
          <w:b w:val="0"/>
          <w:i w:val="0"/>
          <w:spacing w:val="-11"/>
        </w:rPr>
        <w:t xml:space="preserve"> </w:t>
      </w:r>
      <w:r w:rsidRPr="00C83EE0">
        <w:rPr>
          <w:rFonts w:ascii="Tahoma" w:hAnsi="Tahoma" w:cs="Tahoma"/>
          <w:b w:val="0"/>
          <w:i w:val="0"/>
        </w:rPr>
        <w:t>infraestructura</w:t>
      </w:r>
      <w:r w:rsidRPr="00C83EE0">
        <w:rPr>
          <w:rFonts w:ascii="Tahoma" w:hAnsi="Tahoma" w:cs="Tahoma"/>
          <w:b w:val="0"/>
          <w:i w:val="0"/>
          <w:spacing w:val="-11"/>
        </w:rPr>
        <w:t xml:space="preserve"> </w:t>
      </w:r>
      <w:r w:rsidRPr="00C83EE0">
        <w:rPr>
          <w:rFonts w:ascii="Tahoma" w:hAnsi="Tahoma" w:cs="Tahoma"/>
          <w:b w:val="0"/>
          <w:i w:val="0"/>
        </w:rPr>
        <w:t>o</w:t>
      </w:r>
      <w:r w:rsidRPr="00C83EE0">
        <w:rPr>
          <w:rFonts w:ascii="Tahoma" w:hAnsi="Tahoma" w:cs="Tahoma"/>
          <w:b w:val="0"/>
          <w:i w:val="0"/>
          <w:spacing w:val="-11"/>
        </w:rPr>
        <w:t xml:space="preserve"> </w:t>
      </w:r>
      <w:r w:rsidRPr="00C83EE0">
        <w:rPr>
          <w:rFonts w:ascii="Tahoma" w:hAnsi="Tahoma" w:cs="Tahoma"/>
          <w:b w:val="0"/>
          <w:i w:val="0"/>
        </w:rPr>
        <w:t>por</w:t>
      </w:r>
      <w:r w:rsidRPr="00C83EE0">
        <w:rPr>
          <w:rFonts w:ascii="Tahoma" w:hAnsi="Tahoma" w:cs="Tahoma"/>
          <w:b w:val="0"/>
          <w:i w:val="0"/>
          <w:spacing w:val="-10"/>
        </w:rPr>
        <w:t xml:space="preserve"> </w:t>
      </w:r>
      <w:r w:rsidRPr="00C83EE0">
        <w:rPr>
          <w:rFonts w:ascii="Tahoma" w:hAnsi="Tahoma" w:cs="Tahoma"/>
          <w:b w:val="0"/>
          <w:i w:val="0"/>
        </w:rPr>
        <w:t>la ejecutora del proyecto, dependiendo del tipo de sistema ferroviario a ser desarrollado,</w:t>
      </w:r>
      <w:r w:rsidRPr="00C83EE0">
        <w:rPr>
          <w:rFonts w:ascii="Tahoma" w:hAnsi="Tahoma" w:cs="Tahoma"/>
          <w:b w:val="0"/>
          <w:i w:val="0"/>
          <w:spacing w:val="-14"/>
        </w:rPr>
        <w:t xml:space="preserve"> </w:t>
      </w:r>
      <w:r w:rsidRPr="00C83EE0">
        <w:rPr>
          <w:rFonts w:ascii="Tahoma" w:hAnsi="Tahoma" w:cs="Tahoma"/>
          <w:b w:val="0"/>
          <w:i w:val="0"/>
        </w:rPr>
        <w:t>previa</w:t>
      </w:r>
      <w:r w:rsidRPr="00C83EE0">
        <w:rPr>
          <w:rFonts w:ascii="Tahoma" w:hAnsi="Tahoma" w:cs="Tahoma"/>
          <w:b w:val="0"/>
          <w:i w:val="0"/>
          <w:spacing w:val="-15"/>
        </w:rPr>
        <w:t xml:space="preserve"> </w:t>
      </w:r>
      <w:r w:rsidRPr="00C83EE0">
        <w:rPr>
          <w:rFonts w:ascii="Tahoma" w:hAnsi="Tahoma" w:cs="Tahoma"/>
          <w:b w:val="0"/>
          <w:i w:val="0"/>
        </w:rPr>
        <w:t>justificación</w:t>
      </w:r>
      <w:r w:rsidRPr="00C83EE0">
        <w:rPr>
          <w:rFonts w:ascii="Tahoma" w:hAnsi="Tahoma" w:cs="Tahoma"/>
          <w:b w:val="0"/>
          <w:i w:val="0"/>
          <w:spacing w:val="-13"/>
        </w:rPr>
        <w:t xml:space="preserve"> </w:t>
      </w:r>
      <w:r w:rsidRPr="00C83EE0">
        <w:rPr>
          <w:rFonts w:ascii="Tahoma" w:hAnsi="Tahoma" w:cs="Tahoma"/>
          <w:b w:val="0"/>
          <w:i w:val="0"/>
        </w:rPr>
        <w:t>técnica.</w:t>
      </w:r>
      <w:r w:rsidRPr="00C83EE0">
        <w:rPr>
          <w:rFonts w:ascii="Tahoma" w:hAnsi="Tahoma" w:cs="Tahoma"/>
          <w:b w:val="0"/>
          <w:i w:val="0"/>
          <w:spacing w:val="-14"/>
        </w:rPr>
        <w:t xml:space="preserve"> </w:t>
      </w:r>
      <w:r w:rsidRPr="00C83EE0">
        <w:rPr>
          <w:rFonts w:ascii="Tahoma" w:hAnsi="Tahoma" w:cs="Tahoma"/>
          <w:b w:val="0"/>
          <w:i w:val="0"/>
        </w:rPr>
        <w:t>Dichas</w:t>
      </w:r>
      <w:r w:rsidRPr="00C83EE0">
        <w:rPr>
          <w:rFonts w:ascii="Tahoma" w:hAnsi="Tahoma" w:cs="Tahoma"/>
          <w:b w:val="0"/>
          <w:i w:val="0"/>
          <w:spacing w:val="-15"/>
        </w:rPr>
        <w:t xml:space="preserve"> </w:t>
      </w:r>
      <w:r w:rsidRPr="00C83EE0">
        <w:rPr>
          <w:rFonts w:ascii="Tahoma" w:hAnsi="Tahoma" w:cs="Tahoma"/>
          <w:b w:val="0"/>
          <w:i w:val="0"/>
        </w:rPr>
        <w:t>zonas</w:t>
      </w:r>
      <w:r w:rsidRPr="00C83EE0">
        <w:rPr>
          <w:rFonts w:ascii="Tahoma" w:hAnsi="Tahoma" w:cs="Tahoma"/>
          <w:b w:val="0"/>
          <w:i w:val="0"/>
          <w:spacing w:val="-14"/>
        </w:rPr>
        <w:t xml:space="preserve"> </w:t>
      </w:r>
      <w:r w:rsidRPr="00C83EE0">
        <w:rPr>
          <w:rFonts w:ascii="Tahoma" w:hAnsi="Tahoma" w:cs="Tahoma"/>
          <w:b w:val="0"/>
          <w:i w:val="0"/>
        </w:rPr>
        <w:t>deberán</w:t>
      </w:r>
      <w:r w:rsidRPr="00C83EE0">
        <w:rPr>
          <w:rFonts w:ascii="Tahoma" w:hAnsi="Tahoma" w:cs="Tahoma"/>
          <w:b w:val="0"/>
          <w:i w:val="0"/>
          <w:spacing w:val="-14"/>
        </w:rPr>
        <w:t xml:space="preserve"> </w:t>
      </w:r>
      <w:r w:rsidRPr="00C83EE0">
        <w:rPr>
          <w:rFonts w:ascii="Tahoma" w:hAnsi="Tahoma" w:cs="Tahoma"/>
          <w:b w:val="0"/>
          <w:i w:val="0"/>
        </w:rPr>
        <w:t>ser</w:t>
      </w:r>
      <w:r w:rsidRPr="00C83EE0">
        <w:rPr>
          <w:rFonts w:ascii="Tahoma" w:hAnsi="Tahoma" w:cs="Tahoma"/>
          <w:b w:val="0"/>
          <w:i w:val="0"/>
          <w:spacing w:val="-12"/>
        </w:rPr>
        <w:t xml:space="preserve"> </w:t>
      </w:r>
      <w:r w:rsidRPr="00C83EE0">
        <w:rPr>
          <w:rFonts w:ascii="Tahoma" w:hAnsi="Tahoma" w:cs="Tahoma"/>
          <w:b w:val="0"/>
          <w:i w:val="0"/>
        </w:rPr>
        <w:t>aprobadas</w:t>
      </w:r>
      <w:r w:rsidRPr="00C83EE0">
        <w:rPr>
          <w:rFonts w:ascii="Tahoma" w:hAnsi="Tahoma" w:cs="Tahoma"/>
          <w:b w:val="0"/>
          <w:i w:val="0"/>
          <w:spacing w:val="-14"/>
        </w:rPr>
        <w:t xml:space="preserve"> </w:t>
      </w:r>
      <w:r w:rsidRPr="00C83EE0">
        <w:rPr>
          <w:rFonts w:ascii="Tahoma" w:hAnsi="Tahoma" w:cs="Tahoma"/>
          <w:b w:val="0"/>
          <w:i w:val="0"/>
        </w:rPr>
        <w:t>por el Ministerio de Transporte o la Comisión de Regulación de Infraestructura y Transporte</w:t>
      </w:r>
      <w:r w:rsidRPr="00C83EE0">
        <w:rPr>
          <w:rFonts w:ascii="Tahoma" w:hAnsi="Tahoma" w:cs="Tahoma"/>
          <w:b w:val="0"/>
          <w:i w:val="0"/>
          <w:spacing w:val="-2"/>
        </w:rPr>
        <w:t xml:space="preserve"> </w:t>
      </w:r>
      <w:r w:rsidRPr="00C83EE0">
        <w:rPr>
          <w:rFonts w:ascii="Tahoma" w:hAnsi="Tahoma" w:cs="Tahoma"/>
          <w:b w:val="0"/>
          <w:i w:val="0"/>
        </w:rPr>
        <w:t>-CRIT.</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todos los casos, la zona de protección y las franjas de retiro obligatorio o las áreas de reserva o de exclusión no podrán ser inferiores al Galibo Libre de Obstáculos - GLO.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C83EE0">
      <w:pPr>
        <w:pStyle w:val="Textoindependiente"/>
        <w:ind w:right="82"/>
        <w:jc w:val="both"/>
        <w:rPr>
          <w:rFonts w:ascii="Tahoma" w:hAnsi="Tahoma" w:cs="Tahoma"/>
          <w:i w:val="0"/>
        </w:rPr>
      </w:pPr>
      <w:r w:rsidRPr="0069494D">
        <w:rPr>
          <w:rFonts w:ascii="Tahoma" w:hAnsi="Tahoma" w:cs="Tahoma"/>
          <w:i w:val="0"/>
        </w:rPr>
        <w:t>El Ministerio de Transporte definirá los parámetros técnicos y de seguridad, bajo los cuales operen, diseñen y construyan los cruces de carreteras u otras vías de comunicación, con líneas férreas existentes o que se proyecte construir. Para la</w:t>
      </w:r>
      <w:r w:rsidR="00C83EE0">
        <w:rPr>
          <w:rFonts w:ascii="Tahoma" w:hAnsi="Tahoma" w:cs="Tahoma"/>
          <w:i w:val="0"/>
        </w:rPr>
        <w:t xml:space="preserve"> </w:t>
      </w:r>
      <w:r w:rsidRPr="0069494D">
        <w:rPr>
          <w:rFonts w:ascii="Tahoma" w:hAnsi="Tahoma" w:cs="Tahoma"/>
          <w:i w:val="0"/>
        </w:rPr>
        <w:t>fijación de estos parámetros se tendrán en cuenta, entre otras, las condiciones de tráfico, seguridad y tecnología.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El Ministerio de Transporte asumirá las funciones que</w:t>
      </w:r>
      <w:r w:rsidRPr="0069494D">
        <w:rPr>
          <w:rFonts w:ascii="Tahoma" w:hAnsi="Tahoma" w:cs="Tahoma"/>
          <w:i w:val="0"/>
          <w:spacing w:val="-16"/>
        </w:rPr>
        <w:t xml:space="preserve"> </w:t>
      </w:r>
      <w:r w:rsidRPr="0069494D">
        <w:rPr>
          <w:rFonts w:ascii="Tahoma" w:hAnsi="Tahoma" w:cs="Tahoma"/>
          <w:i w:val="0"/>
        </w:rPr>
        <w:t>se</w:t>
      </w:r>
      <w:r w:rsidRPr="0069494D">
        <w:rPr>
          <w:rFonts w:ascii="Tahoma" w:hAnsi="Tahoma" w:cs="Tahoma"/>
          <w:i w:val="0"/>
          <w:spacing w:val="-15"/>
        </w:rPr>
        <w:t xml:space="preserve"> </w:t>
      </w:r>
      <w:r w:rsidRPr="0069494D">
        <w:rPr>
          <w:rFonts w:ascii="Tahoma" w:hAnsi="Tahoma" w:cs="Tahoma"/>
          <w:i w:val="0"/>
        </w:rPr>
        <w:t>asignan</w:t>
      </w:r>
      <w:r w:rsidRPr="0069494D">
        <w:rPr>
          <w:rFonts w:ascii="Tahoma" w:hAnsi="Tahoma" w:cs="Tahoma"/>
          <w:i w:val="0"/>
          <w:spacing w:val="-15"/>
        </w:rPr>
        <w:t xml:space="preserve"> </w:t>
      </w:r>
      <w:r w:rsidRPr="0069494D">
        <w:rPr>
          <w:rFonts w:ascii="Tahoma" w:hAnsi="Tahoma" w:cs="Tahoma"/>
          <w:i w:val="0"/>
        </w:rPr>
        <w:t>en</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presente</w:t>
      </w:r>
      <w:r w:rsidRPr="0069494D">
        <w:rPr>
          <w:rFonts w:ascii="Tahoma" w:hAnsi="Tahoma" w:cs="Tahoma"/>
          <w:i w:val="0"/>
          <w:spacing w:val="-15"/>
        </w:rPr>
        <w:t xml:space="preserve"> </w:t>
      </w:r>
      <w:r w:rsidRPr="0069494D">
        <w:rPr>
          <w:rFonts w:ascii="Tahoma" w:hAnsi="Tahoma" w:cs="Tahoma"/>
          <w:i w:val="0"/>
        </w:rPr>
        <w:t>artículo,</w:t>
      </w:r>
      <w:r w:rsidRPr="0069494D">
        <w:rPr>
          <w:rFonts w:ascii="Tahoma" w:hAnsi="Tahoma" w:cs="Tahoma"/>
          <w:i w:val="0"/>
          <w:spacing w:val="-15"/>
        </w:rPr>
        <w:t xml:space="preserve"> </w:t>
      </w:r>
      <w:r w:rsidRPr="0069494D">
        <w:rPr>
          <w:rFonts w:ascii="Tahoma" w:hAnsi="Tahoma" w:cs="Tahoma"/>
          <w:i w:val="0"/>
        </w:rPr>
        <w:t>hasta</w:t>
      </w:r>
      <w:r w:rsidRPr="0069494D">
        <w:rPr>
          <w:rFonts w:ascii="Tahoma" w:hAnsi="Tahoma" w:cs="Tahoma"/>
          <w:i w:val="0"/>
          <w:spacing w:val="-15"/>
        </w:rPr>
        <w:t xml:space="preserve"> </w:t>
      </w:r>
      <w:r w:rsidRPr="0069494D">
        <w:rPr>
          <w:rFonts w:ascii="Tahoma" w:hAnsi="Tahoma" w:cs="Tahoma"/>
          <w:i w:val="0"/>
        </w:rPr>
        <w:t>tanto</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CRIT</w:t>
      </w:r>
      <w:r w:rsidRPr="0069494D">
        <w:rPr>
          <w:rFonts w:ascii="Tahoma" w:hAnsi="Tahoma" w:cs="Tahoma"/>
          <w:i w:val="0"/>
          <w:spacing w:val="-14"/>
        </w:rPr>
        <w:t xml:space="preserve"> </w:t>
      </w:r>
      <w:r w:rsidRPr="0069494D">
        <w:rPr>
          <w:rFonts w:ascii="Tahoma" w:hAnsi="Tahoma" w:cs="Tahoma"/>
          <w:i w:val="0"/>
        </w:rPr>
        <w:t>entre</w:t>
      </w:r>
      <w:r w:rsidRPr="0069494D">
        <w:rPr>
          <w:rFonts w:ascii="Tahoma" w:hAnsi="Tahoma" w:cs="Tahoma"/>
          <w:i w:val="0"/>
          <w:spacing w:val="-17"/>
        </w:rPr>
        <w:t xml:space="preserve"> </w:t>
      </w:r>
      <w:r w:rsidRPr="0069494D">
        <w:rPr>
          <w:rFonts w:ascii="Tahoma" w:hAnsi="Tahoma" w:cs="Tahoma"/>
          <w:i w:val="0"/>
        </w:rPr>
        <w:t>en</w:t>
      </w:r>
      <w:r w:rsidRPr="0069494D">
        <w:rPr>
          <w:rFonts w:ascii="Tahoma" w:hAnsi="Tahoma" w:cs="Tahoma"/>
          <w:i w:val="0"/>
          <w:spacing w:val="-15"/>
        </w:rPr>
        <w:t xml:space="preserve"> </w:t>
      </w:r>
      <w:r w:rsidRPr="0069494D">
        <w:rPr>
          <w:rFonts w:ascii="Tahoma" w:hAnsi="Tahoma" w:cs="Tahoma"/>
          <w:i w:val="0"/>
        </w:rPr>
        <w:t>funcionamiento.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C83EE0">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Instituto Nacional de Vías podrá permitir a las entidades territoriales la intervención de la totalidad o parte de las fajas de los corredores férreos, o los derechos de vía de los mismos de su propiedad, o su eventual transferencia de dominio para la construcción de infraestructura de sistemas urbanos de transporte público masivo de pasajeros de otros modos de transporte. Lo anterior, cuando se cumplan las siguientes condiciones: (i) que el proyecto a ser ejecutado sobre un corredor férreo haya sido declarado de importancia estratégica nacional; (ii) que el proyecto sea cofinanciado por la Nación; (iii) que sobre el corredor actualmente no sea posible el transito férreo;</w:t>
      </w:r>
      <w:r w:rsidRPr="0069494D">
        <w:rPr>
          <w:rFonts w:ascii="Tahoma" w:hAnsi="Tahoma" w:cs="Tahoma"/>
          <w:i w:val="0"/>
          <w:spacing w:val="-34"/>
        </w:rPr>
        <w:t xml:space="preserve"> </w:t>
      </w:r>
      <w:r w:rsidRPr="0069494D">
        <w:rPr>
          <w:rFonts w:ascii="Tahoma" w:hAnsi="Tahoma" w:cs="Tahoma"/>
          <w:i w:val="0"/>
        </w:rPr>
        <w:t>y,</w:t>
      </w:r>
      <w:r w:rsidR="00C83EE0">
        <w:rPr>
          <w:rFonts w:ascii="Tahoma" w:hAnsi="Tahoma" w:cs="Tahoma"/>
          <w:i w:val="0"/>
        </w:rPr>
        <w:t xml:space="preserve"> </w:t>
      </w:r>
      <w:r w:rsidRPr="0069494D">
        <w:rPr>
          <w:rFonts w:ascii="Tahoma" w:hAnsi="Tahoma" w:cs="Tahoma"/>
          <w:i w:val="0"/>
        </w:rPr>
        <w:t>(iv) que no haga parte de los planes de reactivación de la red férrea nacional.</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Para el efecto se deberá suscribir un convenio interadministrativo en el que se definan los términos y condiciones de la respectiva intervención, incluyendo la obligación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entidad</w:t>
      </w:r>
      <w:r w:rsidRPr="0069494D">
        <w:rPr>
          <w:rFonts w:ascii="Tahoma" w:hAnsi="Tahoma" w:cs="Tahoma"/>
          <w:i w:val="0"/>
          <w:spacing w:val="-10"/>
        </w:rPr>
        <w:t xml:space="preserve"> </w:t>
      </w:r>
      <w:r w:rsidRPr="0069494D">
        <w:rPr>
          <w:rFonts w:ascii="Tahoma" w:hAnsi="Tahoma" w:cs="Tahoma"/>
          <w:i w:val="0"/>
        </w:rPr>
        <w:t>territorial</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compensar</w:t>
      </w:r>
      <w:r w:rsidRPr="0069494D">
        <w:rPr>
          <w:rFonts w:ascii="Tahoma" w:hAnsi="Tahoma" w:cs="Tahoma"/>
          <w:i w:val="0"/>
          <w:spacing w:val="-11"/>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administración,</w:t>
      </w:r>
      <w:r w:rsidRPr="0069494D">
        <w:rPr>
          <w:rFonts w:ascii="Tahoma" w:hAnsi="Tahoma" w:cs="Tahoma"/>
          <w:i w:val="0"/>
          <w:spacing w:val="-10"/>
        </w:rPr>
        <w:t xml:space="preserve"> </w:t>
      </w:r>
      <w:r w:rsidRPr="0069494D">
        <w:rPr>
          <w:rFonts w:ascii="Tahoma" w:hAnsi="Tahoma" w:cs="Tahoma"/>
          <w:i w:val="0"/>
        </w:rPr>
        <w:t>operación y/o mantenimiento de otro corredor férreo nacional, que haga parte de un proyecto</w:t>
      </w:r>
      <w:r w:rsidRPr="0069494D">
        <w:rPr>
          <w:rFonts w:ascii="Tahoma" w:hAnsi="Tahoma" w:cs="Tahoma"/>
          <w:i w:val="0"/>
          <w:spacing w:val="-11"/>
        </w:rPr>
        <w:t xml:space="preserve"> </w:t>
      </w:r>
      <w:r w:rsidRPr="0069494D">
        <w:rPr>
          <w:rFonts w:ascii="Tahoma" w:hAnsi="Tahoma" w:cs="Tahoma"/>
          <w:i w:val="0"/>
        </w:rPr>
        <w:t>declarado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importancia</w:t>
      </w:r>
      <w:r w:rsidRPr="0069494D">
        <w:rPr>
          <w:rFonts w:ascii="Tahoma" w:hAnsi="Tahoma" w:cs="Tahoma"/>
          <w:i w:val="0"/>
          <w:spacing w:val="-13"/>
        </w:rPr>
        <w:t xml:space="preserve"> </w:t>
      </w:r>
      <w:r w:rsidRPr="0069494D">
        <w:rPr>
          <w:rFonts w:ascii="Tahoma" w:hAnsi="Tahoma" w:cs="Tahoma"/>
          <w:i w:val="0"/>
        </w:rPr>
        <w:t>estratégica</w:t>
      </w:r>
      <w:r w:rsidRPr="0069494D">
        <w:rPr>
          <w:rFonts w:ascii="Tahoma" w:hAnsi="Tahoma" w:cs="Tahoma"/>
          <w:i w:val="0"/>
          <w:spacing w:val="-12"/>
        </w:rPr>
        <w:t xml:space="preserve"> </w:t>
      </w:r>
      <w:r w:rsidRPr="0069494D">
        <w:rPr>
          <w:rFonts w:ascii="Tahoma" w:hAnsi="Tahoma" w:cs="Tahoma"/>
          <w:i w:val="0"/>
        </w:rPr>
        <w:t>nacional.</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compensación</w:t>
      </w:r>
      <w:r w:rsidRPr="0069494D">
        <w:rPr>
          <w:rFonts w:ascii="Tahoma" w:hAnsi="Tahoma" w:cs="Tahoma"/>
          <w:i w:val="0"/>
          <w:spacing w:val="-11"/>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dará por: (i) el permiso de intervención y la modificación del respectivo modo de transporte y/o (ii) la eventual transferencia de dominio de las áreas a que haya lugar a la respectiva entidad territorial, realizada mediante acto administrativo inscrito en la oficina de registro de instrumentos</w:t>
      </w:r>
      <w:r w:rsidRPr="0069494D">
        <w:rPr>
          <w:rFonts w:ascii="Tahoma" w:hAnsi="Tahoma" w:cs="Tahoma"/>
          <w:i w:val="0"/>
          <w:spacing w:val="-9"/>
        </w:rPr>
        <w:t xml:space="preserve"> </w:t>
      </w:r>
      <w:r w:rsidRPr="0069494D">
        <w:rPr>
          <w:rFonts w:ascii="Tahoma" w:hAnsi="Tahoma" w:cs="Tahoma"/>
          <w:i w:val="0"/>
        </w:rPr>
        <w:t>públicos.</w:t>
      </w:r>
    </w:p>
    <w:p w:rsidR="002C6063" w:rsidRPr="0069494D" w:rsidRDefault="002C6063" w:rsidP="0092258E">
      <w:pPr>
        <w:pStyle w:val="Textoindependiente"/>
        <w:spacing w:before="5"/>
        <w:ind w:right="82"/>
        <w:jc w:val="both"/>
        <w:rPr>
          <w:rFonts w:ascii="Tahoma" w:hAnsi="Tahoma" w:cs="Tahoma"/>
          <w:i w:val="0"/>
        </w:rPr>
      </w:pPr>
    </w:p>
    <w:p w:rsidR="002C6063" w:rsidRPr="00C83EE0" w:rsidRDefault="00851F7C" w:rsidP="00C83EE0">
      <w:pPr>
        <w:pStyle w:val="Ttulo1"/>
        <w:tabs>
          <w:tab w:val="left" w:pos="1755"/>
          <w:tab w:val="left" w:pos="2675"/>
          <w:tab w:val="left" w:pos="5048"/>
          <w:tab w:val="left" w:pos="6216"/>
          <w:tab w:val="left" w:pos="7802"/>
        </w:tabs>
        <w:spacing w:line="272" w:lineRule="exact"/>
        <w:ind w:left="0" w:right="82"/>
        <w:rPr>
          <w:rFonts w:ascii="Tahoma" w:hAnsi="Tahoma" w:cs="Tahoma"/>
          <w:b w:val="0"/>
          <w:i w:val="0"/>
        </w:rPr>
      </w:pPr>
      <w:r w:rsidRPr="0069494D">
        <w:rPr>
          <w:rFonts w:ascii="Tahoma" w:hAnsi="Tahoma" w:cs="Tahoma"/>
          <w:i w:val="0"/>
        </w:rPr>
        <w:t>ARTÍ</w:t>
      </w:r>
      <w:r w:rsidR="00C83EE0">
        <w:rPr>
          <w:rFonts w:ascii="Tahoma" w:hAnsi="Tahoma" w:cs="Tahoma"/>
          <w:i w:val="0"/>
        </w:rPr>
        <w:t xml:space="preserve">CULO 301º. SUBVENCIONES RUTAS SOCIALES </w:t>
      </w:r>
      <w:r w:rsidRPr="0069494D">
        <w:rPr>
          <w:rFonts w:ascii="Tahoma" w:hAnsi="Tahoma" w:cs="Tahoma"/>
          <w:i w:val="0"/>
        </w:rPr>
        <w:t>SATENA.</w:t>
      </w:r>
      <w:r w:rsidR="00C83EE0">
        <w:rPr>
          <w:rFonts w:ascii="Tahoma" w:hAnsi="Tahoma" w:cs="Tahoma"/>
          <w:i w:val="0"/>
        </w:rPr>
        <w:t xml:space="preserve"> </w:t>
      </w:r>
      <w:r w:rsidRPr="00C83EE0">
        <w:rPr>
          <w:rFonts w:ascii="Tahoma" w:hAnsi="Tahoma" w:cs="Tahoma"/>
          <w:b w:val="0"/>
          <w:i w:val="0"/>
        </w:rPr>
        <w:t>Modifíquese el artículo 240 de la Ley 1753 de 2015, el cual quedará así:</w:t>
      </w:r>
    </w:p>
    <w:p w:rsidR="002C6063" w:rsidRPr="00C83EE0" w:rsidRDefault="002C6063" w:rsidP="0092258E">
      <w:pPr>
        <w:pStyle w:val="Textoindependiente"/>
        <w:spacing w:before="7"/>
        <w:ind w:right="82"/>
        <w:jc w:val="both"/>
        <w:rPr>
          <w:rFonts w:ascii="Tahoma" w:hAnsi="Tahoma" w:cs="Tahoma"/>
          <w:i w:val="0"/>
        </w:rPr>
      </w:pPr>
    </w:p>
    <w:p w:rsidR="002C6063" w:rsidRPr="0069494D" w:rsidRDefault="00851F7C" w:rsidP="00C83EE0">
      <w:pPr>
        <w:pStyle w:val="Textoindependiente"/>
        <w:spacing w:line="272" w:lineRule="exact"/>
        <w:ind w:right="82"/>
        <w:jc w:val="both"/>
        <w:rPr>
          <w:rFonts w:ascii="Tahoma" w:hAnsi="Tahoma" w:cs="Tahoma"/>
          <w:i w:val="0"/>
        </w:rPr>
      </w:pPr>
      <w:r w:rsidRPr="0069494D">
        <w:rPr>
          <w:rFonts w:ascii="Tahoma" w:hAnsi="Tahoma" w:cs="Tahoma"/>
          <w:i w:val="0"/>
        </w:rPr>
        <w:t>ARTÍCULO 240. SUBVENCIONES RUTAS SOCIALES SATENA. Con el</w:t>
      </w:r>
      <w:r w:rsidRPr="0069494D">
        <w:rPr>
          <w:rFonts w:ascii="Tahoma" w:hAnsi="Tahoma" w:cs="Tahoma"/>
          <w:i w:val="0"/>
          <w:spacing w:val="56"/>
        </w:rPr>
        <w:t xml:space="preserve"> </w:t>
      </w:r>
      <w:r w:rsidRPr="0069494D">
        <w:rPr>
          <w:rFonts w:ascii="Tahoma" w:hAnsi="Tahoma" w:cs="Tahoma"/>
          <w:i w:val="0"/>
        </w:rPr>
        <w:t>fin</w:t>
      </w:r>
      <w:r w:rsidR="00C83EE0">
        <w:rPr>
          <w:rFonts w:ascii="Tahoma" w:hAnsi="Tahoma" w:cs="Tahoma"/>
          <w:i w:val="0"/>
        </w:rPr>
        <w:t xml:space="preserve"> </w:t>
      </w:r>
      <w:r w:rsidRPr="0069494D">
        <w:rPr>
          <w:rFonts w:ascii="Tahoma" w:hAnsi="Tahoma" w:cs="Tahoma"/>
          <w:i w:val="0"/>
        </w:rPr>
        <w:t xml:space="preserve">promover la prestación del servicio de transporte aéreo en las regiones de difícil acceso y conectividad, el Gobierno nacional podrá otorgar subvenciones a </w:t>
      </w:r>
      <w:proofErr w:type="spellStart"/>
      <w:r w:rsidRPr="0069494D">
        <w:rPr>
          <w:rFonts w:ascii="Tahoma" w:hAnsi="Tahoma" w:cs="Tahoma"/>
          <w:i w:val="0"/>
        </w:rPr>
        <w:t>Satena</w:t>
      </w:r>
      <w:proofErr w:type="spellEnd"/>
      <w:r w:rsidRPr="0069494D">
        <w:rPr>
          <w:rFonts w:ascii="Tahoma" w:hAnsi="Tahoma" w:cs="Tahoma"/>
          <w:i w:val="0"/>
        </w:rPr>
        <w:t xml:space="preserve"> S.A., a través del presupuesto del Ministerio de Defensa Nacional, para la prestación del servicio público esencial de transporte aéreo, en aquellas rutas sociales en las cuales </w:t>
      </w:r>
      <w:proofErr w:type="spellStart"/>
      <w:r w:rsidRPr="0069494D">
        <w:rPr>
          <w:rFonts w:ascii="Tahoma" w:hAnsi="Tahoma" w:cs="Tahoma"/>
          <w:i w:val="0"/>
        </w:rPr>
        <w:t>Satena</w:t>
      </w:r>
      <w:proofErr w:type="spellEnd"/>
      <w:r w:rsidRPr="0069494D">
        <w:rPr>
          <w:rFonts w:ascii="Tahoma" w:hAnsi="Tahoma" w:cs="Tahoma"/>
          <w:i w:val="0"/>
        </w:rPr>
        <w:t xml:space="preserve"> S.A. sea el único operador.</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273A6B">
      <w:pPr>
        <w:pStyle w:val="Textoindependiente"/>
        <w:spacing w:before="1"/>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Unidad</w:t>
      </w:r>
      <w:r w:rsidRPr="0069494D">
        <w:rPr>
          <w:rFonts w:ascii="Tahoma" w:hAnsi="Tahoma" w:cs="Tahoma"/>
          <w:i w:val="0"/>
          <w:spacing w:val="-10"/>
        </w:rPr>
        <w:t xml:space="preserve"> </w:t>
      </w:r>
      <w:r w:rsidRPr="0069494D">
        <w:rPr>
          <w:rFonts w:ascii="Tahoma" w:hAnsi="Tahoma" w:cs="Tahoma"/>
          <w:i w:val="0"/>
        </w:rPr>
        <w:t>Administrativa</w:t>
      </w:r>
      <w:r w:rsidRPr="0069494D">
        <w:rPr>
          <w:rFonts w:ascii="Tahoma" w:hAnsi="Tahoma" w:cs="Tahoma"/>
          <w:i w:val="0"/>
          <w:spacing w:val="-11"/>
        </w:rPr>
        <w:t xml:space="preserve"> </w:t>
      </w:r>
      <w:r w:rsidRPr="0069494D">
        <w:rPr>
          <w:rFonts w:ascii="Tahoma" w:hAnsi="Tahoma" w:cs="Tahoma"/>
          <w:i w:val="0"/>
        </w:rPr>
        <w:t>Especial</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Aeronáutica</w:t>
      </w:r>
      <w:r w:rsidRPr="0069494D">
        <w:rPr>
          <w:rFonts w:ascii="Tahoma" w:hAnsi="Tahoma" w:cs="Tahoma"/>
          <w:i w:val="0"/>
          <w:spacing w:val="-12"/>
        </w:rPr>
        <w:t xml:space="preserve"> </w:t>
      </w:r>
      <w:r w:rsidRPr="0069494D">
        <w:rPr>
          <w:rFonts w:ascii="Tahoma" w:hAnsi="Tahoma" w:cs="Tahoma"/>
          <w:i w:val="0"/>
        </w:rPr>
        <w:t>Civil</w:t>
      </w:r>
      <w:r w:rsidRPr="0069494D">
        <w:rPr>
          <w:rFonts w:ascii="Tahoma" w:hAnsi="Tahoma" w:cs="Tahoma"/>
          <w:i w:val="0"/>
          <w:spacing w:val="-12"/>
        </w:rPr>
        <w:t xml:space="preserve"> </w:t>
      </w:r>
      <w:r w:rsidRPr="0069494D">
        <w:rPr>
          <w:rFonts w:ascii="Tahoma" w:hAnsi="Tahoma" w:cs="Tahoma"/>
          <w:i w:val="0"/>
        </w:rPr>
        <w:t>determinará</w:t>
      </w:r>
      <w:r w:rsidRPr="0069494D">
        <w:rPr>
          <w:rFonts w:ascii="Tahoma" w:hAnsi="Tahoma" w:cs="Tahoma"/>
          <w:i w:val="0"/>
          <w:spacing w:val="-11"/>
        </w:rPr>
        <w:t xml:space="preserve"> </w:t>
      </w:r>
      <w:r w:rsidRPr="0069494D">
        <w:rPr>
          <w:rFonts w:ascii="Tahoma" w:hAnsi="Tahoma" w:cs="Tahoma"/>
          <w:i w:val="0"/>
        </w:rPr>
        <w:t>las</w:t>
      </w:r>
      <w:r w:rsidRPr="0069494D">
        <w:rPr>
          <w:rFonts w:ascii="Tahoma" w:hAnsi="Tahoma" w:cs="Tahoma"/>
          <w:i w:val="0"/>
          <w:spacing w:val="-11"/>
        </w:rPr>
        <w:t xml:space="preserve"> </w:t>
      </w:r>
      <w:r w:rsidRPr="0069494D">
        <w:rPr>
          <w:rFonts w:ascii="Tahoma" w:hAnsi="Tahoma" w:cs="Tahoma"/>
          <w:i w:val="0"/>
        </w:rPr>
        <w:t>rutas</w:t>
      </w:r>
      <w:r w:rsidRPr="0069494D">
        <w:rPr>
          <w:rFonts w:ascii="Tahoma" w:hAnsi="Tahoma" w:cs="Tahoma"/>
          <w:i w:val="0"/>
          <w:spacing w:val="-11"/>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el Gobierno nacional las condiciones de estas subvenciones, que en ningún caso podrán</w:t>
      </w:r>
      <w:r w:rsidRPr="0069494D">
        <w:rPr>
          <w:rFonts w:ascii="Tahoma" w:hAnsi="Tahoma" w:cs="Tahoma"/>
          <w:i w:val="0"/>
          <w:spacing w:val="-6"/>
        </w:rPr>
        <w:t xml:space="preserve"> </w:t>
      </w:r>
      <w:r w:rsidRPr="0069494D">
        <w:rPr>
          <w:rFonts w:ascii="Tahoma" w:hAnsi="Tahoma" w:cs="Tahoma"/>
          <w:i w:val="0"/>
        </w:rPr>
        <w:t>ser</w:t>
      </w:r>
      <w:r w:rsidRPr="0069494D">
        <w:rPr>
          <w:rFonts w:ascii="Tahoma" w:hAnsi="Tahoma" w:cs="Tahoma"/>
          <w:i w:val="0"/>
          <w:spacing w:val="-7"/>
        </w:rPr>
        <w:t xml:space="preserve"> </w:t>
      </w:r>
      <w:r w:rsidRPr="0069494D">
        <w:rPr>
          <w:rFonts w:ascii="Tahoma" w:hAnsi="Tahoma" w:cs="Tahoma"/>
          <w:i w:val="0"/>
        </w:rPr>
        <w:t>superiores</w:t>
      </w:r>
      <w:r w:rsidRPr="0069494D">
        <w:rPr>
          <w:rFonts w:ascii="Tahoma" w:hAnsi="Tahoma" w:cs="Tahoma"/>
          <w:i w:val="0"/>
          <w:spacing w:val="-7"/>
        </w:rPr>
        <w:t xml:space="preserve"> </w:t>
      </w:r>
      <w:r w:rsidRPr="0069494D">
        <w:rPr>
          <w:rFonts w:ascii="Tahoma" w:hAnsi="Tahoma" w:cs="Tahoma"/>
          <w:i w:val="0"/>
        </w:rPr>
        <w:t>al</w:t>
      </w:r>
      <w:r w:rsidRPr="0069494D">
        <w:rPr>
          <w:rFonts w:ascii="Tahoma" w:hAnsi="Tahoma" w:cs="Tahoma"/>
          <w:i w:val="0"/>
          <w:spacing w:val="-5"/>
        </w:rPr>
        <w:t xml:space="preserve"> </w:t>
      </w:r>
      <w:r w:rsidRPr="0069494D">
        <w:rPr>
          <w:rFonts w:ascii="Tahoma" w:hAnsi="Tahoma" w:cs="Tahoma"/>
          <w:i w:val="0"/>
        </w:rPr>
        <w:t>déficit</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registre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empresa</w:t>
      </w:r>
      <w:r w:rsidRPr="0069494D">
        <w:rPr>
          <w:rFonts w:ascii="Tahoma" w:hAnsi="Tahoma" w:cs="Tahoma"/>
          <w:i w:val="0"/>
          <w:spacing w:val="-7"/>
        </w:rPr>
        <w:t xml:space="preserve"> </w:t>
      </w:r>
      <w:r w:rsidRPr="0069494D">
        <w:rPr>
          <w:rFonts w:ascii="Tahoma" w:hAnsi="Tahoma" w:cs="Tahoma"/>
          <w:i w:val="0"/>
        </w:rPr>
        <w:t>como</w:t>
      </w:r>
      <w:r w:rsidRPr="0069494D">
        <w:rPr>
          <w:rFonts w:ascii="Tahoma" w:hAnsi="Tahoma" w:cs="Tahoma"/>
          <w:i w:val="0"/>
          <w:spacing w:val="-6"/>
        </w:rPr>
        <w:t xml:space="preserve"> </w:t>
      </w:r>
      <w:r w:rsidRPr="0069494D">
        <w:rPr>
          <w:rFonts w:ascii="Tahoma" w:hAnsi="Tahoma" w:cs="Tahoma"/>
          <w:i w:val="0"/>
        </w:rPr>
        <w:t>resultado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atender las denominadas rutas sociales en las cuales opere de manera</w:t>
      </w:r>
      <w:r w:rsidRPr="0069494D">
        <w:rPr>
          <w:rFonts w:ascii="Tahoma" w:hAnsi="Tahoma" w:cs="Tahoma"/>
          <w:i w:val="0"/>
          <w:spacing w:val="-17"/>
        </w:rPr>
        <w:t xml:space="preserve"> </w:t>
      </w:r>
      <w:r w:rsidRPr="0069494D">
        <w:rPr>
          <w:rFonts w:ascii="Tahoma" w:hAnsi="Tahoma" w:cs="Tahoma"/>
          <w:i w:val="0"/>
        </w:rPr>
        <w:t>exclusiva.</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Esta subvención tendrá una vigencia del 1 de enero al 31 de diciembre de cada anualidad y estará sujeta a la disponibilidad presupuestal del Ministerio de Defensa Nacional.</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273A6B">
      <w:pPr>
        <w:pStyle w:val="Ttulo1"/>
        <w:ind w:left="0" w:right="82"/>
        <w:rPr>
          <w:rFonts w:ascii="Tahoma" w:hAnsi="Tahoma" w:cs="Tahoma"/>
          <w:i w:val="0"/>
        </w:rPr>
      </w:pPr>
      <w:r w:rsidRPr="0069494D">
        <w:rPr>
          <w:rFonts w:ascii="Tahoma" w:hAnsi="Tahoma" w:cs="Tahoma"/>
          <w:i w:val="0"/>
        </w:rPr>
        <w:t xml:space="preserve">ARTÍCULO 302°. OTRAS FUENTES DE FINANCIACIÓN PARA LA SOSTENIBILIDAD DE INFRAESTRUCTURA DE TRANSPORTE. </w:t>
      </w:r>
      <w:r w:rsidRPr="0069494D">
        <w:rPr>
          <w:rFonts w:ascii="Tahoma" w:hAnsi="Tahoma" w:cs="Tahoma"/>
          <w:b w:val="0"/>
          <w:i w:val="0"/>
        </w:rPr>
        <w:t>Para el</w:t>
      </w:r>
      <w:r w:rsidR="00273A6B">
        <w:rPr>
          <w:rFonts w:ascii="Tahoma" w:hAnsi="Tahoma" w:cs="Tahoma"/>
          <w:b w:val="0"/>
          <w:i w:val="0"/>
        </w:rPr>
        <w:t xml:space="preserve"> </w:t>
      </w:r>
      <w:r w:rsidRPr="00273A6B">
        <w:rPr>
          <w:rFonts w:ascii="Tahoma" w:hAnsi="Tahoma" w:cs="Tahoma"/>
          <w:b w:val="0"/>
          <w:i w:val="0"/>
        </w:rPr>
        <w:t>financiamiento de la infraestructura, las entidades del sector transporte podrán implementar estrategias de financiación, tales como enajenación directa de activos, cobro por derechos por uso de la infraestructura de los distintos modos de transporte de su competencia. Los recursos obtenidos se destinarán al sector transporte, previa incorporación presupuestal.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Con</w:t>
      </w:r>
      <w:r w:rsidRPr="0069494D">
        <w:rPr>
          <w:rFonts w:ascii="Tahoma" w:hAnsi="Tahoma" w:cs="Tahoma"/>
          <w:i w:val="0"/>
          <w:spacing w:val="-17"/>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mismo</w:t>
      </w:r>
      <w:r w:rsidRPr="0069494D">
        <w:rPr>
          <w:rFonts w:ascii="Tahoma" w:hAnsi="Tahoma" w:cs="Tahoma"/>
          <w:i w:val="0"/>
          <w:spacing w:val="-17"/>
        </w:rPr>
        <w:t xml:space="preserve"> </w:t>
      </w:r>
      <w:r w:rsidRPr="0069494D">
        <w:rPr>
          <w:rFonts w:ascii="Tahoma" w:hAnsi="Tahoma" w:cs="Tahoma"/>
          <w:i w:val="0"/>
        </w:rPr>
        <w:t>fin,</w:t>
      </w:r>
      <w:r w:rsidRPr="0069494D">
        <w:rPr>
          <w:rFonts w:ascii="Tahoma" w:hAnsi="Tahoma" w:cs="Tahoma"/>
          <w:i w:val="0"/>
          <w:spacing w:val="-17"/>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sector</w:t>
      </w:r>
      <w:r w:rsidRPr="0069494D">
        <w:rPr>
          <w:rFonts w:ascii="Tahoma" w:hAnsi="Tahoma" w:cs="Tahoma"/>
          <w:i w:val="0"/>
          <w:spacing w:val="-18"/>
        </w:rPr>
        <w:t xml:space="preserve"> </w:t>
      </w:r>
      <w:r w:rsidRPr="0069494D">
        <w:rPr>
          <w:rFonts w:ascii="Tahoma" w:hAnsi="Tahoma" w:cs="Tahoma"/>
          <w:i w:val="0"/>
        </w:rPr>
        <w:t>transporte</w:t>
      </w:r>
      <w:r w:rsidRPr="0069494D">
        <w:rPr>
          <w:rFonts w:ascii="Tahoma" w:hAnsi="Tahoma" w:cs="Tahoma"/>
          <w:i w:val="0"/>
          <w:spacing w:val="-17"/>
        </w:rPr>
        <w:t xml:space="preserve"> </w:t>
      </w:r>
      <w:r w:rsidRPr="0069494D">
        <w:rPr>
          <w:rFonts w:ascii="Tahoma" w:hAnsi="Tahoma" w:cs="Tahoma"/>
          <w:i w:val="0"/>
        </w:rPr>
        <w:t>podrá</w:t>
      </w:r>
      <w:r w:rsidRPr="0069494D">
        <w:rPr>
          <w:rFonts w:ascii="Tahoma" w:hAnsi="Tahoma" w:cs="Tahoma"/>
          <w:i w:val="0"/>
          <w:spacing w:val="-17"/>
        </w:rPr>
        <w:t xml:space="preserve"> </w:t>
      </w:r>
      <w:r w:rsidRPr="0069494D">
        <w:rPr>
          <w:rFonts w:ascii="Tahoma" w:hAnsi="Tahoma" w:cs="Tahoma"/>
          <w:i w:val="0"/>
        </w:rPr>
        <w:t>obtener</w:t>
      </w:r>
      <w:r w:rsidRPr="0069494D">
        <w:rPr>
          <w:rFonts w:ascii="Tahoma" w:hAnsi="Tahoma" w:cs="Tahoma"/>
          <w:i w:val="0"/>
          <w:spacing w:val="-18"/>
        </w:rPr>
        <w:t xml:space="preserve"> </w:t>
      </w:r>
      <w:r w:rsidRPr="0069494D">
        <w:rPr>
          <w:rFonts w:ascii="Tahoma" w:hAnsi="Tahoma" w:cs="Tahoma"/>
          <w:i w:val="0"/>
        </w:rPr>
        <w:t>ingresos</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8"/>
        </w:rPr>
        <w:t xml:space="preserve"> </w:t>
      </w:r>
      <w:r w:rsidRPr="0069494D">
        <w:rPr>
          <w:rFonts w:ascii="Tahoma" w:hAnsi="Tahoma" w:cs="Tahoma"/>
          <w:i w:val="0"/>
        </w:rPr>
        <w:t>través</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publicidad en la infraestructura o anexidades existentes, en los distintos modos de transporte propiedad de la Nación administrada por obra pública o</w:t>
      </w:r>
      <w:r w:rsidRPr="0069494D">
        <w:rPr>
          <w:rFonts w:ascii="Tahoma" w:hAnsi="Tahoma" w:cs="Tahoma"/>
          <w:i w:val="0"/>
          <w:spacing w:val="-17"/>
        </w:rPr>
        <w:t xml:space="preserve"> </w:t>
      </w:r>
      <w:r w:rsidRPr="0069494D">
        <w:rPr>
          <w:rFonts w:ascii="Tahoma" w:hAnsi="Tahoma" w:cs="Tahoma"/>
          <w:i w:val="0"/>
        </w:rPr>
        <w:t>concesión.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273A6B">
      <w:pPr>
        <w:pStyle w:val="Ttulo1"/>
        <w:ind w:left="0" w:right="82"/>
        <w:rPr>
          <w:rFonts w:ascii="Tahoma" w:hAnsi="Tahoma" w:cs="Tahoma"/>
          <w:i w:val="0"/>
        </w:rPr>
      </w:pPr>
      <w:r w:rsidRPr="0069494D">
        <w:rPr>
          <w:rFonts w:ascii="Tahoma" w:hAnsi="Tahoma" w:cs="Tahoma"/>
          <w:i w:val="0"/>
        </w:rPr>
        <w:t>ARTÍCULO 303º. COFINANCIACIÓN DE SISTEMAS DE TRANSPORTE MASIVO QUE SE CONECTEN CON LOS AEROPUERTOS</w:t>
      </w:r>
      <w:r w:rsidRPr="0069494D">
        <w:rPr>
          <w:rFonts w:ascii="Tahoma" w:hAnsi="Tahoma" w:cs="Tahoma"/>
          <w:b w:val="0"/>
          <w:i w:val="0"/>
        </w:rPr>
        <w:t>. Créese una</w:t>
      </w:r>
      <w:r w:rsidRPr="0069494D">
        <w:rPr>
          <w:rFonts w:ascii="Tahoma" w:hAnsi="Tahoma" w:cs="Tahoma"/>
          <w:b w:val="0"/>
          <w:i w:val="0"/>
          <w:spacing w:val="55"/>
        </w:rPr>
        <w:t xml:space="preserve"> </w:t>
      </w:r>
      <w:r w:rsidRPr="0069494D">
        <w:rPr>
          <w:rFonts w:ascii="Tahoma" w:hAnsi="Tahoma" w:cs="Tahoma"/>
          <w:b w:val="0"/>
          <w:i w:val="0"/>
        </w:rPr>
        <w:t>Tasa</w:t>
      </w:r>
      <w:r w:rsidR="00273A6B">
        <w:rPr>
          <w:rFonts w:ascii="Tahoma" w:hAnsi="Tahoma" w:cs="Tahoma"/>
          <w:b w:val="0"/>
          <w:i w:val="0"/>
        </w:rPr>
        <w:t xml:space="preserve"> </w:t>
      </w:r>
      <w:r w:rsidRPr="00273A6B">
        <w:rPr>
          <w:rFonts w:ascii="Tahoma" w:hAnsi="Tahoma" w:cs="Tahoma"/>
          <w:b w:val="0"/>
          <w:i w:val="0"/>
        </w:rPr>
        <w:t>que coadyuve a la financiación de sistemas de transporte público de pasajeros del modo férreo, de alimentación eléctrica, que brinden conexión directa con los aeropuertos.</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Ministerio de Transporte establecerá la tarifa de la Tasa bajo los siguientes parámetros.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hecho generador es la prestación efectiva del servicio público de transporte masivo de pasajeros del modo férreo conectado con el modo aéreo, siempre y cuando</w:t>
      </w:r>
      <w:r w:rsidRPr="0069494D">
        <w:rPr>
          <w:rFonts w:ascii="Tahoma" w:hAnsi="Tahoma" w:cs="Tahoma"/>
          <w:i w:val="0"/>
          <w:spacing w:val="-6"/>
        </w:rPr>
        <w:t xml:space="preserve"> </w:t>
      </w:r>
      <w:r w:rsidRPr="0069494D">
        <w:rPr>
          <w:rFonts w:ascii="Tahoma" w:hAnsi="Tahoma" w:cs="Tahoma"/>
          <w:i w:val="0"/>
        </w:rPr>
        <w:t>exista</w:t>
      </w:r>
      <w:r w:rsidRPr="0069494D">
        <w:rPr>
          <w:rFonts w:ascii="Tahoma" w:hAnsi="Tahoma" w:cs="Tahoma"/>
          <w:i w:val="0"/>
          <w:spacing w:val="-5"/>
        </w:rPr>
        <w:t xml:space="preserve"> </w:t>
      </w:r>
      <w:r w:rsidRPr="0069494D">
        <w:rPr>
          <w:rFonts w:ascii="Tahoma" w:hAnsi="Tahoma" w:cs="Tahoma"/>
          <w:i w:val="0"/>
        </w:rPr>
        <w:t>una</w:t>
      </w:r>
      <w:r w:rsidRPr="0069494D">
        <w:rPr>
          <w:rFonts w:ascii="Tahoma" w:hAnsi="Tahoma" w:cs="Tahoma"/>
          <w:i w:val="0"/>
          <w:spacing w:val="-6"/>
        </w:rPr>
        <w:t xml:space="preserve"> </w:t>
      </w:r>
      <w:r w:rsidRPr="0069494D">
        <w:rPr>
          <w:rFonts w:ascii="Tahoma" w:hAnsi="Tahoma" w:cs="Tahoma"/>
          <w:i w:val="0"/>
        </w:rPr>
        <w:t>infraestructura</w:t>
      </w:r>
      <w:r w:rsidRPr="0069494D">
        <w:rPr>
          <w:rFonts w:ascii="Tahoma" w:hAnsi="Tahoma" w:cs="Tahoma"/>
          <w:i w:val="0"/>
          <w:spacing w:val="-6"/>
        </w:rPr>
        <w:t xml:space="preserve"> </w:t>
      </w:r>
      <w:r w:rsidRPr="0069494D">
        <w:rPr>
          <w:rFonts w:ascii="Tahoma" w:hAnsi="Tahoma" w:cs="Tahoma"/>
          <w:i w:val="0"/>
        </w:rPr>
        <w:t>operativa</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dé</w:t>
      </w:r>
      <w:r w:rsidRPr="0069494D">
        <w:rPr>
          <w:rFonts w:ascii="Tahoma" w:hAnsi="Tahoma" w:cs="Tahoma"/>
          <w:i w:val="0"/>
          <w:spacing w:val="-8"/>
        </w:rPr>
        <w:t xml:space="preserve"> </w:t>
      </w:r>
      <w:r w:rsidRPr="0069494D">
        <w:rPr>
          <w:rFonts w:ascii="Tahoma" w:hAnsi="Tahoma" w:cs="Tahoma"/>
          <w:i w:val="0"/>
        </w:rPr>
        <w:t>derecho</w:t>
      </w:r>
      <w:r w:rsidRPr="0069494D">
        <w:rPr>
          <w:rFonts w:ascii="Tahoma" w:hAnsi="Tahoma" w:cs="Tahoma"/>
          <w:i w:val="0"/>
          <w:spacing w:val="-5"/>
        </w:rPr>
        <w:t xml:space="preserve"> </w:t>
      </w:r>
      <w:r w:rsidRPr="0069494D">
        <w:rPr>
          <w:rFonts w:ascii="Tahoma" w:hAnsi="Tahoma" w:cs="Tahoma"/>
          <w:i w:val="0"/>
        </w:rPr>
        <w:t>al</w:t>
      </w:r>
      <w:r w:rsidRPr="0069494D">
        <w:rPr>
          <w:rFonts w:ascii="Tahoma" w:hAnsi="Tahoma" w:cs="Tahoma"/>
          <w:i w:val="0"/>
          <w:spacing w:val="-4"/>
        </w:rPr>
        <w:t xml:space="preserve"> </w:t>
      </w:r>
      <w:r w:rsidRPr="0069494D">
        <w:rPr>
          <w:rFonts w:ascii="Tahoma" w:hAnsi="Tahoma" w:cs="Tahoma"/>
          <w:i w:val="0"/>
        </w:rPr>
        <w:t>usuario</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acceder</w:t>
      </w:r>
      <w:r w:rsidRPr="0069494D">
        <w:rPr>
          <w:rFonts w:ascii="Tahoma" w:hAnsi="Tahoma" w:cs="Tahoma"/>
          <w:i w:val="0"/>
          <w:spacing w:val="-6"/>
        </w:rPr>
        <w:t xml:space="preserve"> </w:t>
      </w:r>
      <w:r w:rsidRPr="0069494D">
        <w:rPr>
          <w:rFonts w:ascii="Tahoma" w:hAnsi="Tahoma" w:cs="Tahoma"/>
          <w:i w:val="0"/>
        </w:rPr>
        <w:t>a la infraestructura intermodal y a usar el servicio</w:t>
      </w:r>
      <w:r w:rsidRPr="0069494D">
        <w:rPr>
          <w:rFonts w:ascii="Tahoma" w:hAnsi="Tahoma" w:cs="Tahoma"/>
          <w:i w:val="0"/>
          <w:spacing w:val="-11"/>
        </w:rPr>
        <w:t xml:space="preserve"> </w:t>
      </w:r>
      <w:r w:rsidRPr="0069494D">
        <w:rPr>
          <w:rFonts w:ascii="Tahoma" w:hAnsi="Tahoma" w:cs="Tahoma"/>
          <w:i w:val="0"/>
        </w:rPr>
        <w:t>férreo.</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Serán sujetos activos las autoridades de transporte del municipio, distrito o área metropolitana, encargados de la prestación del servicio público de transporte férreo.</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Serán sujetos pasivos los usuarios del transporte público férreo que tengan como origen o destino el aeropuerto.</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metodología para fijar la tarifa es la de recuperación de costos y gastos para construcción,</w:t>
      </w:r>
      <w:r w:rsidRPr="0069494D">
        <w:rPr>
          <w:rFonts w:ascii="Tahoma" w:hAnsi="Tahoma" w:cs="Tahoma"/>
          <w:i w:val="0"/>
          <w:spacing w:val="-17"/>
        </w:rPr>
        <w:t xml:space="preserve"> </w:t>
      </w:r>
      <w:r w:rsidRPr="0069494D">
        <w:rPr>
          <w:rFonts w:ascii="Tahoma" w:hAnsi="Tahoma" w:cs="Tahoma"/>
          <w:i w:val="0"/>
        </w:rPr>
        <w:t>operación</w:t>
      </w:r>
      <w:r w:rsidRPr="0069494D">
        <w:rPr>
          <w:rFonts w:ascii="Tahoma" w:hAnsi="Tahoma" w:cs="Tahoma"/>
          <w:i w:val="0"/>
          <w:spacing w:val="-16"/>
        </w:rPr>
        <w:t xml:space="preserve"> </w:t>
      </w:r>
      <w:r w:rsidRPr="0069494D">
        <w:rPr>
          <w:rFonts w:ascii="Tahoma" w:hAnsi="Tahoma" w:cs="Tahoma"/>
          <w:i w:val="0"/>
        </w:rPr>
        <w:t>y</w:t>
      </w:r>
      <w:r w:rsidRPr="0069494D">
        <w:rPr>
          <w:rFonts w:ascii="Tahoma" w:hAnsi="Tahoma" w:cs="Tahoma"/>
          <w:i w:val="0"/>
          <w:spacing w:val="-17"/>
        </w:rPr>
        <w:t xml:space="preserve"> </w:t>
      </w:r>
      <w:r w:rsidRPr="0069494D">
        <w:rPr>
          <w:rFonts w:ascii="Tahoma" w:hAnsi="Tahoma" w:cs="Tahoma"/>
          <w:i w:val="0"/>
        </w:rPr>
        <w:t>mantenimiento</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infraestructura</w:t>
      </w:r>
      <w:r w:rsidRPr="0069494D">
        <w:rPr>
          <w:rFonts w:ascii="Tahoma" w:hAnsi="Tahoma" w:cs="Tahoma"/>
          <w:i w:val="0"/>
          <w:spacing w:val="-17"/>
        </w:rPr>
        <w:t xml:space="preserve"> </w:t>
      </w:r>
      <w:r w:rsidRPr="0069494D">
        <w:rPr>
          <w:rFonts w:ascii="Tahoma" w:hAnsi="Tahoma" w:cs="Tahoma"/>
          <w:i w:val="0"/>
        </w:rPr>
        <w:t>adicional</w:t>
      </w:r>
      <w:r w:rsidRPr="0069494D">
        <w:rPr>
          <w:rFonts w:ascii="Tahoma" w:hAnsi="Tahoma" w:cs="Tahoma"/>
          <w:i w:val="0"/>
          <w:spacing w:val="-16"/>
        </w:rPr>
        <w:t xml:space="preserve"> </w:t>
      </w:r>
      <w:r w:rsidRPr="0069494D">
        <w:rPr>
          <w:rFonts w:ascii="Tahoma" w:hAnsi="Tahoma" w:cs="Tahoma"/>
          <w:i w:val="0"/>
        </w:rPr>
        <w:t>necesaria para llegar al aeropuerto. La recuperación de costos y gastos se debe calcular en valor presente a la tasa de descuento del</w:t>
      </w:r>
      <w:r w:rsidRPr="0069494D">
        <w:rPr>
          <w:rFonts w:ascii="Tahoma" w:hAnsi="Tahoma" w:cs="Tahoma"/>
          <w:i w:val="0"/>
          <w:spacing w:val="-9"/>
        </w:rPr>
        <w:t xml:space="preserve"> </w:t>
      </w:r>
      <w:r w:rsidRPr="0069494D">
        <w:rPr>
          <w:rFonts w:ascii="Tahoma" w:hAnsi="Tahoma" w:cs="Tahoma"/>
          <w:i w:val="0"/>
        </w:rPr>
        <w:t>proyecto.</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273A6B">
      <w:pPr>
        <w:pStyle w:val="Ttulo1"/>
        <w:spacing w:before="100" w:line="272" w:lineRule="exact"/>
        <w:ind w:left="0" w:right="82"/>
        <w:rPr>
          <w:rFonts w:ascii="Tahoma" w:hAnsi="Tahoma" w:cs="Tahoma"/>
          <w:i w:val="0"/>
        </w:rPr>
      </w:pPr>
      <w:r w:rsidRPr="0069494D">
        <w:rPr>
          <w:rFonts w:ascii="Tahoma" w:hAnsi="Tahoma" w:cs="Tahoma"/>
          <w:i w:val="0"/>
        </w:rPr>
        <w:t xml:space="preserve">ARTÍCULO 304°. DESTINACIÓN DE MULTAS Y SANCIONES. </w:t>
      </w:r>
      <w:r w:rsidRPr="0069494D">
        <w:rPr>
          <w:rFonts w:ascii="Tahoma" w:hAnsi="Tahoma" w:cs="Tahoma"/>
          <w:b w:val="0"/>
          <w:i w:val="0"/>
        </w:rPr>
        <w:t>Modifíquese</w:t>
      </w:r>
      <w:r w:rsidR="00273A6B">
        <w:rPr>
          <w:rFonts w:ascii="Tahoma" w:hAnsi="Tahoma" w:cs="Tahoma"/>
          <w:b w:val="0"/>
          <w:i w:val="0"/>
        </w:rPr>
        <w:t xml:space="preserve"> </w:t>
      </w:r>
      <w:r w:rsidRPr="00273A6B">
        <w:rPr>
          <w:rFonts w:ascii="Tahoma" w:hAnsi="Tahoma" w:cs="Tahoma"/>
          <w:b w:val="0"/>
          <w:i w:val="0"/>
        </w:rPr>
        <w:t>el artículo 160 de la Ley 769 de 2002,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273A6B">
      <w:pPr>
        <w:pStyle w:val="Textoindependiente"/>
        <w:ind w:right="82"/>
        <w:jc w:val="both"/>
        <w:rPr>
          <w:rFonts w:ascii="Tahoma" w:hAnsi="Tahoma" w:cs="Tahoma"/>
          <w:i w:val="0"/>
        </w:rPr>
      </w:pPr>
      <w:r w:rsidRPr="0069494D">
        <w:rPr>
          <w:rFonts w:ascii="Tahoma" w:hAnsi="Tahoma" w:cs="Tahoma"/>
          <w:i w:val="0"/>
        </w:rPr>
        <w:t>ARTÍCULO 160. DESTINACIÓN DE MULTAS Y SANCIONES. De conformidad con</w:t>
      </w:r>
      <w:r w:rsidR="00273A6B">
        <w:rPr>
          <w:rFonts w:ascii="Tahoma" w:hAnsi="Tahoma" w:cs="Tahoma"/>
          <w:i w:val="0"/>
        </w:rPr>
        <w:t xml:space="preserve"> </w:t>
      </w:r>
      <w:r w:rsidRPr="0069494D">
        <w:rPr>
          <w:rFonts w:ascii="Tahoma" w:hAnsi="Tahoma" w:cs="Tahoma"/>
          <w:i w:val="0"/>
        </w:rPr>
        <w:t>las normas presupuestales respectivas, el recaudo por concepto de multas y sanciones por infracciones de tránsito, se destinará a la ejecución de los planes y proyectos del sector movilidad, en aspectos tales como planes de tránsito, transporte y movilidad, educación, dotación de equipos, combustible, seguridad vial, operación e infraestructura vial del servicio de transporte público de pasajeros, transporte no motorizado, y gestión del sistema de recaudo de las multas, salvo en lo que corresponde a la Federación Colombiana de Municipios.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En lo que se refiere al servicio de transporte público las entidades territoriales que cuenten con sistemas de transporte cofinanciados por la Nación priorizarán la financiación de estos sistemas.</w:t>
      </w:r>
    </w:p>
    <w:p w:rsidR="002C6063" w:rsidRPr="0069494D" w:rsidRDefault="002C6063" w:rsidP="0092258E">
      <w:pPr>
        <w:pStyle w:val="Textoindependiente"/>
        <w:spacing w:before="7"/>
        <w:ind w:right="82"/>
        <w:jc w:val="both"/>
        <w:rPr>
          <w:rFonts w:ascii="Tahoma" w:hAnsi="Tahoma" w:cs="Tahoma"/>
          <w:i w:val="0"/>
        </w:rPr>
      </w:pPr>
    </w:p>
    <w:p w:rsidR="002C6063" w:rsidRPr="00273A6B" w:rsidRDefault="00851F7C" w:rsidP="00273A6B">
      <w:pPr>
        <w:pStyle w:val="Ttulo1"/>
        <w:spacing w:line="272" w:lineRule="exact"/>
        <w:ind w:left="0" w:right="82"/>
        <w:rPr>
          <w:rFonts w:ascii="Tahoma" w:hAnsi="Tahoma" w:cs="Tahoma"/>
          <w:b w:val="0"/>
          <w:i w:val="0"/>
        </w:rPr>
      </w:pPr>
      <w:r w:rsidRPr="0069494D">
        <w:rPr>
          <w:rFonts w:ascii="Tahoma" w:hAnsi="Tahoma" w:cs="Tahoma"/>
          <w:i w:val="0"/>
        </w:rPr>
        <w:t>ARTÍCULO 305°. FONDO NACIONAL DE MODERNIZACIÓN DEL</w:t>
      </w:r>
      <w:r w:rsidR="00273A6B">
        <w:rPr>
          <w:rFonts w:ascii="Tahoma" w:hAnsi="Tahoma" w:cs="Tahoma"/>
          <w:i w:val="0"/>
        </w:rPr>
        <w:t xml:space="preserve"> </w:t>
      </w:r>
      <w:r w:rsidRPr="00273A6B">
        <w:rPr>
          <w:rFonts w:ascii="Tahoma" w:hAnsi="Tahoma" w:cs="Tahoma"/>
          <w:i w:val="0"/>
        </w:rPr>
        <w:t>PARQUE AUTOMOTOR DE CARGA.</w:t>
      </w:r>
      <w:r w:rsidRPr="0069494D">
        <w:rPr>
          <w:rFonts w:ascii="Tahoma" w:hAnsi="Tahoma" w:cs="Tahoma"/>
          <w:b w:val="0"/>
          <w:i w:val="0"/>
        </w:rPr>
        <w:t xml:space="preserve"> </w:t>
      </w:r>
      <w:r w:rsidRPr="00273A6B">
        <w:rPr>
          <w:rFonts w:ascii="Tahoma" w:hAnsi="Tahoma" w:cs="Tahoma"/>
          <w:b w:val="0"/>
          <w:i w:val="0"/>
        </w:rPr>
        <w:t>Créase el Fondo Nacional de Modernización del Parque Automotor de Carga, como un patrimonio autónomo constituido mediante la celebración de un contrato de fiducia mercantil por parte del Ministerio de Transporte, con el objeto de financiar el programa de modernización del parque automotor de carga.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Fondo se financiará con: i) el saldo de los recursos pendientes por ejecutar del “Programa de Promoción para la Reposición y Renovación del Parque Automotor de Carga”; ii) los recursos provenientes del pago efectuado por los interesados dentro del proceso de normalización del registro inicial de vehículos de carga y/o del pago de un porcentaje del valor comercial del vehículo nuevo de carga, que reglamente el Gobierno nacional como requisito para su matrícula inicial; iii) los recursos aportados por particulares y organismos multilaterales; y, iv) los recursos que de manera subsidiaria aporte el Gobierno nacional de acuerdo con el marco de gasto del sector y el Marco Fiscal de Mediano Plazo.</w:t>
      </w:r>
    </w:p>
    <w:p w:rsidR="002C6063" w:rsidRPr="0069494D" w:rsidRDefault="002C6063" w:rsidP="0092258E">
      <w:pPr>
        <w:pStyle w:val="Textoindependiente"/>
        <w:spacing w:before="5"/>
        <w:ind w:right="82"/>
        <w:jc w:val="both"/>
        <w:rPr>
          <w:rFonts w:ascii="Tahoma" w:hAnsi="Tahoma" w:cs="Tahoma"/>
          <w:i w:val="0"/>
        </w:rPr>
      </w:pPr>
    </w:p>
    <w:p w:rsidR="002C6063" w:rsidRPr="00273A6B" w:rsidRDefault="00851F7C" w:rsidP="00273A6B">
      <w:pPr>
        <w:pStyle w:val="Ttulo1"/>
        <w:ind w:left="0" w:right="82"/>
        <w:rPr>
          <w:rFonts w:ascii="Tahoma" w:hAnsi="Tahoma" w:cs="Tahoma"/>
          <w:b w:val="0"/>
          <w:i w:val="0"/>
        </w:rPr>
      </w:pPr>
      <w:r w:rsidRPr="0069494D">
        <w:rPr>
          <w:rFonts w:ascii="Tahoma" w:hAnsi="Tahoma" w:cs="Tahoma"/>
          <w:i w:val="0"/>
        </w:rPr>
        <w:t>ARTÍCULO 306°. CONTRIBUCIÓN DE LAS CONCESIONES AL FUNCIONAMIENTO DE LA AGENCIA NACIONAL DE INFRAESTRUCTURA – ANI Y LA UNIDAD ADMINISTRATIVA</w:t>
      </w:r>
      <w:r w:rsidR="00273A6B">
        <w:rPr>
          <w:rFonts w:ascii="Tahoma" w:hAnsi="Tahoma" w:cs="Tahoma"/>
          <w:i w:val="0"/>
        </w:rPr>
        <w:t xml:space="preserve"> </w:t>
      </w:r>
      <w:r w:rsidRPr="00273A6B">
        <w:rPr>
          <w:rFonts w:ascii="Tahoma" w:hAnsi="Tahoma" w:cs="Tahoma"/>
          <w:i w:val="0"/>
        </w:rPr>
        <w:t>ESPECIAL DE AERONÁUTICA CIVIL</w:t>
      </w:r>
      <w:r w:rsidRPr="0069494D">
        <w:rPr>
          <w:rFonts w:ascii="Tahoma" w:hAnsi="Tahoma" w:cs="Tahoma"/>
          <w:b w:val="0"/>
          <w:i w:val="0"/>
        </w:rPr>
        <w:t xml:space="preserve">. </w:t>
      </w:r>
      <w:r w:rsidRPr="00273A6B">
        <w:rPr>
          <w:rFonts w:ascii="Tahoma" w:hAnsi="Tahoma" w:cs="Tahoma"/>
          <w:b w:val="0"/>
          <w:i w:val="0"/>
        </w:rPr>
        <w:t>De los recursos percibidos por la Nación</w:t>
      </w:r>
      <w:r w:rsidRPr="00273A6B">
        <w:rPr>
          <w:rFonts w:ascii="Tahoma" w:hAnsi="Tahoma" w:cs="Tahoma"/>
          <w:b w:val="0"/>
          <w:i w:val="0"/>
          <w:spacing w:val="-10"/>
        </w:rPr>
        <w:t xml:space="preserve"> </w:t>
      </w:r>
      <w:r w:rsidRPr="00273A6B">
        <w:rPr>
          <w:rFonts w:ascii="Tahoma" w:hAnsi="Tahoma" w:cs="Tahoma"/>
          <w:b w:val="0"/>
          <w:i w:val="0"/>
        </w:rPr>
        <w:t>por</w:t>
      </w:r>
      <w:r w:rsidRPr="00273A6B">
        <w:rPr>
          <w:rFonts w:ascii="Tahoma" w:hAnsi="Tahoma" w:cs="Tahoma"/>
          <w:b w:val="0"/>
          <w:i w:val="0"/>
          <w:spacing w:val="-10"/>
        </w:rPr>
        <w:t xml:space="preserve"> </w:t>
      </w:r>
      <w:r w:rsidRPr="00273A6B">
        <w:rPr>
          <w:rFonts w:ascii="Tahoma" w:hAnsi="Tahoma" w:cs="Tahoma"/>
          <w:b w:val="0"/>
          <w:i w:val="0"/>
        </w:rPr>
        <w:t>concepto</w:t>
      </w:r>
      <w:r w:rsidRPr="00273A6B">
        <w:rPr>
          <w:rFonts w:ascii="Tahoma" w:hAnsi="Tahoma" w:cs="Tahoma"/>
          <w:b w:val="0"/>
          <w:i w:val="0"/>
          <w:spacing w:val="-9"/>
        </w:rPr>
        <w:t xml:space="preserve"> </w:t>
      </w:r>
      <w:r w:rsidRPr="00273A6B">
        <w:rPr>
          <w:rFonts w:ascii="Tahoma" w:hAnsi="Tahoma" w:cs="Tahoma"/>
          <w:b w:val="0"/>
          <w:i w:val="0"/>
        </w:rPr>
        <w:t>de</w:t>
      </w:r>
      <w:r w:rsidRPr="00273A6B">
        <w:rPr>
          <w:rFonts w:ascii="Tahoma" w:hAnsi="Tahoma" w:cs="Tahoma"/>
          <w:b w:val="0"/>
          <w:i w:val="0"/>
          <w:spacing w:val="-10"/>
        </w:rPr>
        <w:t xml:space="preserve"> </w:t>
      </w:r>
      <w:r w:rsidRPr="00273A6B">
        <w:rPr>
          <w:rFonts w:ascii="Tahoma" w:hAnsi="Tahoma" w:cs="Tahoma"/>
          <w:b w:val="0"/>
          <w:i w:val="0"/>
        </w:rPr>
        <w:t>las</w:t>
      </w:r>
      <w:r w:rsidRPr="00273A6B">
        <w:rPr>
          <w:rFonts w:ascii="Tahoma" w:hAnsi="Tahoma" w:cs="Tahoma"/>
          <w:b w:val="0"/>
          <w:i w:val="0"/>
          <w:spacing w:val="-9"/>
        </w:rPr>
        <w:t xml:space="preserve"> </w:t>
      </w:r>
      <w:r w:rsidRPr="00273A6B">
        <w:rPr>
          <w:rFonts w:ascii="Tahoma" w:hAnsi="Tahoma" w:cs="Tahoma"/>
          <w:b w:val="0"/>
          <w:i w:val="0"/>
        </w:rPr>
        <w:t>concesiones</w:t>
      </w:r>
      <w:r w:rsidRPr="00273A6B">
        <w:rPr>
          <w:rFonts w:ascii="Tahoma" w:hAnsi="Tahoma" w:cs="Tahoma"/>
          <w:b w:val="0"/>
          <w:i w:val="0"/>
          <w:spacing w:val="-9"/>
        </w:rPr>
        <w:t xml:space="preserve"> </w:t>
      </w:r>
      <w:r w:rsidRPr="00273A6B">
        <w:rPr>
          <w:rFonts w:ascii="Tahoma" w:hAnsi="Tahoma" w:cs="Tahoma"/>
          <w:b w:val="0"/>
          <w:i w:val="0"/>
        </w:rPr>
        <w:t>férreas</w:t>
      </w:r>
      <w:r w:rsidRPr="00273A6B">
        <w:rPr>
          <w:rFonts w:ascii="Tahoma" w:hAnsi="Tahoma" w:cs="Tahoma"/>
          <w:b w:val="0"/>
          <w:i w:val="0"/>
          <w:spacing w:val="-10"/>
        </w:rPr>
        <w:t xml:space="preserve"> </w:t>
      </w:r>
      <w:r w:rsidRPr="00273A6B">
        <w:rPr>
          <w:rFonts w:ascii="Tahoma" w:hAnsi="Tahoma" w:cs="Tahoma"/>
          <w:b w:val="0"/>
          <w:i w:val="0"/>
        </w:rPr>
        <w:t>y</w:t>
      </w:r>
      <w:r w:rsidRPr="00273A6B">
        <w:rPr>
          <w:rFonts w:ascii="Tahoma" w:hAnsi="Tahoma" w:cs="Tahoma"/>
          <w:b w:val="0"/>
          <w:i w:val="0"/>
          <w:spacing w:val="-9"/>
        </w:rPr>
        <w:t xml:space="preserve"> </w:t>
      </w:r>
      <w:r w:rsidRPr="00273A6B">
        <w:rPr>
          <w:rFonts w:ascii="Tahoma" w:hAnsi="Tahoma" w:cs="Tahoma"/>
          <w:b w:val="0"/>
          <w:i w:val="0"/>
        </w:rPr>
        <w:t>aéreas</w:t>
      </w:r>
      <w:r w:rsidRPr="00273A6B">
        <w:rPr>
          <w:rFonts w:ascii="Tahoma" w:hAnsi="Tahoma" w:cs="Tahoma"/>
          <w:b w:val="0"/>
          <w:i w:val="0"/>
          <w:spacing w:val="-8"/>
        </w:rPr>
        <w:t xml:space="preserve"> </w:t>
      </w:r>
      <w:r w:rsidRPr="00273A6B">
        <w:rPr>
          <w:rFonts w:ascii="Tahoma" w:hAnsi="Tahoma" w:cs="Tahoma"/>
          <w:b w:val="0"/>
          <w:i w:val="0"/>
        </w:rPr>
        <w:t>se</w:t>
      </w:r>
      <w:r w:rsidRPr="00273A6B">
        <w:rPr>
          <w:rFonts w:ascii="Tahoma" w:hAnsi="Tahoma" w:cs="Tahoma"/>
          <w:b w:val="0"/>
          <w:i w:val="0"/>
          <w:spacing w:val="-10"/>
        </w:rPr>
        <w:t xml:space="preserve"> </w:t>
      </w:r>
      <w:r w:rsidRPr="00273A6B">
        <w:rPr>
          <w:rFonts w:ascii="Tahoma" w:hAnsi="Tahoma" w:cs="Tahoma"/>
          <w:b w:val="0"/>
          <w:i w:val="0"/>
        </w:rPr>
        <w:t>destinará</w:t>
      </w:r>
      <w:r w:rsidRPr="00273A6B">
        <w:rPr>
          <w:rFonts w:ascii="Tahoma" w:hAnsi="Tahoma" w:cs="Tahoma"/>
          <w:b w:val="0"/>
          <w:i w:val="0"/>
          <w:spacing w:val="-11"/>
        </w:rPr>
        <w:t xml:space="preserve"> </w:t>
      </w:r>
      <w:r w:rsidRPr="00273A6B">
        <w:rPr>
          <w:rFonts w:ascii="Tahoma" w:hAnsi="Tahoma" w:cs="Tahoma"/>
          <w:b w:val="0"/>
          <w:i w:val="0"/>
        </w:rPr>
        <w:t>un</w:t>
      </w:r>
      <w:r w:rsidRPr="00273A6B">
        <w:rPr>
          <w:rFonts w:ascii="Tahoma" w:hAnsi="Tahoma" w:cs="Tahoma"/>
          <w:b w:val="0"/>
          <w:i w:val="0"/>
          <w:spacing w:val="-9"/>
        </w:rPr>
        <w:t xml:space="preserve"> </w:t>
      </w:r>
      <w:r w:rsidRPr="00273A6B">
        <w:rPr>
          <w:rFonts w:ascii="Tahoma" w:hAnsi="Tahoma" w:cs="Tahoma"/>
          <w:b w:val="0"/>
          <w:i w:val="0"/>
        </w:rPr>
        <w:t>porcentaje para el funcionamiento de estas entidades, de la siguiente</w:t>
      </w:r>
      <w:r w:rsidRPr="00273A6B">
        <w:rPr>
          <w:rFonts w:ascii="Tahoma" w:hAnsi="Tahoma" w:cs="Tahoma"/>
          <w:b w:val="0"/>
          <w:i w:val="0"/>
          <w:spacing w:val="-11"/>
        </w:rPr>
        <w:t xml:space="preserve"> </w:t>
      </w:r>
      <w:r w:rsidRPr="00273A6B">
        <w:rPr>
          <w:rFonts w:ascii="Tahoma" w:hAnsi="Tahoma" w:cs="Tahoma"/>
          <w:b w:val="0"/>
          <w:i w:val="0"/>
        </w:rPr>
        <w:t>manera: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En las concesiones férreas y aéreas, el Gobierno nacional definirá y aplicará una fórmula que permita repartir porcentualmente los recursos recaudados por el uso de la infraestructura de cada uno de los modos para los gastos de funcionamiento de la Agencia Nacional de Infraestructura y la Unidad Administrativa Especial de Aeronáutica Civil. El porcentaje restante por concepto de recaudo por uso de la infraestructura, será destinado a financiar la construcción, mantenimiento y operación de cada modo, según corresponda.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En todo caso, el porcentaje señalado en este artículo no podrá ser superior</w:t>
      </w:r>
      <w:r w:rsidRPr="0069494D">
        <w:rPr>
          <w:rFonts w:ascii="Tahoma" w:hAnsi="Tahoma" w:cs="Tahoma"/>
          <w:i w:val="0"/>
          <w:spacing w:val="-8"/>
        </w:rPr>
        <w:t xml:space="preserve"> </w:t>
      </w:r>
      <w:r w:rsidRPr="0069494D">
        <w:rPr>
          <w:rFonts w:ascii="Tahoma" w:hAnsi="Tahoma" w:cs="Tahoma"/>
          <w:i w:val="0"/>
        </w:rPr>
        <w:t>al</w:t>
      </w:r>
      <w:r w:rsidRPr="0069494D">
        <w:rPr>
          <w:rFonts w:ascii="Tahoma" w:hAnsi="Tahoma" w:cs="Tahoma"/>
          <w:i w:val="0"/>
          <w:spacing w:val="-7"/>
        </w:rPr>
        <w:t xml:space="preserve"> </w:t>
      </w:r>
      <w:r w:rsidRPr="0069494D">
        <w:rPr>
          <w:rFonts w:ascii="Tahoma" w:hAnsi="Tahoma" w:cs="Tahoma"/>
          <w:i w:val="0"/>
        </w:rPr>
        <w:t>15%</w:t>
      </w:r>
      <w:r w:rsidRPr="0069494D">
        <w:rPr>
          <w:rFonts w:ascii="Tahoma" w:hAnsi="Tahoma" w:cs="Tahoma"/>
          <w:i w:val="0"/>
          <w:spacing w:val="-7"/>
        </w:rPr>
        <w:t xml:space="preserve"> </w:t>
      </w:r>
      <w:r w:rsidRPr="0069494D">
        <w:rPr>
          <w:rFonts w:ascii="Tahoma" w:hAnsi="Tahoma" w:cs="Tahoma"/>
          <w:i w:val="0"/>
        </w:rPr>
        <w:t>por</w:t>
      </w:r>
      <w:r w:rsidRPr="0069494D">
        <w:rPr>
          <w:rFonts w:ascii="Tahoma" w:hAnsi="Tahoma" w:cs="Tahoma"/>
          <w:i w:val="0"/>
          <w:spacing w:val="-8"/>
        </w:rPr>
        <w:t xml:space="preserve"> </w:t>
      </w:r>
      <w:r w:rsidRPr="0069494D">
        <w:rPr>
          <w:rFonts w:ascii="Tahoma" w:hAnsi="Tahoma" w:cs="Tahoma"/>
          <w:i w:val="0"/>
        </w:rPr>
        <w:t>modo</w:t>
      </w:r>
      <w:r w:rsidRPr="0069494D">
        <w:rPr>
          <w:rFonts w:ascii="Tahoma" w:hAnsi="Tahoma" w:cs="Tahoma"/>
          <w:i w:val="0"/>
          <w:spacing w:val="-7"/>
        </w:rPr>
        <w:t xml:space="preserve"> </w:t>
      </w:r>
      <w:r w:rsidRPr="0069494D">
        <w:rPr>
          <w:rFonts w:ascii="Tahoma" w:hAnsi="Tahoma" w:cs="Tahoma"/>
          <w:i w:val="0"/>
        </w:rPr>
        <w:t>para</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financiación</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presupuesto</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funcionamiento de la</w:t>
      </w:r>
      <w:r w:rsidRPr="0069494D">
        <w:rPr>
          <w:rFonts w:ascii="Tahoma" w:hAnsi="Tahoma" w:cs="Tahoma"/>
          <w:i w:val="0"/>
          <w:spacing w:val="-2"/>
        </w:rPr>
        <w:t xml:space="preserve"> </w:t>
      </w:r>
      <w:r w:rsidRPr="0069494D">
        <w:rPr>
          <w:rFonts w:ascii="Tahoma" w:hAnsi="Tahoma" w:cs="Tahoma"/>
          <w:i w:val="0"/>
        </w:rPr>
        <w:t>ANI.</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273A6B" w:rsidP="00273A6B">
      <w:pPr>
        <w:pStyle w:val="Ttulo1"/>
        <w:tabs>
          <w:tab w:val="left" w:pos="1707"/>
          <w:tab w:val="left" w:pos="2564"/>
          <w:tab w:val="left" w:pos="3842"/>
          <w:tab w:val="left" w:pos="4250"/>
          <w:tab w:val="left" w:pos="4979"/>
          <w:tab w:val="left" w:pos="5648"/>
          <w:tab w:val="left" w:pos="6051"/>
          <w:tab w:val="left" w:pos="7989"/>
          <w:tab w:val="left" w:pos="8586"/>
        </w:tabs>
        <w:ind w:left="0" w:right="82"/>
        <w:rPr>
          <w:rFonts w:ascii="Tahoma" w:hAnsi="Tahoma" w:cs="Tahoma"/>
          <w:i w:val="0"/>
        </w:rPr>
      </w:pPr>
      <w:r>
        <w:rPr>
          <w:rFonts w:ascii="Tahoma" w:hAnsi="Tahoma" w:cs="Tahoma"/>
          <w:i w:val="0"/>
        </w:rPr>
        <w:t xml:space="preserve">ARTÍCULO 307°. ACCESO A LAS </w:t>
      </w:r>
      <w:r w:rsidR="00851F7C" w:rsidRPr="0069494D">
        <w:rPr>
          <w:rFonts w:ascii="Tahoma" w:hAnsi="Tahoma" w:cs="Tahoma"/>
          <w:i w:val="0"/>
        </w:rPr>
        <w:t>TI</w:t>
      </w:r>
      <w:r>
        <w:rPr>
          <w:rFonts w:ascii="Tahoma" w:hAnsi="Tahoma" w:cs="Tahoma"/>
          <w:i w:val="0"/>
        </w:rPr>
        <w:t xml:space="preserve">C Y DESPLIEGUE DE </w:t>
      </w:r>
      <w:r w:rsidR="00851F7C" w:rsidRPr="0069494D">
        <w:rPr>
          <w:rFonts w:ascii="Tahoma" w:hAnsi="Tahoma" w:cs="Tahoma"/>
          <w:i w:val="0"/>
        </w:rPr>
        <w:t>LA</w:t>
      </w:r>
      <w:r>
        <w:rPr>
          <w:rFonts w:ascii="Tahoma" w:hAnsi="Tahoma" w:cs="Tahoma"/>
          <w:i w:val="0"/>
        </w:rPr>
        <w:t xml:space="preserve"> </w:t>
      </w:r>
      <w:r w:rsidR="00851F7C" w:rsidRPr="00273A6B">
        <w:rPr>
          <w:rFonts w:ascii="Tahoma" w:hAnsi="Tahoma" w:cs="Tahoma"/>
          <w:i w:val="0"/>
        </w:rPr>
        <w:t xml:space="preserve">INFRAESTRUCTURA. </w:t>
      </w:r>
      <w:r w:rsidR="00851F7C" w:rsidRPr="00273A6B">
        <w:rPr>
          <w:rFonts w:ascii="Tahoma" w:hAnsi="Tahoma" w:cs="Tahoma"/>
          <w:b w:val="0"/>
          <w:i w:val="0"/>
        </w:rPr>
        <w:t>Modifíquese el parágrafo primero del artículo 193 de la Ley 1753 de 2015, el cual quedará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1. Los alcaldes podrán promover las acciones necesarias para implementar la modificación de los planes de ordenamiento territorial y demás normas distritales o municipales que contengan barreras al despliegue de infraestructura para la prestación de servicios de telecomunicaciones. El Ministerio de Tecnologías de la Información y las Comunicaciones priorizará a aquellas</w:t>
      </w:r>
      <w:r w:rsidRPr="0069494D">
        <w:rPr>
          <w:rFonts w:ascii="Tahoma" w:hAnsi="Tahoma" w:cs="Tahoma"/>
          <w:i w:val="0"/>
          <w:spacing w:val="-10"/>
        </w:rPr>
        <w:t xml:space="preserve"> </w:t>
      </w:r>
      <w:r w:rsidRPr="0069494D">
        <w:rPr>
          <w:rFonts w:ascii="Tahoma" w:hAnsi="Tahoma" w:cs="Tahoma"/>
          <w:i w:val="0"/>
        </w:rPr>
        <w:t>entidades</w:t>
      </w:r>
      <w:r w:rsidRPr="0069494D">
        <w:rPr>
          <w:rFonts w:ascii="Tahoma" w:hAnsi="Tahoma" w:cs="Tahoma"/>
          <w:i w:val="0"/>
          <w:spacing w:val="-10"/>
        </w:rPr>
        <w:t xml:space="preserve"> </w:t>
      </w:r>
      <w:r w:rsidRPr="0069494D">
        <w:rPr>
          <w:rFonts w:ascii="Tahoma" w:hAnsi="Tahoma" w:cs="Tahoma"/>
          <w:i w:val="0"/>
        </w:rPr>
        <w:t>territoriales</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hayan</w:t>
      </w:r>
      <w:r w:rsidRPr="0069494D">
        <w:rPr>
          <w:rFonts w:ascii="Tahoma" w:hAnsi="Tahoma" w:cs="Tahoma"/>
          <w:i w:val="0"/>
          <w:spacing w:val="-10"/>
        </w:rPr>
        <w:t xml:space="preserve"> </w:t>
      </w:r>
      <w:r w:rsidRPr="0069494D">
        <w:rPr>
          <w:rFonts w:ascii="Tahoma" w:hAnsi="Tahoma" w:cs="Tahoma"/>
          <w:i w:val="0"/>
        </w:rPr>
        <w:t>levantado</w:t>
      </w:r>
      <w:r w:rsidRPr="0069494D">
        <w:rPr>
          <w:rFonts w:ascii="Tahoma" w:hAnsi="Tahoma" w:cs="Tahoma"/>
          <w:i w:val="0"/>
          <w:spacing w:val="-9"/>
        </w:rPr>
        <w:t xml:space="preserve"> </w:t>
      </w:r>
      <w:r w:rsidRPr="0069494D">
        <w:rPr>
          <w:rFonts w:ascii="Tahoma" w:hAnsi="Tahoma" w:cs="Tahoma"/>
          <w:i w:val="0"/>
        </w:rPr>
        <w:t>tales</w:t>
      </w:r>
      <w:r w:rsidRPr="0069494D">
        <w:rPr>
          <w:rFonts w:ascii="Tahoma" w:hAnsi="Tahoma" w:cs="Tahoma"/>
          <w:i w:val="0"/>
          <w:spacing w:val="-10"/>
        </w:rPr>
        <w:t xml:space="preserve"> </w:t>
      </w:r>
      <w:r w:rsidRPr="0069494D">
        <w:rPr>
          <w:rFonts w:ascii="Tahoma" w:hAnsi="Tahoma" w:cs="Tahoma"/>
          <w:i w:val="0"/>
        </w:rPr>
        <w:t>barreras,</w:t>
      </w:r>
      <w:r w:rsidRPr="0069494D">
        <w:rPr>
          <w:rFonts w:ascii="Tahoma" w:hAnsi="Tahoma" w:cs="Tahoma"/>
          <w:i w:val="0"/>
          <w:spacing w:val="-10"/>
        </w:rPr>
        <w:t xml:space="preserve"> </w:t>
      </w:r>
      <w:r w:rsidRPr="0069494D">
        <w:rPr>
          <w:rFonts w:ascii="Tahoma" w:hAnsi="Tahoma" w:cs="Tahoma"/>
          <w:i w:val="0"/>
        </w:rPr>
        <w:t>incluyéndolas en el listado de potenciales candidatos a ser beneficiados con las obligaciones de hacer que el Ministerio puede imponer a los proveedores de redes y servicios de telecomunicaciones móviles, como mecanismo de ampliación de cobertura de servicios de telecomunicaciones. Para constatar la inexistencia y remoción de las barreras en mención, el alcalde deberá solicitar a la Comisión de Regulación de Comunicaciones o a quien haga sus veces que, en ejercicio de las facultades que le confiere</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presente</w:t>
      </w:r>
      <w:r w:rsidRPr="0069494D">
        <w:rPr>
          <w:rFonts w:ascii="Tahoma" w:hAnsi="Tahoma" w:cs="Tahoma"/>
          <w:i w:val="0"/>
          <w:spacing w:val="-13"/>
        </w:rPr>
        <w:t xml:space="preserve"> </w:t>
      </w:r>
      <w:r w:rsidRPr="0069494D">
        <w:rPr>
          <w:rFonts w:ascii="Tahoma" w:hAnsi="Tahoma" w:cs="Tahoma"/>
          <w:i w:val="0"/>
        </w:rPr>
        <w:t>artículo,</w:t>
      </w:r>
      <w:r w:rsidRPr="0069494D">
        <w:rPr>
          <w:rFonts w:ascii="Tahoma" w:hAnsi="Tahoma" w:cs="Tahoma"/>
          <w:i w:val="0"/>
          <w:spacing w:val="-12"/>
        </w:rPr>
        <w:t xml:space="preserve"> </w:t>
      </w:r>
      <w:r w:rsidRPr="0069494D">
        <w:rPr>
          <w:rFonts w:ascii="Tahoma" w:hAnsi="Tahoma" w:cs="Tahoma"/>
          <w:i w:val="0"/>
        </w:rPr>
        <w:t>constate</w:t>
      </w:r>
      <w:r w:rsidRPr="0069494D">
        <w:rPr>
          <w:rFonts w:ascii="Tahoma" w:hAnsi="Tahoma" w:cs="Tahoma"/>
          <w:i w:val="0"/>
          <w:spacing w:val="-12"/>
        </w:rPr>
        <w:t xml:space="preserve"> </w:t>
      </w:r>
      <w:r w:rsidRPr="0069494D">
        <w:rPr>
          <w:rFonts w:ascii="Tahoma" w:hAnsi="Tahoma" w:cs="Tahoma"/>
          <w:i w:val="0"/>
        </w:rPr>
        <w:t>si</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barreras</w:t>
      </w:r>
      <w:r w:rsidRPr="0069494D">
        <w:rPr>
          <w:rFonts w:ascii="Tahoma" w:hAnsi="Tahoma" w:cs="Tahoma"/>
          <w:i w:val="0"/>
          <w:spacing w:val="-13"/>
        </w:rPr>
        <w:t xml:space="preserve"> </w:t>
      </w:r>
      <w:r w:rsidRPr="0069494D">
        <w:rPr>
          <w:rFonts w:ascii="Tahoma" w:hAnsi="Tahoma" w:cs="Tahoma"/>
          <w:i w:val="0"/>
        </w:rPr>
        <w:t>ya</w:t>
      </w:r>
      <w:r w:rsidRPr="0069494D">
        <w:rPr>
          <w:rFonts w:ascii="Tahoma" w:hAnsi="Tahoma" w:cs="Tahoma"/>
          <w:i w:val="0"/>
          <w:spacing w:val="-13"/>
        </w:rPr>
        <w:t xml:space="preserve"> </w:t>
      </w:r>
      <w:r w:rsidRPr="0069494D">
        <w:rPr>
          <w:rFonts w:ascii="Tahoma" w:hAnsi="Tahoma" w:cs="Tahoma"/>
          <w:i w:val="0"/>
        </w:rPr>
        <w:t>fueron</w:t>
      </w:r>
      <w:r w:rsidRPr="0069494D">
        <w:rPr>
          <w:rFonts w:ascii="Tahoma" w:hAnsi="Tahoma" w:cs="Tahoma"/>
          <w:i w:val="0"/>
          <w:spacing w:val="-12"/>
        </w:rPr>
        <w:t xml:space="preserve"> </w:t>
      </w:r>
      <w:r w:rsidRPr="0069494D">
        <w:rPr>
          <w:rFonts w:ascii="Tahoma" w:hAnsi="Tahoma" w:cs="Tahoma"/>
          <w:i w:val="0"/>
        </w:rPr>
        <w:t>levantadas.</w:t>
      </w:r>
      <w:r w:rsidRPr="0069494D">
        <w:rPr>
          <w:rFonts w:ascii="Tahoma" w:hAnsi="Tahoma" w:cs="Tahoma"/>
          <w:i w:val="0"/>
          <w:spacing w:val="-14"/>
        </w:rPr>
        <w:t xml:space="preserve"> </w:t>
      </w:r>
      <w:r w:rsidRPr="0069494D">
        <w:rPr>
          <w:rFonts w:ascii="Tahoma" w:hAnsi="Tahoma" w:cs="Tahoma"/>
          <w:i w:val="0"/>
        </w:rPr>
        <w:t>Una</w:t>
      </w:r>
      <w:r w:rsidRPr="0069494D">
        <w:rPr>
          <w:rFonts w:ascii="Tahoma" w:hAnsi="Tahoma" w:cs="Tahoma"/>
          <w:i w:val="0"/>
          <w:spacing w:val="-13"/>
        </w:rPr>
        <w:t xml:space="preserve"> </w:t>
      </w:r>
      <w:r w:rsidRPr="0069494D">
        <w:rPr>
          <w:rFonts w:ascii="Tahoma" w:hAnsi="Tahoma" w:cs="Tahoma"/>
          <w:i w:val="0"/>
        </w:rPr>
        <w:t>vez la Comisión de Regulación de Comunicaciones acredite que la respectiva entidad territorial no presenta barreras al despliegue de infraestructura de telecomunicaciones, el Ministerio de Tecnologías de la Información incluirá al municipio en el listado antes</w:t>
      </w:r>
      <w:r w:rsidRPr="0069494D">
        <w:rPr>
          <w:rFonts w:ascii="Tahoma" w:hAnsi="Tahoma" w:cs="Tahoma"/>
          <w:i w:val="0"/>
          <w:spacing w:val="-7"/>
        </w:rPr>
        <w:t xml:space="preserve"> </w:t>
      </w:r>
      <w:r w:rsidRPr="0069494D">
        <w:rPr>
          <w:rFonts w:ascii="Tahoma" w:hAnsi="Tahoma" w:cs="Tahoma"/>
          <w:i w:val="0"/>
        </w:rPr>
        <w:t>mencionado.</w:t>
      </w:r>
    </w:p>
    <w:p w:rsidR="002C6063" w:rsidRPr="00273A6B" w:rsidRDefault="002C6063" w:rsidP="0092258E">
      <w:pPr>
        <w:pStyle w:val="Textoindependiente"/>
        <w:spacing w:before="6"/>
        <w:ind w:right="82"/>
        <w:jc w:val="both"/>
        <w:rPr>
          <w:rFonts w:ascii="Tahoma" w:hAnsi="Tahoma" w:cs="Tahoma"/>
          <w:i w:val="0"/>
        </w:rPr>
      </w:pPr>
    </w:p>
    <w:p w:rsidR="002C6063" w:rsidRPr="00273A6B" w:rsidRDefault="00273A6B" w:rsidP="00273A6B">
      <w:pPr>
        <w:pStyle w:val="Ttulo1"/>
        <w:tabs>
          <w:tab w:val="left" w:pos="1697"/>
          <w:tab w:val="left" w:pos="2603"/>
          <w:tab w:val="left" w:pos="4394"/>
          <w:tab w:val="left" w:pos="4981"/>
          <w:tab w:val="left" w:pos="5701"/>
        </w:tabs>
        <w:ind w:left="0" w:right="82"/>
        <w:rPr>
          <w:rFonts w:ascii="Tahoma" w:hAnsi="Tahoma" w:cs="Tahoma"/>
          <w:i w:val="0"/>
        </w:rPr>
      </w:pPr>
      <w:r w:rsidRPr="00273A6B">
        <w:rPr>
          <w:rFonts w:ascii="Tahoma" w:hAnsi="Tahoma" w:cs="Tahoma"/>
          <w:i w:val="0"/>
        </w:rPr>
        <w:t xml:space="preserve">ARTÍCULO 308º. EXPANSIÓN DE LAS </w:t>
      </w:r>
      <w:r w:rsidR="00851F7C" w:rsidRPr="00273A6B">
        <w:rPr>
          <w:rFonts w:ascii="Tahoma" w:hAnsi="Tahoma" w:cs="Tahoma"/>
          <w:i w:val="0"/>
        </w:rPr>
        <w:t>TELECOMUNICACIONES.</w:t>
      </w:r>
      <w:r w:rsidRPr="00273A6B">
        <w:rPr>
          <w:rFonts w:ascii="Tahoma" w:hAnsi="Tahoma" w:cs="Tahoma"/>
          <w:i w:val="0"/>
        </w:rPr>
        <w:t xml:space="preserve"> </w:t>
      </w:r>
      <w:r w:rsidR="00851F7C" w:rsidRPr="00273A6B">
        <w:rPr>
          <w:rFonts w:ascii="Tahoma" w:hAnsi="Tahoma" w:cs="Tahoma"/>
          <w:b w:val="0"/>
          <w:i w:val="0"/>
        </w:rPr>
        <w:t>Modifíquese el artículo 194 de la Ley 1753 de 2015, el cual quedará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273A6B">
      <w:pPr>
        <w:pStyle w:val="Textoindependiente"/>
        <w:ind w:right="82"/>
        <w:jc w:val="both"/>
        <w:rPr>
          <w:rFonts w:ascii="Tahoma" w:hAnsi="Tahoma" w:cs="Tahoma"/>
          <w:i w:val="0"/>
        </w:rPr>
      </w:pPr>
      <w:r w:rsidRPr="0069494D">
        <w:rPr>
          <w:rFonts w:ascii="Tahoma" w:hAnsi="Tahoma" w:cs="Tahoma"/>
          <w:i w:val="0"/>
        </w:rPr>
        <w:t>ARTÍ</w:t>
      </w:r>
      <w:r w:rsidR="00273A6B">
        <w:rPr>
          <w:rFonts w:ascii="Tahoma" w:hAnsi="Tahoma" w:cs="Tahoma"/>
          <w:i w:val="0"/>
        </w:rPr>
        <w:t xml:space="preserve">CULO 194. EXPANSIÓN DE LAS </w:t>
      </w:r>
      <w:r w:rsidRPr="0069494D">
        <w:rPr>
          <w:rFonts w:ascii="Tahoma" w:hAnsi="Tahoma" w:cs="Tahoma"/>
          <w:i w:val="0"/>
        </w:rPr>
        <w:t>TELECOMUNICACIONES</w:t>
      </w:r>
      <w:r w:rsidR="00273A6B">
        <w:rPr>
          <w:rFonts w:ascii="Tahoma" w:hAnsi="Tahoma" w:cs="Tahoma"/>
          <w:b/>
          <w:i w:val="0"/>
        </w:rPr>
        <w:t xml:space="preserve">. </w:t>
      </w:r>
      <w:r w:rsidRPr="0069494D">
        <w:rPr>
          <w:rFonts w:ascii="Tahoma" w:hAnsi="Tahoma" w:cs="Tahoma"/>
          <w:i w:val="0"/>
        </w:rPr>
        <w:t>El Gobierno</w:t>
      </w:r>
      <w:r w:rsidR="00273A6B">
        <w:rPr>
          <w:rFonts w:ascii="Tahoma" w:hAnsi="Tahoma" w:cs="Tahoma"/>
          <w:i w:val="0"/>
        </w:rPr>
        <w:t xml:space="preserve"> </w:t>
      </w:r>
      <w:r w:rsidRPr="0069494D">
        <w:rPr>
          <w:rFonts w:ascii="Tahoma" w:hAnsi="Tahoma" w:cs="Tahoma"/>
          <w:i w:val="0"/>
        </w:rPr>
        <w:t xml:space="preserve">nacional, a través del Ministerio de Tecnologías de la Información y las Comunicaciones - </w:t>
      </w:r>
      <w:proofErr w:type="spellStart"/>
      <w:r w:rsidRPr="0069494D">
        <w:rPr>
          <w:rFonts w:ascii="Tahoma" w:hAnsi="Tahoma" w:cs="Tahoma"/>
          <w:i w:val="0"/>
        </w:rPr>
        <w:t>MinTIC</w:t>
      </w:r>
      <w:proofErr w:type="spellEnd"/>
      <w:r w:rsidRPr="0069494D">
        <w:rPr>
          <w:rFonts w:ascii="Tahoma" w:hAnsi="Tahoma" w:cs="Tahoma"/>
          <w:i w:val="0"/>
        </w:rPr>
        <w:t>, diseñará e implementará planes, programas y proyectos</w:t>
      </w:r>
      <w:r w:rsidRPr="0069494D">
        <w:rPr>
          <w:rFonts w:ascii="Tahoma" w:hAnsi="Tahoma" w:cs="Tahoma"/>
          <w:i w:val="0"/>
          <w:spacing w:val="11"/>
        </w:rPr>
        <w:t xml:space="preserve"> </w:t>
      </w:r>
      <w:r w:rsidRPr="0069494D">
        <w:rPr>
          <w:rFonts w:ascii="Tahoma" w:hAnsi="Tahoma" w:cs="Tahoma"/>
          <w:i w:val="0"/>
        </w:rPr>
        <w:t>que</w:t>
      </w:r>
      <w:r w:rsidRPr="0069494D">
        <w:rPr>
          <w:rFonts w:ascii="Tahoma" w:hAnsi="Tahoma" w:cs="Tahoma"/>
          <w:i w:val="0"/>
          <w:spacing w:val="11"/>
        </w:rPr>
        <w:t xml:space="preserve"> </w:t>
      </w:r>
      <w:r w:rsidRPr="0069494D">
        <w:rPr>
          <w:rFonts w:ascii="Tahoma" w:hAnsi="Tahoma" w:cs="Tahoma"/>
          <w:i w:val="0"/>
        </w:rPr>
        <w:t>promuevan</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forma</w:t>
      </w:r>
      <w:r w:rsidRPr="0069494D">
        <w:rPr>
          <w:rFonts w:ascii="Tahoma" w:hAnsi="Tahoma" w:cs="Tahoma"/>
          <w:i w:val="0"/>
          <w:spacing w:val="11"/>
        </w:rPr>
        <w:t xml:space="preserve"> </w:t>
      </w:r>
      <w:r w:rsidRPr="0069494D">
        <w:rPr>
          <w:rFonts w:ascii="Tahoma" w:hAnsi="Tahoma" w:cs="Tahoma"/>
          <w:i w:val="0"/>
        </w:rPr>
        <w:t>prioritaria</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acceso</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servicio</w:t>
      </w:r>
      <w:r w:rsidRPr="0069494D">
        <w:rPr>
          <w:rFonts w:ascii="Tahoma" w:hAnsi="Tahoma" w:cs="Tahoma"/>
          <w:i w:val="0"/>
          <w:spacing w:val="12"/>
        </w:rPr>
        <w:t xml:space="preserve"> </w:t>
      </w:r>
      <w:r w:rsidRPr="0069494D">
        <w:rPr>
          <w:rFonts w:ascii="Tahoma" w:hAnsi="Tahoma" w:cs="Tahoma"/>
          <w:i w:val="0"/>
        </w:rPr>
        <w:t>universal</w:t>
      </w:r>
      <w:r w:rsidRPr="0069494D">
        <w:rPr>
          <w:rFonts w:ascii="Tahoma" w:hAnsi="Tahoma" w:cs="Tahoma"/>
          <w:i w:val="0"/>
          <w:spacing w:val="12"/>
        </w:rPr>
        <w:t xml:space="preserve"> </w:t>
      </w:r>
      <w:r w:rsidRPr="0069494D">
        <w:rPr>
          <w:rFonts w:ascii="Tahoma" w:hAnsi="Tahoma" w:cs="Tahoma"/>
          <w:i w:val="0"/>
        </w:rPr>
        <w:t>a</w:t>
      </w:r>
      <w:r w:rsidR="00273A6B">
        <w:rPr>
          <w:rFonts w:ascii="Tahoma" w:hAnsi="Tahoma" w:cs="Tahoma"/>
          <w:i w:val="0"/>
        </w:rPr>
        <w:t xml:space="preserve"> </w:t>
      </w:r>
      <w:r w:rsidRPr="0069494D">
        <w:rPr>
          <w:rFonts w:ascii="Tahoma" w:hAnsi="Tahoma" w:cs="Tahoma"/>
          <w:i w:val="0"/>
        </w:rPr>
        <w:t>las Tecnologías de la Información y las Comunicaciones - TIC. Igualmente, en coordinación con la Autoridad Nacional de Televisión - ANTV, o quien haga sus veces,</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promoverá</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3"/>
        </w:rPr>
        <w:t xml:space="preserve"> </w:t>
      </w:r>
      <w:r w:rsidRPr="0069494D">
        <w:rPr>
          <w:rFonts w:ascii="Tahoma" w:hAnsi="Tahoma" w:cs="Tahoma"/>
          <w:i w:val="0"/>
        </w:rPr>
        <w:t>diseño</w:t>
      </w:r>
      <w:r w:rsidRPr="0069494D">
        <w:rPr>
          <w:rFonts w:ascii="Tahoma" w:hAnsi="Tahoma" w:cs="Tahoma"/>
          <w:i w:val="0"/>
          <w:spacing w:val="-6"/>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implementación</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planes,</w:t>
      </w:r>
      <w:r w:rsidRPr="0069494D">
        <w:rPr>
          <w:rFonts w:ascii="Tahoma" w:hAnsi="Tahoma" w:cs="Tahoma"/>
          <w:i w:val="0"/>
          <w:spacing w:val="-6"/>
        </w:rPr>
        <w:t xml:space="preserve"> </w:t>
      </w:r>
      <w:r w:rsidRPr="0069494D">
        <w:rPr>
          <w:rFonts w:ascii="Tahoma" w:hAnsi="Tahoma" w:cs="Tahoma"/>
          <w:i w:val="0"/>
        </w:rPr>
        <w:t>programas</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 xml:space="preserve">proyectos para el desarrollo de la Televisión Digital Terrestre - TDT y </w:t>
      </w:r>
      <w:proofErr w:type="spellStart"/>
      <w:r w:rsidRPr="0069494D">
        <w:rPr>
          <w:rFonts w:ascii="Tahoma" w:hAnsi="Tahoma" w:cs="Tahoma"/>
          <w:i w:val="0"/>
        </w:rPr>
        <w:t>Direct</w:t>
      </w:r>
      <w:proofErr w:type="spellEnd"/>
      <w:r w:rsidRPr="0069494D">
        <w:rPr>
          <w:rFonts w:ascii="Tahoma" w:hAnsi="Tahoma" w:cs="Tahoma"/>
          <w:i w:val="0"/>
        </w:rPr>
        <w:t xml:space="preserve"> to Home - DTH para que éstas lleguen a todo el territorio nacional. Para el</w:t>
      </w:r>
      <w:r w:rsidRPr="0069494D">
        <w:rPr>
          <w:rFonts w:ascii="Tahoma" w:hAnsi="Tahoma" w:cs="Tahoma"/>
          <w:i w:val="0"/>
          <w:spacing w:val="-16"/>
        </w:rPr>
        <w:t xml:space="preserve"> </w:t>
      </w:r>
      <w:r w:rsidRPr="0069494D">
        <w:rPr>
          <w:rFonts w:ascii="Tahoma" w:hAnsi="Tahoma" w:cs="Tahoma"/>
          <w:i w:val="0"/>
        </w:rPr>
        <w:t>efecto: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5"/>
        </w:numPr>
        <w:tabs>
          <w:tab w:val="left" w:pos="329"/>
        </w:tabs>
        <w:ind w:left="0" w:right="82" w:firstLine="0"/>
        <w:jc w:val="both"/>
        <w:rPr>
          <w:rFonts w:ascii="Tahoma" w:hAnsi="Tahoma" w:cs="Tahoma"/>
          <w:sz w:val="24"/>
          <w:szCs w:val="24"/>
        </w:rPr>
      </w:pPr>
      <w:r w:rsidRPr="0069494D">
        <w:rPr>
          <w:rFonts w:ascii="Tahoma" w:hAnsi="Tahoma" w:cs="Tahoma"/>
          <w:sz w:val="24"/>
          <w:szCs w:val="24"/>
        </w:rPr>
        <w:t xml:space="preserve">El </w:t>
      </w:r>
      <w:proofErr w:type="spellStart"/>
      <w:r w:rsidRPr="0069494D">
        <w:rPr>
          <w:rFonts w:ascii="Tahoma" w:hAnsi="Tahoma" w:cs="Tahoma"/>
          <w:sz w:val="24"/>
          <w:szCs w:val="24"/>
        </w:rPr>
        <w:t>MinTIC</w:t>
      </w:r>
      <w:proofErr w:type="spellEnd"/>
      <w:r w:rsidRPr="0069494D">
        <w:rPr>
          <w:rFonts w:ascii="Tahoma" w:hAnsi="Tahoma" w:cs="Tahoma"/>
          <w:sz w:val="24"/>
          <w:szCs w:val="24"/>
        </w:rPr>
        <w:t xml:space="preserve"> priorizará las iniciativas de acceso público a Internet, en beneficio de la población pobre y vulnerable, o en zonas</w:t>
      </w:r>
      <w:r w:rsidRPr="0069494D">
        <w:rPr>
          <w:rFonts w:ascii="Tahoma" w:hAnsi="Tahoma" w:cs="Tahoma"/>
          <w:spacing w:val="-8"/>
          <w:sz w:val="24"/>
          <w:szCs w:val="24"/>
        </w:rPr>
        <w:t xml:space="preserve"> </w:t>
      </w:r>
      <w:r w:rsidRPr="0069494D">
        <w:rPr>
          <w:rFonts w:ascii="Tahoma" w:hAnsi="Tahoma" w:cs="Tahoma"/>
          <w:sz w:val="24"/>
          <w:szCs w:val="24"/>
        </w:rPr>
        <w:t>apartadas;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5"/>
        </w:numPr>
        <w:tabs>
          <w:tab w:val="left" w:pos="360"/>
        </w:tabs>
        <w:ind w:left="0" w:right="82" w:firstLine="0"/>
        <w:jc w:val="both"/>
        <w:rPr>
          <w:rFonts w:ascii="Tahoma" w:hAnsi="Tahoma" w:cs="Tahoma"/>
          <w:sz w:val="24"/>
          <w:szCs w:val="24"/>
        </w:rPr>
      </w:pPr>
      <w:r w:rsidRPr="0069494D">
        <w:rPr>
          <w:rFonts w:ascii="Tahoma" w:hAnsi="Tahoma" w:cs="Tahoma"/>
          <w:sz w:val="24"/>
          <w:szCs w:val="24"/>
        </w:rPr>
        <w:t xml:space="preserve">El </w:t>
      </w:r>
      <w:proofErr w:type="spellStart"/>
      <w:r w:rsidRPr="0069494D">
        <w:rPr>
          <w:rFonts w:ascii="Tahoma" w:hAnsi="Tahoma" w:cs="Tahoma"/>
          <w:sz w:val="24"/>
          <w:szCs w:val="24"/>
        </w:rPr>
        <w:t>MinTIC</w:t>
      </w:r>
      <w:proofErr w:type="spellEnd"/>
      <w:r w:rsidRPr="0069494D">
        <w:rPr>
          <w:rFonts w:ascii="Tahoma" w:hAnsi="Tahoma" w:cs="Tahoma"/>
          <w:sz w:val="24"/>
          <w:szCs w:val="24"/>
        </w:rPr>
        <w:t xml:space="preserve"> podrá adelantar iniciativas de masificación del acceso a Internet</w:t>
      </w:r>
      <w:r w:rsidRPr="0069494D">
        <w:rPr>
          <w:rFonts w:ascii="Tahoma" w:hAnsi="Tahoma" w:cs="Tahoma"/>
          <w:spacing w:val="-30"/>
          <w:sz w:val="24"/>
          <w:szCs w:val="24"/>
        </w:rPr>
        <w:t xml:space="preserve"> </w:t>
      </w:r>
      <w:r w:rsidRPr="0069494D">
        <w:rPr>
          <w:rFonts w:ascii="Tahoma" w:hAnsi="Tahoma" w:cs="Tahoma"/>
          <w:sz w:val="24"/>
          <w:szCs w:val="24"/>
        </w:rPr>
        <w:t>con participación del sector privado, mediante cualquiera de los mecanismos de contratación dispuestos en las normas</w:t>
      </w:r>
      <w:r w:rsidRPr="0069494D">
        <w:rPr>
          <w:rFonts w:ascii="Tahoma" w:hAnsi="Tahoma" w:cs="Tahoma"/>
          <w:spacing w:val="-5"/>
          <w:sz w:val="24"/>
          <w:szCs w:val="24"/>
        </w:rPr>
        <w:t xml:space="preserve"> </w:t>
      </w:r>
      <w:r w:rsidRPr="0069494D">
        <w:rPr>
          <w:rFonts w:ascii="Tahoma" w:hAnsi="Tahoma" w:cs="Tahoma"/>
          <w:sz w:val="24"/>
          <w:szCs w:val="24"/>
        </w:rPr>
        <w:t>vigentes;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5"/>
        </w:numPr>
        <w:tabs>
          <w:tab w:val="left" w:pos="347"/>
        </w:tabs>
        <w:ind w:left="0" w:right="82" w:firstLine="0"/>
        <w:jc w:val="both"/>
        <w:rPr>
          <w:rFonts w:ascii="Tahoma" w:hAnsi="Tahoma" w:cs="Tahoma"/>
          <w:sz w:val="24"/>
          <w:szCs w:val="24"/>
        </w:rPr>
      </w:pPr>
      <w:r w:rsidRPr="0069494D">
        <w:rPr>
          <w:rFonts w:ascii="Tahoma" w:hAnsi="Tahoma" w:cs="Tahoma"/>
          <w:sz w:val="24"/>
          <w:szCs w:val="24"/>
        </w:rPr>
        <w:t>El</w:t>
      </w:r>
      <w:r w:rsidRPr="0069494D">
        <w:rPr>
          <w:rFonts w:ascii="Tahoma" w:hAnsi="Tahoma" w:cs="Tahoma"/>
          <w:spacing w:val="-12"/>
          <w:sz w:val="24"/>
          <w:szCs w:val="24"/>
        </w:rPr>
        <w:t xml:space="preserve"> </w:t>
      </w:r>
      <w:proofErr w:type="spellStart"/>
      <w:r w:rsidRPr="0069494D">
        <w:rPr>
          <w:rFonts w:ascii="Tahoma" w:hAnsi="Tahoma" w:cs="Tahoma"/>
          <w:sz w:val="24"/>
          <w:szCs w:val="24"/>
        </w:rPr>
        <w:t>MinTIC</w:t>
      </w:r>
      <w:proofErr w:type="spellEnd"/>
      <w:r w:rsidRPr="0069494D">
        <w:rPr>
          <w:rFonts w:ascii="Tahoma" w:hAnsi="Tahoma" w:cs="Tahoma"/>
          <w:spacing w:val="-13"/>
          <w:sz w:val="24"/>
          <w:szCs w:val="24"/>
        </w:rPr>
        <w:t xml:space="preserve"> </w:t>
      </w:r>
      <w:r w:rsidRPr="0069494D">
        <w:rPr>
          <w:rFonts w:ascii="Tahoma" w:hAnsi="Tahoma" w:cs="Tahoma"/>
          <w:sz w:val="24"/>
          <w:szCs w:val="24"/>
        </w:rPr>
        <w:t>y</w:t>
      </w:r>
      <w:r w:rsidRPr="0069494D">
        <w:rPr>
          <w:rFonts w:ascii="Tahoma" w:hAnsi="Tahoma" w:cs="Tahoma"/>
          <w:spacing w:val="-12"/>
          <w:sz w:val="24"/>
          <w:szCs w:val="24"/>
        </w:rPr>
        <w:t xml:space="preserve"> </w:t>
      </w:r>
      <w:r w:rsidRPr="0069494D">
        <w:rPr>
          <w:rFonts w:ascii="Tahoma" w:hAnsi="Tahoma" w:cs="Tahoma"/>
          <w:sz w:val="24"/>
          <w:szCs w:val="24"/>
        </w:rPr>
        <w:t>la</w:t>
      </w:r>
      <w:r w:rsidRPr="0069494D">
        <w:rPr>
          <w:rFonts w:ascii="Tahoma" w:hAnsi="Tahoma" w:cs="Tahoma"/>
          <w:spacing w:val="-10"/>
          <w:sz w:val="24"/>
          <w:szCs w:val="24"/>
        </w:rPr>
        <w:t xml:space="preserve"> </w:t>
      </w:r>
      <w:r w:rsidRPr="0069494D">
        <w:rPr>
          <w:rFonts w:ascii="Tahoma" w:hAnsi="Tahoma" w:cs="Tahoma"/>
          <w:sz w:val="24"/>
          <w:szCs w:val="24"/>
        </w:rPr>
        <w:t>ANTV,</w:t>
      </w:r>
      <w:r w:rsidRPr="0069494D">
        <w:rPr>
          <w:rFonts w:ascii="Tahoma" w:hAnsi="Tahoma" w:cs="Tahoma"/>
          <w:spacing w:val="-12"/>
          <w:sz w:val="24"/>
          <w:szCs w:val="24"/>
        </w:rPr>
        <w:t xml:space="preserve"> </w:t>
      </w:r>
      <w:r w:rsidRPr="0069494D">
        <w:rPr>
          <w:rFonts w:ascii="Tahoma" w:hAnsi="Tahoma" w:cs="Tahoma"/>
          <w:sz w:val="24"/>
          <w:szCs w:val="24"/>
        </w:rPr>
        <w:t>o</w:t>
      </w:r>
      <w:r w:rsidRPr="0069494D">
        <w:rPr>
          <w:rFonts w:ascii="Tahoma" w:hAnsi="Tahoma" w:cs="Tahoma"/>
          <w:spacing w:val="-12"/>
          <w:sz w:val="24"/>
          <w:szCs w:val="24"/>
        </w:rPr>
        <w:t xml:space="preserve"> </w:t>
      </w:r>
      <w:r w:rsidRPr="0069494D">
        <w:rPr>
          <w:rFonts w:ascii="Tahoma" w:hAnsi="Tahoma" w:cs="Tahoma"/>
          <w:sz w:val="24"/>
          <w:szCs w:val="24"/>
        </w:rPr>
        <w:t>quien</w:t>
      </w:r>
      <w:r w:rsidRPr="0069494D">
        <w:rPr>
          <w:rFonts w:ascii="Tahoma" w:hAnsi="Tahoma" w:cs="Tahoma"/>
          <w:spacing w:val="-12"/>
          <w:sz w:val="24"/>
          <w:szCs w:val="24"/>
        </w:rPr>
        <w:t xml:space="preserve"> </w:t>
      </w:r>
      <w:r w:rsidRPr="0069494D">
        <w:rPr>
          <w:rFonts w:ascii="Tahoma" w:hAnsi="Tahoma" w:cs="Tahoma"/>
          <w:sz w:val="24"/>
          <w:szCs w:val="24"/>
        </w:rPr>
        <w:t>haga</w:t>
      </w:r>
      <w:r w:rsidRPr="0069494D">
        <w:rPr>
          <w:rFonts w:ascii="Tahoma" w:hAnsi="Tahoma" w:cs="Tahoma"/>
          <w:spacing w:val="-13"/>
          <w:sz w:val="24"/>
          <w:szCs w:val="24"/>
        </w:rPr>
        <w:t xml:space="preserve"> </w:t>
      </w:r>
      <w:r w:rsidRPr="0069494D">
        <w:rPr>
          <w:rFonts w:ascii="Tahoma" w:hAnsi="Tahoma" w:cs="Tahoma"/>
          <w:sz w:val="24"/>
          <w:szCs w:val="24"/>
        </w:rPr>
        <w:t>sus</w:t>
      </w:r>
      <w:r w:rsidRPr="0069494D">
        <w:rPr>
          <w:rFonts w:ascii="Tahoma" w:hAnsi="Tahoma" w:cs="Tahoma"/>
          <w:spacing w:val="-13"/>
          <w:sz w:val="24"/>
          <w:szCs w:val="24"/>
        </w:rPr>
        <w:t xml:space="preserve"> </w:t>
      </w:r>
      <w:r w:rsidRPr="0069494D">
        <w:rPr>
          <w:rFonts w:ascii="Tahoma" w:hAnsi="Tahoma" w:cs="Tahoma"/>
          <w:sz w:val="24"/>
          <w:szCs w:val="24"/>
        </w:rPr>
        <w:t>veces,</w:t>
      </w:r>
      <w:r w:rsidRPr="0069494D">
        <w:rPr>
          <w:rFonts w:ascii="Tahoma" w:hAnsi="Tahoma" w:cs="Tahoma"/>
          <w:spacing w:val="-12"/>
          <w:sz w:val="24"/>
          <w:szCs w:val="24"/>
        </w:rPr>
        <w:t xml:space="preserve"> </w:t>
      </w:r>
      <w:r w:rsidRPr="0069494D">
        <w:rPr>
          <w:rFonts w:ascii="Tahoma" w:hAnsi="Tahoma" w:cs="Tahoma"/>
          <w:sz w:val="24"/>
          <w:szCs w:val="24"/>
        </w:rPr>
        <w:t>promoverán,</w:t>
      </w:r>
      <w:r w:rsidRPr="0069494D">
        <w:rPr>
          <w:rFonts w:ascii="Tahoma" w:hAnsi="Tahoma" w:cs="Tahoma"/>
          <w:spacing w:val="-11"/>
          <w:sz w:val="24"/>
          <w:szCs w:val="24"/>
        </w:rPr>
        <w:t xml:space="preserve"> </w:t>
      </w:r>
      <w:r w:rsidRPr="0069494D">
        <w:rPr>
          <w:rFonts w:ascii="Tahoma" w:hAnsi="Tahoma" w:cs="Tahoma"/>
          <w:sz w:val="24"/>
          <w:szCs w:val="24"/>
        </w:rPr>
        <w:t>respectivamente,</w:t>
      </w:r>
      <w:r w:rsidRPr="0069494D">
        <w:rPr>
          <w:rFonts w:ascii="Tahoma" w:hAnsi="Tahoma" w:cs="Tahoma"/>
          <w:spacing w:val="-13"/>
          <w:sz w:val="24"/>
          <w:szCs w:val="24"/>
        </w:rPr>
        <w:t xml:space="preserve"> </w:t>
      </w:r>
      <w:r w:rsidRPr="0069494D">
        <w:rPr>
          <w:rFonts w:ascii="Tahoma" w:hAnsi="Tahoma" w:cs="Tahoma"/>
          <w:sz w:val="24"/>
          <w:szCs w:val="24"/>
        </w:rPr>
        <w:t>que las entidades públicas e instituciones educativas del orden nacional y territorial financien sus necesidades de conectividad a Internet, TDT y DTH, sin perjuicio de la cooperación para el desarrollo de proyectos orientados a la satisfacción de necesidades</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acceso</w:t>
      </w:r>
      <w:r w:rsidRPr="0069494D">
        <w:rPr>
          <w:rFonts w:ascii="Tahoma" w:hAnsi="Tahoma" w:cs="Tahoma"/>
          <w:spacing w:val="-14"/>
          <w:sz w:val="24"/>
          <w:szCs w:val="24"/>
        </w:rPr>
        <w:t xml:space="preserve"> </w:t>
      </w:r>
      <w:r w:rsidRPr="0069494D">
        <w:rPr>
          <w:rFonts w:ascii="Tahoma" w:hAnsi="Tahoma" w:cs="Tahoma"/>
          <w:sz w:val="24"/>
          <w:szCs w:val="24"/>
        </w:rPr>
        <w:t>y</w:t>
      </w:r>
      <w:r w:rsidRPr="0069494D">
        <w:rPr>
          <w:rFonts w:ascii="Tahoma" w:hAnsi="Tahoma" w:cs="Tahoma"/>
          <w:spacing w:val="-14"/>
          <w:sz w:val="24"/>
          <w:szCs w:val="24"/>
        </w:rPr>
        <w:t xml:space="preserve"> </w:t>
      </w:r>
      <w:r w:rsidRPr="0069494D">
        <w:rPr>
          <w:rFonts w:ascii="Tahoma" w:hAnsi="Tahoma" w:cs="Tahoma"/>
          <w:sz w:val="24"/>
          <w:szCs w:val="24"/>
        </w:rPr>
        <w:t>uso</w:t>
      </w:r>
      <w:r w:rsidRPr="0069494D">
        <w:rPr>
          <w:rFonts w:ascii="Tahoma" w:hAnsi="Tahoma" w:cs="Tahoma"/>
          <w:spacing w:val="-17"/>
          <w:sz w:val="24"/>
          <w:szCs w:val="24"/>
        </w:rPr>
        <w:t xml:space="preserve"> </w:t>
      </w:r>
      <w:r w:rsidRPr="0069494D">
        <w:rPr>
          <w:rFonts w:ascii="Tahoma" w:hAnsi="Tahoma" w:cs="Tahoma"/>
          <w:sz w:val="24"/>
          <w:szCs w:val="24"/>
        </w:rPr>
        <w:t>de</w:t>
      </w:r>
      <w:r w:rsidRPr="0069494D">
        <w:rPr>
          <w:rFonts w:ascii="Tahoma" w:hAnsi="Tahoma" w:cs="Tahoma"/>
          <w:spacing w:val="-14"/>
          <w:sz w:val="24"/>
          <w:szCs w:val="24"/>
        </w:rPr>
        <w:t xml:space="preserve"> </w:t>
      </w:r>
      <w:r w:rsidRPr="0069494D">
        <w:rPr>
          <w:rFonts w:ascii="Tahoma" w:hAnsi="Tahoma" w:cs="Tahoma"/>
          <w:sz w:val="24"/>
          <w:szCs w:val="24"/>
        </w:rPr>
        <w:t>Internet</w:t>
      </w:r>
      <w:r w:rsidRPr="0069494D">
        <w:rPr>
          <w:rFonts w:ascii="Tahoma" w:hAnsi="Tahoma" w:cs="Tahoma"/>
          <w:spacing w:val="-14"/>
          <w:sz w:val="24"/>
          <w:szCs w:val="24"/>
        </w:rPr>
        <w:t xml:space="preserve"> </w:t>
      </w:r>
      <w:r w:rsidRPr="0069494D">
        <w:rPr>
          <w:rFonts w:ascii="Tahoma" w:hAnsi="Tahoma" w:cs="Tahoma"/>
          <w:sz w:val="24"/>
          <w:szCs w:val="24"/>
        </w:rPr>
        <w:t>y</w:t>
      </w:r>
      <w:r w:rsidRPr="0069494D">
        <w:rPr>
          <w:rFonts w:ascii="Tahoma" w:hAnsi="Tahoma" w:cs="Tahoma"/>
          <w:spacing w:val="-14"/>
          <w:sz w:val="24"/>
          <w:szCs w:val="24"/>
        </w:rPr>
        <w:t xml:space="preserve"> </w:t>
      </w:r>
      <w:r w:rsidRPr="0069494D">
        <w:rPr>
          <w:rFonts w:ascii="Tahoma" w:hAnsi="Tahoma" w:cs="Tahoma"/>
          <w:sz w:val="24"/>
          <w:szCs w:val="24"/>
        </w:rPr>
        <w:t>acceso</w:t>
      </w:r>
      <w:r w:rsidRPr="0069494D">
        <w:rPr>
          <w:rFonts w:ascii="Tahoma" w:hAnsi="Tahoma" w:cs="Tahoma"/>
          <w:spacing w:val="-13"/>
          <w:sz w:val="24"/>
          <w:szCs w:val="24"/>
        </w:rPr>
        <w:t xml:space="preserve"> </w:t>
      </w:r>
      <w:r w:rsidRPr="0069494D">
        <w:rPr>
          <w:rFonts w:ascii="Tahoma" w:hAnsi="Tahoma" w:cs="Tahoma"/>
          <w:sz w:val="24"/>
          <w:szCs w:val="24"/>
        </w:rPr>
        <w:t>a</w:t>
      </w:r>
      <w:r w:rsidRPr="0069494D">
        <w:rPr>
          <w:rFonts w:ascii="Tahoma" w:hAnsi="Tahoma" w:cs="Tahoma"/>
          <w:spacing w:val="-15"/>
          <w:sz w:val="24"/>
          <w:szCs w:val="24"/>
        </w:rPr>
        <w:t xml:space="preserve"> </w:t>
      </w:r>
      <w:r w:rsidRPr="0069494D">
        <w:rPr>
          <w:rFonts w:ascii="Tahoma" w:hAnsi="Tahoma" w:cs="Tahoma"/>
          <w:sz w:val="24"/>
          <w:szCs w:val="24"/>
        </w:rPr>
        <w:t>TDT</w:t>
      </w:r>
      <w:r w:rsidRPr="0069494D">
        <w:rPr>
          <w:rFonts w:ascii="Tahoma" w:hAnsi="Tahoma" w:cs="Tahoma"/>
          <w:spacing w:val="-13"/>
          <w:sz w:val="24"/>
          <w:szCs w:val="24"/>
        </w:rPr>
        <w:t xml:space="preserve"> </w:t>
      </w:r>
      <w:r w:rsidRPr="0069494D">
        <w:rPr>
          <w:rFonts w:ascii="Tahoma" w:hAnsi="Tahoma" w:cs="Tahoma"/>
          <w:sz w:val="24"/>
          <w:szCs w:val="24"/>
        </w:rPr>
        <w:t>y</w:t>
      </w:r>
      <w:r w:rsidRPr="0069494D">
        <w:rPr>
          <w:rFonts w:ascii="Tahoma" w:hAnsi="Tahoma" w:cs="Tahoma"/>
          <w:spacing w:val="-15"/>
          <w:sz w:val="24"/>
          <w:szCs w:val="24"/>
        </w:rPr>
        <w:t xml:space="preserve"> </w:t>
      </w:r>
      <w:r w:rsidRPr="0069494D">
        <w:rPr>
          <w:rFonts w:ascii="Tahoma" w:hAnsi="Tahoma" w:cs="Tahoma"/>
          <w:sz w:val="24"/>
          <w:szCs w:val="24"/>
        </w:rPr>
        <w:t>DTH</w:t>
      </w:r>
      <w:r w:rsidRPr="0069494D">
        <w:rPr>
          <w:rFonts w:ascii="Tahoma" w:hAnsi="Tahoma" w:cs="Tahoma"/>
          <w:spacing w:val="-13"/>
          <w:sz w:val="24"/>
          <w:szCs w:val="24"/>
        </w:rPr>
        <w:t xml:space="preserve"> </w:t>
      </w:r>
      <w:r w:rsidRPr="0069494D">
        <w:rPr>
          <w:rFonts w:ascii="Tahoma" w:hAnsi="Tahoma" w:cs="Tahoma"/>
          <w:sz w:val="24"/>
          <w:szCs w:val="24"/>
        </w:rPr>
        <w:t>de</w:t>
      </w:r>
      <w:r w:rsidRPr="0069494D">
        <w:rPr>
          <w:rFonts w:ascii="Tahoma" w:hAnsi="Tahoma" w:cs="Tahoma"/>
          <w:spacing w:val="-18"/>
          <w:sz w:val="24"/>
          <w:szCs w:val="24"/>
        </w:rPr>
        <w:t xml:space="preserve"> </w:t>
      </w:r>
      <w:r w:rsidRPr="0069494D">
        <w:rPr>
          <w:rFonts w:ascii="Tahoma" w:hAnsi="Tahoma" w:cs="Tahoma"/>
          <w:sz w:val="24"/>
          <w:szCs w:val="24"/>
        </w:rPr>
        <w:t>la</w:t>
      </w:r>
      <w:r w:rsidRPr="0069494D">
        <w:rPr>
          <w:rFonts w:ascii="Tahoma" w:hAnsi="Tahoma" w:cs="Tahoma"/>
          <w:spacing w:val="-17"/>
          <w:sz w:val="24"/>
          <w:szCs w:val="24"/>
        </w:rPr>
        <w:t xml:space="preserve"> </w:t>
      </w:r>
      <w:r w:rsidRPr="0069494D">
        <w:rPr>
          <w:rFonts w:ascii="Tahoma" w:hAnsi="Tahoma" w:cs="Tahoma"/>
          <w:sz w:val="24"/>
          <w:szCs w:val="24"/>
        </w:rPr>
        <w:t>población</w:t>
      </w:r>
      <w:r w:rsidRPr="0069494D">
        <w:rPr>
          <w:rFonts w:ascii="Tahoma" w:hAnsi="Tahoma" w:cs="Tahoma"/>
          <w:spacing w:val="-14"/>
          <w:sz w:val="24"/>
          <w:szCs w:val="24"/>
        </w:rPr>
        <w:t xml:space="preserve"> </w:t>
      </w:r>
      <w:r w:rsidRPr="0069494D">
        <w:rPr>
          <w:rFonts w:ascii="Tahoma" w:hAnsi="Tahoma" w:cs="Tahoma"/>
          <w:sz w:val="24"/>
          <w:szCs w:val="24"/>
        </w:rPr>
        <w:t>pobre y vulnerable, o en zonas</w:t>
      </w:r>
      <w:r w:rsidRPr="0069494D">
        <w:rPr>
          <w:rFonts w:ascii="Tahoma" w:hAnsi="Tahoma" w:cs="Tahoma"/>
          <w:spacing w:val="-4"/>
          <w:sz w:val="24"/>
          <w:szCs w:val="24"/>
        </w:rPr>
        <w:t xml:space="preserve"> </w:t>
      </w:r>
      <w:r w:rsidRPr="0069494D">
        <w:rPr>
          <w:rFonts w:ascii="Tahoma" w:hAnsi="Tahoma" w:cs="Tahoma"/>
          <w:sz w:val="24"/>
          <w:szCs w:val="24"/>
        </w:rPr>
        <w:t>apartadas;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5"/>
        </w:numPr>
        <w:tabs>
          <w:tab w:val="left" w:pos="426"/>
        </w:tabs>
        <w:ind w:left="0" w:right="82" w:firstLine="0"/>
        <w:jc w:val="both"/>
        <w:rPr>
          <w:rFonts w:ascii="Tahoma" w:hAnsi="Tahoma" w:cs="Tahoma"/>
          <w:sz w:val="24"/>
          <w:szCs w:val="24"/>
        </w:rPr>
      </w:pPr>
      <w:r w:rsidRPr="0069494D">
        <w:rPr>
          <w:rFonts w:ascii="Tahoma" w:hAnsi="Tahoma" w:cs="Tahoma"/>
          <w:sz w:val="24"/>
          <w:szCs w:val="24"/>
        </w:rPr>
        <w:t xml:space="preserve">El </w:t>
      </w:r>
      <w:proofErr w:type="spellStart"/>
      <w:r w:rsidRPr="0069494D">
        <w:rPr>
          <w:rFonts w:ascii="Tahoma" w:hAnsi="Tahoma" w:cs="Tahoma"/>
          <w:sz w:val="24"/>
          <w:szCs w:val="24"/>
        </w:rPr>
        <w:t>MinTIC</w:t>
      </w:r>
      <w:proofErr w:type="spellEnd"/>
      <w:r w:rsidRPr="0069494D">
        <w:rPr>
          <w:rFonts w:ascii="Tahoma" w:hAnsi="Tahoma" w:cs="Tahoma"/>
          <w:sz w:val="24"/>
          <w:szCs w:val="24"/>
        </w:rPr>
        <w:t>, para la implementación de las iniciativas de acceso público a Internet, podrá impulsar estrategias que fomenten el uso de tecnologías costo- eficientes</w:t>
      </w:r>
      <w:r w:rsidRPr="0069494D">
        <w:rPr>
          <w:rFonts w:ascii="Tahoma" w:hAnsi="Tahoma" w:cs="Tahoma"/>
          <w:spacing w:val="-12"/>
          <w:sz w:val="24"/>
          <w:szCs w:val="24"/>
        </w:rPr>
        <w:t xml:space="preserve"> </w:t>
      </w:r>
      <w:r w:rsidRPr="0069494D">
        <w:rPr>
          <w:rFonts w:ascii="Tahoma" w:hAnsi="Tahoma" w:cs="Tahoma"/>
          <w:sz w:val="24"/>
          <w:szCs w:val="24"/>
        </w:rPr>
        <w:t>bajo</w:t>
      </w:r>
      <w:r w:rsidRPr="0069494D">
        <w:rPr>
          <w:rFonts w:ascii="Tahoma" w:hAnsi="Tahoma" w:cs="Tahoma"/>
          <w:spacing w:val="-11"/>
          <w:sz w:val="24"/>
          <w:szCs w:val="24"/>
        </w:rPr>
        <w:t xml:space="preserve"> </w:t>
      </w:r>
      <w:r w:rsidRPr="0069494D">
        <w:rPr>
          <w:rFonts w:ascii="Tahoma" w:hAnsi="Tahoma" w:cs="Tahoma"/>
          <w:sz w:val="24"/>
          <w:szCs w:val="24"/>
        </w:rPr>
        <w:t>condiciones</w:t>
      </w:r>
      <w:r w:rsidRPr="0069494D">
        <w:rPr>
          <w:rFonts w:ascii="Tahoma" w:hAnsi="Tahoma" w:cs="Tahoma"/>
          <w:spacing w:val="-12"/>
          <w:sz w:val="24"/>
          <w:szCs w:val="24"/>
        </w:rPr>
        <w:t xml:space="preserve"> </w:t>
      </w:r>
      <w:r w:rsidRPr="0069494D">
        <w:rPr>
          <w:rFonts w:ascii="Tahoma" w:hAnsi="Tahoma" w:cs="Tahoma"/>
          <w:sz w:val="24"/>
          <w:szCs w:val="24"/>
        </w:rPr>
        <w:t>regulatorias</w:t>
      </w:r>
      <w:r w:rsidRPr="0069494D">
        <w:rPr>
          <w:rFonts w:ascii="Tahoma" w:hAnsi="Tahoma" w:cs="Tahoma"/>
          <w:spacing w:val="-13"/>
          <w:sz w:val="24"/>
          <w:szCs w:val="24"/>
        </w:rPr>
        <w:t xml:space="preserve"> </w:t>
      </w:r>
      <w:r w:rsidRPr="0069494D">
        <w:rPr>
          <w:rFonts w:ascii="Tahoma" w:hAnsi="Tahoma" w:cs="Tahoma"/>
          <w:sz w:val="24"/>
          <w:szCs w:val="24"/>
        </w:rPr>
        <w:t>especiales</w:t>
      </w:r>
      <w:r w:rsidRPr="0069494D">
        <w:rPr>
          <w:rFonts w:ascii="Tahoma" w:hAnsi="Tahoma" w:cs="Tahoma"/>
          <w:spacing w:val="-12"/>
          <w:sz w:val="24"/>
          <w:szCs w:val="24"/>
        </w:rPr>
        <w:t xml:space="preserve"> </w:t>
      </w:r>
      <w:r w:rsidRPr="0069494D">
        <w:rPr>
          <w:rFonts w:ascii="Tahoma" w:hAnsi="Tahoma" w:cs="Tahoma"/>
          <w:sz w:val="24"/>
          <w:szCs w:val="24"/>
        </w:rPr>
        <w:t>que</w:t>
      </w:r>
      <w:r w:rsidRPr="0069494D">
        <w:rPr>
          <w:rFonts w:ascii="Tahoma" w:hAnsi="Tahoma" w:cs="Tahoma"/>
          <w:spacing w:val="-11"/>
          <w:sz w:val="24"/>
          <w:szCs w:val="24"/>
        </w:rPr>
        <w:t xml:space="preserve"> </w:t>
      </w:r>
      <w:r w:rsidRPr="0069494D">
        <w:rPr>
          <w:rFonts w:ascii="Tahoma" w:hAnsi="Tahoma" w:cs="Tahoma"/>
          <w:sz w:val="24"/>
          <w:szCs w:val="24"/>
        </w:rPr>
        <w:t>sean</w:t>
      </w:r>
      <w:r w:rsidRPr="0069494D">
        <w:rPr>
          <w:rFonts w:ascii="Tahoma" w:hAnsi="Tahoma" w:cs="Tahoma"/>
          <w:spacing w:val="-12"/>
          <w:sz w:val="24"/>
          <w:szCs w:val="24"/>
        </w:rPr>
        <w:t xml:space="preserve"> </w:t>
      </w:r>
      <w:r w:rsidRPr="0069494D">
        <w:rPr>
          <w:rFonts w:ascii="Tahoma" w:hAnsi="Tahoma" w:cs="Tahoma"/>
          <w:sz w:val="24"/>
          <w:szCs w:val="24"/>
        </w:rPr>
        <w:t>definidas</w:t>
      </w:r>
      <w:r w:rsidRPr="0069494D">
        <w:rPr>
          <w:rFonts w:ascii="Tahoma" w:hAnsi="Tahoma" w:cs="Tahoma"/>
          <w:spacing w:val="-11"/>
          <w:sz w:val="24"/>
          <w:szCs w:val="24"/>
        </w:rPr>
        <w:t xml:space="preserve"> </w:t>
      </w:r>
      <w:r w:rsidRPr="0069494D">
        <w:rPr>
          <w:rFonts w:ascii="Tahoma" w:hAnsi="Tahoma" w:cs="Tahoma"/>
          <w:sz w:val="24"/>
          <w:szCs w:val="24"/>
        </w:rPr>
        <w:t>para</w:t>
      </w:r>
      <w:r w:rsidRPr="0069494D">
        <w:rPr>
          <w:rFonts w:ascii="Tahoma" w:hAnsi="Tahoma" w:cs="Tahoma"/>
          <w:spacing w:val="-12"/>
          <w:sz w:val="24"/>
          <w:szCs w:val="24"/>
        </w:rPr>
        <w:t xml:space="preserve"> </w:t>
      </w:r>
      <w:r w:rsidRPr="0069494D">
        <w:rPr>
          <w:rFonts w:ascii="Tahoma" w:hAnsi="Tahoma" w:cs="Tahoma"/>
          <w:sz w:val="24"/>
          <w:szCs w:val="24"/>
        </w:rPr>
        <w:t>el</w:t>
      </w:r>
      <w:r w:rsidRPr="0069494D">
        <w:rPr>
          <w:rFonts w:ascii="Tahoma" w:hAnsi="Tahoma" w:cs="Tahoma"/>
          <w:spacing w:val="-10"/>
          <w:sz w:val="24"/>
          <w:szCs w:val="24"/>
        </w:rPr>
        <w:t xml:space="preserve"> </w:t>
      </w:r>
      <w:r w:rsidRPr="0069494D">
        <w:rPr>
          <w:rFonts w:ascii="Tahoma" w:hAnsi="Tahoma" w:cs="Tahoma"/>
          <w:sz w:val="24"/>
          <w:szCs w:val="24"/>
        </w:rPr>
        <w:t>efecto por</w:t>
      </w:r>
      <w:r w:rsidRPr="0069494D">
        <w:rPr>
          <w:rFonts w:ascii="Tahoma" w:hAnsi="Tahoma" w:cs="Tahoma"/>
          <w:spacing w:val="-5"/>
          <w:sz w:val="24"/>
          <w:szCs w:val="24"/>
        </w:rPr>
        <w:t xml:space="preserve"> </w:t>
      </w:r>
      <w:r w:rsidRPr="0069494D">
        <w:rPr>
          <w:rFonts w:ascii="Tahoma" w:hAnsi="Tahoma" w:cs="Tahoma"/>
          <w:sz w:val="24"/>
          <w:szCs w:val="24"/>
        </w:rPr>
        <w:t>el</w:t>
      </w:r>
      <w:r w:rsidRPr="0069494D">
        <w:rPr>
          <w:rFonts w:ascii="Tahoma" w:hAnsi="Tahoma" w:cs="Tahoma"/>
          <w:spacing w:val="-3"/>
          <w:sz w:val="24"/>
          <w:szCs w:val="24"/>
        </w:rPr>
        <w:t xml:space="preserve"> </w:t>
      </w:r>
      <w:r w:rsidRPr="0069494D">
        <w:rPr>
          <w:rFonts w:ascii="Tahoma" w:hAnsi="Tahoma" w:cs="Tahoma"/>
          <w:sz w:val="24"/>
          <w:szCs w:val="24"/>
        </w:rPr>
        <w:t>regulador</w:t>
      </w:r>
      <w:r w:rsidRPr="0069494D">
        <w:rPr>
          <w:rFonts w:ascii="Tahoma" w:hAnsi="Tahoma" w:cs="Tahoma"/>
          <w:spacing w:val="-5"/>
          <w:sz w:val="24"/>
          <w:szCs w:val="24"/>
        </w:rPr>
        <w:t xml:space="preserve"> </w:t>
      </w:r>
      <w:r w:rsidRPr="0069494D">
        <w:rPr>
          <w:rFonts w:ascii="Tahoma" w:hAnsi="Tahoma" w:cs="Tahoma"/>
          <w:sz w:val="24"/>
          <w:szCs w:val="24"/>
        </w:rPr>
        <w:t>y</w:t>
      </w:r>
      <w:r w:rsidRPr="0069494D">
        <w:rPr>
          <w:rFonts w:ascii="Tahoma" w:hAnsi="Tahoma" w:cs="Tahoma"/>
          <w:spacing w:val="-4"/>
          <w:sz w:val="24"/>
          <w:szCs w:val="24"/>
        </w:rPr>
        <w:t xml:space="preserve"> </w:t>
      </w:r>
      <w:r w:rsidRPr="0069494D">
        <w:rPr>
          <w:rFonts w:ascii="Tahoma" w:hAnsi="Tahoma" w:cs="Tahoma"/>
          <w:sz w:val="24"/>
          <w:szCs w:val="24"/>
        </w:rPr>
        <w:t>mecanismos</w:t>
      </w:r>
      <w:r w:rsidRPr="0069494D">
        <w:rPr>
          <w:rFonts w:ascii="Tahoma" w:hAnsi="Tahoma" w:cs="Tahoma"/>
          <w:spacing w:val="-4"/>
          <w:sz w:val="24"/>
          <w:szCs w:val="24"/>
        </w:rPr>
        <w:t xml:space="preserve"> </w:t>
      </w:r>
      <w:r w:rsidRPr="0069494D">
        <w:rPr>
          <w:rFonts w:ascii="Tahoma" w:hAnsi="Tahoma" w:cs="Tahoma"/>
          <w:sz w:val="24"/>
          <w:szCs w:val="24"/>
        </w:rPr>
        <w:t>que</w:t>
      </w:r>
      <w:r w:rsidRPr="0069494D">
        <w:rPr>
          <w:rFonts w:ascii="Tahoma" w:hAnsi="Tahoma" w:cs="Tahoma"/>
          <w:spacing w:val="-7"/>
          <w:sz w:val="24"/>
          <w:szCs w:val="24"/>
        </w:rPr>
        <w:t xml:space="preserve"> </w:t>
      </w:r>
      <w:r w:rsidRPr="0069494D">
        <w:rPr>
          <w:rFonts w:ascii="Tahoma" w:hAnsi="Tahoma" w:cs="Tahoma"/>
          <w:sz w:val="24"/>
          <w:szCs w:val="24"/>
        </w:rPr>
        <w:t>optimicen</w:t>
      </w:r>
      <w:r w:rsidRPr="0069494D">
        <w:rPr>
          <w:rFonts w:ascii="Tahoma" w:hAnsi="Tahoma" w:cs="Tahoma"/>
          <w:spacing w:val="-1"/>
          <w:sz w:val="24"/>
          <w:szCs w:val="24"/>
        </w:rPr>
        <w:t xml:space="preserve"> </w:t>
      </w:r>
      <w:r w:rsidRPr="0069494D">
        <w:rPr>
          <w:rFonts w:ascii="Tahoma" w:hAnsi="Tahoma" w:cs="Tahoma"/>
          <w:sz w:val="24"/>
          <w:szCs w:val="24"/>
        </w:rPr>
        <w:t>la</w:t>
      </w:r>
      <w:r w:rsidRPr="0069494D">
        <w:rPr>
          <w:rFonts w:ascii="Tahoma" w:hAnsi="Tahoma" w:cs="Tahoma"/>
          <w:spacing w:val="-4"/>
          <w:sz w:val="24"/>
          <w:szCs w:val="24"/>
        </w:rPr>
        <w:t xml:space="preserve"> </w:t>
      </w:r>
      <w:r w:rsidRPr="0069494D">
        <w:rPr>
          <w:rFonts w:ascii="Tahoma" w:hAnsi="Tahoma" w:cs="Tahoma"/>
          <w:sz w:val="24"/>
          <w:szCs w:val="24"/>
        </w:rPr>
        <w:t>inversión</w:t>
      </w:r>
      <w:r w:rsidRPr="0069494D">
        <w:rPr>
          <w:rFonts w:ascii="Tahoma" w:hAnsi="Tahoma" w:cs="Tahoma"/>
          <w:spacing w:val="-4"/>
          <w:sz w:val="24"/>
          <w:szCs w:val="24"/>
        </w:rPr>
        <w:t xml:space="preserve"> </w:t>
      </w:r>
      <w:r w:rsidRPr="0069494D">
        <w:rPr>
          <w:rFonts w:ascii="Tahoma" w:hAnsi="Tahoma" w:cs="Tahoma"/>
          <w:sz w:val="24"/>
          <w:szCs w:val="24"/>
        </w:rPr>
        <w:t>en</w:t>
      </w:r>
      <w:r w:rsidRPr="0069494D">
        <w:rPr>
          <w:rFonts w:ascii="Tahoma" w:hAnsi="Tahoma" w:cs="Tahoma"/>
          <w:spacing w:val="-7"/>
          <w:sz w:val="24"/>
          <w:szCs w:val="24"/>
        </w:rPr>
        <w:t xml:space="preserve"> </w:t>
      </w:r>
      <w:r w:rsidRPr="0069494D">
        <w:rPr>
          <w:rFonts w:ascii="Tahoma" w:hAnsi="Tahoma" w:cs="Tahoma"/>
          <w:sz w:val="24"/>
          <w:szCs w:val="24"/>
        </w:rPr>
        <w:t>capacidad</w:t>
      </w:r>
      <w:r w:rsidRPr="0069494D">
        <w:rPr>
          <w:rFonts w:ascii="Tahoma" w:hAnsi="Tahoma" w:cs="Tahoma"/>
          <w:spacing w:val="-3"/>
          <w:sz w:val="24"/>
          <w:szCs w:val="24"/>
        </w:rPr>
        <w:t xml:space="preserve"> </w:t>
      </w:r>
      <w:r w:rsidRPr="0069494D">
        <w:rPr>
          <w:rFonts w:ascii="Tahoma" w:hAnsi="Tahoma" w:cs="Tahoma"/>
          <w:sz w:val="24"/>
          <w:szCs w:val="24"/>
        </w:rPr>
        <w:t>satelital</w:t>
      </w:r>
      <w:r w:rsidRPr="0069494D">
        <w:rPr>
          <w:rFonts w:ascii="Tahoma" w:hAnsi="Tahoma" w:cs="Tahoma"/>
          <w:spacing w:val="-5"/>
          <w:sz w:val="24"/>
          <w:szCs w:val="24"/>
        </w:rPr>
        <w:t xml:space="preserve"> </w:t>
      </w:r>
      <w:r w:rsidRPr="0069494D">
        <w:rPr>
          <w:rFonts w:ascii="Tahoma" w:hAnsi="Tahoma" w:cs="Tahoma"/>
          <w:sz w:val="24"/>
          <w:szCs w:val="24"/>
        </w:rPr>
        <w:t>u otras</w:t>
      </w:r>
      <w:r w:rsidRPr="0069494D">
        <w:rPr>
          <w:rFonts w:ascii="Tahoma" w:hAnsi="Tahoma" w:cs="Tahoma"/>
          <w:spacing w:val="-2"/>
          <w:sz w:val="24"/>
          <w:szCs w:val="24"/>
        </w:rPr>
        <w:t xml:space="preserve"> </w:t>
      </w:r>
      <w:r w:rsidRPr="0069494D">
        <w:rPr>
          <w:rFonts w:ascii="Tahoma" w:hAnsi="Tahoma" w:cs="Tahoma"/>
          <w:sz w:val="24"/>
          <w:szCs w:val="24"/>
        </w:rPr>
        <w:t>alternativas;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5"/>
        </w:numPr>
        <w:tabs>
          <w:tab w:val="left" w:pos="366"/>
        </w:tabs>
        <w:ind w:left="0" w:right="82" w:firstLine="0"/>
        <w:jc w:val="both"/>
        <w:rPr>
          <w:rFonts w:ascii="Tahoma" w:hAnsi="Tahoma" w:cs="Tahoma"/>
          <w:sz w:val="24"/>
          <w:szCs w:val="24"/>
        </w:rPr>
      </w:pPr>
      <w:r w:rsidRPr="0069494D">
        <w:rPr>
          <w:rFonts w:ascii="Tahoma" w:hAnsi="Tahoma" w:cs="Tahoma"/>
          <w:sz w:val="24"/>
          <w:szCs w:val="24"/>
        </w:rPr>
        <w:t xml:space="preserve">El </w:t>
      </w:r>
      <w:proofErr w:type="spellStart"/>
      <w:r w:rsidRPr="0069494D">
        <w:rPr>
          <w:rFonts w:ascii="Tahoma" w:hAnsi="Tahoma" w:cs="Tahoma"/>
          <w:sz w:val="24"/>
          <w:szCs w:val="24"/>
        </w:rPr>
        <w:t>MinTIC</w:t>
      </w:r>
      <w:proofErr w:type="spellEnd"/>
      <w:r w:rsidRPr="0069494D">
        <w:rPr>
          <w:rFonts w:ascii="Tahoma" w:hAnsi="Tahoma" w:cs="Tahoma"/>
          <w:sz w:val="24"/>
          <w:szCs w:val="24"/>
        </w:rPr>
        <w:t xml:space="preserve"> implementará iniciativas de estímulo a la oferta y a la demanda de servicios de telecomunicaciones en beneficio de la población pobre y vulnerable, incluyendo el fomento al despliegue de redes de acceso y expansión de cobertura, así</w:t>
      </w:r>
      <w:r w:rsidRPr="0069494D">
        <w:rPr>
          <w:rFonts w:ascii="Tahoma" w:hAnsi="Tahoma" w:cs="Tahoma"/>
          <w:spacing w:val="-18"/>
          <w:sz w:val="24"/>
          <w:szCs w:val="24"/>
        </w:rPr>
        <w:t xml:space="preserve"> </w:t>
      </w:r>
      <w:r w:rsidRPr="0069494D">
        <w:rPr>
          <w:rFonts w:ascii="Tahoma" w:hAnsi="Tahoma" w:cs="Tahoma"/>
          <w:sz w:val="24"/>
          <w:szCs w:val="24"/>
        </w:rPr>
        <w:t>como</w:t>
      </w:r>
      <w:r w:rsidRPr="0069494D">
        <w:rPr>
          <w:rFonts w:ascii="Tahoma" w:hAnsi="Tahoma" w:cs="Tahoma"/>
          <w:spacing w:val="-17"/>
          <w:sz w:val="24"/>
          <w:szCs w:val="24"/>
        </w:rPr>
        <w:t xml:space="preserve"> </w:t>
      </w:r>
      <w:r w:rsidRPr="0069494D">
        <w:rPr>
          <w:rFonts w:ascii="Tahoma" w:hAnsi="Tahoma" w:cs="Tahoma"/>
          <w:sz w:val="24"/>
          <w:szCs w:val="24"/>
        </w:rPr>
        <w:t>subsidios</w:t>
      </w:r>
      <w:r w:rsidRPr="0069494D">
        <w:rPr>
          <w:rFonts w:ascii="Tahoma" w:hAnsi="Tahoma" w:cs="Tahoma"/>
          <w:spacing w:val="-18"/>
          <w:sz w:val="24"/>
          <w:szCs w:val="24"/>
        </w:rPr>
        <w:t xml:space="preserve"> </w:t>
      </w:r>
      <w:r w:rsidRPr="0069494D">
        <w:rPr>
          <w:rFonts w:ascii="Tahoma" w:hAnsi="Tahoma" w:cs="Tahoma"/>
          <w:sz w:val="24"/>
          <w:szCs w:val="24"/>
        </w:rPr>
        <w:t>o</w:t>
      </w:r>
      <w:r w:rsidRPr="0069494D">
        <w:rPr>
          <w:rFonts w:ascii="Tahoma" w:hAnsi="Tahoma" w:cs="Tahoma"/>
          <w:spacing w:val="-17"/>
          <w:sz w:val="24"/>
          <w:szCs w:val="24"/>
        </w:rPr>
        <w:t xml:space="preserve"> </w:t>
      </w:r>
      <w:r w:rsidRPr="0069494D">
        <w:rPr>
          <w:rFonts w:ascii="Tahoma" w:hAnsi="Tahoma" w:cs="Tahoma"/>
          <w:sz w:val="24"/>
          <w:szCs w:val="24"/>
        </w:rPr>
        <w:t>subvenciones</w:t>
      </w:r>
      <w:r w:rsidRPr="0069494D">
        <w:rPr>
          <w:rFonts w:ascii="Tahoma" w:hAnsi="Tahoma" w:cs="Tahoma"/>
          <w:spacing w:val="-19"/>
          <w:sz w:val="24"/>
          <w:szCs w:val="24"/>
        </w:rPr>
        <w:t xml:space="preserve"> </w:t>
      </w:r>
      <w:r w:rsidRPr="0069494D">
        <w:rPr>
          <w:rFonts w:ascii="Tahoma" w:hAnsi="Tahoma" w:cs="Tahoma"/>
          <w:sz w:val="24"/>
          <w:szCs w:val="24"/>
        </w:rPr>
        <w:t>para</w:t>
      </w:r>
      <w:r w:rsidRPr="0069494D">
        <w:rPr>
          <w:rFonts w:ascii="Tahoma" w:hAnsi="Tahoma" w:cs="Tahoma"/>
          <w:spacing w:val="-18"/>
          <w:sz w:val="24"/>
          <w:szCs w:val="24"/>
        </w:rPr>
        <w:t xml:space="preserve"> </w:t>
      </w:r>
      <w:r w:rsidRPr="0069494D">
        <w:rPr>
          <w:rFonts w:ascii="Tahoma" w:hAnsi="Tahoma" w:cs="Tahoma"/>
          <w:sz w:val="24"/>
          <w:szCs w:val="24"/>
        </w:rPr>
        <w:t>la</w:t>
      </w:r>
      <w:r w:rsidRPr="0069494D">
        <w:rPr>
          <w:rFonts w:ascii="Tahoma" w:hAnsi="Tahoma" w:cs="Tahoma"/>
          <w:spacing w:val="-18"/>
          <w:sz w:val="24"/>
          <w:szCs w:val="24"/>
        </w:rPr>
        <w:t xml:space="preserve"> </w:t>
      </w:r>
      <w:r w:rsidRPr="0069494D">
        <w:rPr>
          <w:rFonts w:ascii="Tahoma" w:hAnsi="Tahoma" w:cs="Tahoma"/>
          <w:sz w:val="24"/>
          <w:szCs w:val="24"/>
        </w:rPr>
        <w:t>prestación</w:t>
      </w:r>
      <w:r w:rsidRPr="0069494D">
        <w:rPr>
          <w:rFonts w:ascii="Tahoma" w:hAnsi="Tahoma" w:cs="Tahoma"/>
          <w:spacing w:val="-18"/>
          <w:sz w:val="24"/>
          <w:szCs w:val="24"/>
        </w:rPr>
        <w:t xml:space="preserve"> </w:t>
      </w:r>
      <w:r w:rsidRPr="0069494D">
        <w:rPr>
          <w:rFonts w:ascii="Tahoma" w:hAnsi="Tahoma" w:cs="Tahoma"/>
          <w:sz w:val="24"/>
          <w:szCs w:val="24"/>
        </w:rPr>
        <w:t>de</w:t>
      </w:r>
      <w:r w:rsidRPr="0069494D">
        <w:rPr>
          <w:rFonts w:ascii="Tahoma" w:hAnsi="Tahoma" w:cs="Tahoma"/>
          <w:spacing w:val="-18"/>
          <w:sz w:val="24"/>
          <w:szCs w:val="24"/>
        </w:rPr>
        <w:t xml:space="preserve"> </w:t>
      </w:r>
      <w:r w:rsidRPr="0069494D">
        <w:rPr>
          <w:rFonts w:ascii="Tahoma" w:hAnsi="Tahoma" w:cs="Tahoma"/>
          <w:sz w:val="24"/>
          <w:szCs w:val="24"/>
        </w:rPr>
        <w:t>los</w:t>
      </w:r>
      <w:r w:rsidRPr="0069494D">
        <w:rPr>
          <w:rFonts w:ascii="Tahoma" w:hAnsi="Tahoma" w:cs="Tahoma"/>
          <w:spacing w:val="-18"/>
          <w:sz w:val="24"/>
          <w:szCs w:val="24"/>
        </w:rPr>
        <w:t xml:space="preserve"> </w:t>
      </w:r>
      <w:r w:rsidRPr="0069494D">
        <w:rPr>
          <w:rFonts w:ascii="Tahoma" w:hAnsi="Tahoma" w:cs="Tahoma"/>
          <w:sz w:val="24"/>
          <w:szCs w:val="24"/>
        </w:rPr>
        <w:t>servicios</w:t>
      </w:r>
      <w:r w:rsidRPr="0069494D">
        <w:rPr>
          <w:rFonts w:ascii="Tahoma" w:hAnsi="Tahoma" w:cs="Tahoma"/>
          <w:spacing w:val="-17"/>
          <w:sz w:val="24"/>
          <w:szCs w:val="24"/>
        </w:rPr>
        <w:t xml:space="preserve"> </w:t>
      </w:r>
      <w:r w:rsidRPr="0069494D">
        <w:rPr>
          <w:rFonts w:ascii="Tahoma" w:hAnsi="Tahoma" w:cs="Tahoma"/>
          <w:sz w:val="24"/>
          <w:szCs w:val="24"/>
        </w:rPr>
        <w:t>o</w:t>
      </w:r>
      <w:r w:rsidRPr="0069494D">
        <w:rPr>
          <w:rFonts w:ascii="Tahoma" w:hAnsi="Tahoma" w:cs="Tahoma"/>
          <w:spacing w:val="-17"/>
          <w:sz w:val="24"/>
          <w:szCs w:val="24"/>
        </w:rPr>
        <w:t xml:space="preserve"> </w:t>
      </w:r>
      <w:r w:rsidRPr="0069494D">
        <w:rPr>
          <w:rFonts w:ascii="Tahoma" w:hAnsi="Tahoma" w:cs="Tahoma"/>
          <w:sz w:val="24"/>
          <w:szCs w:val="24"/>
        </w:rPr>
        <w:t>el</w:t>
      </w:r>
      <w:r w:rsidRPr="0069494D">
        <w:rPr>
          <w:rFonts w:ascii="Tahoma" w:hAnsi="Tahoma" w:cs="Tahoma"/>
          <w:spacing w:val="-18"/>
          <w:sz w:val="24"/>
          <w:szCs w:val="24"/>
        </w:rPr>
        <w:t xml:space="preserve"> </w:t>
      </w:r>
      <w:r w:rsidRPr="0069494D">
        <w:rPr>
          <w:rFonts w:ascii="Tahoma" w:hAnsi="Tahoma" w:cs="Tahoma"/>
          <w:sz w:val="24"/>
          <w:szCs w:val="24"/>
        </w:rPr>
        <w:t>suministro de terminales, entre</w:t>
      </w:r>
      <w:r w:rsidRPr="0069494D">
        <w:rPr>
          <w:rFonts w:ascii="Tahoma" w:hAnsi="Tahoma" w:cs="Tahoma"/>
          <w:spacing w:val="-4"/>
          <w:sz w:val="24"/>
          <w:szCs w:val="24"/>
        </w:rPr>
        <w:t xml:space="preserve"> </w:t>
      </w:r>
      <w:r w:rsidRPr="0069494D">
        <w:rPr>
          <w:rFonts w:ascii="Tahoma" w:hAnsi="Tahoma" w:cs="Tahoma"/>
          <w:sz w:val="24"/>
          <w:szCs w:val="24"/>
        </w:rPr>
        <w:t>otros;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5"/>
        </w:numPr>
        <w:tabs>
          <w:tab w:val="left" w:pos="366"/>
        </w:tabs>
        <w:ind w:left="0" w:right="82" w:firstLine="0"/>
        <w:jc w:val="both"/>
        <w:rPr>
          <w:rFonts w:ascii="Tahoma" w:hAnsi="Tahoma" w:cs="Tahoma"/>
          <w:sz w:val="24"/>
          <w:szCs w:val="24"/>
        </w:rPr>
      </w:pPr>
      <w:r w:rsidRPr="0069494D">
        <w:rPr>
          <w:rFonts w:ascii="Tahoma" w:hAnsi="Tahoma" w:cs="Tahoma"/>
          <w:sz w:val="24"/>
          <w:szCs w:val="24"/>
        </w:rPr>
        <w:t>El Fondo de las Tecnologías de la Información y las Comunicaciones - FONTIC, o quien haga sus veces, podrá promover la prestación del servicio de internet a través de los operadores de televisión comunitaria, previa inscripción e incorporación de éstos en el registro TIC. Para el efecto, podrá suscribir convenios de asociación con entidades sin ánimo de lucro, de reconocida idoneidad, en los términos</w:t>
      </w:r>
      <w:r w:rsidRPr="0069494D">
        <w:rPr>
          <w:rFonts w:ascii="Tahoma" w:hAnsi="Tahoma" w:cs="Tahoma"/>
          <w:spacing w:val="-9"/>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los</w:t>
      </w:r>
      <w:r w:rsidRPr="0069494D">
        <w:rPr>
          <w:rFonts w:ascii="Tahoma" w:hAnsi="Tahoma" w:cs="Tahoma"/>
          <w:spacing w:val="-9"/>
          <w:sz w:val="24"/>
          <w:szCs w:val="24"/>
        </w:rPr>
        <w:t xml:space="preserve"> </w:t>
      </w:r>
      <w:r w:rsidRPr="0069494D">
        <w:rPr>
          <w:rFonts w:ascii="Tahoma" w:hAnsi="Tahoma" w:cs="Tahoma"/>
          <w:sz w:val="24"/>
          <w:szCs w:val="24"/>
        </w:rPr>
        <w:t>artículos</w:t>
      </w:r>
      <w:r w:rsidRPr="0069494D">
        <w:rPr>
          <w:rFonts w:ascii="Tahoma" w:hAnsi="Tahoma" w:cs="Tahoma"/>
          <w:spacing w:val="-9"/>
          <w:sz w:val="24"/>
          <w:szCs w:val="24"/>
        </w:rPr>
        <w:t xml:space="preserve"> </w:t>
      </w:r>
      <w:r w:rsidRPr="0069494D">
        <w:rPr>
          <w:rFonts w:ascii="Tahoma" w:hAnsi="Tahoma" w:cs="Tahoma"/>
          <w:sz w:val="24"/>
          <w:szCs w:val="24"/>
        </w:rPr>
        <w:t>355</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la</w:t>
      </w:r>
      <w:r w:rsidRPr="0069494D">
        <w:rPr>
          <w:rFonts w:ascii="Tahoma" w:hAnsi="Tahoma" w:cs="Tahoma"/>
          <w:spacing w:val="-10"/>
          <w:sz w:val="24"/>
          <w:szCs w:val="24"/>
        </w:rPr>
        <w:t xml:space="preserve"> </w:t>
      </w:r>
      <w:r w:rsidRPr="0069494D">
        <w:rPr>
          <w:rFonts w:ascii="Tahoma" w:hAnsi="Tahoma" w:cs="Tahoma"/>
          <w:sz w:val="24"/>
          <w:szCs w:val="24"/>
        </w:rPr>
        <w:t>Constitución</w:t>
      </w:r>
      <w:r w:rsidRPr="0069494D">
        <w:rPr>
          <w:rFonts w:ascii="Tahoma" w:hAnsi="Tahoma" w:cs="Tahoma"/>
          <w:spacing w:val="-9"/>
          <w:sz w:val="24"/>
          <w:szCs w:val="24"/>
        </w:rPr>
        <w:t xml:space="preserve"> </w:t>
      </w:r>
      <w:r w:rsidRPr="0069494D">
        <w:rPr>
          <w:rFonts w:ascii="Tahoma" w:hAnsi="Tahoma" w:cs="Tahoma"/>
          <w:sz w:val="24"/>
          <w:szCs w:val="24"/>
        </w:rPr>
        <w:t>Política</w:t>
      </w:r>
      <w:r w:rsidRPr="0069494D">
        <w:rPr>
          <w:rFonts w:ascii="Tahoma" w:hAnsi="Tahoma" w:cs="Tahoma"/>
          <w:spacing w:val="-10"/>
          <w:sz w:val="24"/>
          <w:szCs w:val="24"/>
        </w:rPr>
        <w:t xml:space="preserve"> </w:t>
      </w:r>
      <w:r w:rsidRPr="0069494D">
        <w:rPr>
          <w:rFonts w:ascii="Tahoma" w:hAnsi="Tahoma" w:cs="Tahoma"/>
          <w:sz w:val="24"/>
          <w:szCs w:val="24"/>
        </w:rPr>
        <w:t>y</w:t>
      </w:r>
      <w:r w:rsidRPr="0069494D">
        <w:rPr>
          <w:rFonts w:ascii="Tahoma" w:hAnsi="Tahoma" w:cs="Tahoma"/>
          <w:spacing w:val="-9"/>
          <w:sz w:val="24"/>
          <w:szCs w:val="24"/>
        </w:rPr>
        <w:t xml:space="preserve"> </w:t>
      </w:r>
      <w:r w:rsidRPr="0069494D">
        <w:rPr>
          <w:rFonts w:ascii="Tahoma" w:hAnsi="Tahoma" w:cs="Tahoma"/>
          <w:sz w:val="24"/>
          <w:szCs w:val="24"/>
        </w:rPr>
        <w:t>96</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9"/>
          <w:sz w:val="24"/>
          <w:szCs w:val="24"/>
        </w:rPr>
        <w:t xml:space="preserve"> </w:t>
      </w:r>
      <w:r w:rsidRPr="0069494D">
        <w:rPr>
          <w:rFonts w:ascii="Tahoma" w:hAnsi="Tahoma" w:cs="Tahoma"/>
          <w:sz w:val="24"/>
          <w:szCs w:val="24"/>
        </w:rPr>
        <w:t>la</w:t>
      </w:r>
      <w:r w:rsidRPr="0069494D">
        <w:rPr>
          <w:rFonts w:ascii="Tahoma" w:hAnsi="Tahoma" w:cs="Tahoma"/>
          <w:spacing w:val="-10"/>
          <w:sz w:val="24"/>
          <w:szCs w:val="24"/>
        </w:rPr>
        <w:t xml:space="preserve"> </w:t>
      </w:r>
      <w:r w:rsidRPr="0069494D">
        <w:rPr>
          <w:rFonts w:ascii="Tahoma" w:hAnsi="Tahoma" w:cs="Tahoma"/>
          <w:sz w:val="24"/>
          <w:szCs w:val="24"/>
        </w:rPr>
        <w:t>Ley</w:t>
      </w:r>
      <w:r w:rsidRPr="0069494D">
        <w:rPr>
          <w:rFonts w:ascii="Tahoma" w:hAnsi="Tahoma" w:cs="Tahoma"/>
          <w:spacing w:val="-9"/>
          <w:sz w:val="24"/>
          <w:szCs w:val="24"/>
        </w:rPr>
        <w:t xml:space="preserve"> </w:t>
      </w:r>
      <w:r w:rsidRPr="0069494D">
        <w:rPr>
          <w:rFonts w:ascii="Tahoma" w:hAnsi="Tahoma" w:cs="Tahoma"/>
          <w:sz w:val="24"/>
          <w:szCs w:val="24"/>
        </w:rPr>
        <w:t>489</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8"/>
          <w:sz w:val="24"/>
          <w:szCs w:val="24"/>
        </w:rPr>
        <w:t xml:space="preserve"> </w:t>
      </w:r>
      <w:r w:rsidRPr="0069494D">
        <w:rPr>
          <w:rFonts w:ascii="Tahoma" w:hAnsi="Tahoma" w:cs="Tahoma"/>
          <w:sz w:val="24"/>
          <w:szCs w:val="24"/>
        </w:rPr>
        <w:t>1998;</w:t>
      </w:r>
    </w:p>
    <w:p w:rsidR="002C6063" w:rsidRPr="0069494D" w:rsidRDefault="002C6063" w:rsidP="0092258E">
      <w:pPr>
        <w:pStyle w:val="Textoindependiente"/>
        <w:spacing w:before="5"/>
        <w:ind w:right="82"/>
        <w:jc w:val="both"/>
        <w:rPr>
          <w:rFonts w:ascii="Tahoma" w:hAnsi="Tahoma" w:cs="Tahoma"/>
          <w:i w:val="0"/>
        </w:rPr>
      </w:pPr>
    </w:p>
    <w:p w:rsidR="002C6063" w:rsidRPr="00273A6B" w:rsidRDefault="00851F7C" w:rsidP="00ED2ABF">
      <w:pPr>
        <w:pStyle w:val="Prrafodelista"/>
        <w:numPr>
          <w:ilvl w:val="0"/>
          <w:numId w:val="5"/>
        </w:numPr>
        <w:tabs>
          <w:tab w:val="left" w:pos="376"/>
        </w:tabs>
        <w:spacing w:before="100"/>
        <w:ind w:left="0" w:right="82" w:firstLine="0"/>
        <w:jc w:val="both"/>
        <w:rPr>
          <w:rFonts w:ascii="Tahoma" w:hAnsi="Tahoma" w:cs="Tahoma"/>
        </w:rPr>
      </w:pPr>
      <w:r w:rsidRPr="00273A6B">
        <w:rPr>
          <w:rFonts w:ascii="Tahoma" w:hAnsi="Tahoma" w:cs="Tahoma"/>
          <w:sz w:val="24"/>
          <w:szCs w:val="24"/>
        </w:rPr>
        <w:t xml:space="preserve">El </w:t>
      </w:r>
      <w:proofErr w:type="spellStart"/>
      <w:r w:rsidRPr="00273A6B">
        <w:rPr>
          <w:rFonts w:ascii="Tahoma" w:hAnsi="Tahoma" w:cs="Tahoma"/>
          <w:sz w:val="24"/>
          <w:szCs w:val="24"/>
        </w:rPr>
        <w:t>MinTIC</w:t>
      </w:r>
      <w:proofErr w:type="spellEnd"/>
      <w:r w:rsidRPr="00273A6B">
        <w:rPr>
          <w:rFonts w:ascii="Tahoma" w:hAnsi="Tahoma" w:cs="Tahoma"/>
          <w:sz w:val="24"/>
          <w:szCs w:val="24"/>
        </w:rPr>
        <w:t xml:space="preserve"> podrá establecer obligaciones de hacer como forma de pago de la contraprestación económica por el otorgamiento o renovación de los permisos</w:t>
      </w:r>
      <w:r w:rsidRPr="00273A6B">
        <w:rPr>
          <w:rFonts w:ascii="Tahoma" w:hAnsi="Tahoma" w:cs="Tahoma"/>
          <w:spacing w:val="56"/>
          <w:sz w:val="24"/>
          <w:szCs w:val="24"/>
        </w:rPr>
        <w:t xml:space="preserve"> </w:t>
      </w:r>
      <w:r w:rsidRPr="00273A6B">
        <w:rPr>
          <w:rFonts w:ascii="Tahoma" w:hAnsi="Tahoma" w:cs="Tahoma"/>
          <w:sz w:val="24"/>
          <w:szCs w:val="24"/>
        </w:rPr>
        <w:t>de</w:t>
      </w:r>
      <w:r w:rsidR="00273A6B">
        <w:rPr>
          <w:rFonts w:ascii="Tahoma" w:hAnsi="Tahoma" w:cs="Tahoma"/>
          <w:sz w:val="24"/>
          <w:szCs w:val="24"/>
        </w:rPr>
        <w:t xml:space="preserve"> </w:t>
      </w:r>
      <w:r w:rsidRPr="00273A6B">
        <w:rPr>
          <w:rFonts w:ascii="Tahoma" w:hAnsi="Tahoma" w:cs="Tahoma"/>
          <w:sz w:val="24"/>
          <w:szCs w:val="24"/>
        </w:rPr>
        <w:t>uso</w:t>
      </w:r>
      <w:r w:rsidRPr="00273A6B">
        <w:rPr>
          <w:rFonts w:ascii="Tahoma" w:hAnsi="Tahoma" w:cs="Tahoma"/>
          <w:spacing w:val="-9"/>
          <w:sz w:val="24"/>
          <w:szCs w:val="24"/>
        </w:rPr>
        <w:t xml:space="preserve"> </w:t>
      </w:r>
      <w:r w:rsidRPr="00273A6B">
        <w:rPr>
          <w:rFonts w:ascii="Tahoma" w:hAnsi="Tahoma" w:cs="Tahoma"/>
          <w:sz w:val="24"/>
          <w:szCs w:val="24"/>
        </w:rPr>
        <w:t>del</w:t>
      </w:r>
      <w:r w:rsidRPr="00273A6B">
        <w:rPr>
          <w:rFonts w:ascii="Tahoma" w:hAnsi="Tahoma" w:cs="Tahoma"/>
          <w:spacing w:val="-8"/>
          <w:sz w:val="24"/>
          <w:szCs w:val="24"/>
        </w:rPr>
        <w:t xml:space="preserve"> </w:t>
      </w:r>
      <w:r w:rsidRPr="00273A6B">
        <w:rPr>
          <w:rFonts w:ascii="Tahoma" w:hAnsi="Tahoma" w:cs="Tahoma"/>
          <w:sz w:val="24"/>
          <w:szCs w:val="24"/>
        </w:rPr>
        <w:t>espectro</w:t>
      </w:r>
      <w:r w:rsidRPr="00273A6B">
        <w:rPr>
          <w:rFonts w:ascii="Tahoma" w:hAnsi="Tahoma" w:cs="Tahoma"/>
          <w:spacing w:val="-8"/>
          <w:sz w:val="24"/>
          <w:szCs w:val="24"/>
        </w:rPr>
        <w:t xml:space="preserve"> </w:t>
      </w:r>
      <w:r w:rsidRPr="00273A6B">
        <w:rPr>
          <w:rFonts w:ascii="Tahoma" w:hAnsi="Tahoma" w:cs="Tahoma"/>
          <w:sz w:val="24"/>
          <w:szCs w:val="24"/>
        </w:rPr>
        <w:t>radioeléctrico,</w:t>
      </w:r>
      <w:r w:rsidRPr="00273A6B">
        <w:rPr>
          <w:rFonts w:ascii="Tahoma" w:hAnsi="Tahoma" w:cs="Tahoma"/>
          <w:spacing w:val="-8"/>
          <w:sz w:val="24"/>
          <w:szCs w:val="24"/>
        </w:rPr>
        <w:t xml:space="preserve"> </w:t>
      </w:r>
      <w:r w:rsidRPr="00273A6B">
        <w:rPr>
          <w:rFonts w:ascii="Tahoma" w:hAnsi="Tahoma" w:cs="Tahoma"/>
          <w:sz w:val="24"/>
          <w:szCs w:val="24"/>
        </w:rPr>
        <w:t>para</w:t>
      </w:r>
      <w:r w:rsidRPr="00273A6B">
        <w:rPr>
          <w:rFonts w:ascii="Tahoma" w:hAnsi="Tahoma" w:cs="Tahoma"/>
          <w:spacing w:val="-10"/>
          <w:sz w:val="24"/>
          <w:szCs w:val="24"/>
        </w:rPr>
        <w:t xml:space="preserve"> </w:t>
      </w:r>
      <w:r w:rsidRPr="00273A6B">
        <w:rPr>
          <w:rFonts w:ascii="Tahoma" w:hAnsi="Tahoma" w:cs="Tahoma"/>
          <w:sz w:val="24"/>
          <w:szCs w:val="24"/>
        </w:rPr>
        <w:t>ampliar</w:t>
      </w:r>
      <w:r w:rsidRPr="00273A6B">
        <w:rPr>
          <w:rFonts w:ascii="Tahoma" w:hAnsi="Tahoma" w:cs="Tahoma"/>
          <w:spacing w:val="-9"/>
          <w:sz w:val="24"/>
          <w:szCs w:val="24"/>
        </w:rPr>
        <w:t xml:space="preserve"> </w:t>
      </w:r>
      <w:r w:rsidRPr="00273A6B">
        <w:rPr>
          <w:rFonts w:ascii="Tahoma" w:hAnsi="Tahoma" w:cs="Tahoma"/>
          <w:sz w:val="24"/>
          <w:szCs w:val="24"/>
        </w:rPr>
        <w:t>la</w:t>
      </w:r>
      <w:r w:rsidRPr="00273A6B">
        <w:rPr>
          <w:rFonts w:ascii="Tahoma" w:hAnsi="Tahoma" w:cs="Tahoma"/>
          <w:spacing w:val="-9"/>
          <w:sz w:val="24"/>
          <w:szCs w:val="24"/>
        </w:rPr>
        <w:t xml:space="preserve"> </w:t>
      </w:r>
      <w:r w:rsidRPr="00273A6B">
        <w:rPr>
          <w:rFonts w:ascii="Tahoma" w:hAnsi="Tahoma" w:cs="Tahoma"/>
          <w:sz w:val="24"/>
          <w:szCs w:val="24"/>
        </w:rPr>
        <w:t>calidad,</w:t>
      </w:r>
      <w:r w:rsidRPr="00273A6B">
        <w:rPr>
          <w:rFonts w:ascii="Tahoma" w:hAnsi="Tahoma" w:cs="Tahoma"/>
          <w:spacing w:val="-8"/>
          <w:sz w:val="24"/>
          <w:szCs w:val="24"/>
        </w:rPr>
        <w:t xml:space="preserve"> </w:t>
      </w:r>
      <w:r w:rsidRPr="00273A6B">
        <w:rPr>
          <w:rFonts w:ascii="Tahoma" w:hAnsi="Tahoma" w:cs="Tahoma"/>
          <w:sz w:val="24"/>
          <w:szCs w:val="24"/>
        </w:rPr>
        <w:t>capacidad</w:t>
      </w:r>
      <w:r w:rsidRPr="00273A6B">
        <w:rPr>
          <w:rFonts w:ascii="Tahoma" w:hAnsi="Tahoma" w:cs="Tahoma"/>
          <w:spacing w:val="-8"/>
          <w:sz w:val="24"/>
          <w:szCs w:val="24"/>
        </w:rPr>
        <w:t xml:space="preserve"> </w:t>
      </w:r>
      <w:r w:rsidRPr="00273A6B">
        <w:rPr>
          <w:rFonts w:ascii="Tahoma" w:hAnsi="Tahoma" w:cs="Tahoma"/>
          <w:sz w:val="24"/>
          <w:szCs w:val="24"/>
        </w:rPr>
        <w:t>y</w:t>
      </w:r>
      <w:r w:rsidRPr="00273A6B">
        <w:rPr>
          <w:rFonts w:ascii="Tahoma" w:hAnsi="Tahoma" w:cs="Tahoma"/>
          <w:spacing w:val="-8"/>
          <w:sz w:val="24"/>
          <w:szCs w:val="24"/>
        </w:rPr>
        <w:t xml:space="preserve"> </w:t>
      </w:r>
      <w:r w:rsidRPr="00273A6B">
        <w:rPr>
          <w:rFonts w:ascii="Tahoma" w:hAnsi="Tahoma" w:cs="Tahoma"/>
          <w:sz w:val="24"/>
          <w:szCs w:val="24"/>
        </w:rPr>
        <w:t>cobertura</w:t>
      </w:r>
      <w:r w:rsidRPr="00273A6B">
        <w:rPr>
          <w:rFonts w:ascii="Tahoma" w:hAnsi="Tahoma" w:cs="Tahoma"/>
          <w:spacing w:val="-10"/>
          <w:sz w:val="24"/>
          <w:szCs w:val="24"/>
        </w:rPr>
        <w:t xml:space="preserve"> </w:t>
      </w:r>
      <w:r w:rsidRPr="00273A6B">
        <w:rPr>
          <w:rFonts w:ascii="Tahoma" w:hAnsi="Tahoma" w:cs="Tahoma"/>
          <w:sz w:val="24"/>
          <w:szCs w:val="24"/>
        </w:rPr>
        <w:t xml:space="preserve">del servicio, que beneficie a población pobre y vulnerable, o en zonas apartadas, en escuelas públicas ubicadas en zonas rurales y otras instituciones oficiales como centros de salud, bibliotecas públicas e instituciones educativas, así como prestar redes de emergencias. Las inversiones a reconocer serán determinadas por el </w:t>
      </w:r>
      <w:proofErr w:type="spellStart"/>
      <w:r w:rsidRPr="00273A6B">
        <w:rPr>
          <w:rFonts w:ascii="Tahoma" w:hAnsi="Tahoma" w:cs="Tahoma"/>
          <w:sz w:val="24"/>
          <w:szCs w:val="24"/>
        </w:rPr>
        <w:t>MinTIC</w:t>
      </w:r>
      <w:proofErr w:type="spellEnd"/>
      <w:r w:rsidRPr="00273A6B">
        <w:rPr>
          <w:rFonts w:ascii="Tahoma" w:hAnsi="Tahoma" w:cs="Tahoma"/>
          <w:sz w:val="24"/>
          <w:szCs w:val="24"/>
        </w:rPr>
        <w:t xml:space="preserve"> de acuerdo con la reglamentación que expida al</w:t>
      </w:r>
      <w:r w:rsidRPr="00273A6B">
        <w:rPr>
          <w:rFonts w:ascii="Tahoma" w:hAnsi="Tahoma" w:cs="Tahoma"/>
          <w:spacing w:val="-10"/>
          <w:sz w:val="24"/>
          <w:szCs w:val="24"/>
        </w:rPr>
        <w:t xml:space="preserve"> </w:t>
      </w:r>
      <w:r w:rsidRPr="00273A6B">
        <w:rPr>
          <w:rFonts w:ascii="Tahoma" w:hAnsi="Tahoma" w:cs="Tahoma"/>
          <w:sz w:val="24"/>
          <w:szCs w:val="24"/>
        </w:rPr>
        <w:t>respecto;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FONTIC, o quien haga sus veces, podrá financiar el desarrollo de las iniciativas contenidas en los numerales 1 al 6 del presente artículo.</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Los estímulos de que trata el presente artículo tendrán un periodo máximo de aplicación definido en la reglamentación del programa y un desmonte ajustado a una senda gradual decreciente, siempre que guarden consistencia con la proyección de ingresos del FONTIC, o quien haga sus veces.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8"/>
        </w:rPr>
        <w:t xml:space="preserve"> </w:t>
      </w:r>
      <w:r w:rsidRPr="0069494D">
        <w:rPr>
          <w:rFonts w:ascii="Tahoma" w:hAnsi="Tahoma" w:cs="Tahoma"/>
          <w:b/>
          <w:i w:val="0"/>
        </w:rPr>
        <w:t>2.</w:t>
      </w:r>
      <w:r w:rsidRPr="0069494D">
        <w:rPr>
          <w:rFonts w:ascii="Tahoma" w:hAnsi="Tahoma" w:cs="Tahoma"/>
          <w:b/>
          <w:i w:val="0"/>
          <w:spacing w:val="-7"/>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recursos</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destinen</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asignen</w:t>
      </w:r>
      <w:r w:rsidRPr="0069494D">
        <w:rPr>
          <w:rFonts w:ascii="Tahoma" w:hAnsi="Tahoma" w:cs="Tahoma"/>
          <w:i w:val="0"/>
          <w:spacing w:val="-7"/>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dar</w:t>
      </w:r>
      <w:r w:rsidRPr="0069494D">
        <w:rPr>
          <w:rFonts w:ascii="Tahoma" w:hAnsi="Tahoma" w:cs="Tahoma"/>
          <w:i w:val="0"/>
          <w:spacing w:val="-8"/>
        </w:rPr>
        <w:t xml:space="preserve"> </w:t>
      </w:r>
      <w:r w:rsidRPr="0069494D">
        <w:rPr>
          <w:rFonts w:ascii="Tahoma" w:hAnsi="Tahoma" w:cs="Tahoma"/>
          <w:i w:val="0"/>
        </w:rPr>
        <w:t>cumplimiento</w:t>
      </w:r>
      <w:r w:rsidRPr="0069494D">
        <w:rPr>
          <w:rFonts w:ascii="Tahoma" w:hAnsi="Tahoma" w:cs="Tahoma"/>
          <w:i w:val="0"/>
          <w:spacing w:val="-10"/>
        </w:rPr>
        <w:t xml:space="preserve"> </w:t>
      </w:r>
      <w:r w:rsidRPr="0069494D">
        <w:rPr>
          <w:rFonts w:ascii="Tahoma" w:hAnsi="Tahoma" w:cs="Tahoma"/>
          <w:i w:val="0"/>
        </w:rPr>
        <w:t>a lo dispuesto en este artículo, deberán ser consistentes con el Marco Fiscal de Mediano Plazo y el Marco de Gasto del Sector Tecnologías de la Información y las Comunicaciones.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273A6B">
      <w:pPr>
        <w:pStyle w:val="Ttulo1"/>
        <w:ind w:left="0" w:right="82"/>
        <w:rPr>
          <w:rFonts w:ascii="Tahoma" w:hAnsi="Tahoma" w:cs="Tahoma"/>
        </w:rPr>
      </w:pPr>
      <w:r w:rsidRPr="0069494D">
        <w:rPr>
          <w:rFonts w:ascii="Tahoma" w:hAnsi="Tahoma" w:cs="Tahoma"/>
          <w:i w:val="0"/>
        </w:rPr>
        <w:t>ARTÍCULO 309º. CONTRAPRESTACIONES A CARGO DE LOS</w:t>
      </w:r>
      <w:r w:rsidR="00273A6B">
        <w:rPr>
          <w:rFonts w:ascii="Tahoma" w:hAnsi="Tahoma" w:cs="Tahoma"/>
          <w:i w:val="0"/>
        </w:rPr>
        <w:t xml:space="preserve"> </w:t>
      </w:r>
      <w:r w:rsidRPr="00273A6B">
        <w:rPr>
          <w:rFonts w:ascii="Tahoma" w:hAnsi="Tahoma" w:cs="Tahoma"/>
          <w:i w:val="0"/>
        </w:rPr>
        <w:t xml:space="preserve">OPERADORES POSTALES. </w:t>
      </w:r>
      <w:r w:rsidRPr="00273A6B">
        <w:rPr>
          <w:rFonts w:ascii="Tahoma" w:hAnsi="Tahoma" w:cs="Tahoma"/>
          <w:b w:val="0"/>
          <w:i w:val="0"/>
        </w:rPr>
        <w:t>Adiciónese el parágrafo 3 al artículo 14 de la Ley 1369 de 2009,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PARÁGRAFO 3. La contraprestación periódica de que trata este artículo y el valor que deben pagar los operadores postales para ser inscritos en el Registro de Operadores</w:t>
      </w:r>
      <w:r w:rsidRPr="0069494D">
        <w:rPr>
          <w:rFonts w:ascii="Tahoma" w:hAnsi="Tahoma" w:cs="Tahoma"/>
          <w:i w:val="0"/>
          <w:spacing w:val="-13"/>
        </w:rPr>
        <w:t xml:space="preserve"> </w:t>
      </w:r>
      <w:r w:rsidRPr="0069494D">
        <w:rPr>
          <w:rFonts w:ascii="Tahoma" w:hAnsi="Tahoma" w:cs="Tahoma"/>
          <w:i w:val="0"/>
        </w:rPr>
        <w:t>Postales</w:t>
      </w:r>
      <w:r w:rsidRPr="0069494D">
        <w:rPr>
          <w:rFonts w:ascii="Tahoma" w:hAnsi="Tahoma" w:cs="Tahoma"/>
          <w:i w:val="0"/>
          <w:spacing w:val="-12"/>
        </w:rPr>
        <w:t xml:space="preserve"> </w:t>
      </w:r>
      <w:r w:rsidRPr="0069494D">
        <w:rPr>
          <w:rFonts w:ascii="Tahoma" w:hAnsi="Tahoma" w:cs="Tahoma"/>
          <w:i w:val="0"/>
        </w:rPr>
        <w:t>o</w:t>
      </w:r>
      <w:r w:rsidRPr="0069494D">
        <w:rPr>
          <w:rFonts w:ascii="Tahoma" w:hAnsi="Tahoma" w:cs="Tahoma"/>
          <w:i w:val="0"/>
          <w:spacing w:val="-13"/>
        </w:rPr>
        <w:t xml:space="preserve"> </w:t>
      </w:r>
      <w:r w:rsidRPr="0069494D">
        <w:rPr>
          <w:rFonts w:ascii="Tahoma" w:hAnsi="Tahoma" w:cs="Tahoma"/>
          <w:i w:val="0"/>
        </w:rPr>
        <w:t>renovar</w:t>
      </w:r>
      <w:r w:rsidRPr="0069494D">
        <w:rPr>
          <w:rFonts w:ascii="Tahoma" w:hAnsi="Tahoma" w:cs="Tahoma"/>
          <w:i w:val="0"/>
          <w:spacing w:val="-12"/>
        </w:rPr>
        <w:t xml:space="preserve"> </w:t>
      </w:r>
      <w:r w:rsidRPr="0069494D">
        <w:rPr>
          <w:rFonts w:ascii="Tahoma" w:hAnsi="Tahoma" w:cs="Tahoma"/>
          <w:i w:val="0"/>
        </w:rPr>
        <w:t>su</w:t>
      </w:r>
      <w:r w:rsidRPr="0069494D">
        <w:rPr>
          <w:rFonts w:ascii="Tahoma" w:hAnsi="Tahoma" w:cs="Tahoma"/>
          <w:i w:val="0"/>
          <w:spacing w:val="-10"/>
        </w:rPr>
        <w:t xml:space="preserve"> </w:t>
      </w:r>
      <w:r w:rsidRPr="0069494D">
        <w:rPr>
          <w:rFonts w:ascii="Tahoma" w:hAnsi="Tahoma" w:cs="Tahoma"/>
          <w:i w:val="0"/>
        </w:rPr>
        <w:t>inscripción</w:t>
      </w:r>
      <w:r w:rsidRPr="0069494D">
        <w:rPr>
          <w:rFonts w:ascii="Tahoma" w:hAnsi="Tahoma" w:cs="Tahoma"/>
          <w:i w:val="0"/>
          <w:spacing w:val="-11"/>
        </w:rPr>
        <w:t xml:space="preserve"> </w:t>
      </w:r>
      <w:r w:rsidRPr="0069494D">
        <w:rPr>
          <w:rFonts w:ascii="Tahoma" w:hAnsi="Tahoma" w:cs="Tahoma"/>
          <w:i w:val="0"/>
        </w:rPr>
        <w:t>podrá</w:t>
      </w:r>
      <w:r w:rsidRPr="0069494D">
        <w:rPr>
          <w:rFonts w:ascii="Tahoma" w:hAnsi="Tahoma" w:cs="Tahoma"/>
          <w:i w:val="0"/>
          <w:spacing w:val="-12"/>
        </w:rPr>
        <w:t xml:space="preserve"> </w:t>
      </w:r>
      <w:r w:rsidRPr="0069494D">
        <w:rPr>
          <w:rFonts w:ascii="Tahoma" w:hAnsi="Tahoma" w:cs="Tahoma"/>
          <w:i w:val="0"/>
        </w:rPr>
        <w:t>pagarse</w:t>
      </w:r>
      <w:r w:rsidRPr="0069494D">
        <w:rPr>
          <w:rFonts w:ascii="Tahoma" w:hAnsi="Tahoma" w:cs="Tahoma"/>
          <w:i w:val="0"/>
          <w:spacing w:val="-12"/>
        </w:rPr>
        <w:t xml:space="preserve"> </w:t>
      </w:r>
      <w:r w:rsidRPr="0069494D">
        <w:rPr>
          <w:rFonts w:ascii="Tahoma" w:hAnsi="Tahoma" w:cs="Tahoma"/>
          <w:i w:val="0"/>
        </w:rPr>
        <w:t>mediante</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ejecución de obligaciones de hacer, que serán previamente autorizadas por el Ministerio de Tecnologías de la Información y las Comunicaciones, de acuerdo con la reglamentación que este defina al respecto. Estas obligaciones deberán ejecutarse mediante proyectos que permitan masificar el acceso universal a Internet en todo el territorio nacional, a través del aprovechamiento de las redes postales, que beneficie a población pobre y vulnerable, o en zonas apartadas. Las inversiones por reconocer serán determinadas por el Ministerio de Tecnologías de la Información y las Comunicaciones. Estas obligaciones contarán con una supervisión o interventoría técnica, administrativa y financiera a cargo del Ministerio, que garantice transparencia y cumplimiento de las obligaciones de hacer. Los recursos necesarios para financiar la supervisión o interventoría deberán ser garantizados por el Fondo de Tecnologías de la Información y las Comunicaciones, o quién haga sus</w:t>
      </w:r>
      <w:r w:rsidRPr="0069494D">
        <w:rPr>
          <w:rFonts w:ascii="Tahoma" w:hAnsi="Tahoma" w:cs="Tahoma"/>
          <w:i w:val="0"/>
          <w:spacing w:val="-3"/>
        </w:rPr>
        <w:t xml:space="preserve"> </w:t>
      </w:r>
      <w:r w:rsidRPr="0069494D">
        <w:rPr>
          <w:rFonts w:ascii="Tahoma" w:hAnsi="Tahoma" w:cs="Tahoma"/>
          <w:i w:val="0"/>
        </w:rPr>
        <w:t>veces.</w:t>
      </w:r>
    </w:p>
    <w:p w:rsidR="002C6063" w:rsidRPr="0069494D" w:rsidRDefault="002C6063" w:rsidP="00273A6B">
      <w:pPr>
        <w:pStyle w:val="Textoindependiente"/>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16"/>
        </w:rPr>
        <w:t xml:space="preserve"> </w:t>
      </w:r>
      <w:r w:rsidRPr="0069494D">
        <w:rPr>
          <w:rFonts w:ascii="Tahoma" w:hAnsi="Tahoma" w:cs="Tahoma"/>
          <w:i w:val="0"/>
        </w:rPr>
        <w:t>ejecución</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5"/>
        </w:rPr>
        <w:t xml:space="preserve"> </w:t>
      </w:r>
      <w:r w:rsidRPr="0069494D">
        <w:rPr>
          <w:rFonts w:ascii="Tahoma" w:hAnsi="Tahoma" w:cs="Tahoma"/>
          <w:i w:val="0"/>
        </w:rPr>
        <w:t>obligaciones</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hacer</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trata</w:t>
      </w:r>
      <w:r w:rsidRPr="0069494D">
        <w:rPr>
          <w:rFonts w:ascii="Tahoma" w:hAnsi="Tahoma" w:cs="Tahoma"/>
          <w:i w:val="0"/>
          <w:spacing w:val="-15"/>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presente</w:t>
      </w:r>
      <w:r w:rsidRPr="0069494D">
        <w:rPr>
          <w:rFonts w:ascii="Tahoma" w:hAnsi="Tahoma" w:cs="Tahoma"/>
          <w:i w:val="0"/>
          <w:spacing w:val="-15"/>
        </w:rPr>
        <w:t xml:space="preserve"> </w:t>
      </w:r>
      <w:r w:rsidRPr="0069494D">
        <w:rPr>
          <w:rFonts w:ascii="Tahoma" w:hAnsi="Tahoma" w:cs="Tahoma"/>
          <w:i w:val="0"/>
        </w:rPr>
        <w:t>artículo,</w:t>
      </w:r>
      <w:r w:rsidRPr="0069494D">
        <w:rPr>
          <w:rFonts w:ascii="Tahoma" w:hAnsi="Tahoma" w:cs="Tahoma"/>
          <w:i w:val="0"/>
          <w:spacing w:val="-16"/>
        </w:rPr>
        <w:t xml:space="preserve"> </w:t>
      </w:r>
      <w:r w:rsidRPr="0069494D">
        <w:rPr>
          <w:rFonts w:ascii="Tahoma" w:hAnsi="Tahoma" w:cs="Tahoma"/>
          <w:i w:val="0"/>
        </w:rPr>
        <w:t>por</w:t>
      </w:r>
      <w:r w:rsidRPr="0069494D">
        <w:rPr>
          <w:rFonts w:ascii="Tahoma" w:hAnsi="Tahoma" w:cs="Tahoma"/>
          <w:i w:val="0"/>
          <w:spacing w:val="-15"/>
        </w:rPr>
        <w:t xml:space="preserve"> </w:t>
      </w:r>
      <w:r w:rsidRPr="0069494D">
        <w:rPr>
          <w:rFonts w:ascii="Tahoma" w:hAnsi="Tahoma" w:cs="Tahoma"/>
          <w:i w:val="0"/>
        </w:rPr>
        <w:t>parte de los operadores postales, no implica la modificación de la clasificación legal de los servicios postales para los cuales se encuentra habilitado conforme lo define la Ley</w:t>
      </w:r>
      <w:r w:rsidRPr="0069494D">
        <w:rPr>
          <w:rFonts w:ascii="Tahoma" w:hAnsi="Tahoma" w:cs="Tahoma"/>
          <w:i w:val="0"/>
          <w:spacing w:val="-8"/>
        </w:rPr>
        <w:t xml:space="preserve"> </w:t>
      </w:r>
      <w:r w:rsidRPr="0069494D">
        <w:rPr>
          <w:rFonts w:ascii="Tahoma" w:hAnsi="Tahoma" w:cs="Tahoma"/>
          <w:i w:val="0"/>
        </w:rPr>
        <w:t>1369</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2009.</w:t>
      </w:r>
      <w:r w:rsidRPr="0069494D">
        <w:rPr>
          <w:rFonts w:ascii="Tahoma" w:hAnsi="Tahoma" w:cs="Tahoma"/>
          <w:i w:val="0"/>
          <w:spacing w:val="-7"/>
        </w:rPr>
        <w:t xml:space="preserve"> </w:t>
      </w:r>
      <w:r w:rsidRPr="0069494D">
        <w:rPr>
          <w:rFonts w:ascii="Tahoma" w:hAnsi="Tahoma" w:cs="Tahoma"/>
          <w:i w:val="0"/>
        </w:rPr>
        <w:t>Esto</w:t>
      </w:r>
      <w:r w:rsidRPr="0069494D">
        <w:rPr>
          <w:rFonts w:ascii="Tahoma" w:hAnsi="Tahoma" w:cs="Tahoma"/>
          <w:i w:val="0"/>
          <w:spacing w:val="-7"/>
        </w:rPr>
        <w:t xml:space="preserve"> </w:t>
      </w:r>
      <w:r w:rsidRPr="0069494D">
        <w:rPr>
          <w:rFonts w:ascii="Tahoma" w:hAnsi="Tahoma" w:cs="Tahoma"/>
          <w:i w:val="0"/>
        </w:rPr>
        <w:t>incluye</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cumplimiento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todas</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7"/>
        </w:rPr>
        <w:t xml:space="preserve"> </w:t>
      </w:r>
      <w:r w:rsidRPr="0069494D">
        <w:rPr>
          <w:rFonts w:ascii="Tahoma" w:hAnsi="Tahoma" w:cs="Tahoma"/>
          <w:i w:val="0"/>
        </w:rPr>
        <w:t>demás</w:t>
      </w:r>
      <w:r w:rsidRPr="0069494D">
        <w:rPr>
          <w:rFonts w:ascii="Tahoma" w:hAnsi="Tahoma" w:cs="Tahoma"/>
          <w:i w:val="0"/>
          <w:spacing w:val="-8"/>
        </w:rPr>
        <w:t xml:space="preserve"> </w:t>
      </w:r>
      <w:r w:rsidRPr="0069494D">
        <w:rPr>
          <w:rFonts w:ascii="Tahoma" w:hAnsi="Tahoma" w:cs="Tahoma"/>
          <w:i w:val="0"/>
        </w:rPr>
        <w:t>obligaciones</w:t>
      </w:r>
      <w:r w:rsidRPr="0069494D">
        <w:rPr>
          <w:rFonts w:ascii="Tahoma" w:hAnsi="Tahoma" w:cs="Tahoma"/>
          <w:i w:val="0"/>
          <w:spacing w:val="-7"/>
        </w:rPr>
        <w:t xml:space="preserve"> </w:t>
      </w:r>
      <w:r w:rsidRPr="0069494D">
        <w:rPr>
          <w:rFonts w:ascii="Tahoma" w:hAnsi="Tahoma" w:cs="Tahoma"/>
          <w:i w:val="0"/>
        </w:rPr>
        <w:t>de origen legal, reglamentario, regulatorio, aplicables al</w:t>
      </w:r>
      <w:r w:rsidRPr="0069494D">
        <w:rPr>
          <w:rFonts w:ascii="Tahoma" w:hAnsi="Tahoma" w:cs="Tahoma"/>
          <w:i w:val="0"/>
          <w:spacing w:val="-7"/>
        </w:rPr>
        <w:t xml:space="preserve"> </w:t>
      </w:r>
      <w:r w:rsidRPr="0069494D">
        <w:rPr>
          <w:rFonts w:ascii="Tahoma" w:hAnsi="Tahoma" w:cs="Tahoma"/>
          <w:i w:val="0"/>
        </w:rPr>
        <w:t>servicio.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273A6B">
      <w:pPr>
        <w:pStyle w:val="Ttulo1"/>
        <w:ind w:left="0" w:right="82"/>
        <w:jc w:val="center"/>
        <w:rPr>
          <w:rFonts w:ascii="Tahoma" w:hAnsi="Tahoma" w:cs="Tahoma"/>
          <w:i w:val="0"/>
        </w:rPr>
      </w:pPr>
      <w:r w:rsidRPr="0069494D">
        <w:rPr>
          <w:rFonts w:ascii="Tahoma" w:hAnsi="Tahoma" w:cs="Tahoma"/>
          <w:i w:val="0"/>
        </w:rPr>
        <w:t>SUBSECCIÓN 7</w:t>
      </w:r>
    </w:p>
    <w:p w:rsidR="002C6063" w:rsidRPr="0069494D" w:rsidRDefault="00851F7C" w:rsidP="00273A6B">
      <w:pPr>
        <w:spacing w:before="47"/>
        <w:ind w:right="82"/>
        <w:jc w:val="center"/>
        <w:rPr>
          <w:rFonts w:ascii="Tahoma" w:hAnsi="Tahoma" w:cs="Tahoma"/>
          <w:b/>
          <w:sz w:val="24"/>
          <w:szCs w:val="24"/>
        </w:rPr>
      </w:pPr>
      <w:r w:rsidRPr="0069494D">
        <w:rPr>
          <w:rFonts w:ascii="Tahoma" w:hAnsi="Tahoma" w:cs="Tahoma"/>
          <w:b/>
          <w:sz w:val="24"/>
          <w:szCs w:val="24"/>
        </w:rPr>
        <w:t>EQUIDAD PARA LA EFICIENTE PRESTACIÓN DEL SERVICIO PÚBLICO DE ENERGÍA EN LA COSTA CARIBE</w:t>
      </w:r>
    </w:p>
    <w:p w:rsidR="002C6063" w:rsidRPr="0069494D" w:rsidRDefault="002C6063" w:rsidP="0092258E">
      <w:pPr>
        <w:pStyle w:val="Textoindependiente"/>
        <w:spacing w:before="5"/>
        <w:ind w:right="82"/>
        <w:jc w:val="both"/>
        <w:rPr>
          <w:rFonts w:ascii="Tahoma" w:hAnsi="Tahoma" w:cs="Tahoma"/>
          <w:b/>
          <w:i w:val="0"/>
        </w:rPr>
      </w:pPr>
    </w:p>
    <w:p w:rsidR="002C6063" w:rsidRPr="00273A6B" w:rsidRDefault="00851F7C" w:rsidP="00273A6B">
      <w:pPr>
        <w:spacing w:before="1"/>
        <w:ind w:right="82"/>
        <w:jc w:val="both"/>
        <w:rPr>
          <w:rFonts w:ascii="Tahoma" w:hAnsi="Tahoma" w:cs="Tahoma"/>
          <w:b/>
          <w:sz w:val="24"/>
          <w:szCs w:val="24"/>
        </w:rPr>
      </w:pPr>
      <w:r w:rsidRPr="0069494D">
        <w:rPr>
          <w:rFonts w:ascii="Tahoma" w:hAnsi="Tahoma" w:cs="Tahoma"/>
          <w:b/>
          <w:sz w:val="24"/>
          <w:szCs w:val="24"/>
        </w:rPr>
        <w:t>ARTÍCULO 310°. MEDIDAS DE SOSTENIBILIDAD FINANCIERA DEL</w:t>
      </w:r>
      <w:r w:rsidR="00273A6B">
        <w:rPr>
          <w:rFonts w:ascii="Tahoma" w:hAnsi="Tahoma" w:cs="Tahoma"/>
          <w:b/>
          <w:sz w:val="24"/>
          <w:szCs w:val="24"/>
        </w:rPr>
        <w:t xml:space="preserve"> </w:t>
      </w:r>
      <w:r w:rsidRPr="00273A6B">
        <w:rPr>
          <w:rFonts w:ascii="Tahoma" w:hAnsi="Tahoma" w:cs="Tahoma"/>
          <w:b/>
          <w:sz w:val="24"/>
          <w:szCs w:val="24"/>
        </w:rPr>
        <w:t xml:space="preserve">FONDO EMPRESARIAL. </w:t>
      </w:r>
      <w:r w:rsidRPr="00273A6B">
        <w:rPr>
          <w:rFonts w:ascii="Tahoma" w:hAnsi="Tahoma" w:cs="Tahoma"/>
          <w:sz w:val="24"/>
          <w:szCs w:val="24"/>
        </w:rPr>
        <w:t>Autorícese a la Nación para que directa o indirectamente adopte medidas de financiamiento al Fondo Empresarial de la SSPD, incluyendo créditos y garantías, los cuales podrán ser superiores a un año. No se requerirá la constitución de garantías ni contragarantías cuando la Nación otorgue estos créditos o garantías, y las operaciones estarán exentas de los aportes al Fondo de Contingencias creado por Ley 448 de 1998. Los términos para desarrollar estas autorizaciones se rigen por lo dispuesto en este Capítulo. El Gobierno nacional reglamentará la materia.</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Harán parte de las medidas autorizadas de sostenibilidad del Fondo Empresarial, la provisión de recursos de la Nación y otras entidades estatales con recursos líquidos y en especie (tales como acciones), incluyendo sus frutos.</w:t>
      </w:r>
    </w:p>
    <w:p w:rsidR="002C6063" w:rsidRPr="0069494D" w:rsidRDefault="002C6063" w:rsidP="0092258E">
      <w:pPr>
        <w:pStyle w:val="Textoindependiente"/>
        <w:spacing w:before="8"/>
        <w:ind w:right="82"/>
        <w:jc w:val="both"/>
        <w:rPr>
          <w:rFonts w:ascii="Tahoma" w:hAnsi="Tahoma" w:cs="Tahoma"/>
          <w:i w:val="0"/>
        </w:rPr>
      </w:pPr>
    </w:p>
    <w:p w:rsidR="007B139C" w:rsidRPr="0069494D" w:rsidRDefault="00851F7C" w:rsidP="007B139C">
      <w:pPr>
        <w:pStyle w:val="Ttulo1"/>
        <w:ind w:left="0" w:right="82"/>
        <w:rPr>
          <w:rFonts w:ascii="Tahoma" w:hAnsi="Tahoma" w:cs="Tahoma"/>
          <w:b w:val="0"/>
          <w:i w:val="0"/>
        </w:rPr>
      </w:pPr>
      <w:r w:rsidRPr="0069494D">
        <w:rPr>
          <w:rFonts w:ascii="Tahoma" w:hAnsi="Tahoma" w:cs="Tahoma"/>
          <w:i w:val="0"/>
        </w:rPr>
        <w:t>ARTÍCULO 311°. SOBRETASA PO</w:t>
      </w:r>
      <w:r w:rsidR="007B139C" w:rsidRPr="0069494D">
        <w:rPr>
          <w:rFonts w:ascii="Tahoma" w:hAnsi="Tahoma" w:cs="Tahoma"/>
          <w:i w:val="0"/>
        </w:rPr>
        <w:t xml:space="preserve">R KILOVATIO HORA CONSUMIDO PARA </w:t>
      </w:r>
      <w:r w:rsidRPr="0069494D">
        <w:rPr>
          <w:rFonts w:ascii="Tahoma" w:hAnsi="Tahoma" w:cs="Tahoma"/>
          <w:i w:val="0"/>
        </w:rPr>
        <w:t>FORTALECER AL FONDO EMPRESARIAL EN EL TERRITORIO</w:t>
      </w:r>
      <w:r w:rsidR="007B139C" w:rsidRPr="0069494D">
        <w:rPr>
          <w:rFonts w:ascii="Tahoma" w:hAnsi="Tahoma" w:cs="Tahoma"/>
          <w:i w:val="0"/>
        </w:rPr>
        <w:t xml:space="preserve"> </w:t>
      </w:r>
      <w:r w:rsidRPr="0069494D">
        <w:rPr>
          <w:rFonts w:ascii="Tahoma" w:hAnsi="Tahoma" w:cs="Tahoma"/>
          <w:i w:val="0"/>
        </w:rPr>
        <w:t>NACIONAL.</w:t>
      </w:r>
      <w:r w:rsidRPr="0069494D">
        <w:rPr>
          <w:rFonts w:ascii="Tahoma" w:hAnsi="Tahoma" w:cs="Tahoma"/>
          <w:b w:val="0"/>
          <w:i w:val="0"/>
          <w:spacing w:val="22"/>
        </w:rPr>
        <w:t xml:space="preserve"> </w:t>
      </w:r>
      <w:r w:rsidRPr="0069494D">
        <w:rPr>
          <w:rFonts w:ascii="Tahoma" w:hAnsi="Tahoma" w:cs="Tahoma"/>
          <w:b w:val="0"/>
          <w:i w:val="0"/>
        </w:rPr>
        <w:t>A</w:t>
      </w:r>
      <w:r w:rsidRPr="0069494D">
        <w:rPr>
          <w:rFonts w:ascii="Tahoma" w:hAnsi="Tahoma" w:cs="Tahoma"/>
          <w:b w:val="0"/>
          <w:i w:val="0"/>
          <w:spacing w:val="-16"/>
        </w:rPr>
        <w:t xml:space="preserve"> </w:t>
      </w:r>
      <w:r w:rsidRPr="0069494D">
        <w:rPr>
          <w:rFonts w:ascii="Tahoma" w:hAnsi="Tahoma" w:cs="Tahoma"/>
          <w:b w:val="0"/>
          <w:i w:val="0"/>
        </w:rPr>
        <w:t>partir</w:t>
      </w:r>
      <w:r w:rsidRPr="0069494D">
        <w:rPr>
          <w:rFonts w:ascii="Tahoma" w:hAnsi="Tahoma" w:cs="Tahoma"/>
          <w:b w:val="0"/>
          <w:i w:val="0"/>
          <w:spacing w:val="-19"/>
        </w:rPr>
        <w:t xml:space="preserve"> </w:t>
      </w:r>
      <w:r w:rsidRPr="0069494D">
        <w:rPr>
          <w:rFonts w:ascii="Tahoma" w:hAnsi="Tahoma" w:cs="Tahoma"/>
          <w:b w:val="0"/>
          <w:i w:val="0"/>
        </w:rPr>
        <w:t>de</w:t>
      </w:r>
      <w:r w:rsidRPr="0069494D">
        <w:rPr>
          <w:rFonts w:ascii="Tahoma" w:hAnsi="Tahoma" w:cs="Tahoma"/>
          <w:b w:val="0"/>
          <w:i w:val="0"/>
          <w:spacing w:val="-17"/>
        </w:rPr>
        <w:t xml:space="preserve"> </w:t>
      </w:r>
      <w:r w:rsidRPr="0069494D">
        <w:rPr>
          <w:rFonts w:ascii="Tahoma" w:hAnsi="Tahoma" w:cs="Tahoma"/>
          <w:b w:val="0"/>
          <w:i w:val="0"/>
        </w:rPr>
        <w:t>la</w:t>
      </w:r>
      <w:r w:rsidRPr="0069494D">
        <w:rPr>
          <w:rFonts w:ascii="Tahoma" w:hAnsi="Tahoma" w:cs="Tahoma"/>
          <w:b w:val="0"/>
          <w:i w:val="0"/>
          <w:spacing w:val="-17"/>
        </w:rPr>
        <w:t xml:space="preserve"> </w:t>
      </w:r>
      <w:r w:rsidRPr="0069494D">
        <w:rPr>
          <w:rFonts w:ascii="Tahoma" w:hAnsi="Tahoma" w:cs="Tahoma"/>
          <w:b w:val="0"/>
          <w:i w:val="0"/>
        </w:rPr>
        <w:t>expedición</w:t>
      </w:r>
      <w:r w:rsidRPr="0069494D">
        <w:rPr>
          <w:rFonts w:ascii="Tahoma" w:hAnsi="Tahoma" w:cs="Tahoma"/>
          <w:b w:val="0"/>
          <w:i w:val="0"/>
          <w:spacing w:val="-16"/>
        </w:rPr>
        <w:t xml:space="preserve"> </w:t>
      </w:r>
      <w:r w:rsidRPr="0069494D">
        <w:rPr>
          <w:rFonts w:ascii="Tahoma" w:hAnsi="Tahoma" w:cs="Tahoma"/>
          <w:b w:val="0"/>
          <w:i w:val="0"/>
        </w:rPr>
        <w:t>de</w:t>
      </w:r>
      <w:r w:rsidRPr="0069494D">
        <w:rPr>
          <w:rFonts w:ascii="Tahoma" w:hAnsi="Tahoma" w:cs="Tahoma"/>
          <w:b w:val="0"/>
          <w:i w:val="0"/>
          <w:spacing w:val="-17"/>
        </w:rPr>
        <w:t xml:space="preserve"> </w:t>
      </w:r>
      <w:r w:rsidRPr="0069494D">
        <w:rPr>
          <w:rFonts w:ascii="Tahoma" w:hAnsi="Tahoma" w:cs="Tahoma"/>
          <w:b w:val="0"/>
          <w:i w:val="0"/>
        </w:rPr>
        <w:t>la</w:t>
      </w:r>
      <w:r w:rsidRPr="0069494D">
        <w:rPr>
          <w:rFonts w:ascii="Tahoma" w:hAnsi="Tahoma" w:cs="Tahoma"/>
          <w:b w:val="0"/>
          <w:i w:val="0"/>
          <w:spacing w:val="-17"/>
        </w:rPr>
        <w:t xml:space="preserve"> </w:t>
      </w:r>
      <w:r w:rsidRPr="0069494D">
        <w:rPr>
          <w:rFonts w:ascii="Tahoma" w:hAnsi="Tahoma" w:cs="Tahoma"/>
          <w:b w:val="0"/>
          <w:i w:val="0"/>
        </w:rPr>
        <w:t>presente</w:t>
      </w:r>
      <w:r w:rsidRPr="0069494D">
        <w:rPr>
          <w:rFonts w:ascii="Tahoma" w:hAnsi="Tahoma" w:cs="Tahoma"/>
          <w:b w:val="0"/>
          <w:i w:val="0"/>
          <w:spacing w:val="-15"/>
        </w:rPr>
        <w:t xml:space="preserve"> </w:t>
      </w:r>
      <w:r w:rsidRPr="0069494D">
        <w:rPr>
          <w:rFonts w:ascii="Tahoma" w:hAnsi="Tahoma" w:cs="Tahoma"/>
          <w:b w:val="0"/>
          <w:i w:val="0"/>
        </w:rPr>
        <w:t>Ley</w:t>
      </w:r>
      <w:r w:rsidRPr="0069494D">
        <w:rPr>
          <w:rFonts w:ascii="Tahoma" w:hAnsi="Tahoma" w:cs="Tahoma"/>
          <w:b w:val="0"/>
          <w:i w:val="0"/>
          <w:spacing w:val="-17"/>
        </w:rPr>
        <w:t xml:space="preserve"> </w:t>
      </w:r>
      <w:r w:rsidRPr="0069494D">
        <w:rPr>
          <w:rFonts w:ascii="Tahoma" w:hAnsi="Tahoma" w:cs="Tahoma"/>
          <w:b w:val="0"/>
          <w:i w:val="0"/>
        </w:rPr>
        <w:t>y</w:t>
      </w:r>
      <w:r w:rsidRPr="0069494D">
        <w:rPr>
          <w:rFonts w:ascii="Tahoma" w:hAnsi="Tahoma" w:cs="Tahoma"/>
          <w:b w:val="0"/>
          <w:i w:val="0"/>
          <w:spacing w:val="-14"/>
        </w:rPr>
        <w:t xml:space="preserve"> </w:t>
      </w:r>
      <w:r w:rsidRPr="0069494D">
        <w:rPr>
          <w:rFonts w:ascii="Tahoma" w:hAnsi="Tahoma" w:cs="Tahoma"/>
          <w:b w:val="0"/>
          <w:i w:val="0"/>
        </w:rPr>
        <w:t>hasta</w:t>
      </w:r>
      <w:r w:rsidRPr="0069494D">
        <w:rPr>
          <w:rFonts w:ascii="Tahoma" w:hAnsi="Tahoma" w:cs="Tahoma"/>
          <w:b w:val="0"/>
          <w:i w:val="0"/>
          <w:spacing w:val="-14"/>
        </w:rPr>
        <w:t xml:space="preserve"> </w:t>
      </w:r>
      <w:r w:rsidRPr="0069494D">
        <w:rPr>
          <w:rFonts w:ascii="Tahoma" w:hAnsi="Tahoma" w:cs="Tahoma"/>
          <w:b w:val="0"/>
          <w:i w:val="0"/>
        </w:rPr>
        <w:t>el</w:t>
      </w:r>
      <w:r w:rsidRPr="0069494D">
        <w:rPr>
          <w:rFonts w:ascii="Tahoma" w:hAnsi="Tahoma" w:cs="Tahoma"/>
          <w:b w:val="0"/>
          <w:i w:val="0"/>
          <w:spacing w:val="-13"/>
        </w:rPr>
        <w:t xml:space="preserve"> </w:t>
      </w:r>
      <w:r w:rsidRPr="0069494D">
        <w:rPr>
          <w:rFonts w:ascii="Tahoma" w:hAnsi="Tahoma" w:cs="Tahoma"/>
          <w:b w:val="0"/>
          <w:i w:val="0"/>
        </w:rPr>
        <w:t>31</w:t>
      </w:r>
      <w:r w:rsidRPr="0069494D">
        <w:rPr>
          <w:rFonts w:ascii="Tahoma" w:hAnsi="Tahoma" w:cs="Tahoma"/>
          <w:b w:val="0"/>
          <w:i w:val="0"/>
          <w:spacing w:val="-17"/>
        </w:rPr>
        <w:t xml:space="preserve"> </w:t>
      </w:r>
      <w:r w:rsidRPr="0069494D">
        <w:rPr>
          <w:rFonts w:ascii="Tahoma" w:hAnsi="Tahoma" w:cs="Tahoma"/>
          <w:b w:val="0"/>
          <w:i w:val="0"/>
        </w:rPr>
        <w:t>de</w:t>
      </w:r>
      <w:r w:rsidRPr="0069494D">
        <w:rPr>
          <w:rFonts w:ascii="Tahoma" w:hAnsi="Tahoma" w:cs="Tahoma"/>
          <w:b w:val="0"/>
          <w:i w:val="0"/>
          <w:spacing w:val="-17"/>
        </w:rPr>
        <w:t xml:space="preserve"> </w:t>
      </w:r>
      <w:r w:rsidRPr="0069494D">
        <w:rPr>
          <w:rFonts w:ascii="Tahoma" w:hAnsi="Tahoma" w:cs="Tahoma"/>
          <w:b w:val="0"/>
          <w:i w:val="0"/>
        </w:rPr>
        <w:t>diciembre de 2022, créase una sobretasa nacional de cuatro pesos moneda legal colombiana ($4 COP) por kilovatio hora de energía eléctrica consumido, que será recaudada por los comercializadores del servicio de energía eléctrica y girada al Fondo Empresarial de la Superintendencia de Servicios Públicos Domiciliarios. La sobretasa</w:t>
      </w:r>
      <w:r w:rsidRPr="0069494D">
        <w:rPr>
          <w:rFonts w:ascii="Tahoma" w:hAnsi="Tahoma" w:cs="Tahoma"/>
          <w:b w:val="0"/>
          <w:i w:val="0"/>
          <w:spacing w:val="-8"/>
        </w:rPr>
        <w:t xml:space="preserve"> </w:t>
      </w:r>
      <w:r w:rsidRPr="0069494D">
        <w:rPr>
          <w:rFonts w:ascii="Tahoma" w:hAnsi="Tahoma" w:cs="Tahoma"/>
          <w:b w:val="0"/>
          <w:i w:val="0"/>
        </w:rPr>
        <w:t>será</w:t>
      </w:r>
      <w:r w:rsidRPr="0069494D">
        <w:rPr>
          <w:rFonts w:ascii="Tahoma" w:hAnsi="Tahoma" w:cs="Tahoma"/>
          <w:b w:val="0"/>
          <w:i w:val="0"/>
          <w:spacing w:val="-9"/>
        </w:rPr>
        <w:t xml:space="preserve"> </w:t>
      </w:r>
      <w:r w:rsidRPr="0069494D">
        <w:rPr>
          <w:rFonts w:ascii="Tahoma" w:hAnsi="Tahoma" w:cs="Tahoma"/>
          <w:b w:val="0"/>
          <w:i w:val="0"/>
        </w:rPr>
        <w:t>destinada</w:t>
      </w:r>
      <w:r w:rsidRPr="0069494D">
        <w:rPr>
          <w:rFonts w:ascii="Tahoma" w:hAnsi="Tahoma" w:cs="Tahoma"/>
          <w:b w:val="0"/>
          <w:i w:val="0"/>
          <w:spacing w:val="-10"/>
        </w:rPr>
        <w:t xml:space="preserve"> </w:t>
      </w:r>
      <w:r w:rsidRPr="0069494D">
        <w:rPr>
          <w:rFonts w:ascii="Tahoma" w:hAnsi="Tahoma" w:cs="Tahoma"/>
          <w:b w:val="0"/>
          <w:i w:val="0"/>
        </w:rPr>
        <w:t>al</w:t>
      </w:r>
      <w:r w:rsidRPr="0069494D">
        <w:rPr>
          <w:rFonts w:ascii="Tahoma" w:hAnsi="Tahoma" w:cs="Tahoma"/>
          <w:b w:val="0"/>
          <w:i w:val="0"/>
          <w:spacing w:val="-9"/>
        </w:rPr>
        <w:t xml:space="preserve"> </w:t>
      </w:r>
      <w:r w:rsidRPr="0069494D">
        <w:rPr>
          <w:rFonts w:ascii="Tahoma" w:hAnsi="Tahoma" w:cs="Tahoma"/>
          <w:b w:val="0"/>
          <w:i w:val="0"/>
        </w:rPr>
        <w:t>pago</w:t>
      </w:r>
      <w:r w:rsidRPr="0069494D">
        <w:rPr>
          <w:rFonts w:ascii="Tahoma" w:hAnsi="Tahoma" w:cs="Tahoma"/>
          <w:b w:val="0"/>
          <w:i w:val="0"/>
          <w:spacing w:val="-9"/>
        </w:rPr>
        <w:t xml:space="preserve"> </w:t>
      </w:r>
      <w:r w:rsidRPr="0069494D">
        <w:rPr>
          <w:rFonts w:ascii="Tahoma" w:hAnsi="Tahoma" w:cs="Tahoma"/>
          <w:b w:val="0"/>
          <w:i w:val="0"/>
        </w:rPr>
        <w:t>de</w:t>
      </w:r>
      <w:r w:rsidRPr="0069494D">
        <w:rPr>
          <w:rFonts w:ascii="Tahoma" w:hAnsi="Tahoma" w:cs="Tahoma"/>
          <w:b w:val="0"/>
          <w:i w:val="0"/>
          <w:spacing w:val="-8"/>
        </w:rPr>
        <w:t xml:space="preserve"> </w:t>
      </w:r>
      <w:r w:rsidRPr="0069494D">
        <w:rPr>
          <w:rFonts w:ascii="Tahoma" w:hAnsi="Tahoma" w:cs="Tahoma"/>
          <w:b w:val="0"/>
          <w:i w:val="0"/>
        </w:rPr>
        <w:t>las</w:t>
      </w:r>
      <w:r w:rsidRPr="0069494D">
        <w:rPr>
          <w:rFonts w:ascii="Tahoma" w:hAnsi="Tahoma" w:cs="Tahoma"/>
          <w:b w:val="0"/>
          <w:i w:val="0"/>
          <w:spacing w:val="-10"/>
        </w:rPr>
        <w:t xml:space="preserve"> </w:t>
      </w:r>
      <w:r w:rsidRPr="0069494D">
        <w:rPr>
          <w:rFonts w:ascii="Tahoma" w:hAnsi="Tahoma" w:cs="Tahoma"/>
          <w:b w:val="0"/>
          <w:i w:val="0"/>
        </w:rPr>
        <w:t>obligaciones</w:t>
      </w:r>
      <w:r w:rsidRPr="0069494D">
        <w:rPr>
          <w:rFonts w:ascii="Tahoma" w:hAnsi="Tahoma" w:cs="Tahoma"/>
          <w:b w:val="0"/>
          <w:i w:val="0"/>
          <w:spacing w:val="-11"/>
        </w:rPr>
        <w:t xml:space="preserve"> </w:t>
      </w:r>
      <w:r w:rsidRPr="0069494D">
        <w:rPr>
          <w:rFonts w:ascii="Tahoma" w:hAnsi="Tahoma" w:cs="Tahoma"/>
          <w:b w:val="0"/>
          <w:i w:val="0"/>
        </w:rPr>
        <w:t>financieras</w:t>
      </w:r>
      <w:r w:rsidRPr="0069494D">
        <w:rPr>
          <w:rFonts w:ascii="Tahoma" w:hAnsi="Tahoma" w:cs="Tahoma"/>
          <w:b w:val="0"/>
          <w:i w:val="0"/>
          <w:spacing w:val="-10"/>
        </w:rPr>
        <w:t xml:space="preserve"> </w:t>
      </w:r>
      <w:r w:rsidRPr="0069494D">
        <w:rPr>
          <w:rFonts w:ascii="Tahoma" w:hAnsi="Tahoma" w:cs="Tahoma"/>
          <w:b w:val="0"/>
          <w:i w:val="0"/>
        </w:rPr>
        <w:t>en</w:t>
      </w:r>
      <w:r w:rsidRPr="0069494D">
        <w:rPr>
          <w:rFonts w:ascii="Tahoma" w:hAnsi="Tahoma" w:cs="Tahoma"/>
          <w:b w:val="0"/>
          <w:i w:val="0"/>
          <w:spacing w:val="-6"/>
        </w:rPr>
        <w:t xml:space="preserve"> </w:t>
      </w:r>
      <w:r w:rsidRPr="0069494D">
        <w:rPr>
          <w:rFonts w:ascii="Tahoma" w:hAnsi="Tahoma" w:cs="Tahoma"/>
          <w:b w:val="0"/>
          <w:i w:val="0"/>
        </w:rPr>
        <w:t>las</w:t>
      </w:r>
      <w:r w:rsidRPr="0069494D">
        <w:rPr>
          <w:rFonts w:ascii="Tahoma" w:hAnsi="Tahoma" w:cs="Tahoma"/>
          <w:b w:val="0"/>
          <w:i w:val="0"/>
          <w:spacing w:val="-9"/>
        </w:rPr>
        <w:t xml:space="preserve"> </w:t>
      </w:r>
      <w:r w:rsidRPr="0069494D">
        <w:rPr>
          <w:rFonts w:ascii="Tahoma" w:hAnsi="Tahoma" w:cs="Tahoma"/>
          <w:b w:val="0"/>
          <w:i w:val="0"/>
        </w:rPr>
        <w:t>que</w:t>
      </w:r>
      <w:r w:rsidRPr="0069494D">
        <w:rPr>
          <w:rFonts w:ascii="Tahoma" w:hAnsi="Tahoma" w:cs="Tahoma"/>
          <w:b w:val="0"/>
          <w:i w:val="0"/>
          <w:spacing w:val="-10"/>
        </w:rPr>
        <w:t xml:space="preserve"> </w:t>
      </w:r>
      <w:r w:rsidRPr="0069494D">
        <w:rPr>
          <w:rFonts w:ascii="Tahoma" w:hAnsi="Tahoma" w:cs="Tahoma"/>
          <w:b w:val="0"/>
          <w:i w:val="0"/>
        </w:rPr>
        <w:t>incurra el Fondo Empresarial para garantizar la prestación del servicio de energía eléctrica de las empresas de energía eléctrica en toma de posesión en el territorio nacional. El hecho generador será el kilovatio hora consumido, y los responsables del pago de esta sobretasa serán los usuarios de los estratos 4, 5 y 6, los usuarios comerciales e industriales y los no regulados del servicio de energía eléctrica. La Superintendencia de Servicios Públicos Domiciliarios reglamentará el procedimiento para dar cumplimiento a lo previsto en este</w:t>
      </w:r>
      <w:r w:rsidRPr="0069494D">
        <w:rPr>
          <w:rFonts w:ascii="Tahoma" w:hAnsi="Tahoma" w:cs="Tahoma"/>
          <w:b w:val="0"/>
          <w:i w:val="0"/>
          <w:spacing w:val="-14"/>
        </w:rPr>
        <w:t xml:space="preserve"> </w:t>
      </w:r>
      <w:r w:rsidRPr="0069494D">
        <w:rPr>
          <w:rFonts w:ascii="Tahoma" w:hAnsi="Tahoma" w:cs="Tahoma"/>
          <w:b w:val="0"/>
          <w:i w:val="0"/>
        </w:rPr>
        <w:t>artículo.</w:t>
      </w:r>
      <w:r w:rsidR="007B139C" w:rsidRPr="0069494D">
        <w:rPr>
          <w:rFonts w:ascii="Tahoma" w:hAnsi="Tahoma" w:cs="Tahoma"/>
          <w:b w:val="0"/>
          <w:i w:val="0"/>
        </w:rPr>
        <w:t xml:space="preserve"> </w:t>
      </w:r>
    </w:p>
    <w:p w:rsidR="007B139C" w:rsidRPr="0069494D" w:rsidRDefault="007B139C" w:rsidP="007B139C">
      <w:pPr>
        <w:pStyle w:val="Ttulo1"/>
        <w:ind w:left="0" w:right="82"/>
        <w:rPr>
          <w:rFonts w:ascii="Tahoma" w:hAnsi="Tahoma" w:cs="Tahoma"/>
          <w:b w:val="0"/>
          <w:i w:val="0"/>
        </w:rPr>
      </w:pPr>
    </w:p>
    <w:p w:rsidR="002C6063" w:rsidRDefault="00063E61" w:rsidP="0092258E">
      <w:pPr>
        <w:pStyle w:val="Textoindependiente"/>
        <w:spacing w:before="7"/>
        <w:ind w:right="82"/>
        <w:jc w:val="both"/>
        <w:rPr>
          <w:rFonts w:ascii="Tahoma" w:hAnsi="Tahoma" w:cs="Tahoma"/>
          <w:i w:val="0"/>
        </w:rPr>
      </w:pPr>
      <w:r w:rsidRPr="006964E3">
        <w:rPr>
          <w:rFonts w:ascii="Tahoma" w:hAnsi="Tahoma" w:cs="Tahoma"/>
          <w:i w:val="0"/>
        </w:rPr>
        <w:t>El servicio d</w:t>
      </w:r>
      <w:r w:rsidR="007B139C" w:rsidRPr="006964E3">
        <w:rPr>
          <w:rFonts w:ascii="Tahoma" w:hAnsi="Tahoma" w:cs="Tahoma"/>
          <w:i w:val="0"/>
        </w:rPr>
        <w:t>e transporte masivo que se mueva</w:t>
      </w:r>
      <w:r w:rsidRPr="006964E3">
        <w:rPr>
          <w:rFonts w:ascii="Tahoma" w:hAnsi="Tahoma" w:cs="Tahoma"/>
          <w:i w:val="0"/>
        </w:rPr>
        <w:t xml:space="preserve"> con energía eléctrica estará excluido de la sobretasa de la que trata el presente artículo.</w:t>
      </w:r>
    </w:p>
    <w:p w:rsidR="006964E3" w:rsidRPr="006964E3" w:rsidRDefault="006964E3" w:rsidP="0092258E">
      <w:pPr>
        <w:pStyle w:val="Textoindependiente"/>
        <w:spacing w:before="7"/>
        <w:ind w:right="82"/>
        <w:jc w:val="both"/>
        <w:rPr>
          <w:rFonts w:ascii="Tahoma" w:hAnsi="Tahoma" w:cs="Tahoma"/>
          <w:i w:val="0"/>
        </w:rPr>
      </w:pPr>
    </w:p>
    <w:p w:rsidR="002C6063" w:rsidRPr="0069494D" w:rsidRDefault="00851F7C" w:rsidP="00273A6B">
      <w:pPr>
        <w:pStyle w:val="Ttulo1"/>
        <w:spacing w:before="100"/>
        <w:ind w:left="0" w:right="82"/>
        <w:rPr>
          <w:rFonts w:ascii="Tahoma" w:hAnsi="Tahoma" w:cs="Tahoma"/>
          <w:i w:val="0"/>
        </w:rPr>
      </w:pPr>
      <w:r w:rsidRPr="0069494D">
        <w:rPr>
          <w:rFonts w:ascii="Tahoma" w:hAnsi="Tahoma" w:cs="Tahoma"/>
          <w:i w:val="0"/>
        </w:rPr>
        <w:t xml:space="preserve">ARTÍCULO 312°. CONTRIBUCIÓN ADICIONAL A LA CONTRIBUCIÓN DEFINIDA EN EL ARTÍCULO 85 DE LA LEY 142 DE 1994 PARA EL FORTALECIMIENTO DEL FONDO EMPRESARIAL. </w:t>
      </w:r>
      <w:r w:rsidR="00273A6B">
        <w:rPr>
          <w:rFonts w:ascii="Tahoma" w:hAnsi="Tahoma" w:cs="Tahoma"/>
          <w:b w:val="0"/>
          <w:i w:val="0"/>
        </w:rPr>
        <w:t>A partir del 1</w:t>
      </w:r>
      <w:r w:rsidRPr="0069494D">
        <w:rPr>
          <w:rFonts w:ascii="Tahoma" w:hAnsi="Tahoma" w:cs="Tahoma"/>
          <w:b w:val="0"/>
          <w:i w:val="0"/>
        </w:rPr>
        <w:t xml:space="preserve"> de enero</w:t>
      </w:r>
      <w:r w:rsidR="00273A6B">
        <w:rPr>
          <w:rFonts w:ascii="Tahoma" w:hAnsi="Tahoma" w:cs="Tahoma"/>
          <w:b w:val="0"/>
          <w:i w:val="0"/>
        </w:rPr>
        <w:t xml:space="preserve"> </w:t>
      </w:r>
      <w:r w:rsidRPr="00273A6B">
        <w:rPr>
          <w:rFonts w:ascii="Tahoma" w:hAnsi="Tahoma" w:cs="Tahoma"/>
          <w:b w:val="0"/>
          <w:i w:val="0"/>
        </w:rPr>
        <w:t>de</w:t>
      </w:r>
      <w:r w:rsidRPr="00273A6B">
        <w:rPr>
          <w:rFonts w:ascii="Tahoma" w:hAnsi="Tahoma" w:cs="Tahoma"/>
          <w:b w:val="0"/>
          <w:i w:val="0"/>
          <w:spacing w:val="-10"/>
        </w:rPr>
        <w:t xml:space="preserve"> </w:t>
      </w:r>
      <w:r w:rsidRPr="00273A6B">
        <w:rPr>
          <w:rFonts w:ascii="Tahoma" w:hAnsi="Tahoma" w:cs="Tahoma"/>
          <w:b w:val="0"/>
          <w:i w:val="0"/>
        </w:rPr>
        <w:t>2020</w:t>
      </w:r>
      <w:r w:rsidRPr="00273A6B">
        <w:rPr>
          <w:rFonts w:ascii="Tahoma" w:hAnsi="Tahoma" w:cs="Tahoma"/>
          <w:b w:val="0"/>
          <w:i w:val="0"/>
          <w:spacing w:val="-11"/>
        </w:rPr>
        <w:t xml:space="preserve"> </w:t>
      </w:r>
      <w:r w:rsidRPr="00273A6B">
        <w:rPr>
          <w:rFonts w:ascii="Tahoma" w:hAnsi="Tahoma" w:cs="Tahoma"/>
          <w:b w:val="0"/>
          <w:i w:val="0"/>
        </w:rPr>
        <w:t>y</w:t>
      </w:r>
      <w:r w:rsidRPr="00273A6B">
        <w:rPr>
          <w:rFonts w:ascii="Tahoma" w:hAnsi="Tahoma" w:cs="Tahoma"/>
          <w:b w:val="0"/>
          <w:i w:val="0"/>
          <w:spacing w:val="-10"/>
        </w:rPr>
        <w:t xml:space="preserve"> </w:t>
      </w:r>
      <w:r w:rsidRPr="00273A6B">
        <w:rPr>
          <w:rFonts w:ascii="Tahoma" w:hAnsi="Tahoma" w:cs="Tahoma"/>
          <w:b w:val="0"/>
          <w:i w:val="0"/>
        </w:rPr>
        <w:t>hasta</w:t>
      </w:r>
      <w:r w:rsidRPr="00273A6B">
        <w:rPr>
          <w:rFonts w:ascii="Tahoma" w:hAnsi="Tahoma" w:cs="Tahoma"/>
          <w:b w:val="0"/>
          <w:i w:val="0"/>
          <w:spacing w:val="-10"/>
        </w:rPr>
        <w:t xml:space="preserve"> </w:t>
      </w:r>
      <w:r w:rsidRPr="00273A6B">
        <w:rPr>
          <w:rFonts w:ascii="Tahoma" w:hAnsi="Tahoma" w:cs="Tahoma"/>
          <w:b w:val="0"/>
          <w:i w:val="0"/>
        </w:rPr>
        <w:t>el</w:t>
      </w:r>
      <w:r w:rsidRPr="00273A6B">
        <w:rPr>
          <w:rFonts w:ascii="Tahoma" w:hAnsi="Tahoma" w:cs="Tahoma"/>
          <w:b w:val="0"/>
          <w:i w:val="0"/>
          <w:spacing w:val="-9"/>
        </w:rPr>
        <w:t xml:space="preserve"> </w:t>
      </w:r>
      <w:r w:rsidRPr="00273A6B">
        <w:rPr>
          <w:rFonts w:ascii="Tahoma" w:hAnsi="Tahoma" w:cs="Tahoma"/>
          <w:b w:val="0"/>
          <w:i w:val="0"/>
        </w:rPr>
        <w:t>31</w:t>
      </w:r>
      <w:r w:rsidRPr="00273A6B">
        <w:rPr>
          <w:rFonts w:ascii="Tahoma" w:hAnsi="Tahoma" w:cs="Tahoma"/>
          <w:b w:val="0"/>
          <w:i w:val="0"/>
          <w:spacing w:val="-10"/>
        </w:rPr>
        <w:t xml:space="preserve"> </w:t>
      </w:r>
      <w:r w:rsidRPr="00273A6B">
        <w:rPr>
          <w:rFonts w:ascii="Tahoma" w:hAnsi="Tahoma" w:cs="Tahoma"/>
          <w:b w:val="0"/>
          <w:i w:val="0"/>
        </w:rPr>
        <w:t>de</w:t>
      </w:r>
      <w:r w:rsidRPr="00273A6B">
        <w:rPr>
          <w:rFonts w:ascii="Tahoma" w:hAnsi="Tahoma" w:cs="Tahoma"/>
          <w:b w:val="0"/>
          <w:i w:val="0"/>
          <w:spacing w:val="-10"/>
        </w:rPr>
        <w:t xml:space="preserve"> </w:t>
      </w:r>
      <w:r w:rsidRPr="00273A6B">
        <w:rPr>
          <w:rFonts w:ascii="Tahoma" w:hAnsi="Tahoma" w:cs="Tahoma"/>
          <w:b w:val="0"/>
          <w:i w:val="0"/>
        </w:rPr>
        <w:t>diciembre</w:t>
      </w:r>
      <w:r w:rsidRPr="00273A6B">
        <w:rPr>
          <w:rFonts w:ascii="Tahoma" w:hAnsi="Tahoma" w:cs="Tahoma"/>
          <w:b w:val="0"/>
          <w:i w:val="0"/>
          <w:spacing w:val="-11"/>
        </w:rPr>
        <w:t xml:space="preserve"> </w:t>
      </w:r>
      <w:r w:rsidRPr="00273A6B">
        <w:rPr>
          <w:rFonts w:ascii="Tahoma" w:hAnsi="Tahoma" w:cs="Tahoma"/>
          <w:b w:val="0"/>
          <w:i w:val="0"/>
        </w:rPr>
        <w:t>de</w:t>
      </w:r>
      <w:r w:rsidRPr="00273A6B">
        <w:rPr>
          <w:rFonts w:ascii="Tahoma" w:hAnsi="Tahoma" w:cs="Tahoma"/>
          <w:b w:val="0"/>
          <w:i w:val="0"/>
          <w:spacing w:val="-10"/>
        </w:rPr>
        <w:t xml:space="preserve"> </w:t>
      </w:r>
      <w:r w:rsidRPr="00273A6B">
        <w:rPr>
          <w:rFonts w:ascii="Tahoma" w:hAnsi="Tahoma" w:cs="Tahoma"/>
          <w:b w:val="0"/>
          <w:i w:val="0"/>
        </w:rPr>
        <w:t>2022</w:t>
      </w:r>
      <w:r w:rsidRPr="00273A6B">
        <w:rPr>
          <w:rFonts w:ascii="Tahoma" w:hAnsi="Tahoma" w:cs="Tahoma"/>
          <w:b w:val="0"/>
          <w:i w:val="0"/>
          <w:spacing w:val="-9"/>
        </w:rPr>
        <w:t xml:space="preserve"> </w:t>
      </w:r>
      <w:r w:rsidRPr="00273A6B">
        <w:rPr>
          <w:rFonts w:ascii="Tahoma" w:hAnsi="Tahoma" w:cs="Tahoma"/>
          <w:b w:val="0"/>
          <w:i w:val="0"/>
        </w:rPr>
        <w:t>se</w:t>
      </w:r>
      <w:r w:rsidRPr="00273A6B">
        <w:rPr>
          <w:rFonts w:ascii="Tahoma" w:hAnsi="Tahoma" w:cs="Tahoma"/>
          <w:b w:val="0"/>
          <w:i w:val="0"/>
          <w:spacing w:val="-13"/>
        </w:rPr>
        <w:t xml:space="preserve"> </w:t>
      </w:r>
      <w:r w:rsidRPr="00273A6B">
        <w:rPr>
          <w:rFonts w:ascii="Tahoma" w:hAnsi="Tahoma" w:cs="Tahoma"/>
          <w:b w:val="0"/>
          <w:i w:val="0"/>
        </w:rPr>
        <w:t>autoriza</w:t>
      </w:r>
      <w:r w:rsidRPr="00273A6B">
        <w:rPr>
          <w:rFonts w:ascii="Tahoma" w:hAnsi="Tahoma" w:cs="Tahoma"/>
          <w:b w:val="0"/>
          <w:i w:val="0"/>
          <w:spacing w:val="-10"/>
        </w:rPr>
        <w:t xml:space="preserve"> </w:t>
      </w:r>
      <w:r w:rsidRPr="00273A6B">
        <w:rPr>
          <w:rFonts w:ascii="Tahoma" w:hAnsi="Tahoma" w:cs="Tahoma"/>
          <w:b w:val="0"/>
          <w:i w:val="0"/>
        </w:rPr>
        <w:t>el</w:t>
      </w:r>
      <w:r w:rsidRPr="00273A6B">
        <w:rPr>
          <w:rFonts w:ascii="Tahoma" w:hAnsi="Tahoma" w:cs="Tahoma"/>
          <w:b w:val="0"/>
          <w:i w:val="0"/>
          <w:spacing w:val="-9"/>
        </w:rPr>
        <w:t xml:space="preserve"> </w:t>
      </w:r>
      <w:r w:rsidRPr="00273A6B">
        <w:rPr>
          <w:rFonts w:ascii="Tahoma" w:hAnsi="Tahoma" w:cs="Tahoma"/>
          <w:b w:val="0"/>
          <w:i w:val="0"/>
        </w:rPr>
        <w:t>cobro</w:t>
      </w:r>
      <w:r w:rsidRPr="00273A6B">
        <w:rPr>
          <w:rFonts w:ascii="Tahoma" w:hAnsi="Tahoma" w:cs="Tahoma"/>
          <w:b w:val="0"/>
          <w:i w:val="0"/>
          <w:spacing w:val="-10"/>
        </w:rPr>
        <w:t xml:space="preserve"> </w:t>
      </w:r>
      <w:r w:rsidRPr="00273A6B">
        <w:rPr>
          <w:rFonts w:ascii="Tahoma" w:hAnsi="Tahoma" w:cs="Tahoma"/>
          <w:b w:val="0"/>
          <w:i w:val="0"/>
        </w:rPr>
        <w:t>de</w:t>
      </w:r>
      <w:r w:rsidRPr="00273A6B">
        <w:rPr>
          <w:rFonts w:ascii="Tahoma" w:hAnsi="Tahoma" w:cs="Tahoma"/>
          <w:b w:val="0"/>
          <w:i w:val="0"/>
          <w:spacing w:val="-13"/>
        </w:rPr>
        <w:t xml:space="preserve"> </w:t>
      </w:r>
      <w:r w:rsidRPr="00273A6B">
        <w:rPr>
          <w:rFonts w:ascii="Tahoma" w:hAnsi="Tahoma" w:cs="Tahoma"/>
          <w:b w:val="0"/>
          <w:i w:val="0"/>
        </w:rPr>
        <w:t>una</w:t>
      </w:r>
      <w:r w:rsidRPr="00273A6B">
        <w:rPr>
          <w:rFonts w:ascii="Tahoma" w:hAnsi="Tahoma" w:cs="Tahoma"/>
          <w:b w:val="0"/>
          <w:i w:val="0"/>
          <w:spacing w:val="-11"/>
        </w:rPr>
        <w:t xml:space="preserve"> </w:t>
      </w:r>
      <w:r w:rsidRPr="00273A6B">
        <w:rPr>
          <w:rFonts w:ascii="Tahoma" w:hAnsi="Tahoma" w:cs="Tahoma"/>
          <w:b w:val="0"/>
          <w:i w:val="0"/>
        </w:rPr>
        <w:t xml:space="preserve">contribución adicional a la regulada en el artículo 85 </w:t>
      </w:r>
      <w:r w:rsidRPr="00273A6B">
        <w:rPr>
          <w:rFonts w:ascii="Tahoma" w:hAnsi="Tahoma" w:cs="Tahoma"/>
          <w:b w:val="0"/>
          <w:i w:val="0"/>
          <w:spacing w:val="3"/>
        </w:rPr>
        <w:t xml:space="preserve">de </w:t>
      </w:r>
      <w:r w:rsidRPr="00273A6B">
        <w:rPr>
          <w:rFonts w:ascii="Tahoma" w:hAnsi="Tahoma" w:cs="Tahoma"/>
          <w:b w:val="0"/>
          <w:i w:val="0"/>
        </w:rPr>
        <w:t>la Ley 142 de 1994. Dicha contribución se cobrará a favor del Fondo Empresarial de la Superintendencia de Servicios Públicos Domiciliarios - SSPD. Las reglas aplicables a esta contribución serán las siguientes: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4"/>
        </w:numPr>
        <w:tabs>
          <w:tab w:val="left" w:pos="329"/>
        </w:tabs>
        <w:ind w:left="0" w:right="82" w:firstLine="0"/>
        <w:jc w:val="both"/>
        <w:rPr>
          <w:rFonts w:ascii="Tahoma" w:hAnsi="Tahoma" w:cs="Tahoma"/>
          <w:sz w:val="24"/>
          <w:szCs w:val="24"/>
        </w:rPr>
      </w:pPr>
      <w:r w:rsidRPr="0069494D">
        <w:rPr>
          <w:rFonts w:ascii="Tahoma" w:hAnsi="Tahoma" w:cs="Tahoma"/>
          <w:sz w:val="24"/>
          <w:szCs w:val="24"/>
        </w:rPr>
        <w:t>La base gravable es exactamente la misma que la base de la contribución de que trata el artículo 85 de la Ley 142 de 1994, o cuando corresponda las normas que lo modifiquen, sustituyan o</w:t>
      </w:r>
      <w:r w:rsidRPr="0069494D">
        <w:rPr>
          <w:rFonts w:ascii="Tahoma" w:hAnsi="Tahoma" w:cs="Tahoma"/>
          <w:spacing w:val="-2"/>
          <w:sz w:val="24"/>
          <w:szCs w:val="24"/>
        </w:rPr>
        <w:t xml:space="preserve"> </w:t>
      </w:r>
      <w:r w:rsidRPr="0069494D">
        <w:rPr>
          <w:rFonts w:ascii="Tahoma" w:hAnsi="Tahoma" w:cs="Tahoma"/>
          <w:sz w:val="24"/>
          <w:szCs w:val="24"/>
        </w:rPr>
        <w:t>adicionen.</w:t>
      </w:r>
    </w:p>
    <w:p w:rsidR="002C6063" w:rsidRPr="0069494D" w:rsidRDefault="00851F7C" w:rsidP="0092258E">
      <w:pPr>
        <w:pStyle w:val="Prrafodelista"/>
        <w:numPr>
          <w:ilvl w:val="0"/>
          <w:numId w:val="4"/>
        </w:numPr>
        <w:tabs>
          <w:tab w:val="left" w:pos="360"/>
        </w:tabs>
        <w:spacing w:before="47"/>
        <w:ind w:left="0" w:right="82" w:firstLine="0"/>
        <w:jc w:val="both"/>
        <w:rPr>
          <w:rFonts w:ascii="Tahoma" w:hAnsi="Tahoma" w:cs="Tahoma"/>
          <w:sz w:val="24"/>
          <w:szCs w:val="24"/>
        </w:rPr>
      </w:pPr>
      <w:r w:rsidRPr="0069494D">
        <w:rPr>
          <w:rFonts w:ascii="Tahoma" w:hAnsi="Tahoma" w:cs="Tahoma"/>
          <w:sz w:val="24"/>
          <w:szCs w:val="24"/>
        </w:rPr>
        <w:t>Los sujetos pasivos son todas las personas vigiladas por la</w:t>
      </w:r>
      <w:r w:rsidRPr="0069494D">
        <w:rPr>
          <w:rFonts w:ascii="Tahoma" w:hAnsi="Tahoma" w:cs="Tahoma"/>
          <w:spacing w:val="-15"/>
          <w:sz w:val="24"/>
          <w:szCs w:val="24"/>
        </w:rPr>
        <w:t xml:space="preserve"> </w:t>
      </w:r>
      <w:r w:rsidRPr="0069494D">
        <w:rPr>
          <w:rFonts w:ascii="Tahoma" w:hAnsi="Tahoma" w:cs="Tahoma"/>
          <w:sz w:val="24"/>
          <w:szCs w:val="24"/>
        </w:rPr>
        <w:t>SSPD.</w:t>
      </w:r>
    </w:p>
    <w:p w:rsidR="002C6063" w:rsidRPr="0069494D" w:rsidRDefault="00851F7C" w:rsidP="0092258E">
      <w:pPr>
        <w:pStyle w:val="Prrafodelista"/>
        <w:numPr>
          <w:ilvl w:val="0"/>
          <w:numId w:val="4"/>
        </w:numPr>
        <w:tabs>
          <w:tab w:val="left" w:pos="357"/>
        </w:tabs>
        <w:spacing w:before="49"/>
        <w:ind w:left="0" w:right="82" w:firstLine="0"/>
        <w:jc w:val="both"/>
        <w:rPr>
          <w:rFonts w:ascii="Tahoma" w:hAnsi="Tahoma" w:cs="Tahoma"/>
          <w:sz w:val="24"/>
          <w:szCs w:val="24"/>
        </w:rPr>
      </w:pPr>
      <w:r w:rsidRPr="0069494D">
        <w:rPr>
          <w:rFonts w:ascii="Tahoma" w:hAnsi="Tahoma" w:cs="Tahoma"/>
          <w:sz w:val="24"/>
          <w:szCs w:val="24"/>
        </w:rPr>
        <w:t>El sujeto activo de esta contribución será la</w:t>
      </w:r>
      <w:r w:rsidRPr="0069494D">
        <w:rPr>
          <w:rFonts w:ascii="Tahoma" w:hAnsi="Tahoma" w:cs="Tahoma"/>
          <w:spacing w:val="-4"/>
          <w:sz w:val="24"/>
          <w:szCs w:val="24"/>
        </w:rPr>
        <w:t xml:space="preserve"> </w:t>
      </w:r>
      <w:r w:rsidRPr="0069494D">
        <w:rPr>
          <w:rFonts w:ascii="Tahoma" w:hAnsi="Tahoma" w:cs="Tahoma"/>
          <w:sz w:val="24"/>
          <w:szCs w:val="24"/>
        </w:rPr>
        <w:t>SSPD.</w:t>
      </w:r>
    </w:p>
    <w:p w:rsidR="002C6063" w:rsidRPr="0069494D" w:rsidRDefault="00851F7C" w:rsidP="0092258E">
      <w:pPr>
        <w:pStyle w:val="Prrafodelista"/>
        <w:numPr>
          <w:ilvl w:val="0"/>
          <w:numId w:val="4"/>
        </w:numPr>
        <w:tabs>
          <w:tab w:val="left" w:pos="362"/>
        </w:tabs>
        <w:spacing w:before="49"/>
        <w:ind w:left="0" w:right="82" w:firstLine="0"/>
        <w:jc w:val="both"/>
        <w:rPr>
          <w:rFonts w:ascii="Tahoma" w:hAnsi="Tahoma" w:cs="Tahoma"/>
          <w:sz w:val="24"/>
          <w:szCs w:val="24"/>
        </w:rPr>
      </w:pPr>
      <w:r w:rsidRPr="0069494D">
        <w:rPr>
          <w:rFonts w:ascii="Tahoma" w:hAnsi="Tahoma" w:cs="Tahoma"/>
          <w:sz w:val="24"/>
          <w:szCs w:val="24"/>
        </w:rPr>
        <w:t>La tarifa será del</w:t>
      </w:r>
      <w:r w:rsidRPr="0069494D">
        <w:rPr>
          <w:rFonts w:ascii="Tahoma" w:hAnsi="Tahoma" w:cs="Tahoma"/>
          <w:spacing w:val="-5"/>
          <w:sz w:val="24"/>
          <w:szCs w:val="24"/>
        </w:rPr>
        <w:t xml:space="preserve"> </w:t>
      </w:r>
      <w:r w:rsidRPr="0069494D">
        <w:rPr>
          <w:rFonts w:ascii="Tahoma" w:hAnsi="Tahoma" w:cs="Tahoma"/>
          <w:sz w:val="24"/>
          <w:szCs w:val="24"/>
        </w:rPr>
        <w:t>1%.</w:t>
      </w:r>
    </w:p>
    <w:p w:rsidR="002C6063" w:rsidRPr="0069494D" w:rsidRDefault="00851F7C" w:rsidP="0092258E">
      <w:pPr>
        <w:pStyle w:val="Prrafodelista"/>
        <w:numPr>
          <w:ilvl w:val="0"/>
          <w:numId w:val="4"/>
        </w:numPr>
        <w:tabs>
          <w:tab w:val="left" w:pos="352"/>
        </w:tabs>
        <w:spacing w:before="46"/>
        <w:ind w:left="0" w:right="82" w:firstLine="0"/>
        <w:jc w:val="both"/>
        <w:rPr>
          <w:rFonts w:ascii="Tahoma" w:hAnsi="Tahoma" w:cs="Tahoma"/>
          <w:sz w:val="24"/>
          <w:szCs w:val="24"/>
        </w:rPr>
      </w:pPr>
      <w:r w:rsidRPr="0069494D">
        <w:rPr>
          <w:rFonts w:ascii="Tahoma" w:hAnsi="Tahoma" w:cs="Tahoma"/>
          <w:sz w:val="24"/>
          <w:szCs w:val="24"/>
        </w:rPr>
        <w:t>El hecho generador es el estar sometido a la vigilancia de la</w:t>
      </w:r>
      <w:r w:rsidRPr="0069494D">
        <w:rPr>
          <w:rFonts w:ascii="Tahoma" w:hAnsi="Tahoma" w:cs="Tahoma"/>
          <w:spacing w:val="-9"/>
          <w:sz w:val="24"/>
          <w:szCs w:val="24"/>
        </w:rPr>
        <w:t xml:space="preserve"> </w:t>
      </w:r>
      <w:r w:rsidRPr="0069494D">
        <w:rPr>
          <w:rFonts w:ascii="Tahoma" w:hAnsi="Tahoma" w:cs="Tahoma"/>
          <w:sz w:val="24"/>
          <w:szCs w:val="24"/>
        </w:rPr>
        <w:t>SSPD.</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recaudo</w:t>
      </w:r>
      <w:r w:rsidRPr="0069494D">
        <w:rPr>
          <w:rFonts w:ascii="Tahoma" w:hAnsi="Tahoma" w:cs="Tahoma"/>
          <w:i w:val="0"/>
          <w:spacing w:val="-5"/>
        </w:rPr>
        <w:t xml:space="preserve"> </w:t>
      </w:r>
      <w:r w:rsidRPr="0069494D">
        <w:rPr>
          <w:rFonts w:ascii="Tahoma" w:hAnsi="Tahoma" w:cs="Tahoma"/>
          <w:i w:val="0"/>
        </w:rPr>
        <w:t>obtenido</w:t>
      </w:r>
      <w:r w:rsidRPr="0069494D">
        <w:rPr>
          <w:rFonts w:ascii="Tahoma" w:hAnsi="Tahoma" w:cs="Tahoma"/>
          <w:i w:val="0"/>
          <w:spacing w:val="-6"/>
        </w:rPr>
        <w:t xml:space="preserve"> </w:t>
      </w:r>
      <w:r w:rsidRPr="0069494D">
        <w:rPr>
          <w:rFonts w:ascii="Tahoma" w:hAnsi="Tahoma" w:cs="Tahoma"/>
          <w:i w:val="0"/>
        </w:rPr>
        <w:t>por</w:t>
      </w:r>
      <w:r w:rsidRPr="0069494D">
        <w:rPr>
          <w:rFonts w:ascii="Tahoma" w:hAnsi="Tahoma" w:cs="Tahoma"/>
          <w:i w:val="0"/>
          <w:spacing w:val="-6"/>
        </w:rPr>
        <w:t xml:space="preserve"> </w:t>
      </w:r>
      <w:r w:rsidRPr="0069494D">
        <w:rPr>
          <w:rFonts w:ascii="Tahoma" w:hAnsi="Tahoma" w:cs="Tahoma"/>
          <w:i w:val="0"/>
        </w:rPr>
        <w:t>esta</w:t>
      </w:r>
      <w:r w:rsidRPr="0069494D">
        <w:rPr>
          <w:rFonts w:ascii="Tahoma" w:hAnsi="Tahoma" w:cs="Tahoma"/>
          <w:i w:val="0"/>
          <w:spacing w:val="-6"/>
        </w:rPr>
        <w:t xml:space="preserve"> </w:t>
      </w:r>
      <w:r w:rsidRPr="0069494D">
        <w:rPr>
          <w:rFonts w:ascii="Tahoma" w:hAnsi="Tahoma" w:cs="Tahoma"/>
          <w:i w:val="0"/>
        </w:rPr>
        <w:t>contribución</w:t>
      </w:r>
      <w:r w:rsidRPr="0069494D">
        <w:rPr>
          <w:rFonts w:ascii="Tahoma" w:hAnsi="Tahoma" w:cs="Tahoma"/>
          <w:i w:val="0"/>
          <w:spacing w:val="-5"/>
        </w:rPr>
        <w:t xml:space="preserve"> </w:t>
      </w:r>
      <w:r w:rsidRPr="0069494D">
        <w:rPr>
          <w:rFonts w:ascii="Tahoma" w:hAnsi="Tahoma" w:cs="Tahoma"/>
          <w:i w:val="0"/>
        </w:rPr>
        <w:t>adicional</w:t>
      </w:r>
      <w:r w:rsidRPr="0069494D">
        <w:rPr>
          <w:rFonts w:ascii="Tahoma" w:hAnsi="Tahoma" w:cs="Tahoma"/>
          <w:i w:val="0"/>
          <w:spacing w:val="-5"/>
        </w:rPr>
        <w:t xml:space="preserve"> </w:t>
      </w: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destinará</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su</w:t>
      </w:r>
      <w:r w:rsidRPr="0069494D">
        <w:rPr>
          <w:rFonts w:ascii="Tahoma" w:hAnsi="Tahoma" w:cs="Tahoma"/>
          <w:i w:val="0"/>
          <w:spacing w:val="-4"/>
        </w:rPr>
        <w:t xml:space="preserve"> </w:t>
      </w:r>
      <w:r w:rsidRPr="0069494D">
        <w:rPr>
          <w:rFonts w:ascii="Tahoma" w:hAnsi="Tahoma" w:cs="Tahoma"/>
          <w:i w:val="0"/>
        </w:rPr>
        <w:t>totalidad</w:t>
      </w:r>
      <w:r w:rsidRPr="0069494D">
        <w:rPr>
          <w:rFonts w:ascii="Tahoma" w:hAnsi="Tahoma" w:cs="Tahoma"/>
          <w:i w:val="0"/>
          <w:spacing w:val="-5"/>
        </w:rPr>
        <w:t xml:space="preserve"> </w:t>
      </w:r>
      <w:r w:rsidRPr="0069494D">
        <w:rPr>
          <w:rFonts w:ascii="Tahoma" w:hAnsi="Tahoma" w:cs="Tahoma"/>
          <w:i w:val="0"/>
        </w:rPr>
        <w:t xml:space="preserve">al Fondo Empresarial de la Superintendencia </w:t>
      </w:r>
      <w:r w:rsidRPr="0069494D">
        <w:rPr>
          <w:rFonts w:ascii="Tahoma" w:hAnsi="Tahoma" w:cs="Tahoma"/>
          <w:i w:val="0"/>
          <w:spacing w:val="2"/>
        </w:rPr>
        <w:t xml:space="preserve">de </w:t>
      </w:r>
      <w:r w:rsidRPr="0069494D">
        <w:rPr>
          <w:rFonts w:ascii="Tahoma" w:hAnsi="Tahoma" w:cs="Tahoma"/>
          <w:i w:val="0"/>
        </w:rPr>
        <w:t>Servicios Públicos Domiciliarios. El traslado de los recursos de las cuentas de la Superintendencia al Fondo Empresarial de la Superintendencia de Servicios Públicos Domiciliarios estará exento del gravamen a los movimientos</w:t>
      </w:r>
      <w:r w:rsidRPr="0069494D">
        <w:rPr>
          <w:rFonts w:ascii="Tahoma" w:hAnsi="Tahoma" w:cs="Tahoma"/>
          <w:i w:val="0"/>
          <w:spacing w:val="-5"/>
        </w:rPr>
        <w:t xml:space="preserve"> </w:t>
      </w:r>
      <w:r w:rsidRPr="0069494D">
        <w:rPr>
          <w:rFonts w:ascii="Tahoma" w:hAnsi="Tahoma" w:cs="Tahoma"/>
          <w:i w:val="0"/>
        </w:rPr>
        <w:t>financieros.</w:t>
      </w:r>
    </w:p>
    <w:p w:rsidR="002C6063" w:rsidRPr="0069494D" w:rsidRDefault="002C6063" w:rsidP="0092258E">
      <w:pPr>
        <w:pStyle w:val="Textoindependiente"/>
        <w:spacing w:before="4"/>
        <w:ind w:right="82"/>
        <w:jc w:val="both"/>
        <w:rPr>
          <w:rFonts w:ascii="Tahoma" w:hAnsi="Tahoma" w:cs="Tahoma"/>
          <w:i w:val="0"/>
        </w:rPr>
      </w:pPr>
    </w:p>
    <w:p w:rsidR="002C6063" w:rsidRPr="00273A6B" w:rsidRDefault="00273A6B" w:rsidP="00273A6B">
      <w:pPr>
        <w:pStyle w:val="Ttulo1"/>
        <w:ind w:left="0" w:right="82"/>
        <w:rPr>
          <w:rFonts w:ascii="Tahoma" w:hAnsi="Tahoma" w:cs="Tahoma"/>
          <w:b w:val="0"/>
          <w:i w:val="0"/>
        </w:rPr>
      </w:pPr>
      <w:r>
        <w:rPr>
          <w:rFonts w:ascii="Tahoma" w:hAnsi="Tahoma" w:cs="Tahoma"/>
          <w:i w:val="0"/>
        </w:rPr>
        <w:t>ARTÍCULO</w:t>
      </w:r>
      <w:r w:rsidR="00851F7C" w:rsidRPr="0069494D">
        <w:rPr>
          <w:rFonts w:ascii="Tahoma" w:hAnsi="Tahoma" w:cs="Tahoma"/>
          <w:i w:val="0"/>
        </w:rPr>
        <w:t xml:space="preserve"> 313°. SOSTENIBILIDAD DEL SERVICIO</w:t>
      </w:r>
      <w:r w:rsidR="00851F7C" w:rsidRPr="0069494D">
        <w:rPr>
          <w:rFonts w:ascii="Tahoma" w:hAnsi="Tahoma" w:cs="Tahoma"/>
          <w:i w:val="0"/>
          <w:spacing w:val="53"/>
        </w:rPr>
        <w:t xml:space="preserve"> </w:t>
      </w:r>
      <w:r w:rsidR="00851F7C" w:rsidRPr="0069494D">
        <w:rPr>
          <w:rFonts w:ascii="Tahoma" w:hAnsi="Tahoma" w:cs="Tahoma"/>
          <w:i w:val="0"/>
        </w:rPr>
        <w:t>PÚBLICO</w:t>
      </w:r>
      <w:r>
        <w:rPr>
          <w:rFonts w:ascii="Tahoma" w:hAnsi="Tahoma" w:cs="Tahoma"/>
          <w:i w:val="0"/>
        </w:rPr>
        <w:t xml:space="preserve"> </w:t>
      </w:r>
      <w:r w:rsidR="00851F7C" w:rsidRPr="00273A6B">
        <w:rPr>
          <w:rFonts w:ascii="Tahoma" w:hAnsi="Tahoma" w:cs="Tahoma"/>
          <w:i w:val="0"/>
        </w:rPr>
        <w:t>MEDIANTE</w:t>
      </w:r>
      <w:r w:rsidR="00851F7C" w:rsidRPr="00273A6B">
        <w:rPr>
          <w:rFonts w:ascii="Tahoma" w:hAnsi="Tahoma" w:cs="Tahoma"/>
          <w:i w:val="0"/>
          <w:spacing w:val="-12"/>
        </w:rPr>
        <w:t xml:space="preserve"> </w:t>
      </w:r>
      <w:r w:rsidR="00851F7C" w:rsidRPr="00273A6B">
        <w:rPr>
          <w:rFonts w:ascii="Tahoma" w:hAnsi="Tahoma" w:cs="Tahoma"/>
          <w:i w:val="0"/>
        </w:rPr>
        <w:t>LA</w:t>
      </w:r>
      <w:r w:rsidR="00851F7C" w:rsidRPr="00273A6B">
        <w:rPr>
          <w:rFonts w:ascii="Tahoma" w:hAnsi="Tahoma" w:cs="Tahoma"/>
          <w:i w:val="0"/>
          <w:spacing w:val="-13"/>
        </w:rPr>
        <w:t xml:space="preserve"> </w:t>
      </w:r>
      <w:r w:rsidR="00851F7C" w:rsidRPr="00273A6B">
        <w:rPr>
          <w:rFonts w:ascii="Tahoma" w:hAnsi="Tahoma" w:cs="Tahoma"/>
          <w:i w:val="0"/>
        </w:rPr>
        <w:t>ASUNCIÓN</w:t>
      </w:r>
      <w:r w:rsidR="00851F7C" w:rsidRPr="00273A6B">
        <w:rPr>
          <w:rFonts w:ascii="Tahoma" w:hAnsi="Tahoma" w:cs="Tahoma"/>
          <w:i w:val="0"/>
          <w:spacing w:val="-13"/>
        </w:rPr>
        <w:t xml:space="preserve"> </w:t>
      </w:r>
      <w:r w:rsidR="00851F7C" w:rsidRPr="00273A6B">
        <w:rPr>
          <w:rFonts w:ascii="Tahoma" w:hAnsi="Tahoma" w:cs="Tahoma"/>
          <w:i w:val="0"/>
        </w:rPr>
        <w:t>DE</w:t>
      </w:r>
      <w:r w:rsidR="00851F7C" w:rsidRPr="00273A6B">
        <w:rPr>
          <w:rFonts w:ascii="Tahoma" w:hAnsi="Tahoma" w:cs="Tahoma"/>
          <w:i w:val="0"/>
          <w:spacing w:val="-13"/>
        </w:rPr>
        <w:t xml:space="preserve"> </w:t>
      </w:r>
      <w:r w:rsidR="00851F7C" w:rsidRPr="00273A6B">
        <w:rPr>
          <w:rFonts w:ascii="Tahoma" w:hAnsi="Tahoma" w:cs="Tahoma"/>
          <w:i w:val="0"/>
        </w:rPr>
        <w:t>PASIVOS</w:t>
      </w:r>
      <w:r w:rsidR="00851F7C" w:rsidRPr="0069494D">
        <w:rPr>
          <w:rFonts w:ascii="Tahoma" w:hAnsi="Tahoma" w:cs="Tahoma"/>
          <w:b w:val="0"/>
          <w:i w:val="0"/>
        </w:rPr>
        <w:t>.</w:t>
      </w:r>
      <w:r w:rsidR="00851F7C" w:rsidRPr="0069494D">
        <w:rPr>
          <w:rFonts w:ascii="Tahoma" w:hAnsi="Tahoma" w:cs="Tahoma"/>
          <w:b w:val="0"/>
          <w:i w:val="0"/>
          <w:spacing w:val="-13"/>
        </w:rPr>
        <w:t xml:space="preserve"> </w:t>
      </w:r>
      <w:r w:rsidR="00851F7C" w:rsidRPr="00273A6B">
        <w:rPr>
          <w:rFonts w:ascii="Tahoma" w:hAnsi="Tahoma" w:cs="Tahoma"/>
          <w:b w:val="0"/>
          <w:i w:val="0"/>
        </w:rPr>
        <w:t>Con</w:t>
      </w:r>
      <w:r w:rsidR="00851F7C" w:rsidRPr="00273A6B">
        <w:rPr>
          <w:rFonts w:ascii="Tahoma" w:hAnsi="Tahoma" w:cs="Tahoma"/>
          <w:b w:val="0"/>
          <w:i w:val="0"/>
          <w:spacing w:val="-12"/>
        </w:rPr>
        <w:t xml:space="preserve"> </w:t>
      </w:r>
      <w:r w:rsidR="00851F7C" w:rsidRPr="00273A6B">
        <w:rPr>
          <w:rFonts w:ascii="Tahoma" w:hAnsi="Tahoma" w:cs="Tahoma"/>
          <w:b w:val="0"/>
          <w:i w:val="0"/>
        </w:rPr>
        <w:t>el</w:t>
      </w:r>
      <w:r w:rsidR="00851F7C" w:rsidRPr="00273A6B">
        <w:rPr>
          <w:rFonts w:ascii="Tahoma" w:hAnsi="Tahoma" w:cs="Tahoma"/>
          <w:b w:val="0"/>
          <w:i w:val="0"/>
          <w:spacing w:val="-11"/>
        </w:rPr>
        <w:t xml:space="preserve"> </w:t>
      </w:r>
      <w:r w:rsidR="00851F7C" w:rsidRPr="00273A6B">
        <w:rPr>
          <w:rFonts w:ascii="Tahoma" w:hAnsi="Tahoma" w:cs="Tahoma"/>
          <w:b w:val="0"/>
          <w:i w:val="0"/>
        </w:rPr>
        <w:t>fin</w:t>
      </w:r>
      <w:r w:rsidR="00851F7C" w:rsidRPr="00273A6B">
        <w:rPr>
          <w:rFonts w:ascii="Tahoma" w:hAnsi="Tahoma" w:cs="Tahoma"/>
          <w:b w:val="0"/>
          <w:i w:val="0"/>
          <w:spacing w:val="-12"/>
        </w:rPr>
        <w:t xml:space="preserve"> </w:t>
      </w:r>
      <w:r w:rsidR="00851F7C" w:rsidRPr="00273A6B">
        <w:rPr>
          <w:rFonts w:ascii="Tahoma" w:hAnsi="Tahoma" w:cs="Tahoma"/>
          <w:b w:val="0"/>
          <w:i w:val="0"/>
        </w:rPr>
        <w:t>de</w:t>
      </w:r>
      <w:r w:rsidR="00851F7C" w:rsidRPr="00273A6B">
        <w:rPr>
          <w:rFonts w:ascii="Tahoma" w:hAnsi="Tahoma" w:cs="Tahoma"/>
          <w:b w:val="0"/>
          <w:i w:val="0"/>
          <w:spacing w:val="-13"/>
        </w:rPr>
        <w:t xml:space="preserve"> </w:t>
      </w:r>
      <w:r w:rsidR="00851F7C" w:rsidRPr="00273A6B">
        <w:rPr>
          <w:rFonts w:ascii="Tahoma" w:hAnsi="Tahoma" w:cs="Tahoma"/>
          <w:b w:val="0"/>
          <w:i w:val="0"/>
        </w:rPr>
        <w:t>asegurar</w:t>
      </w:r>
      <w:r w:rsidR="00851F7C" w:rsidRPr="00273A6B">
        <w:rPr>
          <w:rFonts w:ascii="Tahoma" w:hAnsi="Tahoma" w:cs="Tahoma"/>
          <w:b w:val="0"/>
          <w:i w:val="0"/>
          <w:spacing w:val="-13"/>
        </w:rPr>
        <w:t xml:space="preserve"> </w:t>
      </w:r>
      <w:r w:rsidR="00851F7C" w:rsidRPr="00273A6B">
        <w:rPr>
          <w:rFonts w:ascii="Tahoma" w:hAnsi="Tahoma" w:cs="Tahoma"/>
          <w:b w:val="0"/>
          <w:i w:val="0"/>
        </w:rPr>
        <w:t>la</w:t>
      </w:r>
      <w:r w:rsidR="00851F7C" w:rsidRPr="00273A6B">
        <w:rPr>
          <w:rFonts w:ascii="Tahoma" w:hAnsi="Tahoma" w:cs="Tahoma"/>
          <w:b w:val="0"/>
          <w:i w:val="0"/>
          <w:spacing w:val="-13"/>
        </w:rPr>
        <w:t xml:space="preserve"> </w:t>
      </w:r>
      <w:r w:rsidR="00851F7C" w:rsidRPr="00273A6B">
        <w:rPr>
          <w:rFonts w:ascii="Tahoma" w:hAnsi="Tahoma" w:cs="Tahoma"/>
          <w:b w:val="0"/>
          <w:i w:val="0"/>
        </w:rPr>
        <w:t>prestación eficiente y sostenible del servicio público de distribución y comercialización de electricidad en la Costa Caribe del país, en desarrollo del artículo 365 de la Constitución Política, autorícese a la Nación a asumir directa o indirectamente el pasivo</w:t>
      </w:r>
      <w:r w:rsidR="00851F7C" w:rsidRPr="00273A6B">
        <w:rPr>
          <w:rFonts w:ascii="Tahoma" w:hAnsi="Tahoma" w:cs="Tahoma"/>
          <w:b w:val="0"/>
          <w:i w:val="0"/>
          <w:spacing w:val="14"/>
        </w:rPr>
        <w:t xml:space="preserve"> </w:t>
      </w:r>
      <w:r w:rsidR="00851F7C" w:rsidRPr="00273A6B">
        <w:rPr>
          <w:rFonts w:ascii="Tahoma" w:hAnsi="Tahoma" w:cs="Tahoma"/>
          <w:b w:val="0"/>
          <w:i w:val="0"/>
        </w:rPr>
        <w:t>pensional</w:t>
      </w:r>
      <w:r w:rsidR="00851F7C" w:rsidRPr="00273A6B">
        <w:rPr>
          <w:rFonts w:ascii="Tahoma" w:hAnsi="Tahoma" w:cs="Tahoma"/>
          <w:b w:val="0"/>
          <w:i w:val="0"/>
          <w:spacing w:val="15"/>
        </w:rPr>
        <w:t xml:space="preserve"> </w:t>
      </w:r>
      <w:r w:rsidR="00851F7C" w:rsidRPr="00273A6B">
        <w:rPr>
          <w:rFonts w:ascii="Tahoma" w:hAnsi="Tahoma" w:cs="Tahoma"/>
          <w:b w:val="0"/>
          <w:i w:val="0"/>
        </w:rPr>
        <w:t>y</w:t>
      </w:r>
      <w:r w:rsidR="00851F7C" w:rsidRPr="00273A6B">
        <w:rPr>
          <w:rFonts w:ascii="Tahoma" w:hAnsi="Tahoma" w:cs="Tahoma"/>
          <w:b w:val="0"/>
          <w:i w:val="0"/>
          <w:spacing w:val="14"/>
        </w:rPr>
        <w:t xml:space="preserve"> </w:t>
      </w:r>
      <w:r w:rsidR="00851F7C" w:rsidRPr="00273A6B">
        <w:rPr>
          <w:rFonts w:ascii="Tahoma" w:hAnsi="Tahoma" w:cs="Tahoma"/>
          <w:b w:val="0"/>
          <w:i w:val="0"/>
        </w:rPr>
        <w:t>prestacional,</w:t>
      </w:r>
      <w:r w:rsidR="00851F7C" w:rsidRPr="00273A6B">
        <w:rPr>
          <w:rFonts w:ascii="Tahoma" w:hAnsi="Tahoma" w:cs="Tahoma"/>
          <w:b w:val="0"/>
          <w:i w:val="0"/>
          <w:spacing w:val="15"/>
        </w:rPr>
        <w:t xml:space="preserve"> </w:t>
      </w:r>
      <w:r w:rsidR="00851F7C" w:rsidRPr="00273A6B">
        <w:rPr>
          <w:rFonts w:ascii="Tahoma" w:hAnsi="Tahoma" w:cs="Tahoma"/>
          <w:b w:val="0"/>
          <w:i w:val="0"/>
        </w:rPr>
        <w:t>así</w:t>
      </w:r>
      <w:r w:rsidR="00851F7C" w:rsidRPr="00273A6B">
        <w:rPr>
          <w:rFonts w:ascii="Tahoma" w:hAnsi="Tahoma" w:cs="Tahoma"/>
          <w:b w:val="0"/>
          <w:i w:val="0"/>
          <w:spacing w:val="15"/>
        </w:rPr>
        <w:t xml:space="preserve"> </w:t>
      </w:r>
      <w:r w:rsidR="00851F7C" w:rsidRPr="00273A6B">
        <w:rPr>
          <w:rFonts w:ascii="Tahoma" w:hAnsi="Tahoma" w:cs="Tahoma"/>
          <w:b w:val="0"/>
          <w:i w:val="0"/>
        </w:rPr>
        <w:t>como</w:t>
      </w:r>
      <w:r w:rsidR="00851F7C" w:rsidRPr="00273A6B">
        <w:rPr>
          <w:rFonts w:ascii="Tahoma" w:hAnsi="Tahoma" w:cs="Tahoma"/>
          <w:b w:val="0"/>
          <w:i w:val="0"/>
          <w:spacing w:val="15"/>
        </w:rPr>
        <w:t xml:space="preserve"> </w:t>
      </w:r>
      <w:r w:rsidR="00851F7C" w:rsidRPr="00273A6B">
        <w:rPr>
          <w:rFonts w:ascii="Tahoma" w:hAnsi="Tahoma" w:cs="Tahoma"/>
          <w:b w:val="0"/>
          <w:i w:val="0"/>
        </w:rPr>
        <w:t>el</w:t>
      </w:r>
      <w:r w:rsidR="00851F7C" w:rsidRPr="00273A6B">
        <w:rPr>
          <w:rFonts w:ascii="Tahoma" w:hAnsi="Tahoma" w:cs="Tahoma"/>
          <w:b w:val="0"/>
          <w:i w:val="0"/>
          <w:spacing w:val="15"/>
        </w:rPr>
        <w:t xml:space="preserve"> </w:t>
      </w:r>
      <w:r w:rsidR="00851F7C" w:rsidRPr="00273A6B">
        <w:rPr>
          <w:rFonts w:ascii="Tahoma" w:hAnsi="Tahoma" w:cs="Tahoma"/>
          <w:b w:val="0"/>
          <w:i w:val="0"/>
        </w:rPr>
        <w:t>pasivo</w:t>
      </w:r>
      <w:r w:rsidR="00851F7C" w:rsidRPr="00273A6B">
        <w:rPr>
          <w:rFonts w:ascii="Tahoma" w:hAnsi="Tahoma" w:cs="Tahoma"/>
          <w:b w:val="0"/>
          <w:i w:val="0"/>
          <w:spacing w:val="15"/>
        </w:rPr>
        <w:t xml:space="preserve"> </w:t>
      </w:r>
      <w:r w:rsidR="00851F7C" w:rsidRPr="00273A6B">
        <w:rPr>
          <w:rFonts w:ascii="Tahoma" w:hAnsi="Tahoma" w:cs="Tahoma"/>
          <w:b w:val="0"/>
          <w:i w:val="0"/>
        </w:rPr>
        <w:t>de</w:t>
      </w:r>
      <w:r w:rsidR="00851F7C" w:rsidRPr="00273A6B">
        <w:rPr>
          <w:rFonts w:ascii="Tahoma" w:hAnsi="Tahoma" w:cs="Tahoma"/>
          <w:b w:val="0"/>
          <w:i w:val="0"/>
          <w:spacing w:val="14"/>
        </w:rPr>
        <w:t xml:space="preserve"> </w:t>
      </w:r>
      <w:r w:rsidR="00851F7C" w:rsidRPr="00273A6B">
        <w:rPr>
          <w:rFonts w:ascii="Tahoma" w:hAnsi="Tahoma" w:cs="Tahoma"/>
          <w:b w:val="0"/>
          <w:i w:val="0"/>
        </w:rPr>
        <w:t>Electrificadora</w:t>
      </w:r>
      <w:r w:rsidR="00851F7C" w:rsidRPr="00273A6B">
        <w:rPr>
          <w:rFonts w:ascii="Tahoma" w:hAnsi="Tahoma" w:cs="Tahoma"/>
          <w:b w:val="0"/>
          <w:i w:val="0"/>
          <w:spacing w:val="13"/>
        </w:rPr>
        <w:t xml:space="preserve"> </w:t>
      </w:r>
      <w:r w:rsidR="00851F7C" w:rsidRPr="00273A6B">
        <w:rPr>
          <w:rFonts w:ascii="Tahoma" w:hAnsi="Tahoma" w:cs="Tahoma"/>
          <w:b w:val="0"/>
          <w:i w:val="0"/>
        </w:rPr>
        <w:t>del</w:t>
      </w:r>
      <w:r w:rsidR="00851F7C" w:rsidRPr="00273A6B">
        <w:rPr>
          <w:rFonts w:ascii="Tahoma" w:hAnsi="Tahoma" w:cs="Tahoma"/>
          <w:b w:val="0"/>
          <w:i w:val="0"/>
          <w:spacing w:val="15"/>
        </w:rPr>
        <w:t xml:space="preserve"> </w:t>
      </w:r>
      <w:r w:rsidR="00851F7C" w:rsidRPr="00273A6B">
        <w:rPr>
          <w:rFonts w:ascii="Tahoma" w:hAnsi="Tahoma" w:cs="Tahoma"/>
          <w:b w:val="0"/>
          <w:i w:val="0"/>
        </w:rPr>
        <w:t>Caribe</w:t>
      </w:r>
      <w:r w:rsidR="00063E61" w:rsidRPr="00273A6B">
        <w:rPr>
          <w:rFonts w:ascii="Tahoma" w:hAnsi="Tahoma" w:cs="Tahoma"/>
          <w:b w:val="0"/>
          <w:i w:val="0"/>
        </w:rPr>
        <w:t xml:space="preserve"> </w:t>
      </w:r>
      <w:r w:rsidR="00851F7C" w:rsidRPr="00273A6B">
        <w:rPr>
          <w:rFonts w:ascii="Tahoma" w:hAnsi="Tahoma" w:cs="Tahoma"/>
          <w:b w:val="0"/>
          <w:i w:val="0"/>
        </w:rPr>
        <w:t xml:space="preserve">S.A. E.S.P. asociado al Fondo Empresarial de la siguiente manera: i) el pasivo pensional y prestacional correspondiente a la totalidad de las pensiones y cesantías, ciertas o contingentes, pagaderas a los pensionados de Electrificadora del Caribe S.A. E.S.P. y a las obligaciones convencionales, ciertas o contingentes, adquiridas por la </w:t>
      </w:r>
      <w:proofErr w:type="spellStart"/>
      <w:r w:rsidR="00851F7C" w:rsidRPr="00273A6B">
        <w:rPr>
          <w:rFonts w:ascii="Tahoma" w:hAnsi="Tahoma" w:cs="Tahoma"/>
          <w:b w:val="0"/>
          <w:i w:val="0"/>
        </w:rPr>
        <w:t>causación</w:t>
      </w:r>
      <w:proofErr w:type="spellEnd"/>
      <w:r w:rsidR="00851F7C" w:rsidRPr="00273A6B">
        <w:rPr>
          <w:rFonts w:ascii="Tahoma" w:hAnsi="Tahoma" w:cs="Tahoma"/>
          <w:b w:val="0"/>
          <w:i w:val="0"/>
        </w:rPr>
        <w:t xml:space="preserve"> del derecho a recibir el pago de la pensión convencional de jubilación y/o legal de vejez; ii) el pasivo de Electrificadora del Caribe S.A. E.S.P. con el Fondo Empresarial correspondiente a las obligaciones en las cuales el Fondo haya incurrido o incurra, incluyendo garantías emitidas.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Para viabilizar el desarrollo de esta Subsección, autorícese a la Nación para constituir patrimonios autónomos, fondos necesarios para tal efecto, o una o más sociedades por ac</w:t>
      </w:r>
      <w:r w:rsidR="00063E61" w:rsidRPr="0069494D">
        <w:rPr>
          <w:rFonts w:ascii="Tahoma" w:hAnsi="Tahoma" w:cs="Tahoma"/>
          <w:i w:val="0"/>
        </w:rPr>
        <w:t>ciones cuyo objeto principa</w:t>
      </w:r>
      <w:r w:rsidR="0092258E" w:rsidRPr="0069494D">
        <w:rPr>
          <w:rFonts w:ascii="Tahoma" w:hAnsi="Tahoma" w:cs="Tahoma"/>
          <w:i w:val="0"/>
        </w:rPr>
        <w:t xml:space="preserve">l sea </w:t>
      </w:r>
      <w:r w:rsidRPr="0069494D">
        <w:rPr>
          <w:rFonts w:ascii="Tahoma" w:hAnsi="Tahoma" w:cs="Tahoma"/>
          <w:i w:val="0"/>
        </w:rPr>
        <w:t>adelantar las operaciones actualmente adelantadas por Electrificadora del Caribe</w:t>
      </w:r>
      <w:r w:rsidR="0092258E" w:rsidRPr="0069494D">
        <w:rPr>
          <w:rFonts w:ascii="Tahoma" w:hAnsi="Tahoma" w:cs="Tahoma"/>
          <w:i w:val="0"/>
        </w:rPr>
        <w:t xml:space="preserve"> </w:t>
      </w:r>
      <w:r w:rsidRPr="0069494D">
        <w:rPr>
          <w:rFonts w:ascii="Tahoma" w:hAnsi="Tahoma" w:cs="Tahoma"/>
          <w:i w:val="0"/>
        </w:rPr>
        <w:t>S.A. E.S.P., para lo cual sus patrimonios podrán estar integrados, entre otros, por los activos de Electrificadora del Caribe S.A. E.S.P. Estas sociedades que el Gobierno nacional decida constituir serán empresas de servicios públicos domiciliarios, sometidas a la Ley 142 de 1994 y demás normas complementarias, vinculadas al Ministerio de Hacienda y Crédito Público, con domicilio en la Costa Caribe. Su denominación y demás requisitos de estructura orgánica serán definidos</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Gobierno</w:t>
      </w:r>
      <w:r w:rsidRPr="0069494D">
        <w:rPr>
          <w:rFonts w:ascii="Tahoma" w:hAnsi="Tahoma" w:cs="Tahoma"/>
          <w:i w:val="0"/>
          <w:spacing w:val="-8"/>
        </w:rPr>
        <w:t xml:space="preserve"> </w:t>
      </w:r>
      <w:r w:rsidRPr="0069494D">
        <w:rPr>
          <w:rFonts w:ascii="Tahoma" w:hAnsi="Tahoma" w:cs="Tahoma"/>
          <w:i w:val="0"/>
        </w:rPr>
        <w:t>nacional.</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activos</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éstos</w:t>
      </w:r>
      <w:r w:rsidRPr="0069494D">
        <w:rPr>
          <w:rFonts w:ascii="Tahoma" w:hAnsi="Tahoma" w:cs="Tahoma"/>
          <w:i w:val="0"/>
          <w:spacing w:val="-10"/>
        </w:rPr>
        <w:t xml:space="preserve"> </w:t>
      </w:r>
      <w:r w:rsidRPr="0069494D">
        <w:rPr>
          <w:rFonts w:ascii="Tahoma" w:hAnsi="Tahoma" w:cs="Tahoma"/>
          <w:i w:val="0"/>
        </w:rPr>
        <w:t>podrán</w:t>
      </w:r>
      <w:r w:rsidRPr="0069494D">
        <w:rPr>
          <w:rFonts w:ascii="Tahoma" w:hAnsi="Tahoma" w:cs="Tahoma"/>
          <w:i w:val="0"/>
          <w:spacing w:val="-10"/>
        </w:rPr>
        <w:t xml:space="preserve"> </w:t>
      </w:r>
      <w:r w:rsidRPr="0069494D">
        <w:rPr>
          <w:rFonts w:ascii="Tahoma" w:hAnsi="Tahoma" w:cs="Tahoma"/>
          <w:i w:val="0"/>
        </w:rPr>
        <w:t>incluir,</w:t>
      </w:r>
      <w:r w:rsidRPr="0069494D">
        <w:rPr>
          <w:rFonts w:ascii="Tahoma" w:hAnsi="Tahoma" w:cs="Tahoma"/>
          <w:i w:val="0"/>
          <w:spacing w:val="-10"/>
        </w:rPr>
        <w:t xml:space="preserve"> </w:t>
      </w:r>
      <w:r w:rsidRPr="0069494D">
        <w:rPr>
          <w:rFonts w:ascii="Tahoma" w:hAnsi="Tahoma" w:cs="Tahoma"/>
          <w:i w:val="0"/>
        </w:rPr>
        <w:t>entre</w:t>
      </w:r>
      <w:r w:rsidRPr="0069494D">
        <w:rPr>
          <w:rFonts w:ascii="Tahoma" w:hAnsi="Tahoma" w:cs="Tahoma"/>
          <w:i w:val="0"/>
          <w:spacing w:val="-10"/>
        </w:rPr>
        <w:t xml:space="preserve"> </w:t>
      </w:r>
      <w:r w:rsidRPr="0069494D">
        <w:rPr>
          <w:rFonts w:ascii="Tahoma" w:hAnsi="Tahoma" w:cs="Tahoma"/>
          <w:i w:val="0"/>
        </w:rPr>
        <w:t>otras, rentas, tasas, contribuciones, recursos del Presupuesto General de la Nación, y las demás que determine el Gobierno nacional tales como los derechos litigiosos, cuentas por cobrar de la Nación y otras entidades públicas a Electrificadora del Caribe S.A. E.S.P. y/o a los causantes de la necesidad de la toma de</w:t>
      </w:r>
      <w:r w:rsidRPr="0069494D">
        <w:rPr>
          <w:rFonts w:ascii="Tahoma" w:hAnsi="Tahoma" w:cs="Tahoma"/>
          <w:i w:val="0"/>
          <w:spacing w:val="-27"/>
        </w:rPr>
        <w:t xml:space="preserve"> </w:t>
      </w:r>
      <w:r w:rsidRPr="0069494D">
        <w:rPr>
          <w:rFonts w:ascii="Tahoma" w:hAnsi="Tahoma" w:cs="Tahoma"/>
          <w:i w:val="0"/>
        </w:rPr>
        <w:t>posesión.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2C6063" w:rsidP="0092258E">
      <w:pPr>
        <w:pStyle w:val="Textoindependiente"/>
        <w:spacing w:before="5"/>
        <w:ind w:right="82"/>
        <w:jc w:val="both"/>
        <w:rPr>
          <w:rFonts w:ascii="Tahoma" w:hAnsi="Tahoma" w:cs="Tahoma"/>
          <w:i w:val="0"/>
        </w:rPr>
      </w:pPr>
    </w:p>
    <w:p w:rsidR="002C6063" w:rsidRDefault="00851F7C" w:rsidP="0092258E">
      <w:pPr>
        <w:pStyle w:val="Textoindependiente"/>
        <w:ind w:right="82"/>
        <w:jc w:val="both"/>
        <w:rPr>
          <w:rFonts w:ascii="Tahoma" w:hAnsi="Tahoma" w:cs="Tahoma"/>
          <w:i w:val="0"/>
        </w:rPr>
      </w:pPr>
      <w:r w:rsidRPr="0069494D">
        <w:rPr>
          <w:rFonts w:ascii="Tahoma" w:hAnsi="Tahoma" w:cs="Tahoma"/>
          <w:b/>
          <w:i w:val="0"/>
        </w:rPr>
        <w:t>PARÁGRAFO SEGUNDO</w:t>
      </w:r>
      <w:r w:rsidRPr="0069494D">
        <w:rPr>
          <w:rFonts w:ascii="Tahoma" w:hAnsi="Tahoma" w:cs="Tahoma"/>
          <w:i w:val="0"/>
        </w:rPr>
        <w:t>. Para la gestión y el pago del pasivo pensional y prestacional, la Nación – Superintendencia de Servicios Públicos Domiciliarios, mediante la celebración de un contrato de fiducia mercantil, constituirá el patrimonio autónomo – FONECA cuyo objeto será recibir y administrar los recursos que se transfieran, así como, pagar el pasivo pensional y prestacional, como una cuenta especial, sin personería jurídica, cuyos recursos serán administrados por quien determine el Gobierno nacional. Los recursos y los rendimientos de este fondo tendrán destinación específica para pagar el pasivo pensional y prestacional, así como los gastos de administración del patrimonio autónomo. Los recursos que el FONECA pueda recibir como consecuencia de un proceso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vinculación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capital</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operación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prestación</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servicio</w:t>
      </w:r>
      <w:r w:rsidRPr="0069494D">
        <w:rPr>
          <w:rFonts w:ascii="Tahoma" w:hAnsi="Tahoma" w:cs="Tahoma"/>
          <w:i w:val="0"/>
          <w:spacing w:val="-7"/>
        </w:rPr>
        <w:t xml:space="preserve"> </w:t>
      </w:r>
      <w:r w:rsidRPr="0069494D">
        <w:rPr>
          <w:rFonts w:ascii="Tahoma" w:hAnsi="Tahoma" w:cs="Tahoma"/>
          <w:i w:val="0"/>
        </w:rPr>
        <w:t>de energía eléctrica en la Costa Caribe, se transferirán directamente al patrimonio autónomo sin que se requiera operación presupuestal para tales</w:t>
      </w:r>
      <w:r w:rsidRPr="0069494D">
        <w:rPr>
          <w:rFonts w:ascii="Tahoma" w:hAnsi="Tahoma" w:cs="Tahoma"/>
          <w:i w:val="0"/>
          <w:spacing w:val="-19"/>
        </w:rPr>
        <w:t xml:space="preserve"> </w:t>
      </w:r>
      <w:r w:rsidRPr="0069494D">
        <w:rPr>
          <w:rFonts w:ascii="Tahoma" w:hAnsi="Tahoma" w:cs="Tahoma"/>
          <w:i w:val="0"/>
        </w:rPr>
        <w:t>efectos.</w:t>
      </w:r>
    </w:p>
    <w:p w:rsidR="00ED2ABF" w:rsidRPr="0069494D" w:rsidRDefault="00ED2ABF" w:rsidP="0092258E">
      <w:pPr>
        <w:pStyle w:val="Textoindependiente"/>
        <w:ind w:right="82"/>
        <w:jc w:val="both"/>
        <w:rPr>
          <w:rFonts w:ascii="Tahoma" w:hAnsi="Tahoma" w:cs="Tahoma"/>
          <w:i w:val="0"/>
        </w:rPr>
      </w:pPr>
    </w:p>
    <w:p w:rsidR="002C6063" w:rsidRPr="0069494D" w:rsidRDefault="00851F7C" w:rsidP="00A166D6">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La Nación, el Fondo Empresarial o cualquier entidad del orden nacional, podrán llevar a cabo los actos necesarios para cumplir con los objetivos</w:t>
      </w:r>
      <w:r w:rsidRPr="0069494D">
        <w:rPr>
          <w:rFonts w:ascii="Tahoma" w:hAnsi="Tahoma" w:cs="Tahoma"/>
          <w:i w:val="0"/>
          <w:spacing w:val="-9"/>
        </w:rPr>
        <w:t xml:space="preserve"> </w:t>
      </w:r>
      <w:r w:rsidRPr="0069494D">
        <w:rPr>
          <w:rFonts w:ascii="Tahoma" w:hAnsi="Tahoma" w:cs="Tahoma"/>
          <w:i w:val="0"/>
        </w:rPr>
        <w:t>aquí</w:t>
      </w:r>
      <w:r w:rsidRPr="0069494D">
        <w:rPr>
          <w:rFonts w:ascii="Tahoma" w:hAnsi="Tahoma" w:cs="Tahoma"/>
          <w:i w:val="0"/>
          <w:spacing w:val="-7"/>
        </w:rPr>
        <w:t xml:space="preserve"> </w:t>
      </w:r>
      <w:r w:rsidRPr="0069494D">
        <w:rPr>
          <w:rFonts w:ascii="Tahoma" w:hAnsi="Tahoma" w:cs="Tahoma"/>
          <w:i w:val="0"/>
        </w:rPr>
        <w:t>planteados,</w:t>
      </w:r>
      <w:r w:rsidRPr="0069494D">
        <w:rPr>
          <w:rFonts w:ascii="Tahoma" w:hAnsi="Tahoma" w:cs="Tahoma"/>
          <w:i w:val="0"/>
          <w:spacing w:val="-8"/>
        </w:rPr>
        <w:t xml:space="preserve"> </w:t>
      </w:r>
      <w:r w:rsidRPr="0069494D">
        <w:rPr>
          <w:rFonts w:ascii="Tahoma" w:hAnsi="Tahoma" w:cs="Tahoma"/>
          <w:i w:val="0"/>
        </w:rPr>
        <w:t>incluyendo,</w:t>
      </w:r>
      <w:r w:rsidRPr="0069494D">
        <w:rPr>
          <w:rFonts w:ascii="Tahoma" w:hAnsi="Tahoma" w:cs="Tahoma"/>
          <w:i w:val="0"/>
          <w:spacing w:val="-7"/>
        </w:rPr>
        <w:t xml:space="preserve"> </w:t>
      </w:r>
      <w:r w:rsidRPr="0069494D">
        <w:rPr>
          <w:rFonts w:ascii="Tahoma" w:hAnsi="Tahoma" w:cs="Tahoma"/>
          <w:i w:val="0"/>
        </w:rPr>
        <w:t>entre</w:t>
      </w:r>
      <w:r w:rsidRPr="0069494D">
        <w:rPr>
          <w:rFonts w:ascii="Tahoma" w:hAnsi="Tahoma" w:cs="Tahoma"/>
          <w:i w:val="0"/>
          <w:spacing w:val="-8"/>
        </w:rPr>
        <w:t xml:space="preserve"> </w:t>
      </w:r>
      <w:r w:rsidRPr="0069494D">
        <w:rPr>
          <w:rFonts w:ascii="Tahoma" w:hAnsi="Tahoma" w:cs="Tahoma"/>
          <w:i w:val="0"/>
        </w:rPr>
        <w:t>otros,</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cancelación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garantías</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5"/>
        </w:rPr>
        <w:t xml:space="preserve"> </w:t>
      </w:r>
      <w:r w:rsidRPr="0069494D">
        <w:rPr>
          <w:rFonts w:ascii="Tahoma" w:hAnsi="Tahoma" w:cs="Tahoma"/>
          <w:i w:val="0"/>
        </w:rPr>
        <w:t>la condonación</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obligaciones</w:t>
      </w:r>
      <w:r w:rsidRPr="0069494D">
        <w:rPr>
          <w:rFonts w:ascii="Tahoma" w:hAnsi="Tahoma" w:cs="Tahoma"/>
          <w:i w:val="0"/>
          <w:spacing w:val="13"/>
        </w:rPr>
        <w:t xml:space="preserve"> </w:t>
      </w:r>
      <w:r w:rsidRPr="0069494D">
        <w:rPr>
          <w:rFonts w:ascii="Tahoma" w:hAnsi="Tahoma" w:cs="Tahoma"/>
          <w:i w:val="0"/>
        </w:rPr>
        <w:t>y</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demás</w:t>
      </w:r>
      <w:r w:rsidRPr="0069494D">
        <w:rPr>
          <w:rFonts w:ascii="Tahoma" w:hAnsi="Tahoma" w:cs="Tahoma"/>
          <w:i w:val="0"/>
          <w:spacing w:val="13"/>
        </w:rPr>
        <w:t xml:space="preserve"> </w:t>
      </w:r>
      <w:r w:rsidRPr="0069494D">
        <w:rPr>
          <w:rFonts w:ascii="Tahoma" w:hAnsi="Tahoma" w:cs="Tahoma"/>
          <w:i w:val="0"/>
        </w:rPr>
        <w:t>modos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extinción</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3"/>
        </w:rPr>
        <w:t xml:space="preserve"> </w:t>
      </w:r>
      <w:r w:rsidR="0092258E" w:rsidRPr="0069494D">
        <w:rPr>
          <w:rFonts w:ascii="Tahoma" w:hAnsi="Tahoma" w:cs="Tahoma"/>
          <w:i w:val="0"/>
        </w:rPr>
        <w:t>obligaciones.</w:t>
      </w:r>
      <w:r w:rsidR="00273A6B">
        <w:rPr>
          <w:rFonts w:ascii="Tahoma" w:hAnsi="Tahoma" w:cs="Tahoma"/>
          <w:i w:val="0"/>
        </w:rPr>
        <w:t xml:space="preserve"> </w:t>
      </w:r>
      <w:r w:rsidRPr="0069494D">
        <w:rPr>
          <w:rFonts w:ascii="Tahoma" w:hAnsi="Tahoma" w:cs="Tahoma"/>
          <w:i w:val="0"/>
        </w:rPr>
        <w:t>La asunción de los pasivos en los términos de esta Subsección no requerirá autorizaciones adicionales a las aquí previstas.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2"/>
        </w:rPr>
        <w:t xml:space="preserve"> </w:t>
      </w:r>
      <w:r w:rsidRPr="0069494D">
        <w:rPr>
          <w:rFonts w:ascii="Tahoma" w:hAnsi="Tahoma" w:cs="Tahoma"/>
          <w:b/>
          <w:i w:val="0"/>
        </w:rPr>
        <w:t>CUARTO.</w:t>
      </w:r>
      <w:r w:rsidRPr="0069494D">
        <w:rPr>
          <w:rFonts w:ascii="Tahoma" w:hAnsi="Tahoma" w:cs="Tahoma"/>
          <w:b/>
          <w:i w:val="0"/>
          <w:spacing w:val="-9"/>
        </w:rPr>
        <w:t xml:space="preserve"> </w:t>
      </w:r>
      <w:r w:rsidRPr="0069494D">
        <w:rPr>
          <w:rFonts w:ascii="Tahoma" w:hAnsi="Tahoma" w:cs="Tahoma"/>
          <w:i w:val="0"/>
        </w:rPr>
        <w:t>Ninguna</w:t>
      </w:r>
      <w:r w:rsidRPr="0069494D">
        <w:rPr>
          <w:rFonts w:ascii="Tahoma" w:hAnsi="Tahoma" w:cs="Tahoma"/>
          <w:i w:val="0"/>
          <w:spacing w:val="-9"/>
        </w:rPr>
        <w:t xml:space="preserve"> </w:t>
      </w:r>
      <w:r w:rsidRPr="0069494D">
        <w:rPr>
          <w:rFonts w:ascii="Tahoma" w:hAnsi="Tahoma" w:cs="Tahoma"/>
          <w:i w:val="0"/>
        </w:rPr>
        <w:t>actuación</w:t>
      </w:r>
      <w:r w:rsidRPr="0069494D">
        <w:rPr>
          <w:rFonts w:ascii="Tahoma" w:hAnsi="Tahoma" w:cs="Tahoma"/>
          <w:i w:val="0"/>
          <w:spacing w:val="-8"/>
        </w:rPr>
        <w:t xml:space="preserve"> </w:t>
      </w:r>
      <w:r w:rsidRPr="0069494D">
        <w:rPr>
          <w:rFonts w:ascii="Tahoma" w:hAnsi="Tahoma" w:cs="Tahoma"/>
          <w:i w:val="0"/>
        </w:rPr>
        <w:t>por</w:t>
      </w:r>
      <w:r w:rsidRPr="0069494D">
        <w:rPr>
          <w:rFonts w:ascii="Tahoma" w:hAnsi="Tahoma" w:cs="Tahoma"/>
          <w:i w:val="0"/>
          <w:spacing w:val="-8"/>
        </w:rPr>
        <w:t xml:space="preserve"> </w:t>
      </w:r>
      <w:r w:rsidRPr="0069494D">
        <w:rPr>
          <w:rFonts w:ascii="Tahoma" w:hAnsi="Tahoma" w:cs="Tahoma"/>
          <w:i w:val="0"/>
        </w:rPr>
        <w:t>parte</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Nación,</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SSPD</w:t>
      </w:r>
      <w:r w:rsidRPr="0069494D">
        <w:rPr>
          <w:rFonts w:ascii="Tahoma" w:hAnsi="Tahoma" w:cs="Tahoma"/>
          <w:i w:val="0"/>
          <w:spacing w:val="-8"/>
        </w:rPr>
        <w:t xml:space="preserve"> </w:t>
      </w:r>
      <w:r w:rsidRPr="0069494D">
        <w:rPr>
          <w:rFonts w:ascii="Tahoma" w:hAnsi="Tahoma" w:cs="Tahoma"/>
          <w:i w:val="0"/>
        </w:rPr>
        <w:t>o</w:t>
      </w:r>
      <w:r w:rsidRPr="0069494D">
        <w:rPr>
          <w:rFonts w:ascii="Tahoma" w:hAnsi="Tahoma" w:cs="Tahoma"/>
          <w:i w:val="0"/>
          <w:spacing w:val="-10"/>
        </w:rPr>
        <w:t xml:space="preserve"> </w:t>
      </w:r>
      <w:r w:rsidRPr="0069494D">
        <w:rPr>
          <w:rFonts w:ascii="Tahoma" w:hAnsi="Tahoma" w:cs="Tahoma"/>
          <w:i w:val="0"/>
        </w:rPr>
        <w:t xml:space="preserve">el Fondo Empresarial desplegada para el cumplimiento de lo dispuesto en los artículos de esta Subsección, podrá interpretarse como reconocimiento de su responsabilidad por la situación de Electrificadora del Caribe S.A. E.S.P. ni como una renuncia a obtener cualquier indemnización frente a los responsables de los perjuicios causados, lo anterior teniendo en cuenta la situación financiera y operativa de la citada que dieron origen al proceso de toma </w:t>
      </w:r>
      <w:r w:rsidRPr="0069494D">
        <w:rPr>
          <w:rFonts w:ascii="Tahoma" w:hAnsi="Tahoma" w:cs="Tahoma"/>
          <w:i w:val="0"/>
          <w:spacing w:val="4"/>
        </w:rPr>
        <w:t xml:space="preserve">de </w:t>
      </w:r>
      <w:r w:rsidRPr="0069494D">
        <w:rPr>
          <w:rFonts w:ascii="Tahoma" w:hAnsi="Tahoma" w:cs="Tahoma"/>
          <w:i w:val="0"/>
        </w:rPr>
        <w:t>posesión que se adelanta por la SSPD, con el fin de salvaguardar la prestación del servicio de energía eléctrica en los 7 departamentos de la Costa</w:t>
      </w:r>
      <w:r w:rsidRPr="0069494D">
        <w:rPr>
          <w:rFonts w:ascii="Tahoma" w:hAnsi="Tahoma" w:cs="Tahoma"/>
          <w:i w:val="0"/>
          <w:spacing w:val="-11"/>
        </w:rPr>
        <w:t xml:space="preserve"> </w:t>
      </w:r>
      <w:r w:rsidRPr="0069494D">
        <w:rPr>
          <w:rFonts w:ascii="Tahoma" w:hAnsi="Tahoma" w:cs="Tahoma"/>
          <w:i w:val="0"/>
        </w:rPr>
        <w:t>Atlántica.</w:t>
      </w:r>
    </w:p>
    <w:p w:rsidR="002C6063" w:rsidRPr="0069494D" w:rsidRDefault="002C6063" w:rsidP="0092258E">
      <w:pPr>
        <w:pStyle w:val="Textoindependiente"/>
        <w:spacing w:before="5"/>
        <w:ind w:right="82"/>
        <w:jc w:val="both"/>
        <w:rPr>
          <w:rFonts w:ascii="Tahoma" w:hAnsi="Tahoma" w:cs="Tahoma"/>
          <w:i w:val="0"/>
        </w:rPr>
      </w:pPr>
    </w:p>
    <w:p w:rsidR="002C6063" w:rsidRPr="00ED2ABF" w:rsidRDefault="00851F7C" w:rsidP="00ED2ABF">
      <w:pPr>
        <w:pStyle w:val="Ttulo1"/>
        <w:ind w:left="0" w:right="82"/>
        <w:rPr>
          <w:rFonts w:ascii="Tahoma" w:hAnsi="Tahoma" w:cs="Tahoma"/>
          <w:b w:val="0"/>
          <w:i w:val="0"/>
        </w:rPr>
      </w:pPr>
      <w:r w:rsidRPr="0069494D">
        <w:rPr>
          <w:rFonts w:ascii="Tahoma" w:hAnsi="Tahoma" w:cs="Tahoma"/>
          <w:i w:val="0"/>
        </w:rPr>
        <w:t>ARTÍCULO</w:t>
      </w:r>
      <w:r w:rsidRPr="0069494D">
        <w:rPr>
          <w:rFonts w:ascii="Tahoma" w:hAnsi="Tahoma" w:cs="Tahoma"/>
          <w:i w:val="0"/>
          <w:spacing w:val="41"/>
        </w:rPr>
        <w:t xml:space="preserve"> </w:t>
      </w:r>
      <w:r w:rsidRPr="0069494D">
        <w:rPr>
          <w:rFonts w:ascii="Tahoma" w:hAnsi="Tahoma" w:cs="Tahoma"/>
          <w:i w:val="0"/>
        </w:rPr>
        <w:t>314°.</w:t>
      </w:r>
      <w:r w:rsidRPr="0069494D">
        <w:rPr>
          <w:rFonts w:ascii="Tahoma" w:hAnsi="Tahoma" w:cs="Tahoma"/>
          <w:i w:val="0"/>
          <w:spacing w:val="42"/>
        </w:rPr>
        <w:t xml:space="preserve"> </w:t>
      </w:r>
      <w:r w:rsidRPr="0069494D">
        <w:rPr>
          <w:rFonts w:ascii="Tahoma" w:hAnsi="Tahoma" w:cs="Tahoma"/>
          <w:i w:val="0"/>
        </w:rPr>
        <w:t>TÉRMINOS</w:t>
      </w:r>
      <w:r w:rsidRPr="0069494D">
        <w:rPr>
          <w:rFonts w:ascii="Tahoma" w:hAnsi="Tahoma" w:cs="Tahoma"/>
          <w:i w:val="0"/>
          <w:spacing w:val="40"/>
        </w:rPr>
        <w:t xml:space="preserve"> </w:t>
      </w:r>
      <w:r w:rsidRPr="0069494D">
        <w:rPr>
          <w:rFonts w:ascii="Tahoma" w:hAnsi="Tahoma" w:cs="Tahoma"/>
          <w:i w:val="0"/>
        </w:rPr>
        <w:t>Y</w:t>
      </w:r>
      <w:r w:rsidRPr="0069494D">
        <w:rPr>
          <w:rFonts w:ascii="Tahoma" w:hAnsi="Tahoma" w:cs="Tahoma"/>
          <w:i w:val="0"/>
          <w:spacing w:val="42"/>
        </w:rPr>
        <w:t xml:space="preserve"> </w:t>
      </w:r>
      <w:r w:rsidRPr="0069494D">
        <w:rPr>
          <w:rFonts w:ascii="Tahoma" w:hAnsi="Tahoma" w:cs="Tahoma"/>
          <w:i w:val="0"/>
        </w:rPr>
        <w:t>CONDICIONES</w:t>
      </w:r>
      <w:r w:rsidRPr="0069494D">
        <w:rPr>
          <w:rFonts w:ascii="Tahoma" w:hAnsi="Tahoma" w:cs="Tahoma"/>
          <w:i w:val="0"/>
          <w:spacing w:val="40"/>
        </w:rPr>
        <w:t xml:space="preserve"> </w:t>
      </w:r>
      <w:r w:rsidRPr="0069494D">
        <w:rPr>
          <w:rFonts w:ascii="Tahoma" w:hAnsi="Tahoma" w:cs="Tahoma"/>
          <w:i w:val="0"/>
        </w:rPr>
        <w:t>DE</w:t>
      </w:r>
      <w:r w:rsidRPr="0069494D">
        <w:rPr>
          <w:rFonts w:ascii="Tahoma" w:hAnsi="Tahoma" w:cs="Tahoma"/>
          <w:i w:val="0"/>
          <w:spacing w:val="41"/>
        </w:rPr>
        <w:t xml:space="preserve"> </w:t>
      </w:r>
      <w:r w:rsidRPr="0069494D">
        <w:rPr>
          <w:rFonts w:ascii="Tahoma" w:hAnsi="Tahoma" w:cs="Tahoma"/>
          <w:i w:val="0"/>
        </w:rPr>
        <w:t>LAS</w:t>
      </w:r>
      <w:r w:rsidRPr="0069494D">
        <w:rPr>
          <w:rFonts w:ascii="Tahoma" w:hAnsi="Tahoma" w:cs="Tahoma"/>
          <w:i w:val="0"/>
          <w:spacing w:val="42"/>
        </w:rPr>
        <w:t xml:space="preserve"> </w:t>
      </w:r>
      <w:r w:rsidRPr="0069494D">
        <w:rPr>
          <w:rFonts w:ascii="Tahoma" w:hAnsi="Tahoma" w:cs="Tahoma"/>
          <w:i w:val="0"/>
        </w:rPr>
        <w:t>MEDIDAS</w:t>
      </w:r>
      <w:r w:rsidRPr="0069494D">
        <w:rPr>
          <w:rFonts w:ascii="Tahoma" w:hAnsi="Tahoma" w:cs="Tahoma"/>
          <w:i w:val="0"/>
          <w:spacing w:val="43"/>
        </w:rPr>
        <w:t xml:space="preserve"> </w:t>
      </w:r>
      <w:r w:rsidRPr="0069494D">
        <w:rPr>
          <w:rFonts w:ascii="Tahoma" w:hAnsi="Tahoma" w:cs="Tahoma"/>
          <w:i w:val="0"/>
        </w:rPr>
        <w:t>DE</w:t>
      </w:r>
      <w:r w:rsidR="00ED2ABF">
        <w:rPr>
          <w:rFonts w:ascii="Tahoma" w:hAnsi="Tahoma" w:cs="Tahoma"/>
          <w:i w:val="0"/>
        </w:rPr>
        <w:t xml:space="preserve"> </w:t>
      </w:r>
      <w:r w:rsidRPr="00ED2ABF">
        <w:rPr>
          <w:rFonts w:ascii="Tahoma" w:hAnsi="Tahoma" w:cs="Tahoma"/>
          <w:i w:val="0"/>
        </w:rPr>
        <w:t>SOSTENIBILIDAD.</w:t>
      </w:r>
      <w:r w:rsidRPr="0069494D">
        <w:rPr>
          <w:rFonts w:ascii="Tahoma" w:hAnsi="Tahoma" w:cs="Tahoma"/>
          <w:b w:val="0"/>
          <w:i w:val="0"/>
        </w:rPr>
        <w:t xml:space="preserve"> </w:t>
      </w:r>
      <w:r w:rsidRPr="00ED2ABF">
        <w:rPr>
          <w:rFonts w:ascii="Tahoma" w:hAnsi="Tahoma" w:cs="Tahoma"/>
          <w:b w:val="0"/>
          <w:i w:val="0"/>
        </w:rPr>
        <w:t>Como contraprestación por la asunción de los pasivos la Nación – Ministerio de Hacienda y Crédito Público directa o indirectamente adquirirá</w:t>
      </w:r>
      <w:r w:rsidRPr="00ED2ABF">
        <w:rPr>
          <w:rFonts w:ascii="Tahoma" w:hAnsi="Tahoma" w:cs="Tahoma"/>
          <w:b w:val="0"/>
          <w:i w:val="0"/>
          <w:spacing w:val="-5"/>
        </w:rPr>
        <w:t xml:space="preserve"> </w:t>
      </w:r>
      <w:r w:rsidRPr="00ED2ABF">
        <w:rPr>
          <w:rFonts w:ascii="Tahoma" w:hAnsi="Tahoma" w:cs="Tahoma"/>
          <w:b w:val="0"/>
          <w:i w:val="0"/>
        </w:rPr>
        <w:t>una</w:t>
      </w:r>
      <w:r w:rsidRPr="00ED2ABF">
        <w:rPr>
          <w:rFonts w:ascii="Tahoma" w:hAnsi="Tahoma" w:cs="Tahoma"/>
          <w:b w:val="0"/>
          <w:i w:val="0"/>
          <w:spacing w:val="-4"/>
        </w:rPr>
        <w:t xml:space="preserve"> </w:t>
      </w:r>
      <w:r w:rsidRPr="00ED2ABF">
        <w:rPr>
          <w:rFonts w:ascii="Tahoma" w:hAnsi="Tahoma" w:cs="Tahoma"/>
          <w:b w:val="0"/>
          <w:i w:val="0"/>
        </w:rPr>
        <w:t>o</w:t>
      </w:r>
      <w:r w:rsidRPr="00ED2ABF">
        <w:rPr>
          <w:rFonts w:ascii="Tahoma" w:hAnsi="Tahoma" w:cs="Tahoma"/>
          <w:b w:val="0"/>
          <w:i w:val="0"/>
          <w:spacing w:val="-3"/>
        </w:rPr>
        <w:t xml:space="preserve"> </w:t>
      </w:r>
      <w:r w:rsidRPr="00ED2ABF">
        <w:rPr>
          <w:rFonts w:ascii="Tahoma" w:hAnsi="Tahoma" w:cs="Tahoma"/>
          <w:b w:val="0"/>
          <w:i w:val="0"/>
        </w:rPr>
        <w:t>más</w:t>
      </w:r>
      <w:r w:rsidRPr="00ED2ABF">
        <w:rPr>
          <w:rFonts w:ascii="Tahoma" w:hAnsi="Tahoma" w:cs="Tahoma"/>
          <w:b w:val="0"/>
          <w:i w:val="0"/>
          <w:spacing w:val="-3"/>
        </w:rPr>
        <w:t xml:space="preserve"> </w:t>
      </w:r>
      <w:r w:rsidRPr="00ED2ABF">
        <w:rPr>
          <w:rFonts w:ascii="Tahoma" w:hAnsi="Tahoma" w:cs="Tahoma"/>
          <w:b w:val="0"/>
          <w:i w:val="0"/>
        </w:rPr>
        <w:t>cuentas</w:t>
      </w:r>
      <w:r w:rsidRPr="00ED2ABF">
        <w:rPr>
          <w:rFonts w:ascii="Tahoma" w:hAnsi="Tahoma" w:cs="Tahoma"/>
          <w:b w:val="0"/>
          <w:i w:val="0"/>
          <w:spacing w:val="-4"/>
        </w:rPr>
        <w:t xml:space="preserve"> </w:t>
      </w:r>
      <w:r w:rsidRPr="00ED2ABF">
        <w:rPr>
          <w:rFonts w:ascii="Tahoma" w:hAnsi="Tahoma" w:cs="Tahoma"/>
          <w:b w:val="0"/>
          <w:i w:val="0"/>
        </w:rPr>
        <w:t>por</w:t>
      </w:r>
      <w:r w:rsidRPr="00ED2ABF">
        <w:rPr>
          <w:rFonts w:ascii="Tahoma" w:hAnsi="Tahoma" w:cs="Tahoma"/>
          <w:b w:val="0"/>
          <w:i w:val="0"/>
          <w:spacing w:val="-4"/>
        </w:rPr>
        <w:t xml:space="preserve"> </w:t>
      </w:r>
      <w:r w:rsidRPr="00ED2ABF">
        <w:rPr>
          <w:rFonts w:ascii="Tahoma" w:hAnsi="Tahoma" w:cs="Tahoma"/>
          <w:b w:val="0"/>
          <w:i w:val="0"/>
        </w:rPr>
        <w:t>cobrar</w:t>
      </w:r>
      <w:r w:rsidRPr="00ED2ABF">
        <w:rPr>
          <w:rFonts w:ascii="Tahoma" w:hAnsi="Tahoma" w:cs="Tahoma"/>
          <w:b w:val="0"/>
          <w:i w:val="0"/>
          <w:spacing w:val="-1"/>
        </w:rPr>
        <w:t xml:space="preserve"> </w:t>
      </w:r>
      <w:r w:rsidRPr="00ED2ABF">
        <w:rPr>
          <w:rFonts w:ascii="Tahoma" w:hAnsi="Tahoma" w:cs="Tahoma"/>
          <w:b w:val="0"/>
          <w:i w:val="0"/>
        </w:rPr>
        <w:t>a</w:t>
      </w:r>
      <w:r w:rsidRPr="00ED2ABF">
        <w:rPr>
          <w:rFonts w:ascii="Tahoma" w:hAnsi="Tahoma" w:cs="Tahoma"/>
          <w:b w:val="0"/>
          <w:i w:val="0"/>
          <w:spacing w:val="-4"/>
        </w:rPr>
        <w:t xml:space="preserve"> </w:t>
      </w:r>
      <w:r w:rsidRPr="00ED2ABF">
        <w:rPr>
          <w:rFonts w:ascii="Tahoma" w:hAnsi="Tahoma" w:cs="Tahoma"/>
          <w:b w:val="0"/>
          <w:i w:val="0"/>
        </w:rPr>
        <w:t>cargo</w:t>
      </w:r>
      <w:r w:rsidRPr="00ED2ABF">
        <w:rPr>
          <w:rFonts w:ascii="Tahoma" w:hAnsi="Tahoma" w:cs="Tahoma"/>
          <w:b w:val="0"/>
          <w:i w:val="0"/>
          <w:spacing w:val="-3"/>
        </w:rPr>
        <w:t xml:space="preserve"> </w:t>
      </w:r>
      <w:r w:rsidRPr="00ED2ABF">
        <w:rPr>
          <w:rFonts w:ascii="Tahoma" w:hAnsi="Tahoma" w:cs="Tahoma"/>
          <w:b w:val="0"/>
          <w:i w:val="0"/>
        </w:rPr>
        <w:t>de</w:t>
      </w:r>
      <w:r w:rsidRPr="00ED2ABF">
        <w:rPr>
          <w:rFonts w:ascii="Tahoma" w:hAnsi="Tahoma" w:cs="Tahoma"/>
          <w:b w:val="0"/>
          <w:i w:val="0"/>
          <w:spacing w:val="-3"/>
        </w:rPr>
        <w:t xml:space="preserve"> </w:t>
      </w:r>
      <w:r w:rsidRPr="00ED2ABF">
        <w:rPr>
          <w:rFonts w:ascii="Tahoma" w:hAnsi="Tahoma" w:cs="Tahoma"/>
          <w:b w:val="0"/>
          <w:i w:val="0"/>
        </w:rPr>
        <w:t>Electrificadora</w:t>
      </w:r>
      <w:r w:rsidRPr="00ED2ABF">
        <w:rPr>
          <w:rFonts w:ascii="Tahoma" w:hAnsi="Tahoma" w:cs="Tahoma"/>
          <w:b w:val="0"/>
          <w:i w:val="0"/>
          <w:spacing w:val="-5"/>
        </w:rPr>
        <w:t xml:space="preserve"> </w:t>
      </w:r>
      <w:r w:rsidRPr="00ED2ABF">
        <w:rPr>
          <w:rFonts w:ascii="Tahoma" w:hAnsi="Tahoma" w:cs="Tahoma"/>
          <w:b w:val="0"/>
          <w:i w:val="0"/>
        </w:rPr>
        <w:t>del</w:t>
      </w:r>
      <w:r w:rsidRPr="00ED2ABF">
        <w:rPr>
          <w:rFonts w:ascii="Tahoma" w:hAnsi="Tahoma" w:cs="Tahoma"/>
          <w:b w:val="0"/>
          <w:i w:val="0"/>
          <w:spacing w:val="-3"/>
        </w:rPr>
        <w:t xml:space="preserve"> </w:t>
      </w:r>
      <w:r w:rsidRPr="00ED2ABF">
        <w:rPr>
          <w:rFonts w:ascii="Tahoma" w:hAnsi="Tahoma" w:cs="Tahoma"/>
          <w:b w:val="0"/>
          <w:i w:val="0"/>
        </w:rPr>
        <w:t>Caribe</w:t>
      </w:r>
      <w:r w:rsidRPr="00ED2ABF">
        <w:rPr>
          <w:rFonts w:ascii="Tahoma" w:hAnsi="Tahoma" w:cs="Tahoma"/>
          <w:b w:val="0"/>
          <w:i w:val="0"/>
          <w:spacing w:val="-4"/>
        </w:rPr>
        <w:t xml:space="preserve"> </w:t>
      </w:r>
      <w:r w:rsidRPr="00ED2ABF">
        <w:rPr>
          <w:rFonts w:ascii="Tahoma" w:hAnsi="Tahoma" w:cs="Tahoma"/>
          <w:b w:val="0"/>
          <w:i w:val="0"/>
        </w:rPr>
        <w:t>S.A.</w:t>
      </w:r>
      <w:r w:rsidR="00ED2ABF">
        <w:rPr>
          <w:rFonts w:ascii="Tahoma" w:hAnsi="Tahoma" w:cs="Tahoma"/>
          <w:b w:val="0"/>
          <w:i w:val="0"/>
        </w:rPr>
        <w:t xml:space="preserve"> </w:t>
      </w:r>
      <w:r w:rsidRPr="00ED2ABF">
        <w:rPr>
          <w:rFonts w:ascii="Tahoma" w:hAnsi="Tahoma" w:cs="Tahoma"/>
          <w:b w:val="0"/>
          <w:i w:val="0"/>
        </w:rPr>
        <w:t xml:space="preserve">E.S.P. El CONPES determinará: a) el monto de las cuentas por cobrar con base en el concepto previo emitido por la Dirección General de Regulación Económica de la Seguridad Social del MHCP, a partir de la información que reciba del agente interventor de </w:t>
      </w:r>
      <w:proofErr w:type="spellStart"/>
      <w:r w:rsidRPr="00ED2ABF">
        <w:rPr>
          <w:rFonts w:ascii="Tahoma" w:hAnsi="Tahoma" w:cs="Tahoma"/>
          <w:b w:val="0"/>
          <w:i w:val="0"/>
        </w:rPr>
        <w:t>Electricaribe</w:t>
      </w:r>
      <w:proofErr w:type="spellEnd"/>
      <w:r w:rsidRPr="00ED2ABF">
        <w:rPr>
          <w:rFonts w:ascii="Tahoma" w:hAnsi="Tahoma" w:cs="Tahoma"/>
          <w:b w:val="0"/>
          <w:i w:val="0"/>
        </w:rPr>
        <w:t xml:space="preserve"> S.A. E.S.P., en cuanto al pasivo pensional y al pasivo prestacional, y de la SSPD en cuanto al pasivo asociado al Fondo Empresarial. b) los mecanismos para actualizar dichos montos hasta la fecha efectiva de la asunción del pasivo previsto en esta Subsección.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ED2ABF">
      <w:pPr>
        <w:pStyle w:val="Textoindependiente"/>
        <w:ind w:right="82"/>
        <w:jc w:val="both"/>
        <w:rPr>
          <w:rFonts w:ascii="Tahoma" w:hAnsi="Tahoma" w:cs="Tahoma"/>
          <w:i w:val="0"/>
        </w:rPr>
      </w:pPr>
      <w:r w:rsidRPr="0069494D">
        <w:rPr>
          <w:rFonts w:ascii="Tahoma" w:hAnsi="Tahoma" w:cs="Tahoma"/>
          <w:i w:val="0"/>
        </w:rPr>
        <w:t>El Gobierno nacional reglamentará los términos y condiciones de la asunción de pasivos y aquellos aspectos conexos de la vinculación de capital privado, público o mixto,</w:t>
      </w:r>
      <w:r w:rsidRPr="0069494D">
        <w:rPr>
          <w:rFonts w:ascii="Tahoma" w:hAnsi="Tahoma" w:cs="Tahoma"/>
          <w:i w:val="0"/>
          <w:spacing w:val="-3"/>
        </w:rPr>
        <w:t xml:space="preserve"> </w:t>
      </w:r>
      <w:r w:rsidRPr="0069494D">
        <w:rPr>
          <w:rFonts w:ascii="Tahoma" w:hAnsi="Tahoma" w:cs="Tahoma"/>
          <w:i w:val="0"/>
        </w:rPr>
        <w:t>a</w:t>
      </w:r>
      <w:r w:rsidRPr="0069494D">
        <w:rPr>
          <w:rFonts w:ascii="Tahoma" w:hAnsi="Tahoma" w:cs="Tahoma"/>
          <w:i w:val="0"/>
          <w:spacing w:val="-4"/>
        </w:rPr>
        <w:t xml:space="preserve"> </w:t>
      </w:r>
      <w:r w:rsidRPr="0069494D">
        <w:rPr>
          <w:rFonts w:ascii="Tahoma" w:hAnsi="Tahoma" w:cs="Tahoma"/>
          <w:i w:val="0"/>
        </w:rPr>
        <w:t>través</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uno</w:t>
      </w:r>
      <w:r w:rsidRPr="0069494D">
        <w:rPr>
          <w:rFonts w:ascii="Tahoma" w:hAnsi="Tahoma" w:cs="Tahoma"/>
          <w:i w:val="0"/>
          <w:spacing w:val="-5"/>
        </w:rPr>
        <w:t xml:space="preserve"> </w:t>
      </w:r>
      <w:r w:rsidRPr="0069494D">
        <w:rPr>
          <w:rFonts w:ascii="Tahoma" w:hAnsi="Tahoma" w:cs="Tahoma"/>
          <w:i w:val="0"/>
        </w:rPr>
        <w:t>o</w:t>
      </w:r>
      <w:r w:rsidRPr="0069494D">
        <w:rPr>
          <w:rFonts w:ascii="Tahoma" w:hAnsi="Tahoma" w:cs="Tahoma"/>
          <w:i w:val="0"/>
          <w:spacing w:val="-3"/>
        </w:rPr>
        <w:t xml:space="preserve"> </w:t>
      </w:r>
      <w:r w:rsidRPr="0069494D">
        <w:rPr>
          <w:rFonts w:ascii="Tahoma" w:hAnsi="Tahoma" w:cs="Tahoma"/>
          <w:i w:val="0"/>
        </w:rPr>
        <w:t>varios</w:t>
      </w:r>
      <w:r w:rsidRPr="0069494D">
        <w:rPr>
          <w:rFonts w:ascii="Tahoma" w:hAnsi="Tahoma" w:cs="Tahoma"/>
          <w:i w:val="0"/>
          <w:spacing w:val="-4"/>
        </w:rPr>
        <w:t xml:space="preserve"> </w:t>
      </w:r>
      <w:r w:rsidRPr="0069494D">
        <w:rPr>
          <w:rFonts w:ascii="Tahoma" w:hAnsi="Tahoma" w:cs="Tahoma"/>
          <w:i w:val="0"/>
        </w:rPr>
        <w:t>oferentes,</w:t>
      </w:r>
      <w:r w:rsidRPr="0069494D">
        <w:rPr>
          <w:rFonts w:ascii="Tahoma" w:hAnsi="Tahoma" w:cs="Tahoma"/>
          <w:i w:val="0"/>
          <w:spacing w:val="-3"/>
        </w:rPr>
        <w:t xml:space="preserve"> </w:t>
      </w:r>
      <w:r w:rsidRPr="0069494D">
        <w:rPr>
          <w:rFonts w:ascii="Tahoma" w:hAnsi="Tahoma" w:cs="Tahoma"/>
          <w:i w:val="0"/>
        </w:rPr>
        <w:t>a</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solución</w:t>
      </w:r>
      <w:r w:rsidRPr="0069494D">
        <w:rPr>
          <w:rFonts w:ascii="Tahoma" w:hAnsi="Tahoma" w:cs="Tahoma"/>
          <w:i w:val="0"/>
          <w:spacing w:val="-2"/>
        </w:rPr>
        <w:t xml:space="preserve"> </w:t>
      </w:r>
      <w:r w:rsidRPr="0069494D">
        <w:rPr>
          <w:rFonts w:ascii="Tahoma" w:hAnsi="Tahoma" w:cs="Tahoma"/>
          <w:i w:val="0"/>
        </w:rPr>
        <w:t>estructural</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prestación del servicio público de energía eléctrica en la Costa Caribe en el marco de esta Subsección. La eventual insuficiencia de las fuentes de pago de las deudas de Electrificadora del Caribe S.A. E.S.P. con la Nación o el Fondo Empresarial, se entenderán como gastos necesarios para asegurar la prestación eficiente del servicio público de distribución y comercialización de electricidad en la Costa Caribe del país. En consecuencia, dicha gestión no se enmarcará en lo dispuesto por el artículo 6 de la Ley 610 de 2000 para servidores y contratistas del Estado o las normas que la modifiquen, por cuanto obedecen al cumplimiento de los cometidos y de los fines esenciales del Estado. Lo anterior sin perjuicio de las reclamaciones que pueda instaurar la nación y otras entidades públicas para el cobro de las indemnizaciones que correspondan contra Electrificadora del</w:t>
      </w:r>
      <w:r w:rsidRPr="0069494D">
        <w:rPr>
          <w:rFonts w:ascii="Tahoma" w:hAnsi="Tahoma" w:cs="Tahoma"/>
          <w:i w:val="0"/>
          <w:spacing w:val="48"/>
        </w:rPr>
        <w:t xml:space="preserve"> </w:t>
      </w:r>
      <w:r w:rsidRPr="0069494D">
        <w:rPr>
          <w:rFonts w:ascii="Tahoma" w:hAnsi="Tahoma" w:cs="Tahoma"/>
          <w:i w:val="0"/>
        </w:rPr>
        <w:t>Caribe</w:t>
      </w:r>
      <w:r w:rsidR="00ED2ABF">
        <w:rPr>
          <w:rFonts w:ascii="Tahoma" w:hAnsi="Tahoma" w:cs="Tahoma"/>
          <w:i w:val="0"/>
        </w:rPr>
        <w:t xml:space="preserve"> </w:t>
      </w:r>
      <w:r w:rsidRPr="0069494D">
        <w:rPr>
          <w:rFonts w:ascii="Tahoma" w:hAnsi="Tahoma" w:cs="Tahoma"/>
          <w:i w:val="0"/>
        </w:rPr>
        <w:t>S.A. E.S.P. y/o a los causantes de la necesidad de la toma de posesión.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documentos</w:t>
      </w:r>
      <w:r w:rsidRPr="0069494D">
        <w:rPr>
          <w:rFonts w:ascii="Tahoma" w:hAnsi="Tahoma" w:cs="Tahoma"/>
          <w:i w:val="0"/>
          <w:spacing w:val="-8"/>
        </w:rPr>
        <w:t xml:space="preserve"> </w:t>
      </w:r>
      <w:r w:rsidRPr="0069494D">
        <w:rPr>
          <w:rFonts w:ascii="Tahoma" w:hAnsi="Tahoma" w:cs="Tahoma"/>
          <w:i w:val="0"/>
        </w:rPr>
        <w:t>relacionados</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asunción</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deuda</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desarrollo</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objeto de esta ley inciden en la estabilidad macroeconómica y financiera del país y se considerarán estudios técnicos de valoración de los activos de la Nación. En caso de</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asunción</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pasivos</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que</w:t>
      </w:r>
      <w:r w:rsidRPr="0069494D">
        <w:rPr>
          <w:rFonts w:ascii="Tahoma" w:hAnsi="Tahoma" w:cs="Tahoma"/>
          <w:i w:val="0"/>
          <w:spacing w:val="-15"/>
        </w:rPr>
        <w:t xml:space="preserve"> </w:t>
      </w:r>
      <w:r w:rsidRPr="0069494D">
        <w:rPr>
          <w:rFonts w:ascii="Tahoma" w:hAnsi="Tahoma" w:cs="Tahoma"/>
          <w:i w:val="0"/>
        </w:rPr>
        <w:t>trata</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artículo</w:t>
      </w:r>
      <w:r w:rsidRPr="0069494D">
        <w:rPr>
          <w:rFonts w:ascii="Tahoma" w:hAnsi="Tahoma" w:cs="Tahoma"/>
          <w:i w:val="0"/>
          <w:spacing w:val="-13"/>
        </w:rPr>
        <w:t xml:space="preserve"> </w:t>
      </w:r>
      <w:r w:rsidRPr="0069494D">
        <w:rPr>
          <w:rFonts w:ascii="Tahoma" w:hAnsi="Tahoma" w:cs="Tahoma"/>
          <w:i w:val="0"/>
        </w:rPr>
        <w:t>anterior,</w:t>
      </w:r>
      <w:r w:rsidRPr="0069494D">
        <w:rPr>
          <w:rFonts w:ascii="Tahoma" w:hAnsi="Tahoma" w:cs="Tahoma"/>
          <w:i w:val="0"/>
          <w:spacing w:val="-15"/>
        </w:rPr>
        <w:t xml:space="preserve"> </w:t>
      </w:r>
      <w:r w:rsidRPr="0069494D">
        <w:rPr>
          <w:rFonts w:ascii="Tahoma" w:hAnsi="Tahoma" w:cs="Tahoma"/>
          <w:i w:val="0"/>
        </w:rPr>
        <w:t>se</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4"/>
        </w:rPr>
        <w:t xml:space="preserve"> </w:t>
      </w:r>
      <w:r w:rsidRPr="0069494D">
        <w:rPr>
          <w:rFonts w:ascii="Tahoma" w:hAnsi="Tahoma" w:cs="Tahoma"/>
          <w:i w:val="0"/>
        </w:rPr>
        <w:t>virtud de un proceso de vinculación de capital privado, público o mixto, el Consejo de Ministros o una comisión conformada por dicho órgano, podrá determinar un valor de referencia a partir del cual se habilita la asunción de pasivos para el caso en que ello esté ligado a un proceso de vinculación de capital, que estará sujeto a reserva. El Gobierno nacional podrá decidir que dicha reserva se levante en cualquier momento del curso del proceso de vinculación de capital, o en un momento</w:t>
      </w:r>
      <w:r w:rsidRPr="0069494D">
        <w:rPr>
          <w:rFonts w:ascii="Tahoma" w:hAnsi="Tahoma" w:cs="Tahoma"/>
          <w:i w:val="0"/>
          <w:spacing w:val="-1"/>
        </w:rPr>
        <w:t xml:space="preserve"> </w:t>
      </w:r>
      <w:r w:rsidRPr="0069494D">
        <w:rPr>
          <w:rFonts w:ascii="Tahoma" w:hAnsi="Tahoma" w:cs="Tahoma"/>
          <w:i w:val="0"/>
        </w:rPr>
        <w:t>posterior.</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cuenta</w:t>
      </w:r>
      <w:r w:rsidRPr="0069494D">
        <w:rPr>
          <w:rFonts w:ascii="Tahoma" w:hAnsi="Tahoma" w:cs="Tahoma"/>
          <w:i w:val="0"/>
          <w:spacing w:val="-10"/>
        </w:rPr>
        <w:t xml:space="preserve"> </w:t>
      </w:r>
      <w:r w:rsidRPr="0069494D">
        <w:rPr>
          <w:rFonts w:ascii="Tahoma" w:hAnsi="Tahoma" w:cs="Tahoma"/>
          <w:i w:val="0"/>
        </w:rPr>
        <w:t>por</w:t>
      </w:r>
      <w:r w:rsidRPr="0069494D">
        <w:rPr>
          <w:rFonts w:ascii="Tahoma" w:hAnsi="Tahoma" w:cs="Tahoma"/>
          <w:i w:val="0"/>
          <w:spacing w:val="-9"/>
        </w:rPr>
        <w:t xml:space="preserve"> </w:t>
      </w:r>
      <w:r w:rsidRPr="0069494D">
        <w:rPr>
          <w:rFonts w:ascii="Tahoma" w:hAnsi="Tahoma" w:cs="Tahoma"/>
          <w:i w:val="0"/>
        </w:rPr>
        <w:t>cobrar</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corresponda</w:t>
      </w:r>
      <w:r w:rsidRPr="0069494D">
        <w:rPr>
          <w:rFonts w:ascii="Tahoma" w:hAnsi="Tahoma" w:cs="Tahoma"/>
          <w:i w:val="0"/>
          <w:spacing w:val="-10"/>
        </w:rPr>
        <w:t xml:space="preserve"> </w:t>
      </w:r>
      <w:r w:rsidRPr="0069494D">
        <w:rPr>
          <w:rFonts w:ascii="Tahoma" w:hAnsi="Tahoma" w:cs="Tahoma"/>
          <w:i w:val="0"/>
        </w:rPr>
        <w:t>al</w:t>
      </w:r>
      <w:r w:rsidRPr="0069494D">
        <w:rPr>
          <w:rFonts w:ascii="Tahoma" w:hAnsi="Tahoma" w:cs="Tahoma"/>
          <w:i w:val="0"/>
          <w:spacing w:val="-8"/>
        </w:rPr>
        <w:t xml:space="preserve"> </w:t>
      </w:r>
      <w:r w:rsidRPr="0069494D">
        <w:rPr>
          <w:rFonts w:ascii="Tahoma" w:hAnsi="Tahoma" w:cs="Tahoma"/>
          <w:i w:val="0"/>
        </w:rPr>
        <w:t>pasivo</w:t>
      </w:r>
      <w:r w:rsidRPr="0069494D">
        <w:rPr>
          <w:rFonts w:ascii="Tahoma" w:hAnsi="Tahoma" w:cs="Tahoma"/>
          <w:i w:val="0"/>
          <w:spacing w:val="-9"/>
        </w:rPr>
        <w:t xml:space="preserve"> </w:t>
      </w:r>
      <w:r w:rsidRPr="0069494D">
        <w:rPr>
          <w:rFonts w:ascii="Tahoma" w:hAnsi="Tahoma" w:cs="Tahoma"/>
          <w:i w:val="0"/>
        </w:rPr>
        <w:t>pensional</w:t>
      </w:r>
      <w:r w:rsidRPr="0069494D">
        <w:rPr>
          <w:rFonts w:ascii="Tahoma" w:hAnsi="Tahoma" w:cs="Tahoma"/>
          <w:i w:val="0"/>
          <w:spacing w:val="-10"/>
        </w:rPr>
        <w:t xml:space="preserve"> </w:t>
      </w:r>
      <w:r w:rsidRPr="0069494D">
        <w:rPr>
          <w:rFonts w:ascii="Tahoma" w:hAnsi="Tahoma" w:cs="Tahoma"/>
          <w:i w:val="0"/>
        </w:rPr>
        <w:t>y</w:t>
      </w:r>
      <w:r w:rsidRPr="0069494D">
        <w:rPr>
          <w:rFonts w:ascii="Tahoma" w:hAnsi="Tahoma" w:cs="Tahoma"/>
          <w:i w:val="0"/>
          <w:spacing w:val="-9"/>
        </w:rPr>
        <w:t xml:space="preserve"> </w:t>
      </w:r>
      <w:r w:rsidRPr="0069494D">
        <w:rPr>
          <w:rFonts w:ascii="Tahoma" w:hAnsi="Tahoma" w:cs="Tahoma"/>
          <w:i w:val="0"/>
        </w:rPr>
        <w:t>al</w:t>
      </w:r>
      <w:r w:rsidRPr="0069494D">
        <w:rPr>
          <w:rFonts w:ascii="Tahoma" w:hAnsi="Tahoma" w:cs="Tahoma"/>
          <w:i w:val="0"/>
          <w:spacing w:val="-9"/>
        </w:rPr>
        <w:t xml:space="preserve"> </w:t>
      </w:r>
      <w:r w:rsidRPr="0069494D">
        <w:rPr>
          <w:rFonts w:ascii="Tahoma" w:hAnsi="Tahoma" w:cs="Tahoma"/>
          <w:i w:val="0"/>
        </w:rPr>
        <w:t>pasivo</w:t>
      </w:r>
      <w:r w:rsidRPr="0069494D">
        <w:rPr>
          <w:rFonts w:ascii="Tahoma" w:hAnsi="Tahoma" w:cs="Tahoma"/>
          <w:i w:val="0"/>
          <w:spacing w:val="-8"/>
        </w:rPr>
        <w:t xml:space="preserve"> </w:t>
      </w:r>
      <w:r w:rsidRPr="0069494D">
        <w:rPr>
          <w:rFonts w:ascii="Tahoma" w:hAnsi="Tahoma" w:cs="Tahoma"/>
          <w:i w:val="0"/>
        </w:rPr>
        <w:t>prestacional tendrá prelación sobre la parte de la cuenta por cobrar que corresponda al pasivo asociado al Fondo Empresarial. Por tratarse de medidas de salvamiento, estas cuentas por cobrar tendrán prelación en su pago sobre todos los pasivos a cargo de Electrificadora del Caribe S.A.</w:t>
      </w:r>
      <w:r w:rsidRPr="0069494D">
        <w:rPr>
          <w:rFonts w:ascii="Tahoma" w:hAnsi="Tahoma" w:cs="Tahoma"/>
          <w:i w:val="0"/>
          <w:spacing w:val="-8"/>
        </w:rPr>
        <w:t xml:space="preserve"> </w:t>
      </w:r>
      <w:r w:rsidRPr="0069494D">
        <w:rPr>
          <w:rFonts w:ascii="Tahoma" w:hAnsi="Tahoma" w:cs="Tahoma"/>
          <w:i w:val="0"/>
        </w:rPr>
        <w:t>E.S.P.</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 PRIMERO</w:t>
      </w:r>
      <w:r w:rsidRPr="0069494D">
        <w:rPr>
          <w:rFonts w:ascii="Tahoma" w:hAnsi="Tahoma" w:cs="Tahoma"/>
          <w:i w:val="0"/>
        </w:rPr>
        <w:t>. Sin perjuicio de las cuentas por cobrar y las acciones indemnizatorias a las que haya lugar, una vez asumidos los pasivos, para viabilizar la sostenibilidad de las nuevas empresas prestadoras de servicios públicos, la Nación-MHCP, o quien ésta determine, será el único deudor frente a los acreedores de las deudas asumidas, sin que se predique solidaridad.</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0"/>
        </w:rPr>
        <w:t xml:space="preserve"> </w:t>
      </w:r>
      <w:r w:rsidRPr="0069494D">
        <w:rPr>
          <w:rFonts w:ascii="Tahoma" w:hAnsi="Tahoma" w:cs="Tahoma"/>
          <w:b/>
          <w:i w:val="0"/>
        </w:rPr>
        <w:t>SEGUNDO</w:t>
      </w:r>
      <w:r w:rsidRPr="0069494D">
        <w:rPr>
          <w:rFonts w:ascii="Tahoma" w:hAnsi="Tahoma" w:cs="Tahoma"/>
          <w:i w:val="0"/>
        </w:rPr>
        <w:t>.</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reconocimiento</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8"/>
        </w:rPr>
        <w:t xml:space="preserve"> </w:t>
      </w:r>
      <w:r w:rsidRPr="0069494D">
        <w:rPr>
          <w:rFonts w:ascii="Tahoma" w:hAnsi="Tahoma" w:cs="Tahoma"/>
          <w:i w:val="0"/>
        </w:rPr>
        <w:t>pago</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los</w:t>
      </w:r>
      <w:r w:rsidRPr="0069494D">
        <w:rPr>
          <w:rFonts w:ascii="Tahoma" w:hAnsi="Tahoma" w:cs="Tahoma"/>
          <w:i w:val="0"/>
          <w:spacing w:val="-11"/>
        </w:rPr>
        <w:t xml:space="preserve"> </w:t>
      </w:r>
      <w:r w:rsidRPr="0069494D">
        <w:rPr>
          <w:rFonts w:ascii="Tahoma" w:hAnsi="Tahoma" w:cs="Tahoma"/>
          <w:i w:val="0"/>
        </w:rPr>
        <w:t>derechos</w:t>
      </w:r>
      <w:r w:rsidRPr="0069494D">
        <w:rPr>
          <w:rFonts w:ascii="Tahoma" w:hAnsi="Tahoma" w:cs="Tahoma"/>
          <w:i w:val="0"/>
          <w:spacing w:val="-9"/>
        </w:rPr>
        <w:t xml:space="preserve"> </w:t>
      </w:r>
      <w:r w:rsidRPr="0069494D">
        <w:rPr>
          <w:rFonts w:ascii="Tahoma" w:hAnsi="Tahoma" w:cs="Tahoma"/>
          <w:i w:val="0"/>
        </w:rPr>
        <w:t>pensionales y prestacionales que sea asumido directa o indirectamente por la Nación de conformidad con esta Ley, seguirán rigiéndose por las normas vigentes sobre la materia. En todo caso para garantizar el derecho fundamental a la seguridad social y la sostenibilidad del Fondo Empresarial, la Nación-MHCP será el garante subsidiario de dichos</w:t>
      </w:r>
      <w:r w:rsidRPr="0069494D">
        <w:rPr>
          <w:rFonts w:ascii="Tahoma" w:hAnsi="Tahoma" w:cs="Tahoma"/>
          <w:i w:val="0"/>
          <w:spacing w:val="-6"/>
        </w:rPr>
        <w:t xml:space="preserve"> </w:t>
      </w:r>
      <w:r w:rsidRPr="0069494D">
        <w:rPr>
          <w:rFonts w:ascii="Tahoma" w:hAnsi="Tahoma" w:cs="Tahoma"/>
          <w:i w:val="0"/>
        </w:rPr>
        <w:t>pasivos.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ED2ABF">
      <w:pPr>
        <w:pStyle w:val="Textoindependiente"/>
        <w:ind w:right="82"/>
        <w:jc w:val="both"/>
        <w:rPr>
          <w:rFonts w:ascii="Tahoma" w:hAnsi="Tahoma" w:cs="Tahoma"/>
          <w:i w:val="0"/>
        </w:rPr>
      </w:pPr>
      <w:r w:rsidRPr="0069494D">
        <w:rPr>
          <w:rFonts w:ascii="Tahoma" w:hAnsi="Tahoma" w:cs="Tahoma"/>
          <w:b/>
          <w:i w:val="0"/>
        </w:rPr>
        <w:t>ARTÍCULO</w:t>
      </w:r>
      <w:r w:rsidRPr="0069494D">
        <w:rPr>
          <w:rFonts w:ascii="Tahoma" w:hAnsi="Tahoma" w:cs="Tahoma"/>
          <w:b/>
          <w:i w:val="0"/>
          <w:spacing w:val="-13"/>
        </w:rPr>
        <w:t xml:space="preserve"> </w:t>
      </w:r>
      <w:r w:rsidRPr="0069494D">
        <w:rPr>
          <w:rFonts w:ascii="Tahoma" w:hAnsi="Tahoma" w:cs="Tahoma"/>
          <w:b/>
          <w:i w:val="0"/>
        </w:rPr>
        <w:t>315°.</w:t>
      </w:r>
      <w:r w:rsidRPr="0069494D">
        <w:rPr>
          <w:rFonts w:ascii="Tahoma" w:hAnsi="Tahoma" w:cs="Tahoma"/>
          <w:b/>
          <w:i w:val="0"/>
          <w:spacing w:val="-14"/>
        </w:rPr>
        <w:t xml:space="preserve"> </w:t>
      </w:r>
      <w:r w:rsidRPr="0069494D">
        <w:rPr>
          <w:rFonts w:ascii="Tahoma" w:hAnsi="Tahoma" w:cs="Tahoma"/>
          <w:b/>
          <w:i w:val="0"/>
        </w:rPr>
        <w:t>PRESERVACIÓN</w:t>
      </w:r>
      <w:r w:rsidRPr="0069494D">
        <w:rPr>
          <w:rFonts w:ascii="Tahoma" w:hAnsi="Tahoma" w:cs="Tahoma"/>
          <w:b/>
          <w:i w:val="0"/>
          <w:spacing w:val="-13"/>
        </w:rPr>
        <w:t xml:space="preserve"> </w:t>
      </w:r>
      <w:r w:rsidRPr="0069494D">
        <w:rPr>
          <w:rFonts w:ascii="Tahoma" w:hAnsi="Tahoma" w:cs="Tahoma"/>
          <w:b/>
          <w:i w:val="0"/>
        </w:rPr>
        <w:t>DEL</w:t>
      </w:r>
      <w:r w:rsidRPr="0069494D">
        <w:rPr>
          <w:rFonts w:ascii="Tahoma" w:hAnsi="Tahoma" w:cs="Tahoma"/>
          <w:b/>
          <w:i w:val="0"/>
          <w:spacing w:val="-11"/>
        </w:rPr>
        <w:t xml:space="preserve"> </w:t>
      </w:r>
      <w:r w:rsidRPr="0069494D">
        <w:rPr>
          <w:rFonts w:ascii="Tahoma" w:hAnsi="Tahoma" w:cs="Tahoma"/>
          <w:b/>
          <w:i w:val="0"/>
        </w:rPr>
        <w:t>SERVICIO.</w:t>
      </w:r>
      <w:r w:rsidRPr="0069494D">
        <w:rPr>
          <w:rFonts w:ascii="Tahoma" w:hAnsi="Tahoma" w:cs="Tahoma"/>
          <w:b/>
          <w:i w:val="0"/>
          <w:spacing w:val="-14"/>
        </w:rPr>
        <w:t xml:space="preserve"> </w:t>
      </w:r>
      <w:r w:rsidRPr="0069494D">
        <w:rPr>
          <w:rFonts w:ascii="Tahoma" w:hAnsi="Tahoma" w:cs="Tahoma"/>
          <w:i w:val="0"/>
        </w:rPr>
        <w:t>Para</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14"/>
        </w:rPr>
        <w:t xml:space="preserve"> </w:t>
      </w:r>
      <w:r w:rsidRPr="0069494D">
        <w:rPr>
          <w:rFonts w:ascii="Tahoma" w:hAnsi="Tahoma" w:cs="Tahoma"/>
          <w:i w:val="0"/>
        </w:rPr>
        <w:t>preservación</w:t>
      </w:r>
      <w:r w:rsidRPr="0069494D">
        <w:rPr>
          <w:rFonts w:ascii="Tahoma" w:hAnsi="Tahoma" w:cs="Tahoma"/>
          <w:i w:val="0"/>
          <w:spacing w:val="-12"/>
        </w:rPr>
        <w:t xml:space="preserve"> </w:t>
      </w:r>
      <w:r w:rsidRPr="0069494D">
        <w:rPr>
          <w:rFonts w:ascii="Tahoma" w:hAnsi="Tahoma" w:cs="Tahoma"/>
          <w:i w:val="0"/>
        </w:rPr>
        <w:t>del servicio son aplicables al desarrollo de esta Subsección, los artículos 38 y 61 de la Ley 142 de 1994. En consecuencia, los actos jurídicos mediante los cuales se implemente el objeto de esta subsección no se afectarán como consecuencia de la ineficacia que pueda declararse respecto de los demás actos relacionados con la toma</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posesión</w:t>
      </w:r>
      <w:r w:rsidRPr="0069494D">
        <w:rPr>
          <w:rFonts w:ascii="Tahoma" w:hAnsi="Tahoma" w:cs="Tahoma"/>
          <w:i w:val="0"/>
          <w:spacing w:val="-16"/>
        </w:rPr>
        <w:t xml:space="preserve"> </w:t>
      </w:r>
      <w:r w:rsidRPr="0069494D">
        <w:rPr>
          <w:rFonts w:ascii="Tahoma" w:hAnsi="Tahoma" w:cs="Tahoma"/>
          <w:i w:val="0"/>
        </w:rPr>
        <w:t>o</w:t>
      </w:r>
      <w:r w:rsidRPr="0069494D">
        <w:rPr>
          <w:rFonts w:ascii="Tahoma" w:hAnsi="Tahoma" w:cs="Tahoma"/>
          <w:i w:val="0"/>
          <w:spacing w:val="-17"/>
        </w:rPr>
        <w:t xml:space="preserve"> </w:t>
      </w:r>
      <w:r w:rsidRPr="0069494D">
        <w:rPr>
          <w:rFonts w:ascii="Tahoma" w:hAnsi="Tahoma" w:cs="Tahoma"/>
          <w:i w:val="0"/>
        </w:rPr>
        <w:t>liquidación</w:t>
      </w:r>
      <w:r w:rsidRPr="0069494D">
        <w:rPr>
          <w:rFonts w:ascii="Tahoma" w:hAnsi="Tahoma" w:cs="Tahoma"/>
          <w:i w:val="0"/>
          <w:spacing w:val="-19"/>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Electrificadora</w:t>
      </w:r>
      <w:r w:rsidRPr="0069494D">
        <w:rPr>
          <w:rFonts w:ascii="Tahoma" w:hAnsi="Tahoma" w:cs="Tahoma"/>
          <w:i w:val="0"/>
          <w:spacing w:val="-18"/>
        </w:rPr>
        <w:t xml:space="preserve"> </w:t>
      </w:r>
      <w:r w:rsidRPr="0069494D">
        <w:rPr>
          <w:rFonts w:ascii="Tahoma" w:hAnsi="Tahoma" w:cs="Tahoma"/>
          <w:i w:val="0"/>
        </w:rPr>
        <w:t>del</w:t>
      </w:r>
      <w:r w:rsidRPr="0069494D">
        <w:rPr>
          <w:rFonts w:ascii="Tahoma" w:hAnsi="Tahoma" w:cs="Tahoma"/>
          <w:i w:val="0"/>
          <w:spacing w:val="-17"/>
        </w:rPr>
        <w:t xml:space="preserve"> </w:t>
      </w:r>
      <w:r w:rsidRPr="0069494D">
        <w:rPr>
          <w:rFonts w:ascii="Tahoma" w:hAnsi="Tahoma" w:cs="Tahoma"/>
          <w:i w:val="0"/>
        </w:rPr>
        <w:t>Caribe</w:t>
      </w:r>
      <w:r w:rsidRPr="0069494D">
        <w:rPr>
          <w:rFonts w:ascii="Tahoma" w:hAnsi="Tahoma" w:cs="Tahoma"/>
          <w:i w:val="0"/>
          <w:spacing w:val="-18"/>
        </w:rPr>
        <w:t xml:space="preserve"> </w:t>
      </w:r>
      <w:r w:rsidRPr="0069494D">
        <w:rPr>
          <w:rFonts w:ascii="Tahoma" w:hAnsi="Tahoma" w:cs="Tahoma"/>
          <w:i w:val="0"/>
        </w:rPr>
        <w:t>S.A.</w:t>
      </w:r>
      <w:r w:rsidRPr="0069494D">
        <w:rPr>
          <w:rFonts w:ascii="Tahoma" w:hAnsi="Tahoma" w:cs="Tahoma"/>
          <w:i w:val="0"/>
          <w:spacing w:val="-16"/>
        </w:rPr>
        <w:t xml:space="preserve"> </w:t>
      </w:r>
      <w:r w:rsidRPr="0069494D">
        <w:rPr>
          <w:rFonts w:ascii="Tahoma" w:hAnsi="Tahoma" w:cs="Tahoma"/>
          <w:i w:val="0"/>
        </w:rPr>
        <w:t>E.S.P.</w:t>
      </w:r>
      <w:r w:rsidRPr="0069494D">
        <w:rPr>
          <w:rFonts w:ascii="Tahoma" w:hAnsi="Tahoma" w:cs="Tahoma"/>
          <w:i w:val="0"/>
          <w:spacing w:val="-17"/>
        </w:rPr>
        <w:t xml:space="preserve"> </w:t>
      </w:r>
      <w:r w:rsidRPr="0069494D">
        <w:rPr>
          <w:rFonts w:ascii="Tahoma" w:hAnsi="Tahoma" w:cs="Tahoma"/>
          <w:i w:val="0"/>
        </w:rPr>
        <w:t>Esto</w:t>
      </w:r>
      <w:r w:rsidRPr="0069494D">
        <w:rPr>
          <w:rFonts w:ascii="Tahoma" w:hAnsi="Tahoma" w:cs="Tahoma"/>
          <w:i w:val="0"/>
          <w:spacing w:val="-15"/>
        </w:rPr>
        <w:t xml:space="preserve"> </w:t>
      </w:r>
      <w:r w:rsidRPr="0069494D">
        <w:rPr>
          <w:rFonts w:ascii="Tahoma" w:hAnsi="Tahoma" w:cs="Tahoma"/>
          <w:i w:val="0"/>
        </w:rPr>
        <w:t>incluye los actos necesarios para asegurar la continuidad en la prestación del servicio público domiciliario, en razón a la situación de la empresa al momento de la intervención incluyendo una eventual capitalización de Electrificadora del</w:t>
      </w:r>
      <w:r w:rsidRPr="0069494D">
        <w:rPr>
          <w:rFonts w:ascii="Tahoma" w:hAnsi="Tahoma" w:cs="Tahoma"/>
          <w:i w:val="0"/>
          <w:spacing w:val="28"/>
        </w:rPr>
        <w:t xml:space="preserve"> </w:t>
      </w:r>
      <w:r w:rsidRPr="0069494D">
        <w:rPr>
          <w:rFonts w:ascii="Tahoma" w:hAnsi="Tahoma" w:cs="Tahoma"/>
          <w:i w:val="0"/>
        </w:rPr>
        <w:t>Caribe</w:t>
      </w:r>
      <w:r w:rsidR="00ED2ABF">
        <w:rPr>
          <w:rFonts w:ascii="Tahoma" w:hAnsi="Tahoma" w:cs="Tahoma"/>
          <w:i w:val="0"/>
        </w:rPr>
        <w:t xml:space="preserve"> </w:t>
      </w:r>
      <w:r w:rsidRPr="0069494D">
        <w:rPr>
          <w:rFonts w:ascii="Tahoma" w:hAnsi="Tahoma" w:cs="Tahoma"/>
          <w:i w:val="0"/>
        </w:rPr>
        <w:t>S.A.</w:t>
      </w:r>
      <w:r w:rsidRPr="0069494D">
        <w:rPr>
          <w:rFonts w:ascii="Tahoma" w:hAnsi="Tahoma" w:cs="Tahoma"/>
          <w:i w:val="0"/>
          <w:spacing w:val="-5"/>
        </w:rPr>
        <w:t xml:space="preserve"> </w:t>
      </w:r>
      <w:r w:rsidRPr="0069494D">
        <w:rPr>
          <w:rFonts w:ascii="Tahoma" w:hAnsi="Tahoma" w:cs="Tahoma"/>
          <w:i w:val="0"/>
        </w:rPr>
        <w:t>E.S.P.</w:t>
      </w:r>
      <w:r w:rsidRPr="0069494D">
        <w:rPr>
          <w:rFonts w:ascii="Tahoma" w:hAnsi="Tahoma" w:cs="Tahoma"/>
          <w:i w:val="0"/>
          <w:spacing w:val="-5"/>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sociedades</w:t>
      </w:r>
      <w:r w:rsidRPr="0069494D">
        <w:rPr>
          <w:rFonts w:ascii="Tahoma" w:hAnsi="Tahoma" w:cs="Tahoma"/>
          <w:i w:val="0"/>
          <w:spacing w:val="-6"/>
        </w:rPr>
        <w:t xml:space="preserve"> </w:t>
      </w:r>
      <w:r w:rsidRPr="0069494D">
        <w:rPr>
          <w:rFonts w:ascii="Tahoma" w:hAnsi="Tahoma" w:cs="Tahoma"/>
          <w:i w:val="0"/>
        </w:rPr>
        <w:t>creadas</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2"/>
        </w:rPr>
        <w:t xml:space="preserve"> </w:t>
      </w:r>
      <w:r w:rsidRPr="0069494D">
        <w:rPr>
          <w:rFonts w:ascii="Tahoma" w:hAnsi="Tahoma" w:cs="Tahoma"/>
          <w:i w:val="0"/>
        </w:rPr>
        <w:t>marco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toma</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posesión),</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cual</w:t>
      </w:r>
      <w:r w:rsidRPr="0069494D">
        <w:rPr>
          <w:rFonts w:ascii="Tahoma" w:hAnsi="Tahoma" w:cs="Tahoma"/>
          <w:i w:val="0"/>
          <w:spacing w:val="-4"/>
        </w:rPr>
        <w:t xml:space="preserve"> </w:t>
      </w:r>
      <w:r w:rsidRPr="0069494D">
        <w:rPr>
          <w:rFonts w:ascii="Tahoma" w:hAnsi="Tahoma" w:cs="Tahoma"/>
          <w:i w:val="0"/>
        </w:rPr>
        <w:t>se autoriza</w:t>
      </w:r>
      <w:r w:rsidRPr="0069494D">
        <w:rPr>
          <w:rFonts w:ascii="Tahoma" w:hAnsi="Tahoma" w:cs="Tahoma"/>
          <w:i w:val="0"/>
          <w:spacing w:val="-11"/>
        </w:rPr>
        <w:t xml:space="preserve"> </w:t>
      </w:r>
      <w:r w:rsidRPr="0069494D">
        <w:rPr>
          <w:rFonts w:ascii="Tahoma" w:hAnsi="Tahoma" w:cs="Tahoma"/>
          <w:i w:val="0"/>
        </w:rPr>
        <w:t>mediante</w:t>
      </w:r>
      <w:r w:rsidRPr="0069494D">
        <w:rPr>
          <w:rFonts w:ascii="Tahoma" w:hAnsi="Tahoma" w:cs="Tahoma"/>
          <w:i w:val="0"/>
          <w:spacing w:val="-11"/>
        </w:rPr>
        <w:t xml:space="preserve"> </w:t>
      </w:r>
      <w:r w:rsidRPr="0069494D">
        <w:rPr>
          <w:rFonts w:ascii="Tahoma" w:hAnsi="Tahoma" w:cs="Tahoma"/>
          <w:i w:val="0"/>
        </w:rPr>
        <w:t>lo</w:t>
      </w:r>
      <w:r w:rsidRPr="0069494D">
        <w:rPr>
          <w:rFonts w:ascii="Tahoma" w:hAnsi="Tahoma" w:cs="Tahoma"/>
          <w:i w:val="0"/>
          <w:spacing w:val="-8"/>
        </w:rPr>
        <w:t xml:space="preserve"> </w:t>
      </w:r>
      <w:r w:rsidRPr="0069494D">
        <w:rPr>
          <w:rFonts w:ascii="Tahoma" w:hAnsi="Tahoma" w:cs="Tahoma"/>
          <w:i w:val="0"/>
        </w:rPr>
        <w:t>aquí</w:t>
      </w:r>
      <w:r w:rsidRPr="0069494D">
        <w:rPr>
          <w:rFonts w:ascii="Tahoma" w:hAnsi="Tahoma" w:cs="Tahoma"/>
          <w:i w:val="0"/>
          <w:spacing w:val="-11"/>
        </w:rPr>
        <w:t xml:space="preserve"> </w:t>
      </w:r>
      <w:r w:rsidRPr="0069494D">
        <w:rPr>
          <w:rFonts w:ascii="Tahoma" w:hAnsi="Tahoma" w:cs="Tahoma"/>
          <w:i w:val="0"/>
        </w:rPr>
        <w:t>dispuesto,</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pago</w:t>
      </w:r>
      <w:r w:rsidRPr="0069494D">
        <w:rPr>
          <w:rFonts w:ascii="Tahoma" w:hAnsi="Tahoma" w:cs="Tahoma"/>
          <w:i w:val="0"/>
          <w:spacing w:val="-12"/>
        </w:rPr>
        <w:t xml:space="preserve"> </w:t>
      </w:r>
      <w:r w:rsidRPr="0069494D">
        <w:rPr>
          <w:rFonts w:ascii="Tahoma" w:hAnsi="Tahoma" w:cs="Tahoma"/>
          <w:i w:val="0"/>
        </w:rPr>
        <w:t>por</w:t>
      </w:r>
      <w:r w:rsidRPr="0069494D">
        <w:rPr>
          <w:rFonts w:ascii="Tahoma" w:hAnsi="Tahoma" w:cs="Tahoma"/>
          <w:i w:val="0"/>
          <w:spacing w:val="-9"/>
        </w:rPr>
        <w:t xml:space="preserve"> </w:t>
      </w:r>
      <w:r w:rsidRPr="0069494D">
        <w:rPr>
          <w:rFonts w:ascii="Tahoma" w:hAnsi="Tahoma" w:cs="Tahoma"/>
          <w:i w:val="0"/>
        </w:rPr>
        <w:t>parte</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uno</w:t>
      </w:r>
      <w:r w:rsidRPr="0069494D">
        <w:rPr>
          <w:rFonts w:ascii="Tahoma" w:hAnsi="Tahoma" w:cs="Tahoma"/>
          <w:i w:val="0"/>
          <w:spacing w:val="-11"/>
        </w:rPr>
        <w:t xml:space="preserve"> </w:t>
      </w:r>
      <w:r w:rsidRPr="0069494D">
        <w:rPr>
          <w:rFonts w:ascii="Tahoma" w:hAnsi="Tahoma" w:cs="Tahoma"/>
          <w:i w:val="0"/>
        </w:rPr>
        <w:t>o</w:t>
      </w:r>
      <w:r w:rsidRPr="0069494D">
        <w:rPr>
          <w:rFonts w:ascii="Tahoma" w:hAnsi="Tahoma" w:cs="Tahoma"/>
          <w:i w:val="0"/>
          <w:spacing w:val="-8"/>
        </w:rPr>
        <w:t xml:space="preserve"> </w:t>
      </w:r>
      <w:r w:rsidRPr="0069494D">
        <w:rPr>
          <w:rFonts w:ascii="Tahoma" w:hAnsi="Tahoma" w:cs="Tahoma"/>
          <w:i w:val="0"/>
        </w:rPr>
        <w:t>varios</w:t>
      </w:r>
      <w:r w:rsidRPr="0069494D">
        <w:rPr>
          <w:rFonts w:ascii="Tahoma" w:hAnsi="Tahoma" w:cs="Tahoma"/>
          <w:i w:val="0"/>
          <w:spacing w:val="-9"/>
        </w:rPr>
        <w:t xml:space="preserve"> </w:t>
      </w:r>
      <w:r w:rsidRPr="0069494D">
        <w:rPr>
          <w:rFonts w:ascii="Tahoma" w:hAnsi="Tahoma" w:cs="Tahoma"/>
          <w:i w:val="0"/>
        </w:rPr>
        <w:t>particulares</w:t>
      </w:r>
      <w:r w:rsidR="00ED2ABF">
        <w:rPr>
          <w:rFonts w:ascii="Tahoma" w:hAnsi="Tahoma" w:cs="Tahoma"/>
          <w:i w:val="0"/>
        </w:rPr>
        <w:t xml:space="preserve"> </w:t>
      </w:r>
      <w:r w:rsidRPr="0069494D">
        <w:rPr>
          <w:rFonts w:ascii="Tahoma" w:hAnsi="Tahoma" w:cs="Tahoma"/>
          <w:i w:val="0"/>
        </w:rPr>
        <w:t>a Electrificadora del Caribe S.A. E.S.P. o cualquier solución empresarial que se adopte para garantizar la prestación del servicio de energía eléctrica en el corto, mediano y largo plazo.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ED2ABF">
      <w:pPr>
        <w:pStyle w:val="Textoindependiente"/>
        <w:ind w:right="82"/>
        <w:jc w:val="both"/>
        <w:rPr>
          <w:rFonts w:ascii="Tahoma" w:hAnsi="Tahoma" w:cs="Tahoma"/>
          <w:i w:val="0"/>
        </w:rPr>
      </w:pPr>
      <w:r w:rsidRPr="0069494D">
        <w:rPr>
          <w:rFonts w:ascii="Tahoma" w:hAnsi="Tahoma" w:cs="Tahoma"/>
          <w:i w:val="0"/>
        </w:rPr>
        <w:t xml:space="preserve">Para efectos del proceso de vinculación de capital que se efectúe en desarrollo de esta Subsección, no causarán tasa, contribución o impuestos de cualquier orden, los siguientes actos: (a) Las actuaciones llevadas a cabo por entidades públicas o por particulares, o los efectos percibidos por las mismas, en desarrollo de lo previsto en los artículos anteriores de esta Subsección, excluyendo las actividades para la operación de </w:t>
      </w:r>
      <w:proofErr w:type="spellStart"/>
      <w:r w:rsidRPr="0069494D">
        <w:rPr>
          <w:rFonts w:ascii="Tahoma" w:hAnsi="Tahoma" w:cs="Tahoma"/>
          <w:i w:val="0"/>
        </w:rPr>
        <w:t>Electricaribe</w:t>
      </w:r>
      <w:proofErr w:type="spellEnd"/>
      <w:r w:rsidRPr="0069494D">
        <w:rPr>
          <w:rFonts w:ascii="Tahoma" w:hAnsi="Tahoma" w:cs="Tahoma"/>
          <w:i w:val="0"/>
        </w:rPr>
        <w:t xml:space="preserve"> S.A. E.S.P. o la operación de las sociedades que se creen para la prestación del servicio público de electricidad en el Costa Caribe;</w:t>
      </w:r>
      <w:r w:rsidR="00ED2ABF">
        <w:rPr>
          <w:rFonts w:ascii="Tahoma" w:hAnsi="Tahoma" w:cs="Tahoma"/>
          <w:i w:val="0"/>
        </w:rPr>
        <w:t xml:space="preserve"> </w:t>
      </w:r>
      <w:r w:rsidRPr="0069494D">
        <w:rPr>
          <w:rFonts w:ascii="Tahoma" w:hAnsi="Tahoma" w:cs="Tahoma"/>
          <w:i w:val="0"/>
        </w:rPr>
        <w:t>(b) La constitución y la realización de aportes a las sociedades que se lleguen a constituir como parte del proceso de adopción de medidas para asegurar la prestación eficiente del servicio público de distribución y comercialización de electricidad en la Costa Caribe; y (c) La enajenación de acciones de los vehículos jurídicos que se desarrollen o constituyan en el marco del proceso de adopción de medidas para asegurar la prestación eficiente del servicio público de distribución y comercialización de electricidad en la Costa Caribe para la vinculación de un inversionista.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Electrificadora</w:t>
      </w:r>
      <w:r w:rsidRPr="0069494D">
        <w:rPr>
          <w:rFonts w:ascii="Tahoma" w:hAnsi="Tahoma" w:cs="Tahoma"/>
          <w:i w:val="0"/>
          <w:spacing w:val="-17"/>
        </w:rPr>
        <w:t xml:space="preserve"> </w:t>
      </w:r>
      <w:r w:rsidRPr="0069494D">
        <w:rPr>
          <w:rFonts w:ascii="Tahoma" w:hAnsi="Tahoma" w:cs="Tahoma"/>
          <w:i w:val="0"/>
        </w:rPr>
        <w:t>del</w:t>
      </w:r>
      <w:r w:rsidRPr="0069494D">
        <w:rPr>
          <w:rFonts w:ascii="Tahoma" w:hAnsi="Tahoma" w:cs="Tahoma"/>
          <w:i w:val="0"/>
          <w:spacing w:val="-16"/>
        </w:rPr>
        <w:t xml:space="preserve"> </w:t>
      </w:r>
      <w:r w:rsidRPr="0069494D">
        <w:rPr>
          <w:rFonts w:ascii="Tahoma" w:hAnsi="Tahoma" w:cs="Tahoma"/>
          <w:i w:val="0"/>
        </w:rPr>
        <w:t>Caribe</w:t>
      </w:r>
      <w:r w:rsidRPr="0069494D">
        <w:rPr>
          <w:rFonts w:ascii="Tahoma" w:hAnsi="Tahoma" w:cs="Tahoma"/>
          <w:i w:val="0"/>
          <w:spacing w:val="-16"/>
        </w:rPr>
        <w:t xml:space="preserve"> </w:t>
      </w:r>
      <w:r w:rsidRPr="0069494D">
        <w:rPr>
          <w:rFonts w:ascii="Tahoma" w:hAnsi="Tahoma" w:cs="Tahoma"/>
          <w:i w:val="0"/>
        </w:rPr>
        <w:t>S.A.</w:t>
      </w:r>
      <w:r w:rsidRPr="0069494D">
        <w:rPr>
          <w:rFonts w:ascii="Tahoma" w:hAnsi="Tahoma" w:cs="Tahoma"/>
          <w:i w:val="0"/>
          <w:spacing w:val="-14"/>
        </w:rPr>
        <w:t xml:space="preserve"> </w:t>
      </w:r>
      <w:r w:rsidRPr="0069494D">
        <w:rPr>
          <w:rFonts w:ascii="Tahoma" w:hAnsi="Tahoma" w:cs="Tahoma"/>
          <w:i w:val="0"/>
        </w:rPr>
        <w:t>E.S.P.</w:t>
      </w:r>
      <w:r w:rsidRPr="0069494D">
        <w:rPr>
          <w:rFonts w:ascii="Tahoma" w:hAnsi="Tahoma" w:cs="Tahoma"/>
          <w:i w:val="0"/>
          <w:spacing w:val="-16"/>
        </w:rPr>
        <w:t xml:space="preserve"> </w:t>
      </w:r>
      <w:r w:rsidRPr="0069494D">
        <w:rPr>
          <w:rFonts w:ascii="Tahoma" w:hAnsi="Tahoma" w:cs="Tahoma"/>
          <w:i w:val="0"/>
        </w:rPr>
        <w:t>podrá</w:t>
      </w:r>
      <w:r w:rsidRPr="0069494D">
        <w:rPr>
          <w:rFonts w:ascii="Tahoma" w:hAnsi="Tahoma" w:cs="Tahoma"/>
          <w:i w:val="0"/>
          <w:spacing w:val="-14"/>
        </w:rPr>
        <w:t xml:space="preserve"> </w:t>
      </w:r>
      <w:r w:rsidRPr="0069494D">
        <w:rPr>
          <w:rFonts w:ascii="Tahoma" w:hAnsi="Tahoma" w:cs="Tahoma"/>
          <w:i w:val="0"/>
        </w:rPr>
        <w:t>realizar,</w:t>
      </w:r>
      <w:r w:rsidRPr="0069494D">
        <w:rPr>
          <w:rFonts w:ascii="Tahoma" w:hAnsi="Tahoma" w:cs="Tahoma"/>
          <w:i w:val="0"/>
          <w:spacing w:val="-16"/>
        </w:rPr>
        <w:t xml:space="preserve"> </w:t>
      </w:r>
      <w:r w:rsidRPr="0069494D">
        <w:rPr>
          <w:rFonts w:ascii="Tahoma" w:hAnsi="Tahoma" w:cs="Tahoma"/>
          <w:i w:val="0"/>
        </w:rPr>
        <w:t>mediante</w:t>
      </w:r>
      <w:r w:rsidRPr="0069494D">
        <w:rPr>
          <w:rFonts w:ascii="Tahoma" w:hAnsi="Tahoma" w:cs="Tahoma"/>
          <w:i w:val="0"/>
          <w:spacing w:val="-16"/>
        </w:rPr>
        <w:t xml:space="preserve"> </w:t>
      </w:r>
      <w:r w:rsidRPr="0069494D">
        <w:rPr>
          <w:rFonts w:ascii="Tahoma" w:hAnsi="Tahoma" w:cs="Tahoma"/>
          <w:i w:val="0"/>
        </w:rPr>
        <w:t>documento</w:t>
      </w:r>
      <w:r w:rsidRPr="0069494D">
        <w:rPr>
          <w:rFonts w:ascii="Tahoma" w:hAnsi="Tahoma" w:cs="Tahoma"/>
          <w:i w:val="0"/>
          <w:spacing w:val="-15"/>
        </w:rPr>
        <w:t xml:space="preserve"> </w:t>
      </w:r>
      <w:r w:rsidRPr="0069494D">
        <w:rPr>
          <w:rFonts w:ascii="Tahoma" w:hAnsi="Tahoma" w:cs="Tahoma"/>
          <w:i w:val="0"/>
        </w:rPr>
        <w:t>privado, un listado individualizado de los bienes inmuebles que considere transferir a terceros, incluyendo los vehículos que se constituyan en el marco del proceso de toma de posesión de Electrificadora del Caribe S.A. E.S.P. Dicho listado será el título suficiente para llevar a cabo la tradición de los inmuebles, la cual se perfeccionará con la inscripción de dicho listado en las respectivas oficinas de instrumentos</w:t>
      </w:r>
      <w:r w:rsidRPr="0069494D">
        <w:rPr>
          <w:rFonts w:ascii="Tahoma" w:hAnsi="Tahoma" w:cs="Tahoma"/>
          <w:i w:val="0"/>
          <w:spacing w:val="-2"/>
        </w:rPr>
        <w:t xml:space="preserve"> </w:t>
      </w:r>
      <w:r w:rsidRPr="0069494D">
        <w:rPr>
          <w:rFonts w:ascii="Tahoma" w:hAnsi="Tahoma" w:cs="Tahoma"/>
          <w:i w:val="0"/>
        </w:rPr>
        <w:t>públicos.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 registro de cualquiera de estos actos no causará el impuesto de registro.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Cualquier transferencia de activos que Electrificadora del Caribe S.A. E.S.P. lleve a cabo a favor de cualquier vehículo jurídico</w:t>
      </w:r>
      <w:r w:rsidRPr="0069494D">
        <w:rPr>
          <w:rFonts w:ascii="Tahoma" w:hAnsi="Tahoma" w:cs="Tahoma"/>
          <w:i w:val="0"/>
          <w:spacing w:val="-8"/>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desarrolle</w:t>
      </w:r>
      <w:r w:rsidRPr="0069494D">
        <w:rPr>
          <w:rFonts w:ascii="Tahoma" w:hAnsi="Tahoma" w:cs="Tahoma"/>
          <w:i w:val="0"/>
          <w:spacing w:val="-6"/>
        </w:rPr>
        <w:t xml:space="preserve"> </w:t>
      </w:r>
      <w:r w:rsidRPr="0069494D">
        <w:rPr>
          <w:rFonts w:ascii="Tahoma" w:hAnsi="Tahoma" w:cs="Tahoma"/>
          <w:i w:val="0"/>
        </w:rPr>
        <w:t>o</w:t>
      </w:r>
      <w:r w:rsidRPr="0069494D">
        <w:rPr>
          <w:rFonts w:ascii="Tahoma" w:hAnsi="Tahoma" w:cs="Tahoma"/>
          <w:i w:val="0"/>
          <w:spacing w:val="-6"/>
        </w:rPr>
        <w:t xml:space="preserve"> </w:t>
      </w:r>
      <w:r w:rsidRPr="0069494D">
        <w:rPr>
          <w:rFonts w:ascii="Tahoma" w:hAnsi="Tahoma" w:cs="Tahoma"/>
          <w:i w:val="0"/>
        </w:rPr>
        <w:t>constituya</w:t>
      </w:r>
      <w:r w:rsidRPr="0069494D">
        <w:rPr>
          <w:rFonts w:ascii="Tahoma" w:hAnsi="Tahoma" w:cs="Tahoma"/>
          <w:i w:val="0"/>
          <w:spacing w:val="-6"/>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4"/>
        </w:rPr>
        <w:t xml:space="preserve"> </w:t>
      </w:r>
      <w:r w:rsidRPr="0069494D">
        <w:rPr>
          <w:rFonts w:ascii="Tahoma" w:hAnsi="Tahoma" w:cs="Tahoma"/>
          <w:i w:val="0"/>
        </w:rPr>
        <w:t>marco</w:t>
      </w:r>
      <w:r w:rsidRPr="0069494D">
        <w:rPr>
          <w:rFonts w:ascii="Tahoma" w:hAnsi="Tahoma" w:cs="Tahoma"/>
          <w:i w:val="0"/>
          <w:spacing w:val="-6"/>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proceso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toma</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posesión de esta sociedad, no estará sujeta a las normas sobre la transferencia de establecimientos de comercio establecidas en los artículos 525 y siguientes del Código de</w:t>
      </w:r>
      <w:r w:rsidRPr="0069494D">
        <w:rPr>
          <w:rFonts w:ascii="Tahoma" w:hAnsi="Tahoma" w:cs="Tahoma"/>
          <w:i w:val="0"/>
          <w:spacing w:val="-2"/>
        </w:rPr>
        <w:t xml:space="preserve"> </w:t>
      </w:r>
      <w:r w:rsidRPr="0069494D">
        <w:rPr>
          <w:rFonts w:ascii="Tahoma" w:hAnsi="Tahoma" w:cs="Tahoma"/>
          <w:i w:val="0"/>
        </w:rPr>
        <w:t>Comercio.</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ED2ABF">
      <w:pPr>
        <w:pStyle w:val="Textoindependiente"/>
        <w:spacing w:before="185"/>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 xml:space="preserve">Las disposiciones tributarias a las que se refiere este artículo, no se aplicarán a las actividades propias de la operación y la prestación del servicio público de energía por parte de </w:t>
      </w:r>
      <w:proofErr w:type="spellStart"/>
      <w:r w:rsidRPr="0069494D">
        <w:rPr>
          <w:rFonts w:ascii="Tahoma" w:hAnsi="Tahoma" w:cs="Tahoma"/>
          <w:i w:val="0"/>
        </w:rPr>
        <w:t>Electricaribe</w:t>
      </w:r>
      <w:proofErr w:type="spellEnd"/>
      <w:r w:rsidRPr="0069494D">
        <w:rPr>
          <w:rFonts w:ascii="Tahoma" w:hAnsi="Tahoma" w:cs="Tahoma"/>
          <w:i w:val="0"/>
        </w:rPr>
        <w:t xml:space="preserve"> S.A. E.S.P. o de las</w:t>
      </w:r>
      <w:r w:rsidR="00ED2ABF">
        <w:rPr>
          <w:rFonts w:ascii="Tahoma" w:hAnsi="Tahoma" w:cs="Tahoma"/>
          <w:i w:val="0"/>
        </w:rPr>
        <w:t xml:space="preserve"> </w:t>
      </w:r>
      <w:r w:rsidRPr="0069494D">
        <w:rPr>
          <w:rFonts w:ascii="Tahoma" w:hAnsi="Tahoma" w:cs="Tahoma"/>
          <w:i w:val="0"/>
        </w:rPr>
        <w:t>sociedades</w:t>
      </w:r>
      <w:r w:rsidRPr="0069494D">
        <w:rPr>
          <w:rFonts w:ascii="Tahoma" w:hAnsi="Tahoma" w:cs="Tahoma"/>
          <w:i w:val="0"/>
          <w:spacing w:val="-7"/>
        </w:rPr>
        <w:t xml:space="preserve"> </w:t>
      </w:r>
      <w:r w:rsidRPr="0069494D">
        <w:rPr>
          <w:rFonts w:ascii="Tahoma" w:hAnsi="Tahoma" w:cs="Tahoma"/>
          <w:i w:val="0"/>
        </w:rPr>
        <w:t>que</w:t>
      </w:r>
      <w:r w:rsidRPr="0069494D">
        <w:rPr>
          <w:rFonts w:ascii="Tahoma" w:hAnsi="Tahoma" w:cs="Tahoma"/>
          <w:i w:val="0"/>
          <w:spacing w:val="-6"/>
        </w:rPr>
        <w:t xml:space="preserve"> </w:t>
      </w:r>
      <w:r w:rsidRPr="0069494D">
        <w:rPr>
          <w:rFonts w:ascii="Tahoma" w:hAnsi="Tahoma" w:cs="Tahoma"/>
          <w:i w:val="0"/>
        </w:rPr>
        <w:t>se</w:t>
      </w:r>
      <w:r w:rsidRPr="0069494D">
        <w:rPr>
          <w:rFonts w:ascii="Tahoma" w:hAnsi="Tahoma" w:cs="Tahoma"/>
          <w:i w:val="0"/>
          <w:spacing w:val="-6"/>
        </w:rPr>
        <w:t xml:space="preserve"> </w:t>
      </w:r>
      <w:r w:rsidRPr="0069494D">
        <w:rPr>
          <w:rFonts w:ascii="Tahoma" w:hAnsi="Tahoma" w:cs="Tahoma"/>
          <w:i w:val="0"/>
        </w:rPr>
        <w:t>creen</w:t>
      </w:r>
      <w:r w:rsidRPr="0069494D">
        <w:rPr>
          <w:rFonts w:ascii="Tahoma" w:hAnsi="Tahoma" w:cs="Tahoma"/>
          <w:i w:val="0"/>
          <w:spacing w:val="-5"/>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4"/>
        </w:rPr>
        <w:t xml:space="preserve"> </w:t>
      </w:r>
      <w:r w:rsidRPr="0069494D">
        <w:rPr>
          <w:rFonts w:ascii="Tahoma" w:hAnsi="Tahoma" w:cs="Tahoma"/>
          <w:i w:val="0"/>
        </w:rPr>
        <w:t>prestación</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servicio</w:t>
      </w:r>
      <w:r w:rsidRPr="0069494D">
        <w:rPr>
          <w:rFonts w:ascii="Tahoma" w:hAnsi="Tahoma" w:cs="Tahoma"/>
          <w:i w:val="0"/>
          <w:spacing w:val="-6"/>
        </w:rPr>
        <w:t xml:space="preserve"> </w:t>
      </w:r>
      <w:r w:rsidRPr="0069494D">
        <w:rPr>
          <w:rFonts w:ascii="Tahoma" w:hAnsi="Tahoma" w:cs="Tahoma"/>
          <w:i w:val="0"/>
        </w:rPr>
        <w:t>público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electricidad</w:t>
      </w:r>
      <w:r w:rsidRPr="0069494D">
        <w:rPr>
          <w:rFonts w:ascii="Tahoma" w:hAnsi="Tahoma" w:cs="Tahoma"/>
          <w:i w:val="0"/>
          <w:spacing w:val="-4"/>
        </w:rPr>
        <w:t xml:space="preserve"> </w:t>
      </w:r>
      <w:r w:rsidRPr="0069494D">
        <w:rPr>
          <w:rFonts w:ascii="Tahoma" w:hAnsi="Tahoma" w:cs="Tahoma"/>
          <w:i w:val="0"/>
        </w:rPr>
        <w:t>en</w:t>
      </w:r>
      <w:r w:rsidRPr="0069494D">
        <w:rPr>
          <w:rFonts w:ascii="Tahoma" w:hAnsi="Tahoma" w:cs="Tahoma"/>
          <w:i w:val="0"/>
          <w:spacing w:val="-6"/>
        </w:rPr>
        <w:t xml:space="preserve"> </w:t>
      </w:r>
      <w:r w:rsidRPr="0069494D">
        <w:rPr>
          <w:rFonts w:ascii="Tahoma" w:hAnsi="Tahoma" w:cs="Tahoma"/>
          <w:i w:val="0"/>
        </w:rPr>
        <w:t>el Costa</w:t>
      </w:r>
      <w:r w:rsidRPr="0069494D">
        <w:rPr>
          <w:rFonts w:ascii="Tahoma" w:hAnsi="Tahoma" w:cs="Tahoma"/>
          <w:i w:val="0"/>
          <w:spacing w:val="-2"/>
        </w:rPr>
        <w:t xml:space="preserve"> </w:t>
      </w:r>
      <w:r w:rsidRPr="0069494D">
        <w:rPr>
          <w:rFonts w:ascii="Tahoma" w:hAnsi="Tahoma" w:cs="Tahoma"/>
          <w:i w:val="0"/>
        </w:rPr>
        <w:t>Caribe.</w:t>
      </w:r>
    </w:p>
    <w:p w:rsidR="002C6063" w:rsidRPr="0069494D" w:rsidRDefault="002C6063" w:rsidP="0092258E">
      <w:pPr>
        <w:pStyle w:val="Textoindependiente"/>
        <w:spacing w:before="1"/>
        <w:ind w:right="82"/>
        <w:jc w:val="both"/>
        <w:rPr>
          <w:rFonts w:ascii="Tahoma" w:hAnsi="Tahoma" w:cs="Tahoma"/>
          <w:i w:val="0"/>
        </w:rPr>
      </w:pPr>
    </w:p>
    <w:p w:rsidR="0092258E" w:rsidRPr="00A166D6" w:rsidRDefault="0092258E" w:rsidP="0092258E">
      <w:pPr>
        <w:pStyle w:val="Textoindependiente"/>
        <w:spacing w:before="1"/>
        <w:ind w:right="82"/>
        <w:jc w:val="both"/>
        <w:rPr>
          <w:rFonts w:ascii="Tahoma" w:hAnsi="Tahoma" w:cs="Tahoma"/>
          <w:b/>
          <w:i w:val="0"/>
        </w:rPr>
      </w:pPr>
      <w:r w:rsidRPr="00A166D6">
        <w:rPr>
          <w:rFonts w:ascii="Tahoma" w:hAnsi="Tahoma" w:cs="Tahoma"/>
          <w:b/>
          <w:i w:val="0"/>
        </w:rPr>
        <w:t>PARÁGRAFO TERCERO.</w:t>
      </w:r>
      <w:r w:rsidRPr="0069494D">
        <w:rPr>
          <w:rFonts w:ascii="Tahoma" w:hAnsi="Tahoma" w:cs="Tahoma"/>
          <w:b/>
          <w:i w:val="0"/>
        </w:rPr>
        <w:t xml:space="preserve"> </w:t>
      </w:r>
      <w:r w:rsidRPr="0069494D">
        <w:rPr>
          <w:rFonts w:ascii="Tahoma" w:hAnsi="Tahoma" w:cs="Tahoma"/>
          <w:i w:val="0"/>
        </w:rPr>
        <w:t>Las Comisiones Cuartas Permanentes Constitucionales de Cámara y Senado designarán a dos representantes de cada una de esas Comisiones para adelantar el seguimiento y la implementación de lo señalado en el presente artículo.</w:t>
      </w:r>
    </w:p>
    <w:p w:rsidR="0092258E" w:rsidRPr="0069494D" w:rsidRDefault="0092258E" w:rsidP="0092258E">
      <w:pPr>
        <w:pStyle w:val="Textoindependiente"/>
        <w:spacing w:before="1"/>
        <w:ind w:right="82"/>
        <w:jc w:val="both"/>
        <w:rPr>
          <w:rFonts w:ascii="Tahoma" w:hAnsi="Tahoma" w:cs="Tahoma"/>
          <w:i w:val="0"/>
        </w:rPr>
      </w:pPr>
    </w:p>
    <w:p w:rsidR="002C6063" w:rsidRPr="0069494D" w:rsidRDefault="00851F7C" w:rsidP="0092258E">
      <w:pPr>
        <w:pStyle w:val="Ttulo1"/>
        <w:spacing w:line="272" w:lineRule="exact"/>
        <w:ind w:left="0" w:right="82"/>
        <w:rPr>
          <w:rFonts w:ascii="Tahoma" w:hAnsi="Tahoma" w:cs="Tahoma"/>
          <w:b w:val="0"/>
        </w:rPr>
      </w:pPr>
      <w:r w:rsidRPr="0069494D">
        <w:rPr>
          <w:rFonts w:ascii="Tahoma" w:hAnsi="Tahoma" w:cs="Tahoma"/>
          <w:i w:val="0"/>
        </w:rPr>
        <w:t>ARTÍCULO 316°. ACTIVIDADES RELACIONADAS CON LA PRESTACIÓN</w:t>
      </w:r>
      <w:r w:rsidR="0092258E" w:rsidRPr="0069494D">
        <w:rPr>
          <w:rFonts w:ascii="Tahoma" w:hAnsi="Tahoma" w:cs="Tahoma"/>
          <w:i w:val="0"/>
        </w:rPr>
        <w:t xml:space="preserve"> </w:t>
      </w:r>
      <w:r w:rsidRPr="0069494D">
        <w:rPr>
          <w:rFonts w:ascii="Tahoma" w:hAnsi="Tahoma" w:cs="Tahoma"/>
          <w:i w:val="0"/>
        </w:rPr>
        <w:t>DEL SERVICIO PÚBLICO DE ENERGÍA ELÉCTRICA.</w:t>
      </w:r>
      <w:r w:rsidRPr="0069494D">
        <w:rPr>
          <w:rFonts w:ascii="Tahoma" w:hAnsi="Tahoma" w:cs="Tahoma"/>
          <w:b w:val="0"/>
          <w:spacing w:val="-16"/>
        </w:rPr>
        <w:t xml:space="preserve"> </w:t>
      </w:r>
      <w:r w:rsidRPr="0069494D">
        <w:rPr>
          <w:rFonts w:ascii="Tahoma" w:hAnsi="Tahoma" w:cs="Tahoma"/>
          <w:b w:val="0"/>
          <w:bCs w:val="0"/>
          <w:i w:val="0"/>
        </w:rPr>
        <w:t>Sustitúyase el artículo 74 de la Ley 143 de 1994 por el siguiente:</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92258E" w:rsidP="0092258E">
      <w:pPr>
        <w:pStyle w:val="Textoindependiente"/>
        <w:spacing w:before="1"/>
        <w:ind w:right="82"/>
        <w:jc w:val="both"/>
        <w:rPr>
          <w:rFonts w:ascii="Tahoma" w:hAnsi="Tahoma" w:cs="Tahoma"/>
          <w:i w:val="0"/>
        </w:rPr>
      </w:pPr>
      <w:r w:rsidRPr="0069494D">
        <w:rPr>
          <w:rFonts w:ascii="Tahoma" w:hAnsi="Tahoma" w:cs="Tahoma"/>
          <w:i w:val="0"/>
        </w:rPr>
        <w:t>Las Empresas de Servicio Públicos Domiciliarios que tengan por objeto la prestación del servicio público de energía eléctrica y que hagan parte del Sistema Interconectado Nacional, podrán desarrollar las actividades de generación, distribución y comercialización de energía de manera integrada.</w:t>
      </w:r>
      <w:r w:rsidR="00851F7C" w:rsidRPr="0069494D">
        <w:rPr>
          <w:rFonts w:ascii="Tahoma" w:hAnsi="Tahoma" w:cs="Tahoma"/>
          <w:i w:val="0"/>
        </w:rPr>
        <w:t xml:space="preserve"> Esta disposición aplicará también para las empresas que tengan el mismo</w:t>
      </w:r>
      <w:r w:rsidR="00851F7C" w:rsidRPr="0069494D">
        <w:rPr>
          <w:rFonts w:ascii="Tahoma" w:hAnsi="Tahoma" w:cs="Tahoma"/>
          <w:i w:val="0"/>
          <w:spacing w:val="-6"/>
        </w:rPr>
        <w:t xml:space="preserve"> </w:t>
      </w:r>
      <w:r w:rsidR="00851F7C" w:rsidRPr="0069494D">
        <w:rPr>
          <w:rFonts w:ascii="Tahoma" w:hAnsi="Tahoma" w:cs="Tahoma"/>
          <w:i w:val="0"/>
        </w:rPr>
        <w:t>controlante</w:t>
      </w:r>
      <w:r w:rsidR="00851F7C" w:rsidRPr="0069494D">
        <w:rPr>
          <w:rFonts w:ascii="Tahoma" w:hAnsi="Tahoma" w:cs="Tahoma"/>
          <w:i w:val="0"/>
          <w:spacing w:val="-6"/>
        </w:rPr>
        <w:t xml:space="preserve"> </w:t>
      </w:r>
      <w:r w:rsidR="00851F7C" w:rsidRPr="0069494D">
        <w:rPr>
          <w:rFonts w:ascii="Tahoma" w:hAnsi="Tahoma" w:cs="Tahoma"/>
          <w:i w:val="0"/>
        </w:rPr>
        <w:t>o</w:t>
      </w:r>
      <w:r w:rsidR="00851F7C" w:rsidRPr="0069494D">
        <w:rPr>
          <w:rFonts w:ascii="Tahoma" w:hAnsi="Tahoma" w:cs="Tahoma"/>
          <w:i w:val="0"/>
          <w:spacing w:val="-5"/>
        </w:rPr>
        <w:t xml:space="preserve"> </w:t>
      </w:r>
      <w:r w:rsidR="00851F7C" w:rsidRPr="0069494D">
        <w:rPr>
          <w:rFonts w:ascii="Tahoma" w:hAnsi="Tahoma" w:cs="Tahoma"/>
          <w:i w:val="0"/>
        </w:rPr>
        <w:t>entre</w:t>
      </w:r>
      <w:r w:rsidR="00851F7C" w:rsidRPr="0069494D">
        <w:rPr>
          <w:rFonts w:ascii="Tahoma" w:hAnsi="Tahoma" w:cs="Tahoma"/>
          <w:i w:val="0"/>
          <w:spacing w:val="-6"/>
        </w:rPr>
        <w:t xml:space="preserve"> </w:t>
      </w:r>
      <w:r w:rsidR="00851F7C" w:rsidRPr="0069494D">
        <w:rPr>
          <w:rFonts w:ascii="Tahoma" w:hAnsi="Tahoma" w:cs="Tahoma"/>
          <w:i w:val="0"/>
        </w:rPr>
        <w:t>las</w:t>
      </w:r>
      <w:r w:rsidR="00851F7C" w:rsidRPr="0069494D">
        <w:rPr>
          <w:rFonts w:ascii="Tahoma" w:hAnsi="Tahoma" w:cs="Tahoma"/>
          <w:i w:val="0"/>
          <w:spacing w:val="-5"/>
        </w:rPr>
        <w:t xml:space="preserve"> </w:t>
      </w:r>
      <w:r w:rsidR="00851F7C" w:rsidRPr="0069494D">
        <w:rPr>
          <w:rFonts w:ascii="Tahoma" w:hAnsi="Tahoma" w:cs="Tahoma"/>
          <w:i w:val="0"/>
        </w:rPr>
        <w:t>cuales</w:t>
      </w:r>
      <w:r w:rsidR="00851F7C" w:rsidRPr="0069494D">
        <w:rPr>
          <w:rFonts w:ascii="Tahoma" w:hAnsi="Tahoma" w:cs="Tahoma"/>
          <w:i w:val="0"/>
          <w:spacing w:val="-6"/>
        </w:rPr>
        <w:t xml:space="preserve"> </w:t>
      </w:r>
      <w:r w:rsidR="00851F7C" w:rsidRPr="0069494D">
        <w:rPr>
          <w:rFonts w:ascii="Tahoma" w:hAnsi="Tahoma" w:cs="Tahoma"/>
          <w:i w:val="0"/>
        </w:rPr>
        <w:t>exista</w:t>
      </w:r>
      <w:r w:rsidR="00851F7C" w:rsidRPr="0069494D">
        <w:rPr>
          <w:rFonts w:ascii="Tahoma" w:hAnsi="Tahoma" w:cs="Tahoma"/>
          <w:i w:val="0"/>
          <w:spacing w:val="-5"/>
        </w:rPr>
        <w:t xml:space="preserve"> </w:t>
      </w:r>
      <w:r w:rsidR="00851F7C" w:rsidRPr="0069494D">
        <w:rPr>
          <w:rFonts w:ascii="Tahoma" w:hAnsi="Tahoma" w:cs="Tahoma"/>
          <w:i w:val="0"/>
        </w:rPr>
        <w:t>situación</w:t>
      </w:r>
      <w:r w:rsidR="00851F7C" w:rsidRPr="0069494D">
        <w:rPr>
          <w:rFonts w:ascii="Tahoma" w:hAnsi="Tahoma" w:cs="Tahoma"/>
          <w:i w:val="0"/>
          <w:spacing w:val="-5"/>
        </w:rPr>
        <w:t xml:space="preserve"> </w:t>
      </w:r>
      <w:r w:rsidR="00851F7C" w:rsidRPr="0069494D">
        <w:rPr>
          <w:rFonts w:ascii="Tahoma" w:hAnsi="Tahoma" w:cs="Tahoma"/>
          <w:i w:val="0"/>
        </w:rPr>
        <w:t>de</w:t>
      </w:r>
      <w:r w:rsidR="00851F7C" w:rsidRPr="0069494D">
        <w:rPr>
          <w:rFonts w:ascii="Tahoma" w:hAnsi="Tahoma" w:cs="Tahoma"/>
          <w:i w:val="0"/>
          <w:spacing w:val="-6"/>
        </w:rPr>
        <w:t xml:space="preserve"> </w:t>
      </w:r>
      <w:r w:rsidR="00851F7C" w:rsidRPr="0069494D">
        <w:rPr>
          <w:rFonts w:ascii="Tahoma" w:hAnsi="Tahoma" w:cs="Tahoma"/>
          <w:i w:val="0"/>
        </w:rPr>
        <w:t>control</w:t>
      </w:r>
      <w:r w:rsidR="00851F7C" w:rsidRPr="0069494D">
        <w:rPr>
          <w:rFonts w:ascii="Tahoma" w:hAnsi="Tahoma" w:cs="Tahoma"/>
          <w:i w:val="0"/>
          <w:spacing w:val="-4"/>
        </w:rPr>
        <w:t xml:space="preserve"> </w:t>
      </w:r>
      <w:r w:rsidR="00851F7C" w:rsidRPr="0069494D">
        <w:rPr>
          <w:rFonts w:ascii="Tahoma" w:hAnsi="Tahoma" w:cs="Tahoma"/>
          <w:i w:val="0"/>
        </w:rPr>
        <w:t>en</w:t>
      </w:r>
      <w:r w:rsidR="00851F7C" w:rsidRPr="0069494D">
        <w:rPr>
          <w:rFonts w:ascii="Tahoma" w:hAnsi="Tahoma" w:cs="Tahoma"/>
          <w:i w:val="0"/>
          <w:spacing w:val="-6"/>
        </w:rPr>
        <w:t xml:space="preserve"> </w:t>
      </w:r>
      <w:r w:rsidR="00851F7C" w:rsidRPr="0069494D">
        <w:rPr>
          <w:rFonts w:ascii="Tahoma" w:hAnsi="Tahoma" w:cs="Tahoma"/>
          <w:i w:val="0"/>
        </w:rPr>
        <w:t>los</w:t>
      </w:r>
      <w:r w:rsidR="00851F7C" w:rsidRPr="0069494D">
        <w:rPr>
          <w:rFonts w:ascii="Tahoma" w:hAnsi="Tahoma" w:cs="Tahoma"/>
          <w:i w:val="0"/>
          <w:spacing w:val="-5"/>
        </w:rPr>
        <w:t xml:space="preserve"> </w:t>
      </w:r>
      <w:r w:rsidR="00851F7C" w:rsidRPr="0069494D">
        <w:rPr>
          <w:rFonts w:ascii="Tahoma" w:hAnsi="Tahoma" w:cs="Tahoma"/>
          <w:i w:val="0"/>
        </w:rPr>
        <w:t>términos</w:t>
      </w:r>
      <w:r w:rsidR="00851F7C" w:rsidRPr="0069494D">
        <w:rPr>
          <w:rFonts w:ascii="Tahoma" w:hAnsi="Tahoma" w:cs="Tahoma"/>
          <w:i w:val="0"/>
          <w:spacing w:val="-5"/>
        </w:rPr>
        <w:t xml:space="preserve"> </w:t>
      </w:r>
      <w:r w:rsidR="00851F7C" w:rsidRPr="0069494D">
        <w:rPr>
          <w:rFonts w:ascii="Tahoma" w:hAnsi="Tahoma" w:cs="Tahoma"/>
          <w:i w:val="0"/>
        </w:rPr>
        <w:t>del artículo</w:t>
      </w:r>
      <w:r w:rsidR="00851F7C" w:rsidRPr="0069494D">
        <w:rPr>
          <w:rFonts w:ascii="Tahoma" w:hAnsi="Tahoma" w:cs="Tahoma"/>
          <w:i w:val="0"/>
          <w:spacing w:val="-6"/>
        </w:rPr>
        <w:t xml:space="preserve"> </w:t>
      </w:r>
      <w:r w:rsidR="00851F7C" w:rsidRPr="0069494D">
        <w:rPr>
          <w:rFonts w:ascii="Tahoma" w:hAnsi="Tahoma" w:cs="Tahoma"/>
          <w:i w:val="0"/>
        </w:rPr>
        <w:t>260</w:t>
      </w:r>
      <w:r w:rsidR="00851F7C" w:rsidRPr="0069494D">
        <w:rPr>
          <w:rFonts w:ascii="Tahoma" w:hAnsi="Tahoma" w:cs="Tahoma"/>
          <w:i w:val="0"/>
          <w:spacing w:val="-6"/>
        </w:rPr>
        <w:t xml:space="preserve"> </w:t>
      </w:r>
      <w:r w:rsidR="00851F7C" w:rsidRPr="0069494D">
        <w:rPr>
          <w:rFonts w:ascii="Tahoma" w:hAnsi="Tahoma" w:cs="Tahoma"/>
          <w:i w:val="0"/>
        </w:rPr>
        <w:t>del</w:t>
      </w:r>
      <w:r w:rsidR="00851F7C" w:rsidRPr="0069494D">
        <w:rPr>
          <w:rFonts w:ascii="Tahoma" w:hAnsi="Tahoma" w:cs="Tahoma"/>
          <w:i w:val="0"/>
          <w:spacing w:val="-8"/>
        </w:rPr>
        <w:t xml:space="preserve"> </w:t>
      </w:r>
      <w:r w:rsidR="00851F7C" w:rsidRPr="0069494D">
        <w:rPr>
          <w:rFonts w:ascii="Tahoma" w:hAnsi="Tahoma" w:cs="Tahoma"/>
          <w:i w:val="0"/>
        </w:rPr>
        <w:t>Código</w:t>
      </w:r>
      <w:r w:rsidR="00851F7C" w:rsidRPr="0069494D">
        <w:rPr>
          <w:rFonts w:ascii="Tahoma" w:hAnsi="Tahoma" w:cs="Tahoma"/>
          <w:i w:val="0"/>
          <w:spacing w:val="-5"/>
        </w:rPr>
        <w:t xml:space="preserve"> </w:t>
      </w:r>
      <w:r w:rsidR="00851F7C" w:rsidRPr="0069494D">
        <w:rPr>
          <w:rFonts w:ascii="Tahoma" w:hAnsi="Tahoma" w:cs="Tahoma"/>
          <w:i w:val="0"/>
        </w:rPr>
        <w:t>de</w:t>
      </w:r>
      <w:r w:rsidR="00851F7C" w:rsidRPr="0069494D">
        <w:rPr>
          <w:rFonts w:ascii="Tahoma" w:hAnsi="Tahoma" w:cs="Tahoma"/>
          <w:i w:val="0"/>
          <w:spacing w:val="-7"/>
        </w:rPr>
        <w:t xml:space="preserve"> </w:t>
      </w:r>
      <w:r w:rsidR="00851F7C" w:rsidRPr="0069494D">
        <w:rPr>
          <w:rFonts w:ascii="Tahoma" w:hAnsi="Tahoma" w:cs="Tahoma"/>
          <w:i w:val="0"/>
        </w:rPr>
        <w:t>Comercio</w:t>
      </w:r>
      <w:r w:rsidR="00851F7C" w:rsidRPr="0069494D">
        <w:rPr>
          <w:rFonts w:ascii="Tahoma" w:hAnsi="Tahoma" w:cs="Tahoma"/>
          <w:i w:val="0"/>
          <w:spacing w:val="-5"/>
        </w:rPr>
        <w:t xml:space="preserve"> </w:t>
      </w:r>
      <w:r w:rsidR="00851F7C" w:rsidRPr="0069494D">
        <w:rPr>
          <w:rFonts w:ascii="Tahoma" w:hAnsi="Tahoma" w:cs="Tahoma"/>
          <w:i w:val="0"/>
        </w:rPr>
        <w:t>y</w:t>
      </w:r>
      <w:r w:rsidR="00851F7C" w:rsidRPr="0069494D">
        <w:rPr>
          <w:rFonts w:ascii="Tahoma" w:hAnsi="Tahoma" w:cs="Tahoma"/>
          <w:i w:val="0"/>
          <w:spacing w:val="-7"/>
        </w:rPr>
        <w:t xml:space="preserve"> </w:t>
      </w:r>
      <w:r w:rsidR="00851F7C" w:rsidRPr="0069494D">
        <w:rPr>
          <w:rFonts w:ascii="Tahoma" w:hAnsi="Tahoma" w:cs="Tahoma"/>
          <w:i w:val="0"/>
        </w:rPr>
        <w:t>el</w:t>
      </w:r>
      <w:r w:rsidR="00851F7C" w:rsidRPr="0069494D">
        <w:rPr>
          <w:rFonts w:ascii="Tahoma" w:hAnsi="Tahoma" w:cs="Tahoma"/>
          <w:i w:val="0"/>
          <w:spacing w:val="-6"/>
        </w:rPr>
        <w:t xml:space="preserve"> </w:t>
      </w:r>
      <w:r w:rsidR="00851F7C" w:rsidRPr="0069494D">
        <w:rPr>
          <w:rFonts w:ascii="Tahoma" w:hAnsi="Tahoma" w:cs="Tahoma"/>
          <w:i w:val="0"/>
        </w:rPr>
        <w:t>artículo</w:t>
      </w:r>
      <w:r w:rsidR="00851F7C" w:rsidRPr="0069494D">
        <w:rPr>
          <w:rFonts w:ascii="Tahoma" w:hAnsi="Tahoma" w:cs="Tahoma"/>
          <w:i w:val="0"/>
          <w:spacing w:val="-2"/>
        </w:rPr>
        <w:t xml:space="preserve"> </w:t>
      </w:r>
      <w:r w:rsidR="00851F7C" w:rsidRPr="0069494D">
        <w:rPr>
          <w:rFonts w:ascii="Tahoma" w:hAnsi="Tahoma" w:cs="Tahoma"/>
          <w:i w:val="0"/>
        </w:rPr>
        <w:t>45</w:t>
      </w:r>
      <w:r w:rsidR="00851F7C" w:rsidRPr="0069494D">
        <w:rPr>
          <w:rFonts w:ascii="Tahoma" w:hAnsi="Tahoma" w:cs="Tahoma"/>
          <w:i w:val="0"/>
          <w:spacing w:val="-6"/>
        </w:rPr>
        <w:t xml:space="preserve"> </w:t>
      </w:r>
      <w:r w:rsidR="00851F7C" w:rsidRPr="0069494D">
        <w:rPr>
          <w:rFonts w:ascii="Tahoma" w:hAnsi="Tahoma" w:cs="Tahoma"/>
          <w:i w:val="0"/>
        </w:rPr>
        <w:t>del</w:t>
      </w:r>
      <w:r w:rsidR="00851F7C" w:rsidRPr="0069494D">
        <w:rPr>
          <w:rFonts w:ascii="Tahoma" w:hAnsi="Tahoma" w:cs="Tahoma"/>
          <w:i w:val="0"/>
          <w:spacing w:val="-4"/>
        </w:rPr>
        <w:t xml:space="preserve"> </w:t>
      </w:r>
      <w:r w:rsidR="00851F7C" w:rsidRPr="0069494D">
        <w:rPr>
          <w:rFonts w:ascii="Tahoma" w:hAnsi="Tahoma" w:cs="Tahoma"/>
          <w:i w:val="0"/>
        </w:rPr>
        <w:t>Decreto</w:t>
      </w:r>
      <w:r w:rsidR="00851F7C" w:rsidRPr="0069494D">
        <w:rPr>
          <w:rFonts w:ascii="Tahoma" w:hAnsi="Tahoma" w:cs="Tahoma"/>
          <w:i w:val="0"/>
          <w:spacing w:val="-6"/>
        </w:rPr>
        <w:t xml:space="preserve"> </w:t>
      </w:r>
      <w:r w:rsidR="00851F7C" w:rsidRPr="0069494D">
        <w:rPr>
          <w:rFonts w:ascii="Tahoma" w:hAnsi="Tahoma" w:cs="Tahoma"/>
          <w:i w:val="0"/>
        </w:rPr>
        <w:t>2153</w:t>
      </w:r>
      <w:r w:rsidR="00851F7C" w:rsidRPr="0069494D">
        <w:rPr>
          <w:rFonts w:ascii="Tahoma" w:hAnsi="Tahoma" w:cs="Tahoma"/>
          <w:i w:val="0"/>
          <w:spacing w:val="-6"/>
        </w:rPr>
        <w:t xml:space="preserve"> </w:t>
      </w:r>
      <w:r w:rsidR="00851F7C" w:rsidRPr="0069494D">
        <w:rPr>
          <w:rFonts w:ascii="Tahoma" w:hAnsi="Tahoma" w:cs="Tahoma"/>
          <w:i w:val="0"/>
        </w:rPr>
        <w:t>de</w:t>
      </w:r>
      <w:r w:rsidR="00851F7C" w:rsidRPr="0069494D">
        <w:rPr>
          <w:rFonts w:ascii="Tahoma" w:hAnsi="Tahoma" w:cs="Tahoma"/>
          <w:i w:val="0"/>
          <w:spacing w:val="-7"/>
        </w:rPr>
        <w:t xml:space="preserve"> </w:t>
      </w:r>
      <w:r w:rsidR="00851F7C" w:rsidRPr="0069494D">
        <w:rPr>
          <w:rFonts w:ascii="Tahoma" w:hAnsi="Tahoma" w:cs="Tahoma"/>
          <w:i w:val="0"/>
        </w:rPr>
        <w:t>1992,</w:t>
      </w:r>
      <w:r w:rsidR="00851F7C" w:rsidRPr="0069494D">
        <w:rPr>
          <w:rFonts w:ascii="Tahoma" w:hAnsi="Tahoma" w:cs="Tahoma"/>
          <w:i w:val="0"/>
          <w:spacing w:val="-5"/>
        </w:rPr>
        <w:t xml:space="preserve"> </w:t>
      </w:r>
      <w:r w:rsidR="00851F7C" w:rsidRPr="0069494D">
        <w:rPr>
          <w:rFonts w:ascii="Tahoma" w:hAnsi="Tahoma" w:cs="Tahoma"/>
          <w:i w:val="0"/>
        </w:rPr>
        <w:t>o</w:t>
      </w:r>
      <w:r w:rsidR="00851F7C" w:rsidRPr="0069494D">
        <w:rPr>
          <w:rFonts w:ascii="Tahoma" w:hAnsi="Tahoma" w:cs="Tahoma"/>
          <w:i w:val="0"/>
          <w:spacing w:val="-7"/>
        </w:rPr>
        <w:t xml:space="preserve"> </w:t>
      </w:r>
      <w:r w:rsidR="00851F7C" w:rsidRPr="0069494D">
        <w:rPr>
          <w:rFonts w:ascii="Tahoma" w:hAnsi="Tahoma" w:cs="Tahoma"/>
          <w:i w:val="0"/>
        </w:rPr>
        <w:t>las normas que las modifiquen o</w:t>
      </w:r>
      <w:r w:rsidR="00851F7C" w:rsidRPr="0069494D">
        <w:rPr>
          <w:rFonts w:ascii="Tahoma" w:hAnsi="Tahoma" w:cs="Tahoma"/>
          <w:i w:val="0"/>
          <w:spacing w:val="-5"/>
        </w:rPr>
        <w:t xml:space="preserve"> </w:t>
      </w:r>
      <w:r w:rsidR="00851F7C" w:rsidRPr="0069494D">
        <w:rPr>
          <w:rFonts w:ascii="Tahoma" w:hAnsi="Tahoma" w:cs="Tahoma"/>
          <w:i w:val="0"/>
        </w:rPr>
        <w:t>adicionen.</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Comisión de Regulación de Energía y Gas establecerá la regulación diferencial que fuere pertinente para la promoción de la competencia y la mitigación de los conflictos de interés en los casos de que trata el presente artículo y en los casos en que la integración existiere previamente a la expedición de la presente Ley.</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 xml:space="preserve">La Comisión de Regulación de Energía y Gas deberá adoptar medidas para la adecuada implementación de lo dispuesto en el presente artículo, </w:t>
      </w:r>
      <w:r w:rsidR="00793096" w:rsidRPr="0069494D">
        <w:rPr>
          <w:rFonts w:ascii="Tahoma" w:hAnsi="Tahoma" w:cs="Tahoma"/>
          <w:i w:val="0"/>
        </w:rPr>
        <w:t>en relación con</w:t>
      </w:r>
      <w:r w:rsidRPr="0069494D">
        <w:rPr>
          <w:rFonts w:ascii="Tahoma" w:hAnsi="Tahoma" w:cs="Tahoma"/>
          <w:i w:val="0"/>
        </w:rPr>
        <w:t xml:space="preserve"> la concurrencia de actividades de comercialización, generación y distribución en una misma empresa o en empresas con el mismo controlante</w:t>
      </w:r>
      <w:r w:rsidRPr="0069494D">
        <w:rPr>
          <w:rFonts w:ascii="Tahoma" w:hAnsi="Tahoma" w:cs="Tahoma"/>
          <w:i w:val="0"/>
          <w:spacing w:val="-14"/>
        </w:rPr>
        <w:t xml:space="preserve"> </w:t>
      </w:r>
      <w:r w:rsidRPr="0069494D">
        <w:rPr>
          <w:rFonts w:ascii="Tahoma" w:hAnsi="Tahoma" w:cs="Tahoma"/>
          <w:i w:val="0"/>
        </w:rPr>
        <w:t>o</w:t>
      </w:r>
      <w:r w:rsidRPr="0069494D">
        <w:rPr>
          <w:rFonts w:ascii="Tahoma" w:hAnsi="Tahoma" w:cs="Tahoma"/>
          <w:i w:val="0"/>
          <w:spacing w:val="-14"/>
        </w:rPr>
        <w:t xml:space="preserve"> </w:t>
      </w:r>
      <w:r w:rsidRPr="0069494D">
        <w:rPr>
          <w:rFonts w:ascii="Tahoma" w:hAnsi="Tahoma" w:cs="Tahoma"/>
          <w:i w:val="0"/>
        </w:rPr>
        <w:t>entre</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2"/>
        </w:rPr>
        <w:t xml:space="preserve"> </w:t>
      </w:r>
      <w:r w:rsidRPr="0069494D">
        <w:rPr>
          <w:rFonts w:ascii="Tahoma" w:hAnsi="Tahoma" w:cs="Tahoma"/>
          <w:i w:val="0"/>
        </w:rPr>
        <w:t>cuales</w:t>
      </w:r>
      <w:r w:rsidRPr="0069494D">
        <w:rPr>
          <w:rFonts w:ascii="Tahoma" w:hAnsi="Tahoma" w:cs="Tahoma"/>
          <w:i w:val="0"/>
          <w:spacing w:val="-14"/>
        </w:rPr>
        <w:t xml:space="preserve"> </w:t>
      </w:r>
      <w:r w:rsidRPr="0069494D">
        <w:rPr>
          <w:rFonts w:ascii="Tahoma" w:hAnsi="Tahoma" w:cs="Tahoma"/>
          <w:i w:val="0"/>
        </w:rPr>
        <w:t>exista</w:t>
      </w:r>
      <w:r w:rsidRPr="0069494D">
        <w:rPr>
          <w:rFonts w:ascii="Tahoma" w:hAnsi="Tahoma" w:cs="Tahoma"/>
          <w:i w:val="0"/>
          <w:spacing w:val="-14"/>
        </w:rPr>
        <w:t xml:space="preserve"> </w:t>
      </w:r>
      <w:r w:rsidRPr="0069494D">
        <w:rPr>
          <w:rFonts w:ascii="Tahoma" w:hAnsi="Tahoma" w:cs="Tahoma"/>
          <w:i w:val="0"/>
        </w:rPr>
        <w:t>situación</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control,</w:t>
      </w:r>
      <w:r w:rsidR="00793096" w:rsidRPr="0069494D">
        <w:rPr>
          <w:rFonts w:ascii="Tahoma" w:hAnsi="Tahoma" w:cs="Tahoma"/>
          <w:i w:val="0"/>
        </w:rPr>
        <w:t xml:space="preserve"> incluyendo </w:t>
      </w:r>
      <w:r w:rsidRPr="0069494D">
        <w:rPr>
          <w:rFonts w:ascii="Tahoma" w:hAnsi="Tahoma" w:cs="Tahoma"/>
          <w:i w:val="0"/>
        </w:rPr>
        <w:t>posibles conflictos de interés</w:t>
      </w:r>
      <w:r w:rsidR="00793096" w:rsidRPr="0069494D">
        <w:rPr>
          <w:rFonts w:ascii="Tahoma" w:hAnsi="Tahoma" w:cs="Tahoma"/>
          <w:i w:val="0"/>
        </w:rPr>
        <w:t xml:space="preserve">, </w:t>
      </w:r>
      <w:r w:rsidRPr="0069494D">
        <w:rPr>
          <w:rFonts w:ascii="Tahoma" w:hAnsi="Tahoma" w:cs="Tahoma"/>
          <w:i w:val="0"/>
        </w:rPr>
        <w:t xml:space="preserve"> conductas anticompetitivas</w:t>
      </w:r>
      <w:r w:rsidR="00793096" w:rsidRPr="0069494D">
        <w:rPr>
          <w:rFonts w:ascii="Tahoma" w:hAnsi="Tahoma" w:cs="Tahoma"/>
          <w:i w:val="0"/>
        </w:rPr>
        <w:t xml:space="preserve"> y abusos de posición dominante y las demás condiciones que busquen proteger a los usuarios finales</w:t>
      </w:r>
      <w:r w:rsidRPr="0069494D">
        <w:rPr>
          <w:rFonts w:ascii="Tahoma" w:hAnsi="Tahoma" w:cs="Tahoma"/>
          <w:i w:val="0"/>
        </w:rPr>
        <w:t>.</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Ninguna empresa de servicios públicos</w:t>
      </w:r>
      <w:r w:rsidRPr="0069494D">
        <w:rPr>
          <w:rFonts w:ascii="Tahoma" w:hAnsi="Tahoma" w:cs="Tahoma"/>
          <w:i w:val="0"/>
          <w:spacing w:val="-38"/>
        </w:rPr>
        <w:t xml:space="preserve"> </w:t>
      </w:r>
      <w:r w:rsidRPr="0069494D">
        <w:rPr>
          <w:rFonts w:ascii="Tahoma" w:hAnsi="Tahoma" w:cs="Tahoma"/>
          <w:i w:val="0"/>
        </w:rPr>
        <w:t>domiciliarios que desarrolle en forma combinada la actividad de generación de energía, y/o la de</w:t>
      </w:r>
      <w:r w:rsidRPr="0069494D">
        <w:rPr>
          <w:rFonts w:ascii="Tahoma" w:hAnsi="Tahoma" w:cs="Tahoma"/>
          <w:i w:val="0"/>
          <w:spacing w:val="-5"/>
        </w:rPr>
        <w:t xml:space="preserve"> </w:t>
      </w:r>
      <w:r w:rsidRPr="0069494D">
        <w:rPr>
          <w:rFonts w:ascii="Tahoma" w:hAnsi="Tahoma" w:cs="Tahoma"/>
          <w:i w:val="0"/>
        </w:rPr>
        <w:t>comercialización</w:t>
      </w:r>
      <w:r w:rsidRPr="0069494D">
        <w:rPr>
          <w:rFonts w:ascii="Tahoma" w:hAnsi="Tahoma" w:cs="Tahoma"/>
          <w:i w:val="0"/>
          <w:spacing w:val="-3"/>
        </w:rPr>
        <w:t xml:space="preserve"> </w:t>
      </w:r>
      <w:r w:rsidRPr="0069494D">
        <w:rPr>
          <w:rFonts w:ascii="Tahoma" w:hAnsi="Tahoma" w:cs="Tahoma"/>
          <w:i w:val="0"/>
        </w:rPr>
        <w:t>y/o</w:t>
      </w:r>
      <w:r w:rsidRPr="0069494D">
        <w:rPr>
          <w:rFonts w:ascii="Tahoma" w:hAnsi="Tahoma" w:cs="Tahoma"/>
          <w:i w:val="0"/>
          <w:spacing w:val="-3"/>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distribución,</w:t>
      </w:r>
      <w:r w:rsidRPr="0069494D">
        <w:rPr>
          <w:rFonts w:ascii="Tahoma" w:hAnsi="Tahoma" w:cs="Tahoma"/>
          <w:i w:val="0"/>
          <w:spacing w:val="-6"/>
        </w:rPr>
        <w:t xml:space="preserve"> </w:t>
      </w:r>
      <w:r w:rsidRPr="0069494D">
        <w:rPr>
          <w:rFonts w:ascii="Tahoma" w:hAnsi="Tahoma" w:cs="Tahoma"/>
          <w:i w:val="0"/>
        </w:rPr>
        <w:t>que</w:t>
      </w:r>
      <w:r w:rsidRPr="0069494D">
        <w:rPr>
          <w:rFonts w:ascii="Tahoma" w:hAnsi="Tahoma" w:cs="Tahoma"/>
          <w:i w:val="0"/>
          <w:spacing w:val="-4"/>
        </w:rPr>
        <w:t xml:space="preserve"> </w:t>
      </w:r>
      <w:r w:rsidRPr="0069494D">
        <w:rPr>
          <w:rFonts w:ascii="Tahoma" w:hAnsi="Tahoma" w:cs="Tahoma"/>
          <w:i w:val="0"/>
        </w:rPr>
        <w:t>represente</w:t>
      </w:r>
      <w:r w:rsidRPr="0069494D">
        <w:rPr>
          <w:rFonts w:ascii="Tahoma" w:hAnsi="Tahoma" w:cs="Tahoma"/>
          <w:i w:val="0"/>
          <w:spacing w:val="-4"/>
        </w:rPr>
        <w:t xml:space="preserve"> </w:t>
      </w:r>
      <w:r w:rsidRPr="0069494D">
        <w:rPr>
          <w:rFonts w:ascii="Tahoma" w:hAnsi="Tahoma" w:cs="Tahoma"/>
          <w:i w:val="0"/>
        </w:rPr>
        <w:t>más</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3"/>
        </w:rPr>
        <w:t xml:space="preserve"> </w:t>
      </w:r>
      <w:r w:rsidRPr="0069494D">
        <w:rPr>
          <w:rFonts w:ascii="Tahoma" w:hAnsi="Tahoma" w:cs="Tahoma"/>
          <w:i w:val="0"/>
        </w:rPr>
        <w:t>25%</w:t>
      </w:r>
      <w:r w:rsidRPr="0069494D">
        <w:rPr>
          <w:rFonts w:ascii="Tahoma" w:hAnsi="Tahoma" w:cs="Tahoma"/>
          <w:i w:val="0"/>
          <w:spacing w:val="-3"/>
        </w:rPr>
        <w:t xml:space="preserve"> </w:t>
      </w:r>
      <w:r w:rsidRPr="0069494D">
        <w:rPr>
          <w:rFonts w:ascii="Tahoma" w:hAnsi="Tahoma" w:cs="Tahoma"/>
          <w:i w:val="0"/>
        </w:rPr>
        <w:t>del</w:t>
      </w:r>
      <w:r w:rsidRPr="0069494D">
        <w:rPr>
          <w:rFonts w:ascii="Tahoma" w:hAnsi="Tahoma" w:cs="Tahoma"/>
          <w:i w:val="0"/>
          <w:spacing w:val="-4"/>
        </w:rPr>
        <w:t xml:space="preserve"> </w:t>
      </w:r>
      <w:r w:rsidRPr="0069494D">
        <w:rPr>
          <w:rFonts w:ascii="Tahoma" w:hAnsi="Tahoma" w:cs="Tahoma"/>
          <w:i w:val="0"/>
        </w:rPr>
        <w:t>total</w:t>
      </w:r>
      <w:r w:rsidRPr="0069494D">
        <w:rPr>
          <w:rFonts w:ascii="Tahoma" w:hAnsi="Tahoma" w:cs="Tahoma"/>
          <w:i w:val="0"/>
          <w:spacing w:val="-5"/>
        </w:rPr>
        <w:t xml:space="preserve"> </w:t>
      </w:r>
      <w:r w:rsidRPr="0069494D">
        <w:rPr>
          <w:rFonts w:ascii="Tahoma" w:hAnsi="Tahoma" w:cs="Tahoma"/>
          <w:i w:val="0"/>
        </w:rPr>
        <w:t>de la</w:t>
      </w:r>
      <w:r w:rsidRPr="0069494D">
        <w:rPr>
          <w:rFonts w:ascii="Tahoma" w:hAnsi="Tahoma" w:cs="Tahoma"/>
          <w:i w:val="0"/>
          <w:spacing w:val="-12"/>
        </w:rPr>
        <w:t xml:space="preserve"> </w:t>
      </w:r>
      <w:r w:rsidRPr="0069494D">
        <w:rPr>
          <w:rFonts w:ascii="Tahoma" w:hAnsi="Tahoma" w:cs="Tahoma"/>
          <w:i w:val="0"/>
        </w:rPr>
        <w:t>demanda</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Sistema</w:t>
      </w:r>
      <w:r w:rsidRPr="0069494D">
        <w:rPr>
          <w:rFonts w:ascii="Tahoma" w:hAnsi="Tahoma" w:cs="Tahoma"/>
          <w:i w:val="0"/>
          <w:spacing w:val="-11"/>
        </w:rPr>
        <w:t xml:space="preserve"> </w:t>
      </w:r>
      <w:r w:rsidRPr="0069494D">
        <w:rPr>
          <w:rFonts w:ascii="Tahoma" w:hAnsi="Tahoma" w:cs="Tahoma"/>
          <w:i w:val="0"/>
        </w:rPr>
        <w:t>Interconectado</w:t>
      </w:r>
      <w:r w:rsidRPr="0069494D">
        <w:rPr>
          <w:rFonts w:ascii="Tahoma" w:hAnsi="Tahoma" w:cs="Tahoma"/>
          <w:i w:val="0"/>
          <w:spacing w:val="-11"/>
        </w:rPr>
        <w:t xml:space="preserve"> </w:t>
      </w:r>
      <w:r w:rsidRPr="0069494D">
        <w:rPr>
          <w:rFonts w:ascii="Tahoma" w:hAnsi="Tahoma" w:cs="Tahoma"/>
          <w:i w:val="0"/>
        </w:rPr>
        <w:t>Nacional,</w:t>
      </w:r>
      <w:r w:rsidRPr="0069494D">
        <w:rPr>
          <w:rFonts w:ascii="Tahoma" w:hAnsi="Tahoma" w:cs="Tahoma"/>
          <w:i w:val="0"/>
          <w:spacing w:val="-9"/>
        </w:rPr>
        <w:t xml:space="preserve"> </w:t>
      </w:r>
      <w:r w:rsidRPr="0069494D">
        <w:rPr>
          <w:rFonts w:ascii="Tahoma" w:hAnsi="Tahoma" w:cs="Tahoma"/>
          <w:i w:val="0"/>
        </w:rPr>
        <w:t>podrá</w:t>
      </w:r>
      <w:r w:rsidRPr="0069494D">
        <w:rPr>
          <w:rFonts w:ascii="Tahoma" w:hAnsi="Tahoma" w:cs="Tahoma"/>
          <w:i w:val="0"/>
          <w:spacing w:val="-11"/>
        </w:rPr>
        <w:t xml:space="preserve"> </w:t>
      </w:r>
      <w:r w:rsidRPr="0069494D">
        <w:rPr>
          <w:rFonts w:ascii="Tahoma" w:hAnsi="Tahoma" w:cs="Tahoma"/>
          <w:i w:val="0"/>
        </w:rPr>
        <w:t>cubrir</w:t>
      </w:r>
      <w:r w:rsidRPr="0069494D">
        <w:rPr>
          <w:rFonts w:ascii="Tahoma" w:hAnsi="Tahoma" w:cs="Tahoma"/>
          <w:i w:val="0"/>
          <w:spacing w:val="-10"/>
        </w:rPr>
        <w:t xml:space="preserve"> </w:t>
      </w:r>
      <w:r w:rsidRPr="0069494D">
        <w:rPr>
          <w:rFonts w:ascii="Tahoma" w:hAnsi="Tahoma" w:cs="Tahoma"/>
          <w:i w:val="0"/>
        </w:rPr>
        <w:t>con</w:t>
      </w:r>
      <w:r w:rsidRPr="0069494D">
        <w:rPr>
          <w:rFonts w:ascii="Tahoma" w:hAnsi="Tahoma" w:cs="Tahoma"/>
          <w:i w:val="0"/>
          <w:spacing w:val="-11"/>
        </w:rPr>
        <w:t xml:space="preserve"> </w:t>
      </w:r>
      <w:r w:rsidRPr="0069494D">
        <w:rPr>
          <w:rFonts w:ascii="Tahoma" w:hAnsi="Tahoma" w:cs="Tahoma"/>
          <w:i w:val="0"/>
        </w:rPr>
        <w:t>energía</w:t>
      </w:r>
      <w:r w:rsidRPr="0069494D">
        <w:rPr>
          <w:rFonts w:ascii="Tahoma" w:hAnsi="Tahoma" w:cs="Tahoma"/>
          <w:i w:val="0"/>
          <w:spacing w:val="-11"/>
        </w:rPr>
        <w:t xml:space="preserve"> </w:t>
      </w:r>
      <w:r w:rsidRPr="0069494D">
        <w:rPr>
          <w:rFonts w:ascii="Tahoma" w:hAnsi="Tahoma" w:cs="Tahoma"/>
          <w:i w:val="0"/>
        </w:rPr>
        <w:t xml:space="preserve">propia o con energía de filiales o empresas controladas, más del 40% de la energía requerida para atender la demanda de su mercado regulado. Esta restricción </w:t>
      </w:r>
      <w:r w:rsidR="00793096" w:rsidRPr="0069494D">
        <w:rPr>
          <w:rFonts w:ascii="Tahoma" w:hAnsi="Tahoma" w:cs="Tahoma"/>
          <w:i w:val="0"/>
        </w:rPr>
        <w:t>no aplicará</w:t>
      </w:r>
      <w:r w:rsidRPr="0069494D">
        <w:rPr>
          <w:rFonts w:ascii="Tahoma" w:hAnsi="Tahoma" w:cs="Tahoma"/>
          <w:i w:val="0"/>
        </w:rPr>
        <w:t xml:space="preserve"> a</w:t>
      </w:r>
      <w:r w:rsidR="00793096" w:rsidRPr="0069494D">
        <w:rPr>
          <w:rFonts w:ascii="Tahoma" w:hAnsi="Tahoma" w:cs="Tahoma"/>
          <w:i w:val="0"/>
        </w:rPr>
        <w:t xml:space="preserve"> los</w:t>
      </w:r>
      <w:r w:rsidRPr="0069494D">
        <w:rPr>
          <w:rFonts w:ascii="Tahoma" w:hAnsi="Tahoma" w:cs="Tahoma"/>
          <w:i w:val="0"/>
        </w:rPr>
        <w:t xml:space="preserve"> contratos bilaterales que</w:t>
      </w:r>
      <w:r w:rsidR="00793096" w:rsidRPr="0069494D">
        <w:rPr>
          <w:rFonts w:ascii="Tahoma" w:hAnsi="Tahoma" w:cs="Tahoma"/>
          <w:i w:val="0"/>
        </w:rPr>
        <w:t xml:space="preserve"> sean asignados en</w:t>
      </w:r>
      <w:r w:rsidRPr="0069494D">
        <w:rPr>
          <w:rFonts w:ascii="Tahoma" w:hAnsi="Tahoma" w:cs="Tahoma"/>
          <w:i w:val="0"/>
        </w:rPr>
        <w:t xml:space="preserve"> procesos competitivos</w:t>
      </w:r>
      <w:r w:rsidR="00793096" w:rsidRPr="0069494D">
        <w:rPr>
          <w:rFonts w:ascii="Tahoma" w:hAnsi="Tahoma" w:cs="Tahoma"/>
          <w:i w:val="0"/>
        </w:rPr>
        <w:t xml:space="preserve"> en los que expresamente el Mini</w:t>
      </w:r>
      <w:r w:rsidR="00ED2ABF">
        <w:rPr>
          <w:rFonts w:ascii="Tahoma" w:hAnsi="Tahoma" w:cs="Tahoma"/>
          <w:i w:val="0"/>
        </w:rPr>
        <w:t>s</w:t>
      </w:r>
      <w:r w:rsidR="00793096" w:rsidRPr="0069494D">
        <w:rPr>
          <w:rFonts w:ascii="Tahoma" w:hAnsi="Tahoma" w:cs="Tahoma"/>
          <w:i w:val="0"/>
        </w:rPr>
        <w:t>terio de Minas y Energía o la Comisión de Regulación de Energía y Gas en ejercicio de las funciones delegadas, dispongan que están exceptuados de esta restricción</w:t>
      </w:r>
      <w:r w:rsidR="00ED2ABF">
        <w:rPr>
          <w:rFonts w:ascii="Tahoma" w:hAnsi="Tahoma" w:cs="Tahoma"/>
          <w:i w:val="0"/>
        </w:rPr>
        <w:t>. El Gobierno n</w:t>
      </w:r>
      <w:r w:rsidRPr="0069494D">
        <w:rPr>
          <w:rFonts w:ascii="Tahoma" w:hAnsi="Tahoma" w:cs="Tahoma"/>
          <w:i w:val="0"/>
        </w:rPr>
        <w:t>acional o la Comisión de Regulación de Energía y Gas</w:t>
      </w:r>
      <w:r w:rsidR="00793096" w:rsidRPr="0069494D">
        <w:rPr>
          <w:rFonts w:ascii="Tahoma" w:hAnsi="Tahoma" w:cs="Tahoma"/>
          <w:i w:val="0"/>
        </w:rPr>
        <w:t xml:space="preserve"> en ejercicio de las funciones delegadas, </w:t>
      </w:r>
      <w:r w:rsidRPr="0069494D">
        <w:rPr>
          <w:rFonts w:ascii="Tahoma" w:hAnsi="Tahoma" w:cs="Tahoma"/>
          <w:i w:val="0"/>
        </w:rPr>
        <w:t>podrá establecer un porcentaje inferior a este</w:t>
      </w:r>
      <w:r w:rsidRPr="0069494D">
        <w:rPr>
          <w:rFonts w:ascii="Tahoma" w:hAnsi="Tahoma" w:cs="Tahoma"/>
          <w:i w:val="0"/>
          <w:spacing w:val="-5"/>
        </w:rPr>
        <w:t xml:space="preserve"> </w:t>
      </w:r>
      <w:r w:rsidRPr="0069494D">
        <w:rPr>
          <w:rFonts w:ascii="Tahoma" w:hAnsi="Tahoma" w:cs="Tahoma"/>
          <w:i w:val="0"/>
        </w:rPr>
        <w:t>40%.</w:t>
      </w:r>
    </w:p>
    <w:p w:rsidR="002C6063" w:rsidRPr="0069494D" w:rsidRDefault="002C6063" w:rsidP="0092258E">
      <w:pPr>
        <w:pStyle w:val="Textoindependiente"/>
        <w:spacing w:before="1"/>
        <w:ind w:right="82"/>
        <w:jc w:val="both"/>
        <w:rPr>
          <w:rFonts w:ascii="Tahoma" w:hAnsi="Tahoma" w:cs="Tahoma"/>
          <w:i w:val="0"/>
        </w:rPr>
      </w:pPr>
    </w:p>
    <w:p w:rsidR="002C6063" w:rsidRPr="00ED2ABF" w:rsidRDefault="00851F7C" w:rsidP="00ED2ABF">
      <w:pPr>
        <w:pStyle w:val="Ttulo1"/>
        <w:ind w:left="0" w:right="82"/>
        <w:rPr>
          <w:rFonts w:ascii="Tahoma" w:hAnsi="Tahoma" w:cs="Tahoma"/>
          <w:b w:val="0"/>
          <w:i w:val="0"/>
        </w:rPr>
      </w:pPr>
      <w:r w:rsidRPr="0069494D">
        <w:rPr>
          <w:rFonts w:ascii="Tahoma" w:hAnsi="Tahoma" w:cs="Tahoma"/>
          <w:i w:val="0"/>
        </w:rPr>
        <w:t>ARTÍCULO 317°. RÉGIMEN TRANSITORIO ESPECIAL PARA ASEGURAR LA SOSTENIBILIDAD DE LA PRESTACIÓN EFICIENTE</w:t>
      </w:r>
      <w:r w:rsidR="00ED2ABF">
        <w:rPr>
          <w:rFonts w:ascii="Tahoma" w:hAnsi="Tahoma" w:cs="Tahoma"/>
          <w:i w:val="0"/>
        </w:rPr>
        <w:t xml:space="preserve"> </w:t>
      </w:r>
      <w:r w:rsidRPr="00ED2ABF">
        <w:rPr>
          <w:rFonts w:ascii="Tahoma" w:hAnsi="Tahoma" w:cs="Tahoma"/>
          <w:i w:val="0"/>
        </w:rPr>
        <w:t>DEL SERVICIO.</w:t>
      </w:r>
      <w:r w:rsidRPr="0069494D">
        <w:rPr>
          <w:rFonts w:ascii="Tahoma" w:hAnsi="Tahoma" w:cs="Tahoma"/>
          <w:b w:val="0"/>
          <w:i w:val="0"/>
        </w:rPr>
        <w:t xml:space="preserve"> </w:t>
      </w:r>
      <w:r w:rsidRPr="00ED2ABF">
        <w:rPr>
          <w:rFonts w:ascii="Tahoma" w:hAnsi="Tahoma" w:cs="Tahoma"/>
          <w:b w:val="0"/>
          <w:i w:val="0"/>
        </w:rPr>
        <w:t xml:space="preserve">Con el fin de asegurar la prestación eficiente y sostenible del servicio público domiciliario de energía eléctrica en la Costa Caribe, teniendo en cuenta el estado de </w:t>
      </w:r>
      <w:proofErr w:type="spellStart"/>
      <w:r w:rsidRPr="00ED2ABF">
        <w:rPr>
          <w:rFonts w:ascii="Tahoma" w:hAnsi="Tahoma" w:cs="Tahoma"/>
          <w:b w:val="0"/>
          <w:i w:val="0"/>
        </w:rPr>
        <w:t>Electricaribe</w:t>
      </w:r>
      <w:proofErr w:type="spellEnd"/>
      <w:r w:rsidRPr="00ED2ABF">
        <w:rPr>
          <w:rFonts w:ascii="Tahoma" w:hAnsi="Tahoma" w:cs="Tahoma"/>
          <w:b w:val="0"/>
          <w:i w:val="0"/>
        </w:rPr>
        <w:t xml:space="preserve"> S.A. E.S.P. al momento de su intervención, autorícese</w:t>
      </w:r>
      <w:r w:rsidRPr="00ED2ABF">
        <w:rPr>
          <w:rFonts w:ascii="Tahoma" w:hAnsi="Tahoma" w:cs="Tahoma"/>
          <w:b w:val="0"/>
          <w:i w:val="0"/>
          <w:spacing w:val="-15"/>
        </w:rPr>
        <w:t xml:space="preserve"> </w:t>
      </w:r>
      <w:r w:rsidRPr="00ED2ABF">
        <w:rPr>
          <w:rFonts w:ascii="Tahoma" w:hAnsi="Tahoma" w:cs="Tahoma"/>
          <w:b w:val="0"/>
          <w:i w:val="0"/>
        </w:rPr>
        <w:t>al</w:t>
      </w:r>
      <w:r w:rsidRPr="00ED2ABF">
        <w:rPr>
          <w:rFonts w:ascii="Tahoma" w:hAnsi="Tahoma" w:cs="Tahoma"/>
          <w:b w:val="0"/>
          <w:i w:val="0"/>
          <w:spacing w:val="-14"/>
        </w:rPr>
        <w:t xml:space="preserve"> </w:t>
      </w:r>
      <w:r w:rsidRPr="00ED2ABF">
        <w:rPr>
          <w:rFonts w:ascii="Tahoma" w:hAnsi="Tahoma" w:cs="Tahoma"/>
          <w:b w:val="0"/>
          <w:i w:val="0"/>
        </w:rPr>
        <w:t>Gobierno</w:t>
      </w:r>
      <w:r w:rsidRPr="00ED2ABF">
        <w:rPr>
          <w:rFonts w:ascii="Tahoma" w:hAnsi="Tahoma" w:cs="Tahoma"/>
          <w:b w:val="0"/>
          <w:i w:val="0"/>
          <w:spacing w:val="-15"/>
        </w:rPr>
        <w:t xml:space="preserve"> </w:t>
      </w:r>
      <w:r w:rsidRPr="00ED2ABF">
        <w:rPr>
          <w:rFonts w:ascii="Tahoma" w:hAnsi="Tahoma" w:cs="Tahoma"/>
          <w:b w:val="0"/>
          <w:i w:val="0"/>
        </w:rPr>
        <w:t>Nacional</w:t>
      </w:r>
      <w:r w:rsidRPr="00ED2ABF">
        <w:rPr>
          <w:rFonts w:ascii="Tahoma" w:hAnsi="Tahoma" w:cs="Tahoma"/>
          <w:b w:val="0"/>
          <w:i w:val="0"/>
          <w:spacing w:val="-14"/>
        </w:rPr>
        <w:t xml:space="preserve"> </w:t>
      </w:r>
      <w:r w:rsidRPr="00ED2ABF">
        <w:rPr>
          <w:rFonts w:ascii="Tahoma" w:hAnsi="Tahoma" w:cs="Tahoma"/>
          <w:b w:val="0"/>
          <w:i w:val="0"/>
        </w:rPr>
        <w:t>para</w:t>
      </w:r>
      <w:r w:rsidRPr="00ED2ABF">
        <w:rPr>
          <w:rFonts w:ascii="Tahoma" w:hAnsi="Tahoma" w:cs="Tahoma"/>
          <w:b w:val="0"/>
          <w:i w:val="0"/>
          <w:spacing w:val="-16"/>
        </w:rPr>
        <w:t xml:space="preserve"> </w:t>
      </w:r>
      <w:r w:rsidRPr="00ED2ABF">
        <w:rPr>
          <w:rFonts w:ascii="Tahoma" w:hAnsi="Tahoma" w:cs="Tahoma"/>
          <w:b w:val="0"/>
          <w:i w:val="0"/>
        </w:rPr>
        <w:t>establecer</w:t>
      </w:r>
      <w:r w:rsidRPr="00ED2ABF">
        <w:rPr>
          <w:rFonts w:ascii="Tahoma" w:hAnsi="Tahoma" w:cs="Tahoma"/>
          <w:b w:val="0"/>
          <w:i w:val="0"/>
          <w:spacing w:val="-15"/>
        </w:rPr>
        <w:t xml:space="preserve"> </w:t>
      </w:r>
      <w:r w:rsidRPr="00ED2ABF">
        <w:rPr>
          <w:rFonts w:ascii="Tahoma" w:hAnsi="Tahoma" w:cs="Tahoma"/>
          <w:b w:val="0"/>
          <w:i w:val="0"/>
        </w:rPr>
        <w:t>un</w:t>
      </w:r>
      <w:r w:rsidRPr="00ED2ABF">
        <w:rPr>
          <w:rFonts w:ascii="Tahoma" w:hAnsi="Tahoma" w:cs="Tahoma"/>
          <w:b w:val="0"/>
          <w:i w:val="0"/>
          <w:spacing w:val="-14"/>
        </w:rPr>
        <w:t xml:space="preserve"> </w:t>
      </w:r>
      <w:r w:rsidRPr="00ED2ABF">
        <w:rPr>
          <w:rFonts w:ascii="Tahoma" w:hAnsi="Tahoma" w:cs="Tahoma"/>
          <w:b w:val="0"/>
          <w:i w:val="0"/>
        </w:rPr>
        <w:t>régimen</w:t>
      </w:r>
      <w:r w:rsidRPr="00ED2ABF">
        <w:rPr>
          <w:rFonts w:ascii="Tahoma" w:hAnsi="Tahoma" w:cs="Tahoma"/>
          <w:b w:val="0"/>
          <w:i w:val="0"/>
          <w:spacing w:val="-15"/>
        </w:rPr>
        <w:t xml:space="preserve"> </w:t>
      </w:r>
      <w:r w:rsidRPr="00ED2ABF">
        <w:rPr>
          <w:rFonts w:ascii="Tahoma" w:hAnsi="Tahoma" w:cs="Tahoma"/>
          <w:b w:val="0"/>
          <w:i w:val="0"/>
        </w:rPr>
        <w:t>transitorio</w:t>
      </w:r>
      <w:r w:rsidRPr="00ED2ABF">
        <w:rPr>
          <w:rFonts w:ascii="Tahoma" w:hAnsi="Tahoma" w:cs="Tahoma"/>
          <w:b w:val="0"/>
          <w:i w:val="0"/>
          <w:spacing w:val="-14"/>
        </w:rPr>
        <w:t xml:space="preserve"> </w:t>
      </w:r>
      <w:r w:rsidRPr="00ED2ABF">
        <w:rPr>
          <w:rFonts w:ascii="Tahoma" w:hAnsi="Tahoma" w:cs="Tahoma"/>
          <w:b w:val="0"/>
          <w:i w:val="0"/>
        </w:rPr>
        <w:t>especial</w:t>
      </w:r>
      <w:r w:rsidRPr="00ED2ABF">
        <w:rPr>
          <w:rFonts w:ascii="Tahoma" w:hAnsi="Tahoma" w:cs="Tahoma"/>
          <w:b w:val="0"/>
          <w:i w:val="0"/>
          <w:spacing w:val="-13"/>
        </w:rPr>
        <w:t xml:space="preserve"> </w:t>
      </w:r>
      <w:r w:rsidRPr="00ED2ABF">
        <w:rPr>
          <w:rFonts w:ascii="Tahoma" w:hAnsi="Tahoma" w:cs="Tahoma"/>
          <w:b w:val="0"/>
          <w:i w:val="0"/>
        </w:rPr>
        <w:t>en materia</w:t>
      </w:r>
      <w:r w:rsidRPr="00ED2ABF">
        <w:rPr>
          <w:rFonts w:ascii="Tahoma" w:hAnsi="Tahoma" w:cs="Tahoma"/>
          <w:b w:val="0"/>
          <w:i w:val="0"/>
          <w:spacing w:val="-17"/>
        </w:rPr>
        <w:t xml:space="preserve"> </w:t>
      </w:r>
      <w:r w:rsidRPr="00ED2ABF">
        <w:rPr>
          <w:rFonts w:ascii="Tahoma" w:hAnsi="Tahoma" w:cs="Tahoma"/>
          <w:b w:val="0"/>
          <w:i w:val="0"/>
        </w:rPr>
        <w:t>tarifaria</w:t>
      </w:r>
      <w:r w:rsidRPr="00ED2ABF">
        <w:rPr>
          <w:rFonts w:ascii="Tahoma" w:hAnsi="Tahoma" w:cs="Tahoma"/>
          <w:b w:val="0"/>
          <w:i w:val="0"/>
          <w:spacing w:val="-16"/>
        </w:rPr>
        <w:t xml:space="preserve"> </w:t>
      </w:r>
      <w:r w:rsidRPr="00ED2ABF">
        <w:rPr>
          <w:rFonts w:ascii="Tahoma" w:hAnsi="Tahoma" w:cs="Tahoma"/>
          <w:b w:val="0"/>
          <w:i w:val="0"/>
        </w:rPr>
        <w:t>para</w:t>
      </w:r>
      <w:r w:rsidRPr="00ED2ABF">
        <w:rPr>
          <w:rFonts w:ascii="Tahoma" w:hAnsi="Tahoma" w:cs="Tahoma"/>
          <w:b w:val="0"/>
          <w:i w:val="0"/>
          <w:spacing w:val="-15"/>
        </w:rPr>
        <w:t xml:space="preserve"> </w:t>
      </w:r>
      <w:r w:rsidRPr="00ED2ABF">
        <w:rPr>
          <w:rFonts w:ascii="Tahoma" w:hAnsi="Tahoma" w:cs="Tahoma"/>
          <w:b w:val="0"/>
          <w:i w:val="0"/>
        </w:rPr>
        <w:t>las</w:t>
      </w:r>
      <w:r w:rsidRPr="00ED2ABF">
        <w:rPr>
          <w:rFonts w:ascii="Tahoma" w:hAnsi="Tahoma" w:cs="Tahoma"/>
          <w:b w:val="0"/>
          <w:i w:val="0"/>
          <w:spacing w:val="-16"/>
        </w:rPr>
        <w:t xml:space="preserve"> </w:t>
      </w:r>
      <w:r w:rsidRPr="00ED2ABF">
        <w:rPr>
          <w:rFonts w:ascii="Tahoma" w:hAnsi="Tahoma" w:cs="Tahoma"/>
          <w:b w:val="0"/>
          <w:i w:val="0"/>
        </w:rPr>
        <w:t>actividades</w:t>
      </w:r>
      <w:r w:rsidRPr="00ED2ABF">
        <w:rPr>
          <w:rFonts w:ascii="Tahoma" w:hAnsi="Tahoma" w:cs="Tahoma"/>
          <w:b w:val="0"/>
          <w:i w:val="0"/>
          <w:spacing w:val="-16"/>
        </w:rPr>
        <w:t xml:space="preserve"> </w:t>
      </w:r>
      <w:r w:rsidRPr="00ED2ABF">
        <w:rPr>
          <w:rFonts w:ascii="Tahoma" w:hAnsi="Tahoma" w:cs="Tahoma"/>
          <w:b w:val="0"/>
          <w:i w:val="0"/>
        </w:rPr>
        <w:t>de</w:t>
      </w:r>
      <w:r w:rsidRPr="00ED2ABF">
        <w:rPr>
          <w:rFonts w:ascii="Tahoma" w:hAnsi="Tahoma" w:cs="Tahoma"/>
          <w:b w:val="0"/>
          <w:i w:val="0"/>
          <w:spacing w:val="-17"/>
        </w:rPr>
        <w:t xml:space="preserve"> </w:t>
      </w:r>
      <w:r w:rsidRPr="00ED2ABF">
        <w:rPr>
          <w:rFonts w:ascii="Tahoma" w:hAnsi="Tahoma" w:cs="Tahoma"/>
          <w:b w:val="0"/>
          <w:i w:val="0"/>
        </w:rPr>
        <w:t>distribución</w:t>
      </w:r>
      <w:r w:rsidRPr="00ED2ABF">
        <w:rPr>
          <w:rFonts w:ascii="Tahoma" w:hAnsi="Tahoma" w:cs="Tahoma"/>
          <w:b w:val="0"/>
          <w:i w:val="0"/>
          <w:spacing w:val="-16"/>
        </w:rPr>
        <w:t xml:space="preserve"> </w:t>
      </w:r>
      <w:r w:rsidRPr="00ED2ABF">
        <w:rPr>
          <w:rFonts w:ascii="Tahoma" w:hAnsi="Tahoma" w:cs="Tahoma"/>
          <w:b w:val="0"/>
          <w:i w:val="0"/>
        </w:rPr>
        <w:t>y</w:t>
      </w:r>
      <w:r w:rsidRPr="00ED2ABF">
        <w:rPr>
          <w:rFonts w:ascii="Tahoma" w:hAnsi="Tahoma" w:cs="Tahoma"/>
          <w:b w:val="0"/>
          <w:i w:val="0"/>
          <w:spacing w:val="-16"/>
        </w:rPr>
        <w:t xml:space="preserve"> </w:t>
      </w:r>
      <w:r w:rsidRPr="00ED2ABF">
        <w:rPr>
          <w:rFonts w:ascii="Tahoma" w:hAnsi="Tahoma" w:cs="Tahoma"/>
          <w:b w:val="0"/>
          <w:i w:val="0"/>
        </w:rPr>
        <w:t>comercialización</w:t>
      </w:r>
      <w:r w:rsidRPr="00ED2ABF">
        <w:rPr>
          <w:rFonts w:ascii="Tahoma" w:hAnsi="Tahoma" w:cs="Tahoma"/>
          <w:b w:val="0"/>
          <w:i w:val="0"/>
          <w:spacing w:val="-9"/>
        </w:rPr>
        <w:t xml:space="preserve"> </w:t>
      </w:r>
      <w:r w:rsidRPr="00ED2ABF">
        <w:rPr>
          <w:rFonts w:ascii="Tahoma" w:hAnsi="Tahoma" w:cs="Tahoma"/>
          <w:b w:val="0"/>
          <w:i w:val="0"/>
        </w:rPr>
        <w:t>del</w:t>
      </w:r>
      <w:r w:rsidRPr="00ED2ABF">
        <w:rPr>
          <w:rFonts w:ascii="Tahoma" w:hAnsi="Tahoma" w:cs="Tahoma"/>
          <w:b w:val="0"/>
          <w:i w:val="0"/>
          <w:spacing w:val="-15"/>
        </w:rPr>
        <w:t xml:space="preserve"> </w:t>
      </w:r>
      <w:r w:rsidRPr="00ED2ABF">
        <w:rPr>
          <w:rFonts w:ascii="Tahoma" w:hAnsi="Tahoma" w:cs="Tahoma"/>
          <w:b w:val="0"/>
          <w:i w:val="0"/>
        </w:rPr>
        <w:t>actual mercado de Electrificadora del Caribe S.A. E.S.P. o las empresas derivadas de Electrificadora</w:t>
      </w:r>
      <w:r w:rsidRPr="00ED2ABF">
        <w:rPr>
          <w:rFonts w:ascii="Tahoma" w:hAnsi="Tahoma" w:cs="Tahoma"/>
          <w:b w:val="0"/>
          <w:i w:val="0"/>
          <w:spacing w:val="-7"/>
        </w:rPr>
        <w:t xml:space="preserve"> </w:t>
      </w:r>
      <w:r w:rsidRPr="00ED2ABF">
        <w:rPr>
          <w:rFonts w:ascii="Tahoma" w:hAnsi="Tahoma" w:cs="Tahoma"/>
          <w:b w:val="0"/>
          <w:i w:val="0"/>
        </w:rPr>
        <w:t>del</w:t>
      </w:r>
      <w:r w:rsidRPr="00ED2ABF">
        <w:rPr>
          <w:rFonts w:ascii="Tahoma" w:hAnsi="Tahoma" w:cs="Tahoma"/>
          <w:b w:val="0"/>
          <w:i w:val="0"/>
          <w:spacing w:val="-8"/>
        </w:rPr>
        <w:t xml:space="preserve"> </w:t>
      </w:r>
      <w:r w:rsidRPr="00ED2ABF">
        <w:rPr>
          <w:rFonts w:ascii="Tahoma" w:hAnsi="Tahoma" w:cs="Tahoma"/>
          <w:b w:val="0"/>
          <w:i w:val="0"/>
        </w:rPr>
        <w:t>Caribe</w:t>
      </w:r>
      <w:r w:rsidRPr="00ED2ABF">
        <w:rPr>
          <w:rFonts w:ascii="Tahoma" w:hAnsi="Tahoma" w:cs="Tahoma"/>
          <w:b w:val="0"/>
          <w:i w:val="0"/>
          <w:spacing w:val="-6"/>
        </w:rPr>
        <w:t xml:space="preserve"> </w:t>
      </w:r>
      <w:r w:rsidRPr="00ED2ABF">
        <w:rPr>
          <w:rFonts w:ascii="Tahoma" w:hAnsi="Tahoma" w:cs="Tahoma"/>
          <w:b w:val="0"/>
          <w:i w:val="0"/>
        </w:rPr>
        <w:t>S.A.</w:t>
      </w:r>
      <w:r w:rsidRPr="00ED2ABF">
        <w:rPr>
          <w:rFonts w:ascii="Tahoma" w:hAnsi="Tahoma" w:cs="Tahoma"/>
          <w:b w:val="0"/>
          <w:i w:val="0"/>
          <w:spacing w:val="-7"/>
        </w:rPr>
        <w:t xml:space="preserve"> </w:t>
      </w:r>
      <w:r w:rsidRPr="00ED2ABF">
        <w:rPr>
          <w:rFonts w:ascii="Tahoma" w:hAnsi="Tahoma" w:cs="Tahoma"/>
          <w:b w:val="0"/>
          <w:i w:val="0"/>
        </w:rPr>
        <w:t>E.S.P.</w:t>
      </w:r>
      <w:r w:rsidRPr="00ED2ABF">
        <w:rPr>
          <w:rFonts w:ascii="Tahoma" w:hAnsi="Tahoma" w:cs="Tahoma"/>
          <w:b w:val="0"/>
          <w:i w:val="0"/>
          <w:spacing w:val="-6"/>
        </w:rPr>
        <w:t xml:space="preserve"> </w:t>
      </w:r>
      <w:r w:rsidRPr="00ED2ABF">
        <w:rPr>
          <w:rFonts w:ascii="Tahoma" w:hAnsi="Tahoma" w:cs="Tahoma"/>
          <w:b w:val="0"/>
          <w:i w:val="0"/>
        </w:rPr>
        <w:t>que</w:t>
      </w:r>
      <w:r w:rsidRPr="00ED2ABF">
        <w:rPr>
          <w:rFonts w:ascii="Tahoma" w:hAnsi="Tahoma" w:cs="Tahoma"/>
          <w:b w:val="0"/>
          <w:i w:val="0"/>
          <w:spacing w:val="-6"/>
        </w:rPr>
        <w:t xml:space="preserve"> </w:t>
      </w:r>
      <w:r w:rsidRPr="00ED2ABF">
        <w:rPr>
          <w:rFonts w:ascii="Tahoma" w:hAnsi="Tahoma" w:cs="Tahoma"/>
          <w:b w:val="0"/>
          <w:i w:val="0"/>
        </w:rPr>
        <w:t>se</w:t>
      </w:r>
      <w:r w:rsidRPr="00ED2ABF">
        <w:rPr>
          <w:rFonts w:ascii="Tahoma" w:hAnsi="Tahoma" w:cs="Tahoma"/>
          <w:b w:val="0"/>
          <w:i w:val="0"/>
          <w:spacing w:val="-9"/>
        </w:rPr>
        <w:t xml:space="preserve"> </w:t>
      </w:r>
      <w:r w:rsidRPr="00ED2ABF">
        <w:rPr>
          <w:rFonts w:ascii="Tahoma" w:hAnsi="Tahoma" w:cs="Tahoma"/>
          <w:b w:val="0"/>
          <w:i w:val="0"/>
        </w:rPr>
        <w:t>constituyan</w:t>
      </w:r>
      <w:r w:rsidRPr="00ED2ABF">
        <w:rPr>
          <w:rFonts w:ascii="Tahoma" w:hAnsi="Tahoma" w:cs="Tahoma"/>
          <w:b w:val="0"/>
          <w:i w:val="0"/>
          <w:spacing w:val="-6"/>
        </w:rPr>
        <w:t xml:space="preserve"> </w:t>
      </w:r>
      <w:r w:rsidRPr="00ED2ABF">
        <w:rPr>
          <w:rFonts w:ascii="Tahoma" w:hAnsi="Tahoma" w:cs="Tahoma"/>
          <w:b w:val="0"/>
          <w:i w:val="0"/>
        </w:rPr>
        <w:t>en</w:t>
      </w:r>
      <w:r w:rsidRPr="00ED2ABF">
        <w:rPr>
          <w:rFonts w:ascii="Tahoma" w:hAnsi="Tahoma" w:cs="Tahoma"/>
          <w:b w:val="0"/>
          <w:i w:val="0"/>
          <w:spacing w:val="-6"/>
        </w:rPr>
        <w:t xml:space="preserve"> </w:t>
      </w:r>
      <w:r w:rsidRPr="00ED2ABF">
        <w:rPr>
          <w:rFonts w:ascii="Tahoma" w:hAnsi="Tahoma" w:cs="Tahoma"/>
          <w:b w:val="0"/>
          <w:i w:val="0"/>
        </w:rPr>
        <w:t>el</w:t>
      </w:r>
      <w:r w:rsidRPr="00ED2ABF">
        <w:rPr>
          <w:rFonts w:ascii="Tahoma" w:hAnsi="Tahoma" w:cs="Tahoma"/>
          <w:b w:val="0"/>
          <w:i w:val="0"/>
          <w:spacing w:val="-8"/>
        </w:rPr>
        <w:t xml:space="preserve"> </w:t>
      </w:r>
      <w:r w:rsidRPr="00ED2ABF">
        <w:rPr>
          <w:rFonts w:ascii="Tahoma" w:hAnsi="Tahoma" w:cs="Tahoma"/>
          <w:b w:val="0"/>
          <w:i w:val="0"/>
        </w:rPr>
        <w:t>marco</w:t>
      </w:r>
      <w:r w:rsidRPr="00ED2ABF">
        <w:rPr>
          <w:rFonts w:ascii="Tahoma" w:hAnsi="Tahoma" w:cs="Tahoma"/>
          <w:b w:val="0"/>
          <w:i w:val="0"/>
          <w:spacing w:val="-6"/>
        </w:rPr>
        <w:t xml:space="preserve"> </w:t>
      </w:r>
      <w:r w:rsidRPr="00ED2ABF">
        <w:rPr>
          <w:rFonts w:ascii="Tahoma" w:hAnsi="Tahoma" w:cs="Tahoma"/>
          <w:b w:val="0"/>
          <w:i w:val="0"/>
        </w:rPr>
        <w:t>del</w:t>
      </w:r>
      <w:r w:rsidRPr="00ED2ABF">
        <w:rPr>
          <w:rFonts w:ascii="Tahoma" w:hAnsi="Tahoma" w:cs="Tahoma"/>
          <w:b w:val="0"/>
          <w:i w:val="0"/>
          <w:spacing w:val="-7"/>
        </w:rPr>
        <w:t xml:space="preserve"> </w:t>
      </w:r>
      <w:r w:rsidRPr="00ED2ABF">
        <w:rPr>
          <w:rFonts w:ascii="Tahoma" w:hAnsi="Tahoma" w:cs="Tahoma"/>
          <w:b w:val="0"/>
          <w:i w:val="0"/>
        </w:rPr>
        <w:t>proceso</w:t>
      </w:r>
      <w:r w:rsidRPr="00ED2ABF">
        <w:rPr>
          <w:rFonts w:ascii="Tahoma" w:hAnsi="Tahoma" w:cs="Tahoma"/>
          <w:b w:val="0"/>
          <w:i w:val="0"/>
          <w:spacing w:val="-8"/>
        </w:rPr>
        <w:t xml:space="preserve"> </w:t>
      </w:r>
      <w:r w:rsidRPr="00ED2ABF">
        <w:rPr>
          <w:rFonts w:ascii="Tahoma" w:hAnsi="Tahoma" w:cs="Tahoma"/>
          <w:b w:val="0"/>
          <w:i w:val="0"/>
        </w:rPr>
        <w:t>de toma de posesión de esta sociedad para las regiones en las se preste el servicio público. Para estos efectos, los límites en la participación de la actividad de comercialización de energía eléctrica podrán ser superiores hasta en diez puntos porcentuales adicionales al límite regulatorio</w:t>
      </w:r>
      <w:r w:rsidRPr="00ED2ABF">
        <w:rPr>
          <w:rFonts w:ascii="Tahoma" w:hAnsi="Tahoma" w:cs="Tahoma"/>
          <w:b w:val="0"/>
          <w:i w:val="0"/>
          <w:spacing w:val="-8"/>
        </w:rPr>
        <w:t xml:space="preserve"> </w:t>
      </w:r>
      <w:r w:rsidRPr="00ED2ABF">
        <w:rPr>
          <w:rFonts w:ascii="Tahoma" w:hAnsi="Tahoma" w:cs="Tahoma"/>
          <w:b w:val="0"/>
          <w:i w:val="0"/>
        </w:rPr>
        <w:t>corriente.</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Este régimen regulatorio especial deberá establecer que la variación en las tarifas para ésta región sea al menos igual a la variación porcentual de tarifas del promedio nacional, en la medida en que refleje, como mínimo, las inversiones realizadas, el cumplimiento de las metas de calidad y de reducción de pérdidas. El Gobierno nacional definirá el plazo máximo de aplicación del este régimen transitorio especial.</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Con recursos provenientes del sistema general de regalías</w:t>
      </w:r>
      <w:r w:rsidRPr="0069494D">
        <w:rPr>
          <w:rFonts w:ascii="Tahoma" w:hAnsi="Tahoma" w:cs="Tahoma"/>
          <w:i w:val="0"/>
          <w:spacing w:val="-16"/>
        </w:rPr>
        <w:t xml:space="preserve"> </w:t>
      </w:r>
      <w:r w:rsidRPr="0069494D">
        <w:rPr>
          <w:rFonts w:ascii="Tahoma" w:hAnsi="Tahoma" w:cs="Tahoma"/>
          <w:i w:val="0"/>
        </w:rPr>
        <w:t>se</w:t>
      </w:r>
      <w:r w:rsidRPr="0069494D">
        <w:rPr>
          <w:rFonts w:ascii="Tahoma" w:hAnsi="Tahoma" w:cs="Tahoma"/>
          <w:i w:val="0"/>
          <w:spacing w:val="-14"/>
        </w:rPr>
        <w:t xml:space="preserve"> </w:t>
      </w:r>
      <w:r w:rsidRPr="0069494D">
        <w:rPr>
          <w:rFonts w:ascii="Tahoma" w:hAnsi="Tahoma" w:cs="Tahoma"/>
          <w:i w:val="0"/>
        </w:rPr>
        <w:t>podrán</w:t>
      </w:r>
      <w:r w:rsidRPr="0069494D">
        <w:rPr>
          <w:rFonts w:ascii="Tahoma" w:hAnsi="Tahoma" w:cs="Tahoma"/>
          <w:i w:val="0"/>
          <w:spacing w:val="-16"/>
        </w:rPr>
        <w:t xml:space="preserve"> </w:t>
      </w:r>
      <w:r w:rsidRPr="0069494D">
        <w:rPr>
          <w:rFonts w:ascii="Tahoma" w:hAnsi="Tahoma" w:cs="Tahoma"/>
          <w:i w:val="0"/>
        </w:rPr>
        <w:t>financiar</w:t>
      </w:r>
      <w:r w:rsidRPr="0069494D">
        <w:rPr>
          <w:rFonts w:ascii="Tahoma" w:hAnsi="Tahoma" w:cs="Tahoma"/>
          <w:i w:val="0"/>
          <w:spacing w:val="-15"/>
        </w:rPr>
        <w:t xml:space="preserve"> </w:t>
      </w:r>
      <w:r w:rsidRPr="0069494D">
        <w:rPr>
          <w:rFonts w:ascii="Tahoma" w:hAnsi="Tahoma" w:cs="Tahoma"/>
          <w:i w:val="0"/>
        </w:rPr>
        <w:t>inversiones</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infraestructura</w:t>
      </w:r>
      <w:r w:rsidRPr="0069494D">
        <w:rPr>
          <w:rFonts w:ascii="Tahoma" w:hAnsi="Tahoma" w:cs="Tahoma"/>
          <w:i w:val="0"/>
          <w:spacing w:val="-17"/>
        </w:rPr>
        <w:t xml:space="preserve"> </w:t>
      </w:r>
      <w:r w:rsidRPr="0069494D">
        <w:rPr>
          <w:rFonts w:ascii="Tahoma" w:hAnsi="Tahoma" w:cs="Tahoma"/>
          <w:i w:val="0"/>
        </w:rPr>
        <w:t>eléctrica,</w:t>
      </w:r>
      <w:r w:rsidRPr="0069494D">
        <w:rPr>
          <w:rFonts w:ascii="Tahoma" w:hAnsi="Tahoma" w:cs="Tahoma"/>
          <w:i w:val="0"/>
          <w:spacing w:val="-15"/>
        </w:rPr>
        <w:t xml:space="preserve"> </w:t>
      </w:r>
      <w:r w:rsidRPr="0069494D">
        <w:rPr>
          <w:rFonts w:ascii="Tahoma" w:hAnsi="Tahoma" w:cs="Tahoma"/>
          <w:i w:val="0"/>
        </w:rPr>
        <w:t>como</w:t>
      </w:r>
      <w:r w:rsidRPr="0069494D">
        <w:rPr>
          <w:rFonts w:ascii="Tahoma" w:hAnsi="Tahoma" w:cs="Tahoma"/>
          <w:i w:val="0"/>
          <w:spacing w:val="-15"/>
        </w:rPr>
        <w:t xml:space="preserve"> </w:t>
      </w:r>
      <w:r w:rsidRPr="0069494D">
        <w:rPr>
          <w:rFonts w:ascii="Tahoma" w:hAnsi="Tahoma" w:cs="Tahoma"/>
          <w:i w:val="0"/>
        </w:rPr>
        <w:t>aportes que no incidirán en la</w:t>
      </w:r>
      <w:r w:rsidRPr="0069494D">
        <w:rPr>
          <w:rFonts w:ascii="Tahoma" w:hAnsi="Tahoma" w:cs="Tahoma"/>
          <w:i w:val="0"/>
          <w:spacing w:val="-4"/>
        </w:rPr>
        <w:t xml:space="preserve"> </w:t>
      </w:r>
      <w:r w:rsidRPr="0069494D">
        <w:rPr>
          <w:rFonts w:ascii="Tahoma" w:hAnsi="Tahoma" w:cs="Tahoma"/>
          <w:i w:val="0"/>
        </w:rPr>
        <w:t>tarifa.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 xml:space="preserve">Las entidades estatales que sean deudoras de </w:t>
      </w:r>
      <w:proofErr w:type="spellStart"/>
      <w:r w:rsidRPr="0069494D">
        <w:rPr>
          <w:rFonts w:ascii="Tahoma" w:hAnsi="Tahoma" w:cs="Tahoma"/>
          <w:i w:val="0"/>
        </w:rPr>
        <w:t>Electricaribe</w:t>
      </w:r>
      <w:proofErr w:type="spellEnd"/>
      <w:r w:rsidRPr="0069494D">
        <w:rPr>
          <w:rFonts w:ascii="Tahoma" w:hAnsi="Tahoma" w:cs="Tahoma"/>
          <w:i w:val="0"/>
        </w:rPr>
        <w:t xml:space="preserve"> S.A. E.S.P. deberán tomar las medidas necesarias para cumplir con las obligaciones que se derivan del servicio público de energía. El incumplimiento por parte de cualquier entidad estatal de sus deberes como usuarios de servicios públicos, especialmente en lo relativo a la incorporación en los respectivos presupuestos de apropiaciones suficientes y al pago efectivo de los servicios utilizados, es causal de mala conducta para sus representantes legales y los funcionarios responsables, sancionable con destitución.</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ED2ABF">
      <w:pPr>
        <w:pStyle w:val="Ttulo1"/>
        <w:ind w:left="0" w:right="82"/>
        <w:jc w:val="center"/>
        <w:rPr>
          <w:rFonts w:ascii="Tahoma" w:hAnsi="Tahoma" w:cs="Tahoma"/>
          <w:i w:val="0"/>
        </w:rPr>
      </w:pPr>
      <w:r w:rsidRPr="0069494D">
        <w:rPr>
          <w:rFonts w:ascii="Tahoma" w:hAnsi="Tahoma" w:cs="Tahoma"/>
          <w:i w:val="0"/>
        </w:rPr>
        <w:t>SUBSECCIÓN 8</w:t>
      </w:r>
    </w:p>
    <w:p w:rsidR="002C6063" w:rsidRPr="0069494D" w:rsidRDefault="00851F7C" w:rsidP="00ED2ABF">
      <w:pPr>
        <w:spacing w:before="49"/>
        <w:ind w:right="82"/>
        <w:jc w:val="center"/>
        <w:rPr>
          <w:rFonts w:ascii="Tahoma" w:hAnsi="Tahoma" w:cs="Tahoma"/>
          <w:b/>
          <w:sz w:val="24"/>
          <w:szCs w:val="24"/>
        </w:rPr>
      </w:pPr>
      <w:r w:rsidRPr="0069494D">
        <w:rPr>
          <w:rFonts w:ascii="Tahoma" w:hAnsi="Tahoma" w:cs="Tahoma"/>
          <w:b/>
          <w:sz w:val="24"/>
          <w:szCs w:val="24"/>
        </w:rPr>
        <w:t>EQUIDAD EN MATERIA AMBIENTAL</w:t>
      </w:r>
    </w:p>
    <w:p w:rsidR="002C6063" w:rsidRPr="0069494D" w:rsidRDefault="002C6063" w:rsidP="00ED2ABF">
      <w:pPr>
        <w:pStyle w:val="Textoindependiente"/>
        <w:spacing w:before="5"/>
        <w:ind w:right="82"/>
        <w:jc w:val="center"/>
        <w:rPr>
          <w:rFonts w:ascii="Tahoma" w:hAnsi="Tahoma" w:cs="Tahoma"/>
          <w:b/>
          <w:i w:val="0"/>
        </w:rPr>
      </w:pPr>
    </w:p>
    <w:p w:rsidR="002C6063" w:rsidRPr="0069494D" w:rsidRDefault="00851F7C" w:rsidP="00ED2ABF">
      <w:pPr>
        <w:spacing w:line="272" w:lineRule="exact"/>
        <w:ind w:right="82"/>
        <w:jc w:val="both"/>
        <w:rPr>
          <w:rFonts w:ascii="Tahoma" w:hAnsi="Tahoma" w:cs="Tahoma"/>
          <w:i/>
        </w:rPr>
      </w:pPr>
      <w:r w:rsidRPr="0069494D">
        <w:rPr>
          <w:rFonts w:ascii="Tahoma" w:hAnsi="Tahoma" w:cs="Tahoma"/>
          <w:b/>
          <w:sz w:val="24"/>
          <w:szCs w:val="24"/>
        </w:rPr>
        <w:t>ARTÍCULO 318º. PAGO POR SERVICIOS AMBIENTALES EN</w:t>
      </w:r>
      <w:r w:rsidR="00ED2ABF">
        <w:rPr>
          <w:rFonts w:ascii="Tahoma" w:hAnsi="Tahoma" w:cs="Tahoma"/>
          <w:b/>
          <w:sz w:val="24"/>
          <w:szCs w:val="24"/>
        </w:rPr>
        <w:t xml:space="preserve"> </w:t>
      </w:r>
      <w:r w:rsidRPr="00ED2ABF">
        <w:rPr>
          <w:rFonts w:ascii="Tahoma" w:hAnsi="Tahoma" w:cs="Tahoma"/>
          <w:b/>
          <w:sz w:val="24"/>
          <w:szCs w:val="24"/>
        </w:rPr>
        <w:t xml:space="preserve">TERRITORIOS INDÍGENAS. </w:t>
      </w:r>
      <w:r w:rsidRPr="00ED2ABF">
        <w:rPr>
          <w:rFonts w:ascii="Tahoma" w:hAnsi="Tahoma" w:cs="Tahoma"/>
          <w:sz w:val="24"/>
          <w:szCs w:val="24"/>
        </w:rPr>
        <w:t>Modifíquese el inciso segundo del artículo 3 del Decreto Ley 870 de 2017 y adiciónense dos parágrafos, así:</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ED2ABF">
      <w:pPr>
        <w:pStyle w:val="Textoindependiente"/>
        <w:spacing w:before="1"/>
        <w:ind w:right="82"/>
        <w:jc w:val="both"/>
        <w:rPr>
          <w:rFonts w:ascii="Tahoma" w:hAnsi="Tahoma" w:cs="Tahoma"/>
          <w:i w:val="0"/>
        </w:rPr>
      </w:pPr>
      <w:r w:rsidRPr="0069494D">
        <w:rPr>
          <w:rFonts w:ascii="Tahoma" w:hAnsi="Tahoma" w:cs="Tahoma"/>
          <w:i w:val="0"/>
        </w:rPr>
        <w:t>El Gobierno nacional y las organizaciones indígenas que asisten a la Mesa Permanente de Concertación - MPC construirán de manera conjunta la propuesta</w:t>
      </w:r>
      <w:r w:rsidR="00ED2ABF">
        <w:rPr>
          <w:rFonts w:ascii="Tahoma" w:hAnsi="Tahoma" w:cs="Tahoma"/>
          <w:i w:val="0"/>
        </w:rPr>
        <w:t xml:space="preserve"> </w:t>
      </w:r>
      <w:r w:rsidRPr="0069494D">
        <w:rPr>
          <w:rFonts w:ascii="Tahoma" w:hAnsi="Tahoma" w:cs="Tahoma"/>
          <w:i w:val="0"/>
        </w:rPr>
        <w:t>de reglamentación de Pago por Servicios Ambientales - PSA y otros incentivos de conservación para los pueblos y comunidades indígenas, y radicarán esta propuesta ante la MPC una vez entre en vigencia la Ley del Plan Nacional de Desarrollo - PND, para incluir su respectivo proceso de consulta previa con los pueblos y organizaciones indígenas.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1. </w:t>
      </w:r>
      <w:r w:rsidRPr="0069494D">
        <w:rPr>
          <w:rFonts w:ascii="Tahoma" w:hAnsi="Tahoma" w:cs="Tahoma"/>
          <w:i w:val="0"/>
        </w:rPr>
        <w:t>El presente artículo, se interpretará sin detrimento del derecho a la consulta previa sobre el PSA e incentivos a la conservación para los demás grupos étnicos del país.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3"/>
        </w:rPr>
        <w:t xml:space="preserve"> </w:t>
      </w:r>
      <w:r w:rsidRPr="0069494D">
        <w:rPr>
          <w:rFonts w:ascii="Tahoma" w:hAnsi="Tahoma" w:cs="Tahoma"/>
          <w:b/>
          <w:i w:val="0"/>
        </w:rPr>
        <w:t>2.</w:t>
      </w:r>
      <w:r w:rsidRPr="0069494D">
        <w:rPr>
          <w:rFonts w:ascii="Tahoma" w:hAnsi="Tahoma" w:cs="Tahoma"/>
          <w:b/>
          <w:i w:val="0"/>
          <w:spacing w:val="-10"/>
        </w:rPr>
        <w:t xml:space="preserve"> </w:t>
      </w:r>
      <w:r w:rsidRPr="0069494D">
        <w:rPr>
          <w:rFonts w:ascii="Tahoma" w:hAnsi="Tahoma" w:cs="Tahoma"/>
          <w:i w:val="0"/>
        </w:rPr>
        <w:t>Aplicación</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1"/>
        </w:rPr>
        <w:t xml:space="preserve"> </w:t>
      </w:r>
      <w:r w:rsidRPr="0069494D">
        <w:rPr>
          <w:rFonts w:ascii="Tahoma" w:hAnsi="Tahoma" w:cs="Tahoma"/>
          <w:i w:val="0"/>
        </w:rPr>
        <w:t>incentivo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Pago</w:t>
      </w:r>
      <w:r w:rsidRPr="0069494D">
        <w:rPr>
          <w:rFonts w:ascii="Tahoma" w:hAnsi="Tahoma" w:cs="Tahoma"/>
          <w:i w:val="0"/>
          <w:spacing w:val="-11"/>
        </w:rPr>
        <w:t xml:space="preserve"> </w:t>
      </w:r>
      <w:r w:rsidRPr="0069494D">
        <w:rPr>
          <w:rFonts w:ascii="Tahoma" w:hAnsi="Tahoma" w:cs="Tahoma"/>
          <w:i w:val="0"/>
        </w:rPr>
        <w:t>por</w:t>
      </w:r>
      <w:r w:rsidRPr="0069494D">
        <w:rPr>
          <w:rFonts w:ascii="Tahoma" w:hAnsi="Tahoma" w:cs="Tahoma"/>
          <w:i w:val="0"/>
          <w:spacing w:val="-12"/>
        </w:rPr>
        <w:t xml:space="preserve"> </w:t>
      </w:r>
      <w:r w:rsidRPr="0069494D">
        <w:rPr>
          <w:rFonts w:ascii="Tahoma" w:hAnsi="Tahoma" w:cs="Tahoma"/>
          <w:i w:val="0"/>
        </w:rPr>
        <w:t>Servicios</w:t>
      </w:r>
      <w:r w:rsidRPr="0069494D">
        <w:rPr>
          <w:rFonts w:ascii="Tahoma" w:hAnsi="Tahoma" w:cs="Tahoma"/>
          <w:i w:val="0"/>
          <w:spacing w:val="-12"/>
        </w:rPr>
        <w:t xml:space="preserve"> </w:t>
      </w:r>
      <w:r w:rsidRPr="0069494D">
        <w:rPr>
          <w:rFonts w:ascii="Tahoma" w:hAnsi="Tahoma" w:cs="Tahoma"/>
          <w:i w:val="0"/>
        </w:rPr>
        <w:t>Ambientales</w:t>
      </w:r>
      <w:r w:rsidRPr="0069494D">
        <w:rPr>
          <w:rFonts w:ascii="Tahoma" w:hAnsi="Tahoma" w:cs="Tahoma"/>
          <w:i w:val="0"/>
          <w:spacing w:val="-13"/>
        </w:rPr>
        <w:t xml:space="preserve"> </w:t>
      </w:r>
      <w:r w:rsidRPr="0069494D">
        <w:rPr>
          <w:rFonts w:ascii="Tahoma" w:hAnsi="Tahoma" w:cs="Tahoma"/>
          <w:i w:val="0"/>
        </w:rPr>
        <w:t>-PSA en territorios de Pueblos Indígenas. Para el diseño e implementación de PSA en territorios indígenas de que trata el artículo 3 de Decreto Ley 870 de 2017, se aplicará con carácter transitorio lo dispuesto por el Decreto 1007 de 2018 y las normas</w:t>
      </w:r>
      <w:r w:rsidRPr="0069494D">
        <w:rPr>
          <w:rFonts w:ascii="Tahoma" w:hAnsi="Tahoma" w:cs="Tahoma"/>
          <w:i w:val="0"/>
          <w:spacing w:val="-17"/>
        </w:rPr>
        <w:t xml:space="preserve"> </w:t>
      </w:r>
      <w:r w:rsidRPr="0069494D">
        <w:rPr>
          <w:rFonts w:ascii="Tahoma" w:hAnsi="Tahoma" w:cs="Tahoma"/>
          <w:i w:val="0"/>
        </w:rPr>
        <w:t>que</w:t>
      </w:r>
      <w:r w:rsidRPr="0069494D">
        <w:rPr>
          <w:rFonts w:ascii="Tahoma" w:hAnsi="Tahoma" w:cs="Tahoma"/>
          <w:i w:val="0"/>
          <w:spacing w:val="-17"/>
        </w:rPr>
        <w:t xml:space="preserve"> </w:t>
      </w:r>
      <w:r w:rsidRPr="0069494D">
        <w:rPr>
          <w:rFonts w:ascii="Tahoma" w:hAnsi="Tahoma" w:cs="Tahoma"/>
          <w:i w:val="0"/>
        </w:rPr>
        <w:t>les</w:t>
      </w:r>
      <w:r w:rsidRPr="0069494D">
        <w:rPr>
          <w:rFonts w:ascii="Tahoma" w:hAnsi="Tahoma" w:cs="Tahoma"/>
          <w:i w:val="0"/>
          <w:spacing w:val="-18"/>
        </w:rPr>
        <w:t xml:space="preserve"> </w:t>
      </w:r>
      <w:r w:rsidRPr="0069494D">
        <w:rPr>
          <w:rFonts w:ascii="Tahoma" w:hAnsi="Tahoma" w:cs="Tahoma"/>
          <w:i w:val="0"/>
        </w:rPr>
        <w:t>modifiquen</w:t>
      </w:r>
      <w:r w:rsidRPr="0069494D">
        <w:rPr>
          <w:rFonts w:ascii="Tahoma" w:hAnsi="Tahoma" w:cs="Tahoma"/>
          <w:i w:val="0"/>
          <w:spacing w:val="-17"/>
        </w:rPr>
        <w:t xml:space="preserve"> </w:t>
      </w:r>
      <w:r w:rsidRPr="0069494D">
        <w:rPr>
          <w:rFonts w:ascii="Tahoma" w:hAnsi="Tahoma" w:cs="Tahoma"/>
          <w:i w:val="0"/>
        </w:rPr>
        <w:t>o</w:t>
      </w:r>
      <w:r w:rsidRPr="0069494D">
        <w:rPr>
          <w:rFonts w:ascii="Tahoma" w:hAnsi="Tahoma" w:cs="Tahoma"/>
          <w:i w:val="0"/>
          <w:spacing w:val="-17"/>
        </w:rPr>
        <w:t xml:space="preserve"> </w:t>
      </w:r>
      <w:r w:rsidRPr="0069494D">
        <w:rPr>
          <w:rFonts w:ascii="Tahoma" w:hAnsi="Tahoma" w:cs="Tahoma"/>
          <w:i w:val="0"/>
        </w:rPr>
        <w:t>complementen,</w:t>
      </w:r>
      <w:r w:rsidRPr="0069494D">
        <w:rPr>
          <w:rFonts w:ascii="Tahoma" w:hAnsi="Tahoma" w:cs="Tahoma"/>
          <w:i w:val="0"/>
          <w:spacing w:val="-19"/>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adicionalmente</w:t>
      </w:r>
      <w:r w:rsidRPr="0069494D">
        <w:rPr>
          <w:rFonts w:ascii="Tahoma" w:hAnsi="Tahoma" w:cs="Tahoma"/>
          <w:i w:val="0"/>
          <w:spacing w:val="-17"/>
        </w:rPr>
        <w:t xml:space="preserve"> </w:t>
      </w:r>
      <w:r w:rsidRPr="0069494D">
        <w:rPr>
          <w:rFonts w:ascii="Tahoma" w:hAnsi="Tahoma" w:cs="Tahoma"/>
          <w:i w:val="0"/>
        </w:rPr>
        <w:t>se</w:t>
      </w:r>
      <w:r w:rsidRPr="0069494D">
        <w:rPr>
          <w:rFonts w:ascii="Tahoma" w:hAnsi="Tahoma" w:cs="Tahoma"/>
          <w:i w:val="0"/>
          <w:spacing w:val="-17"/>
        </w:rPr>
        <w:t xml:space="preserve"> </w:t>
      </w:r>
      <w:r w:rsidRPr="0069494D">
        <w:rPr>
          <w:rFonts w:ascii="Tahoma" w:hAnsi="Tahoma" w:cs="Tahoma"/>
          <w:i w:val="0"/>
        </w:rPr>
        <w:t>tendrán</w:t>
      </w:r>
      <w:r w:rsidRPr="0069494D">
        <w:rPr>
          <w:rFonts w:ascii="Tahoma" w:hAnsi="Tahoma" w:cs="Tahoma"/>
          <w:i w:val="0"/>
          <w:spacing w:val="-17"/>
        </w:rPr>
        <w:t xml:space="preserve"> </w:t>
      </w:r>
      <w:r w:rsidRPr="0069494D">
        <w:rPr>
          <w:rFonts w:ascii="Tahoma" w:hAnsi="Tahoma" w:cs="Tahoma"/>
          <w:i w:val="0"/>
        </w:rPr>
        <w:t>en</w:t>
      </w:r>
      <w:r w:rsidRPr="0069494D">
        <w:rPr>
          <w:rFonts w:ascii="Tahoma" w:hAnsi="Tahoma" w:cs="Tahoma"/>
          <w:i w:val="0"/>
          <w:spacing w:val="-17"/>
        </w:rPr>
        <w:t xml:space="preserve"> </w:t>
      </w:r>
      <w:r w:rsidRPr="0069494D">
        <w:rPr>
          <w:rFonts w:ascii="Tahoma" w:hAnsi="Tahoma" w:cs="Tahoma"/>
          <w:i w:val="0"/>
        </w:rPr>
        <w:t>cuenta las siguientes</w:t>
      </w:r>
      <w:r w:rsidRPr="0069494D">
        <w:rPr>
          <w:rFonts w:ascii="Tahoma" w:hAnsi="Tahoma" w:cs="Tahoma"/>
          <w:i w:val="0"/>
          <w:spacing w:val="-2"/>
        </w:rPr>
        <w:t xml:space="preserve"> </w:t>
      </w:r>
      <w:r w:rsidRPr="0069494D">
        <w:rPr>
          <w:rFonts w:ascii="Tahoma" w:hAnsi="Tahoma" w:cs="Tahoma"/>
          <w:i w:val="0"/>
        </w:rPr>
        <w:t>consideraciones: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
        </w:numPr>
        <w:tabs>
          <w:tab w:val="left" w:pos="323"/>
        </w:tabs>
        <w:ind w:left="0" w:right="82" w:firstLine="0"/>
        <w:jc w:val="both"/>
        <w:rPr>
          <w:rFonts w:ascii="Tahoma" w:hAnsi="Tahoma" w:cs="Tahoma"/>
          <w:sz w:val="24"/>
          <w:szCs w:val="24"/>
        </w:rPr>
      </w:pPr>
      <w:r w:rsidRPr="0069494D">
        <w:rPr>
          <w:rFonts w:ascii="Tahoma" w:hAnsi="Tahoma" w:cs="Tahoma"/>
          <w:sz w:val="24"/>
          <w:szCs w:val="24"/>
        </w:rPr>
        <w:t>Los</w:t>
      </w:r>
      <w:r w:rsidRPr="0069494D">
        <w:rPr>
          <w:rFonts w:ascii="Tahoma" w:hAnsi="Tahoma" w:cs="Tahoma"/>
          <w:spacing w:val="-9"/>
          <w:sz w:val="24"/>
          <w:szCs w:val="24"/>
        </w:rPr>
        <w:t xml:space="preserve"> </w:t>
      </w:r>
      <w:r w:rsidRPr="0069494D">
        <w:rPr>
          <w:rFonts w:ascii="Tahoma" w:hAnsi="Tahoma" w:cs="Tahoma"/>
          <w:sz w:val="24"/>
          <w:szCs w:val="24"/>
        </w:rPr>
        <w:t>Proyectos</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PSA</w:t>
      </w:r>
      <w:r w:rsidRPr="0069494D">
        <w:rPr>
          <w:rFonts w:ascii="Tahoma" w:hAnsi="Tahoma" w:cs="Tahoma"/>
          <w:spacing w:val="-8"/>
          <w:sz w:val="24"/>
          <w:szCs w:val="24"/>
        </w:rPr>
        <w:t xml:space="preserve"> </w:t>
      </w:r>
      <w:r w:rsidRPr="0069494D">
        <w:rPr>
          <w:rFonts w:ascii="Tahoma" w:hAnsi="Tahoma" w:cs="Tahoma"/>
          <w:sz w:val="24"/>
          <w:szCs w:val="24"/>
        </w:rPr>
        <w:t>en</w:t>
      </w:r>
      <w:r w:rsidRPr="0069494D">
        <w:rPr>
          <w:rFonts w:ascii="Tahoma" w:hAnsi="Tahoma" w:cs="Tahoma"/>
          <w:spacing w:val="-8"/>
          <w:sz w:val="24"/>
          <w:szCs w:val="24"/>
        </w:rPr>
        <w:t xml:space="preserve"> </w:t>
      </w:r>
      <w:r w:rsidRPr="0069494D">
        <w:rPr>
          <w:rFonts w:ascii="Tahoma" w:hAnsi="Tahoma" w:cs="Tahoma"/>
          <w:sz w:val="24"/>
          <w:szCs w:val="24"/>
        </w:rPr>
        <w:t>territorios</w:t>
      </w:r>
      <w:r w:rsidRPr="0069494D">
        <w:rPr>
          <w:rFonts w:ascii="Tahoma" w:hAnsi="Tahoma" w:cs="Tahoma"/>
          <w:spacing w:val="-8"/>
          <w:sz w:val="24"/>
          <w:szCs w:val="24"/>
        </w:rPr>
        <w:t xml:space="preserve"> </w:t>
      </w:r>
      <w:r w:rsidRPr="0069494D">
        <w:rPr>
          <w:rFonts w:ascii="Tahoma" w:hAnsi="Tahoma" w:cs="Tahoma"/>
          <w:sz w:val="24"/>
          <w:szCs w:val="24"/>
        </w:rPr>
        <w:t>indígenas</w:t>
      </w:r>
      <w:r w:rsidRPr="0069494D">
        <w:rPr>
          <w:rFonts w:ascii="Tahoma" w:hAnsi="Tahoma" w:cs="Tahoma"/>
          <w:spacing w:val="-8"/>
          <w:sz w:val="24"/>
          <w:szCs w:val="24"/>
        </w:rPr>
        <w:t xml:space="preserve"> </w:t>
      </w:r>
      <w:r w:rsidRPr="0069494D">
        <w:rPr>
          <w:rFonts w:ascii="Tahoma" w:hAnsi="Tahoma" w:cs="Tahoma"/>
          <w:sz w:val="24"/>
          <w:szCs w:val="24"/>
        </w:rPr>
        <w:t>serán</w:t>
      </w:r>
      <w:r w:rsidRPr="0069494D">
        <w:rPr>
          <w:rFonts w:ascii="Tahoma" w:hAnsi="Tahoma" w:cs="Tahoma"/>
          <w:spacing w:val="-8"/>
          <w:sz w:val="24"/>
          <w:szCs w:val="24"/>
        </w:rPr>
        <w:t xml:space="preserve"> </w:t>
      </w:r>
      <w:r w:rsidRPr="0069494D">
        <w:rPr>
          <w:rFonts w:ascii="Tahoma" w:hAnsi="Tahoma" w:cs="Tahoma"/>
          <w:sz w:val="24"/>
          <w:szCs w:val="24"/>
        </w:rPr>
        <w:t>de</w:t>
      </w:r>
      <w:r w:rsidRPr="0069494D">
        <w:rPr>
          <w:rFonts w:ascii="Tahoma" w:hAnsi="Tahoma" w:cs="Tahoma"/>
          <w:spacing w:val="-6"/>
          <w:sz w:val="24"/>
          <w:szCs w:val="24"/>
        </w:rPr>
        <w:t xml:space="preserve"> </w:t>
      </w:r>
      <w:r w:rsidRPr="0069494D">
        <w:rPr>
          <w:rFonts w:ascii="Tahoma" w:hAnsi="Tahoma" w:cs="Tahoma"/>
          <w:sz w:val="24"/>
          <w:szCs w:val="24"/>
        </w:rPr>
        <w:t>carácter</w:t>
      </w:r>
      <w:r w:rsidRPr="0069494D">
        <w:rPr>
          <w:rFonts w:ascii="Tahoma" w:hAnsi="Tahoma" w:cs="Tahoma"/>
          <w:spacing w:val="-6"/>
          <w:sz w:val="24"/>
          <w:szCs w:val="24"/>
        </w:rPr>
        <w:t xml:space="preserve"> </w:t>
      </w:r>
      <w:r w:rsidRPr="0069494D">
        <w:rPr>
          <w:rFonts w:ascii="Tahoma" w:hAnsi="Tahoma" w:cs="Tahoma"/>
          <w:sz w:val="24"/>
          <w:szCs w:val="24"/>
        </w:rPr>
        <w:t>voluntario</w:t>
      </w:r>
      <w:r w:rsidRPr="0069494D">
        <w:rPr>
          <w:rFonts w:ascii="Tahoma" w:hAnsi="Tahoma" w:cs="Tahoma"/>
          <w:spacing w:val="-7"/>
          <w:sz w:val="24"/>
          <w:szCs w:val="24"/>
        </w:rPr>
        <w:t xml:space="preserve"> </w:t>
      </w:r>
      <w:r w:rsidRPr="0069494D">
        <w:rPr>
          <w:rFonts w:ascii="Tahoma" w:hAnsi="Tahoma" w:cs="Tahoma"/>
          <w:sz w:val="24"/>
          <w:szCs w:val="24"/>
        </w:rPr>
        <w:t>entre las partes, reconocerán las prácticas tradicionales de producción, estarán en armonía</w:t>
      </w:r>
      <w:r w:rsidRPr="0069494D">
        <w:rPr>
          <w:rFonts w:ascii="Tahoma" w:hAnsi="Tahoma" w:cs="Tahoma"/>
          <w:spacing w:val="-15"/>
          <w:sz w:val="24"/>
          <w:szCs w:val="24"/>
        </w:rPr>
        <w:t xml:space="preserve"> </w:t>
      </w:r>
      <w:r w:rsidRPr="0069494D">
        <w:rPr>
          <w:rFonts w:ascii="Tahoma" w:hAnsi="Tahoma" w:cs="Tahoma"/>
          <w:sz w:val="24"/>
          <w:szCs w:val="24"/>
        </w:rPr>
        <w:t>con</w:t>
      </w:r>
      <w:r w:rsidRPr="0069494D">
        <w:rPr>
          <w:rFonts w:ascii="Tahoma" w:hAnsi="Tahoma" w:cs="Tahoma"/>
          <w:spacing w:val="-15"/>
          <w:sz w:val="24"/>
          <w:szCs w:val="24"/>
        </w:rPr>
        <w:t xml:space="preserve"> </w:t>
      </w:r>
      <w:r w:rsidRPr="0069494D">
        <w:rPr>
          <w:rFonts w:ascii="Tahoma" w:hAnsi="Tahoma" w:cs="Tahoma"/>
          <w:sz w:val="24"/>
          <w:szCs w:val="24"/>
        </w:rPr>
        <w:t>los</w:t>
      </w:r>
      <w:r w:rsidRPr="0069494D">
        <w:rPr>
          <w:rFonts w:ascii="Tahoma" w:hAnsi="Tahoma" w:cs="Tahoma"/>
          <w:spacing w:val="-15"/>
          <w:sz w:val="24"/>
          <w:szCs w:val="24"/>
        </w:rPr>
        <w:t xml:space="preserve"> </w:t>
      </w:r>
      <w:r w:rsidRPr="0069494D">
        <w:rPr>
          <w:rFonts w:ascii="Tahoma" w:hAnsi="Tahoma" w:cs="Tahoma"/>
          <w:sz w:val="24"/>
          <w:szCs w:val="24"/>
        </w:rPr>
        <w:t>instrumentos</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5"/>
          <w:sz w:val="24"/>
          <w:szCs w:val="24"/>
        </w:rPr>
        <w:t xml:space="preserve"> </w:t>
      </w:r>
      <w:r w:rsidRPr="0069494D">
        <w:rPr>
          <w:rFonts w:ascii="Tahoma" w:hAnsi="Tahoma" w:cs="Tahoma"/>
          <w:sz w:val="24"/>
          <w:szCs w:val="24"/>
        </w:rPr>
        <w:t>planificación</w:t>
      </w:r>
      <w:r w:rsidRPr="0069494D">
        <w:rPr>
          <w:rFonts w:ascii="Tahoma" w:hAnsi="Tahoma" w:cs="Tahoma"/>
          <w:spacing w:val="-15"/>
          <w:sz w:val="24"/>
          <w:szCs w:val="24"/>
        </w:rPr>
        <w:t xml:space="preserve"> </w:t>
      </w:r>
      <w:r w:rsidRPr="0069494D">
        <w:rPr>
          <w:rFonts w:ascii="Tahoma" w:hAnsi="Tahoma" w:cs="Tahoma"/>
          <w:sz w:val="24"/>
          <w:szCs w:val="24"/>
        </w:rPr>
        <w:t>propios</w:t>
      </w:r>
      <w:r w:rsidRPr="0069494D">
        <w:rPr>
          <w:rFonts w:ascii="Tahoma" w:hAnsi="Tahoma" w:cs="Tahoma"/>
          <w:spacing w:val="-15"/>
          <w:sz w:val="24"/>
          <w:szCs w:val="24"/>
        </w:rPr>
        <w:t xml:space="preserve"> </w:t>
      </w:r>
      <w:r w:rsidRPr="0069494D">
        <w:rPr>
          <w:rFonts w:ascii="Tahoma" w:hAnsi="Tahoma" w:cs="Tahoma"/>
          <w:sz w:val="24"/>
          <w:szCs w:val="24"/>
        </w:rPr>
        <w:t>y</w:t>
      </w:r>
      <w:r w:rsidRPr="0069494D">
        <w:rPr>
          <w:rFonts w:ascii="Tahoma" w:hAnsi="Tahoma" w:cs="Tahoma"/>
          <w:spacing w:val="-15"/>
          <w:sz w:val="24"/>
          <w:szCs w:val="24"/>
        </w:rPr>
        <w:t xml:space="preserve"> </w:t>
      </w:r>
      <w:r w:rsidRPr="0069494D">
        <w:rPr>
          <w:rFonts w:ascii="Tahoma" w:hAnsi="Tahoma" w:cs="Tahoma"/>
          <w:sz w:val="24"/>
          <w:szCs w:val="24"/>
        </w:rPr>
        <w:t>garantizarán</w:t>
      </w:r>
      <w:r w:rsidRPr="0069494D">
        <w:rPr>
          <w:rFonts w:ascii="Tahoma" w:hAnsi="Tahoma" w:cs="Tahoma"/>
          <w:spacing w:val="-15"/>
          <w:sz w:val="24"/>
          <w:szCs w:val="24"/>
        </w:rPr>
        <w:t xml:space="preserve"> </w:t>
      </w: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adecuada participación, autonomía y libre autodeterminación de las comunidades indígenas.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3"/>
        </w:numPr>
        <w:tabs>
          <w:tab w:val="left" w:pos="371"/>
        </w:tabs>
        <w:ind w:left="0" w:right="82" w:firstLine="0"/>
        <w:jc w:val="both"/>
        <w:rPr>
          <w:rFonts w:ascii="Tahoma" w:hAnsi="Tahoma" w:cs="Tahoma"/>
          <w:sz w:val="24"/>
          <w:szCs w:val="24"/>
        </w:rPr>
      </w:pPr>
      <w:r w:rsidRPr="0069494D">
        <w:rPr>
          <w:rFonts w:ascii="Tahoma" w:hAnsi="Tahoma" w:cs="Tahoma"/>
          <w:sz w:val="24"/>
          <w:szCs w:val="24"/>
        </w:rPr>
        <w:t>Los pueblos indígenas serán beneficiarios del incentivo de manera colectiva de acuerdo a los procedimientos que de manera autónoma se establezcan en sus territorios.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3"/>
        </w:numPr>
        <w:tabs>
          <w:tab w:val="left" w:pos="343"/>
        </w:tabs>
        <w:ind w:left="0" w:right="82" w:firstLine="0"/>
        <w:jc w:val="both"/>
        <w:rPr>
          <w:rFonts w:ascii="Tahoma" w:hAnsi="Tahoma" w:cs="Tahoma"/>
          <w:sz w:val="24"/>
          <w:szCs w:val="24"/>
        </w:rPr>
      </w:pPr>
      <w:r w:rsidRPr="0069494D">
        <w:rPr>
          <w:rFonts w:ascii="Tahoma" w:hAnsi="Tahoma" w:cs="Tahoma"/>
          <w:sz w:val="24"/>
          <w:szCs w:val="24"/>
        </w:rPr>
        <w:t>La</w:t>
      </w:r>
      <w:r w:rsidRPr="0069494D">
        <w:rPr>
          <w:rFonts w:ascii="Tahoma" w:hAnsi="Tahoma" w:cs="Tahoma"/>
          <w:spacing w:val="-15"/>
          <w:sz w:val="24"/>
          <w:szCs w:val="24"/>
        </w:rPr>
        <w:t xml:space="preserve"> </w:t>
      </w:r>
      <w:r w:rsidRPr="0069494D">
        <w:rPr>
          <w:rFonts w:ascii="Tahoma" w:hAnsi="Tahoma" w:cs="Tahoma"/>
          <w:sz w:val="24"/>
          <w:szCs w:val="24"/>
        </w:rPr>
        <w:t>concertación</w:t>
      </w:r>
      <w:r w:rsidRPr="0069494D">
        <w:rPr>
          <w:rFonts w:ascii="Tahoma" w:hAnsi="Tahoma" w:cs="Tahoma"/>
          <w:spacing w:val="-16"/>
          <w:sz w:val="24"/>
          <w:szCs w:val="24"/>
        </w:rPr>
        <w:t xml:space="preserve"> </w:t>
      </w:r>
      <w:r w:rsidRPr="0069494D">
        <w:rPr>
          <w:rFonts w:ascii="Tahoma" w:hAnsi="Tahoma" w:cs="Tahoma"/>
          <w:sz w:val="24"/>
          <w:szCs w:val="24"/>
        </w:rPr>
        <w:t>en</w:t>
      </w:r>
      <w:r w:rsidRPr="0069494D">
        <w:rPr>
          <w:rFonts w:ascii="Tahoma" w:hAnsi="Tahoma" w:cs="Tahoma"/>
          <w:spacing w:val="-17"/>
          <w:sz w:val="24"/>
          <w:szCs w:val="24"/>
        </w:rPr>
        <w:t xml:space="preserve"> </w:t>
      </w:r>
      <w:r w:rsidRPr="0069494D">
        <w:rPr>
          <w:rFonts w:ascii="Tahoma" w:hAnsi="Tahoma" w:cs="Tahoma"/>
          <w:sz w:val="24"/>
          <w:szCs w:val="24"/>
        </w:rPr>
        <w:t>el</w:t>
      </w:r>
      <w:r w:rsidRPr="0069494D">
        <w:rPr>
          <w:rFonts w:ascii="Tahoma" w:hAnsi="Tahoma" w:cs="Tahoma"/>
          <w:spacing w:val="-16"/>
          <w:sz w:val="24"/>
          <w:szCs w:val="24"/>
        </w:rPr>
        <w:t xml:space="preserve"> </w:t>
      </w:r>
      <w:r w:rsidRPr="0069494D">
        <w:rPr>
          <w:rFonts w:ascii="Tahoma" w:hAnsi="Tahoma" w:cs="Tahoma"/>
          <w:sz w:val="24"/>
          <w:szCs w:val="24"/>
        </w:rPr>
        <w:t>marco</w:t>
      </w:r>
      <w:r w:rsidRPr="0069494D">
        <w:rPr>
          <w:rFonts w:ascii="Tahoma" w:hAnsi="Tahoma" w:cs="Tahoma"/>
          <w:spacing w:val="-16"/>
          <w:sz w:val="24"/>
          <w:szCs w:val="24"/>
        </w:rPr>
        <w:t xml:space="preserve"> </w:t>
      </w:r>
      <w:r w:rsidRPr="0069494D">
        <w:rPr>
          <w:rFonts w:ascii="Tahoma" w:hAnsi="Tahoma" w:cs="Tahoma"/>
          <w:sz w:val="24"/>
          <w:szCs w:val="24"/>
        </w:rPr>
        <w:t>del</w:t>
      </w:r>
      <w:r w:rsidRPr="0069494D">
        <w:rPr>
          <w:rFonts w:ascii="Tahoma" w:hAnsi="Tahoma" w:cs="Tahoma"/>
          <w:spacing w:val="-16"/>
          <w:sz w:val="24"/>
          <w:szCs w:val="24"/>
        </w:rPr>
        <w:t xml:space="preserve"> </w:t>
      </w:r>
      <w:r w:rsidRPr="0069494D">
        <w:rPr>
          <w:rFonts w:ascii="Tahoma" w:hAnsi="Tahoma" w:cs="Tahoma"/>
          <w:sz w:val="24"/>
          <w:szCs w:val="24"/>
        </w:rPr>
        <w:t>PND</w:t>
      </w:r>
      <w:r w:rsidRPr="0069494D">
        <w:rPr>
          <w:rFonts w:ascii="Tahoma" w:hAnsi="Tahoma" w:cs="Tahoma"/>
          <w:spacing w:val="-16"/>
          <w:sz w:val="24"/>
          <w:szCs w:val="24"/>
        </w:rPr>
        <w:t xml:space="preserve"> </w:t>
      </w:r>
      <w:r w:rsidRPr="0069494D">
        <w:rPr>
          <w:rFonts w:ascii="Tahoma" w:hAnsi="Tahoma" w:cs="Tahoma"/>
          <w:sz w:val="24"/>
          <w:szCs w:val="24"/>
        </w:rPr>
        <w:t>2018-2022</w:t>
      </w:r>
      <w:r w:rsidRPr="0069494D">
        <w:rPr>
          <w:rFonts w:ascii="Tahoma" w:hAnsi="Tahoma" w:cs="Tahoma"/>
          <w:spacing w:val="-16"/>
          <w:sz w:val="24"/>
          <w:szCs w:val="24"/>
        </w:rPr>
        <w:t xml:space="preserve"> </w:t>
      </w:r>
      <w:r w:rsidRPr="0069494D">
        <w:rPr>
          <w:rFonts w:ascii="Tahoma" w:hAnsi="Tahoma" w:cs="Tahoma"/>
          <w:sz w:val="24"/>
          <w:szCs w:val="24"/>
        </w:rPr>
        <w:t>sobre</w:t>
      </w:r>
      <w:r w:rsidRPr="0069494D">
        <w:rPr>
          <w:rFonts w:ascii="Tahoma" w:hAnsi="Tahoma" w:cs="Tahoma"/>
          <w:spacing w:val="-17"/>
          <w:sz w:val="24"/>
          <w:szCs w:val="24"/>
        </w:rPr>
        <w:t xml:space="preserve"> </w:t>
      </w:r>
      <w:r w:rsidRPr="0069494D">
        <w:rPr>
          <w:rFonts w:ascii="Tahoma" w:hAnsi="Tahoma" w:cs="Tahoma"/>
          <w:sz w:val="24"/>
          <w:szCs w:val="24"/>
        </w:rPr>
        <w:t>el</w:t>
      </w:r>
      <w:r w:rsidRPr="0069494D">
        <w:rPr>
          <w:rFonts w:ascii="Tahoma" w:hAnsi="Tahoma" w:cs="Tahoma"/>
          <w:spacing w:val="-17"/>
          <w:sz w:val="24"/>
          <w:szCs w:val="24"/>
        </w:rPr>
        <w:t xml:space="preserve"> </w:t>
      </w:r>
      <w:r w:rsidRPr="0069494D">
        <w:rPr>
          <w:rFonts w:ascii="Tahoma" w:hAnsi="Tahoma" w:cs="Tahoma"/>
          <w:sz w:val="24"/>
          <w:szCs w:val="24"/>
        </w:rPr>
        <w:t>incentivo</w:t>
      </w:r>
      <w:r w:rsidRPr="0069494D">
        <w:rPr>
          <w:rFonts w:ascii="Tahoma" w:hAnsi="Tahoma" w:cs="Tahoma"/>
          <w:spacing w:val="-15"/>
          <w:sz w:val="24"/>
          <w:szCs w:val="24"/>
        </w:rPr>
        <w:t xml:space="preserve"> </w:t>
      </w:r>
      <w:r w:rsidRPr="0069494D">
        <w:rPr>
          <w:rFonts w:ascii="Tahoma" w:hAnsi="Tahoma" w:cs="Tahoma"/>
          <w:sz w:val="24"/>
          <w:szCs w:val="24"/>
        </w:rPr>
        <w:t>de</w:t>
      </w:r>
      <w:r w:rsidRPr="0069494D">
        <w:rPr>
          <w:rFonts w:ascii="Tahoma" w:hAnsi="Tahoma" w:cs="Tahoma"/>
          <w:spacing w:val="-17"/>
          <w:sz w:val="24"/>
          <w:szCs w:val="24"/>
        </w:rPr>
        <w:t xml:space="preserve"> </w:t>
      </w:r>
      <w:r w:rsidRPr="0069494D">
        <w:rPr>
          <w:rFonts w:ascii="Tahoma" w:hAnsi="Tahoma" w:cs="Tahoma"/>
          <w:sz w:val="24"/>
          <w:szCs w:val="24"/>
        </w:rPr>
        <w:t>PSA</w:t>
      </w:r>
      <w:r w:rsidRPr="0069494D">
        <w:rPr>
          <w:rFonts w:ascii="Tahoma" w:hAnsi="Tahoma" w:cs="Tahoma"/>
          <w:spacing w:val="-18"/>
          <w:sz w:val="24"/>
          <w:szCs w:val="24"/>
        </w:rPr>
        <w:t xml:space="preserve"> </w:t>
      </w:r>
      <w:r w:rsidRPr="0069494D">
        <w:rPr>
          <w:rFonts w:ascii="Tahoma" w:hAnsi="Tahoma" w:cs="Tahoma"/>
          <w:sz w:val="24"/>
          <w:szCs w:val="24"/>
        </w:rPr>
        <w:t>servirá de marco para el diseño e implementación de proyectos específicos de PSA en territorios</w:t>
      </w:r>
      <w:r w:rsidRPr="0069494D">
        <w:rPr>
          <w:rFonts w:ascii="Tahoma" w:hAnsi="Tahoma" w:cs="Tahoma"/>
          <w:spacing w:val="-2"/>
          <w:sz w:val="24"/>
          <w:szCs w:val="24"/>
        </w:rPr>
        <w:t xml:space="preserve"> </w:t>
      </w:r>
      <w:r w:rsidRPr="0069494D">
        <w:rPr>
          <w:rFonts w:ascii="Tahoma" w:hAnsi="Tahoma" w:cs="Tahoma"/>
          <w:sz w:val="24"/>
          <w:szCs w:val="24"/>
        </w:rPr>
        <w:t>indígenas.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ED2ABF">
      <w:pPr>
        <w:pStyle w:val="Ttulo1"/>
        <w:ind w:left="0" w:right="82"/>
        <w:rPr>
          <w:rFonts w:ascii="Tahoma" w:hAnsi="Tahoma" w:cs="Tahoma"/>
          <w:i w:val="0"/>
        </w:rPr>
      </w:pPr>
      <w:r w:rsidRPr="0069494D">
        <w:rPr>
          <w:rFonts w:ascii="Tahoma" w:hAnsi="Tahoma" w:cs="Tahoma"/>
          <w:i w:val="0"/>
        </w:rPr>
        <w:t xml:space="preserve">ARTÍCULO 319º. APLICACIÓN DEL INCENTIVO DE PAGO POR SERVICIOS AMBIENTALES - PSA EN CONSEJOS COMUNITARIOS U ORGANIZACIONES DE BASE DE COMUNIDADES NEGRAS, AFROCOLOMBIANAS, RAIZALES Y PALENQUERAS. </w:t>
      </w:r>
      <w:r w:rsidRPr="0069494D">
        <w:rPr>
          <w:rFonts w:ascii="Tahoma" w:hAnsi="Tahoma" w:cs="Tahoma"/>
          <w:b w:val="0"/>
          <w:i w:val="0"/>
        </w:rPr>
        <w:t>Para el diseño e</w:t>
      </w:r>
      <w:r w:rsidR="00ED2ABF">
        <w:rPr>
          <w:rFonts w:ascii="Tahoma" w:hAnsi="Tahoma" w:cs="Tahoma"/>
          <w:b w:val="0"/>
          <w:i w:val="0"/>
        </w:rPr>
        <w:t xml:space="preserve"> </w:t>
      </w:r>
      <w:r w:rsidRPr="00ED2ABF">
        <w:rPr>
          <w:rFonts w:ascii="Tahoma" w:hAnsi="Tahoma" w:cs="Tahoma"/>
          <w:b w:val="0"/>
          <w:i w:val="0"/>
        </w:rPr>
        <w:t>implementación</w:t>
      </w:r>
      <w:r w:rsidRPr="00ED2ABF">
        <w:rPr>
          <w:rFonts w:ascii="Tahoma" w:hAnsi="Tahoma" w:cs="Tahoma"/>
          <w:b w:val="0"/>
          <w:i w:val="0"/>
          <w:spacing w:val="-10"/>
        </w:rPr>
        <w:t xml:space="preserve"> </w:t>
      </w:r>
      <w:r w:rsidRPr="00ED2ABF">
        <w:rPr>
          <w:rFonts w:ascii="Tahoma" w:hAnsi="Tahoma" w:cs="Tahoma"/>
          <w:b w:val="0"/>
          <w:i w:val="0"/>
        </w:rPr>
        <w:t>de</w:t>
      </w:r>
      <w:r w:rsidRPr="00ED2ABF">
        <w:rPr>
          <w:rFonts w:ascii="Tahoma" w:hAnsi="Tahoma" w:cs="Tahoma"/>
          <w:b w:val="0"/>
          <w:i w:val="0"/>
          <w:spacing w:val="-9"/>
        </w:rPr>
        <w:t xml:space="preserve"> </w:t>
      </w:r>
      <w:r w:rsidRPr="00ED2ABF">
        <w:rPr>
          <w:rFonts w:ascii="Tahoma" w:hAnsi="Tahoma" w:cs="Tahoma"/>
          <w:b w:val="0"/>
          <w:i w:val="0"/>
        </w:rPr>
        <w:t>proyectos</w:t>
      </w:r>
      <w:r w:rsidRPr="00ED2ABF">
        <w:rPr>
          <w:rFonts w:ascii="Tahoma" w:hAnsi="Tahoma" w:cs="Tahoma"/>
          <w:b w:val="0"/>
          <w:i w:val="0"/>
          <w:spacing w:val="-10"/>
        </w:rPr>
        <w:t xml:space="preserve"> </w:t>
      </w:r>
      <w:r w:rsidRPr="00ED2ABF">
        <w:rPr>
          <w:rFonts w:ascii="Tahoma" w:hAnsi="Tahoma" w:cs="Tahoma"/>
          <w:b w:val="0"/>
          <w:i w:val="0"/>
        </w:rPr>
        <w:t>de</w:t>
      </w:r>
      <w:r w:rsidRPr="00ED2ABF">
        <w:rPr>
          <w:rFonts w:ascii="Tahoma" w:hAnsi="Tahoma" w:cs="Tahoma"/>
          <w:b w:val="0"/>
          <w:i w:val="0"/>
          <w:spacing w:val="-9"/>
        </w:rPr>
        <w:t xml:space="preserve"> </w:t>
      </w:r>
      <w:r w:rsidRPr="00ED2ABF">
        <w:rPr>
          <w:rFonts w:ascii="Tahoma" w:hAnsi="Tahoma" w:cs="Tahoma"/>
          <w:b w:val="0"/>
          <w:i w:val="0"/>
        </w:rPr>
        <w:t>PSA</w:t>
      </w:r>
      <w:r w:rsidRPr="00ED2ABF">
        <w:rPr>
          <w:rFonts w:ascii="Tahoma" w:hAnsi="Tahoma" w:cs="Tahoma"/>
          <w:b w:val="0"/>
          <w:i w:val="0"/>
          <w:spacing w:val="-10"/>
        </w:rPr>
        <w:t xml:space="preserve"> </w:t>
      </w:r>
      <w:r w:rsidRPr="00ED2ABF">
        <w:rPr>
          <w:rFonts w:ascii="Tahoma" w:hAnsi="Tahoma" w:cs="Tahoma"/>
          <w:b w:val="0"/>
          <w:i w:val="0"/>
        </w:rPr>
        <w:t>en</w:t>
      </w:r>
      <w:r w:rsidRPr="00ED2ABF">
        <w:rPr>
          <w:rFonts w:ascii="Tahoma" w:hAnsi="Tahoma" w:cs="Tahoma"/>
          <w:b w:val="0"/>
          <w:i w:val="0"/>
          <w:spacing w:val="-9"/>
        </w:rPr>
        <w:t xml:space="preserve"> </w:t>
      </w:r>
      <w:r w:rsidRPr="00ED2ABF">
        <w:rPr>
          <w:rFonts w:ascii="Tahoma" w:hAnsi="Tahoma" w:cs="Tahoma"/>
          <w:b w:val="0"/>
          <w:i w:val="0"/>
        </w:rPr>
        <w:t>sus</w:t>
      </w:r>
      <w:r w:rsidRPr="00ED2ABF">
        <w:rPr>
          <w:rFonts w:ascii="Tahoma" w:hAnsi="Tahoma" w:cs="Tahoma"/>
          <w:b w:val="0"/>
          <w:i w:val="0"/>
          <w:spacing w:val="-9"/>
        </w:rPr>
        <w:t xml:space="preserve"> </w:t>
      </w:r>
      <w:r w:rsidRPr="00ED2ABF">
        <w:rPr>
          <w:rFonts w:ascii="Tahoma" w:hAnsi="Tahoma" w:cs="Tahoma"/>
          <w:b w:val="0"/>
          <w:i w:val="0"/>
        </w:rPr>
        <w:t>territorios</w:t>
      </w:r>
      <w:r w:rsidRPr="00ED2ABF">
        <w:rPr>
          <w:rFonts w:ascii="Tahoma" w:hAnsi="Tahoma" w:cs="Tahoma"/>
          <w:b w:val="0"/>
          <w:i w:val="0"/>
          <w:spacing w:val="-10"/>
        </w:rPr>
        <w:t xml:space="preserve"> </w:t>
      </w:r>
      <w:r w:rsidRPr="00ED2ABF">
        <w:rPr>
          <w:rFonts w:ascii="Tahoma" w:hAnsi="Tahoma" w:cs="Tahoma"/>
          <w:b w:val="0"/>
          <w:i w:val="0"/>
        </w:rPr>
        <w:t>de</w:t>
      </w:r>
      <w:r w:rsidRPr="00ED2ABF">
        <w:rPr>
          <w:rFonts w:ascii="Tahoma" w:hAnsi="Tahoma" w:cs="Tahoma"/>
          <w:b w:val="0"/>
          <w:i w:val="0"/>
          <w:spacing w:val="-9"/>
        </w:rPr>
        <w:t xml:space="preserve"> </w:t>
      </w:r>
      <w:r w:rsidRPr="00ED2ABF">
        <w:rPr>
          <w:rFonts w:ascii="Tahoma" w:hAnsi="Tahoma" w:cs="Tahoma"/>
          <w:b w:val="0"/>
          <w:i w:val="0"/>
        </w:rPr>
        <w:t>que</w:t>
      </w:r>
      <w:r w:rsidRPr="00ED2ABF">
        <w:rPr>
          <w:rFonts w:ascii="Tahoma" w:hAnsi="Tahoma" w:cs="Tahoma"/>
          <w:b w:val="0"/>
          <w:i w:val="0"/>
          <w:spacing w:val="-10"/>
        </w:rPr>
        <w:t xml:space="preserve"> </w:t>
      </w:r>
      <w:r w:rsidRPr="00ED2ABF">
        <w:rPr>
          <w:rFonts w:ascii="Tahoma" w:hAnsi="Tahoma" w:cs="Tahoma"/>
          <w:b w:val="0"/>
          <w:i w:val="0"/>
        </w:rPr>
        <w:t>trata</w:t>
      </w:r>
      <w:r w:rsidRPr="00ED2ABF">
        <w:rPr>
          <w:rFonts w:ascii="Tahoma" w:hAnsi="Tahoma" w:cs="Tahoma"/>
          <w:b w:val="0"/>
          <w:i w:val="0"/>
          <w:spacing w:val="-9"/>
        </w:rPr>
        <w:t xml:space="preserve"> </w:t>
      </w:r>
      <w:r w:rsidRPr="00ED2ABF">
        <w:rPr>
          <w:rFonts w:ascii="Tahoma" w:hAnsi="Tahoma" w:cs="Tahoma"/>
          <w:b w:val="0"/>
          <w:i w:val="0"/>
        </w:rPr>
        <w:t>el</w:t>
      </w:r>
      <w:r w:rsidRPr="00ED2ABF">
        <w:rPr>
          <w:rFonts w:ascii="Tahoma" w:hAnsi="Tahoma" w:cs="Tahoma"/>
          <w:b w:val="0"/>
          <w:i w:val="0"/>
          <w:spacing w:val="-9"/>
        </w:rPr>
        <w:t xml:space="preserve"> </w:t>
      </w:r>
      <w:r w:rsidRPr="00ED2ABF">
        <w:rPr>
          <w:rFonts w:ascii="Tahoma" w:hAnsi="Tahoma" w:cs="Tahoma"/>
          <w:b w:val="0"/>
          <w:i w:val="0"/>
        </w:rPr>
        <w:t>artículo</w:t>
      </w:r>
      <w:r w:rsidRPr="00ED2ABF">
        <w:rPr>
          <w:rFonts w:ascii="Tahoma" w:hAnsi="Tahoma" w:cs="Tahoma"/>
          <w:b w:val="0"/>
          <w:i w:val="0"/>
          <w:spacing w:val="-9"/>
        </w:rPr>
        <w:t xml:space="preserve"> </w:t>
      </w:r>
      <w:r w:rsidRPr="00ED2ABF">
        <w:rPr>
          <w:rFonts w:ascii="Tahoma" w:hAnsi="Tahoma" w:cs="Tahoma"/>
          <w:b w:val="0"/>
          <w:i w:val="0"/>
        </w:rPr>
        <w:t>3</w:t>
      </w:r>
      <w:r w:rsidRPr="00ED2ABF">
        <w:rPr>
          <w:rFonts w:ascii="Tahoma" w:hAnsi="Tahoma" w:cs="Tahoma"/>
          <w:b w:val="0"/>
          <w:i w:val="0"/>
          <w:spacing w:val="-9"/>
        </w:rPr>
        <w:t xml:space="preserve"> </w:t>
      </w:r>
      <w:r w:rsidRPr="00ED2ABF">
        <w:rPr>
          <w:rFonts w:ascii="Tahoma" w:hAnsi="Tahoma" w:cs="Tahoma"/>
          <w:b w:val="0"/>
          <w:i w:val="0"/>
        </w:rPr>
        <w:t>del Decreto Ley 870 de 2017, se aplicará lo establecido por el Decreto 1007 de 2018 y las normas que le modifiquen o complementen, y adicionalmente se tendrá en cuenta las siguientes</w:t>
      </w:r>
      <w:r w:rsidRPr="00ED2ABF">
        <w:rPr>
          <w:rFonts w:ascii="Tahoma" w:hAnsi="Tahoma" w:cs="Tahoma"/>
          <w:b w:val="0"/>
          <w:i w:val="0"/>
          <w:spacing w:val="-3"/>
        </w:rPr>
        <w:t xml:space="preserve"> </w:t>
      </w:r>
      <w:r w:rsidRPr="00ED2ABF">
        <w:rPr>
          <w:rFonts w:ascii="Tahoma" w:hAnsi="Tahoma" w:cs="Tahoma"/>
          <w:b w:val="0"/>
          <w:i w:val="0"/>
        </w:rPr>
        <w:t>consideraciones:</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Prrafodelista"/>
        <w:numPr>
          <w:ilvl w:val="0"/>
          <w:numId w:val="2"/>
        </w:numPr>
        <w:tabs>
          <w:tab w:val="left" w:pos="338"/>
        </w:tabs>
        <w:spacing w:before="100"/>
        <w:ind w:left="0" w:right="82" w:firstLine="0"/>
        <w:jc w:val="both"/>
        <w:rPr>
          <w:rFonts w:ascii="Tahoma" w:hAnsi="Tahoma" w:cs="Tahoma"/>
          <w:sz w:val="24"/>
          <w:szCs w:val="24"/>
        </w:rPr>
      </w:pPr>
      <w:r w:rsidRPr="0069494D">
        <w:rPr>
          <w:rFonts w:ascii="Tahoma" w:hAnsi="Tahoma" w:cs="Tahoma"/>
          <w:sz w:val="24"/>
          <w:szCs w:val="24"/>
        </w:rPr>
        <w:t xml:space="preserve">Los proyectos de PSA en territorios de comunidades negras, afrodescendientes, raizales y </w:t>
      </w:r>
      <w:proofErr w:type="spellStart"/>
      <w:r w:rsidRPr="0069494D">
        <w:rPr>
          <w:rFonts w:ascii="Tahoma" w:hAnsi="Tahoma" w:cs="Tahoma"/>
          <w:sz w:val="24"/>
          <w:szCs w:val="24"/>
        </w:rPr>
        <w:t>palenqueras</w:t>
      </w:r>
      <w:proofErr w:type="spellEnd"/>
      <w:r w:rsidRPr="0069494D">
        <w:rPr>
          <w:rFonts w:ascii="Tahoma" w:hAnsi="Tahoma" w:cs="Tahoma"/>
          <w:sz w:val="24"/>
          <w:szCs w:val="24"/>
        </w:rPr>
        <w:t xml:space="preserve"> serán de carácter voluntario entre las partes, reconocerán las</w:t>
      </w:r>
      <w:r w:rsidRPr="0069494D">
        <w:rPr>
          <w:rFonts w:ascii="Tahoma" w:hAnsi="Tahoma" w:cs="Tahoma"/>
          <w:spacing w:val="-17"/>
          <w:sz w:val="24"/>
          <w:szCs w:val="24"/>
        </w:rPr>
        <w:t xml:space="preserve"> </w:t>
      </w:r>
      <w:r w:rsidRPr="0069494D">
        <w:rPr>
          <w:rFonts w:ascii="Tahoma" w:hAnsi="Tahoma" w:cs="Tahoma"/>
          <w:sz w:val="24"/>
          <w:szCs w:val="24"/>
        </w:rPr>
        <w:t>prácticas</w:t>
      </w:r>
      <w:r w:rsidRPr="0069494D">
        <w:rPr>
          <w:rFonts w:ascii="Tahoma" w:hAnsi="Tahoma" w:cs="Tahoma"/>
          <w:spacing w:val="-16"/>
          <w:sz w:val="24"/>
          <w:szCs w:val="24"/>
        </w:rPr>
        <w:t xml:space="preserve"> </w:t>
      </w:r>
      <w:r w:rsidRPr="0069494D">
        <w:rPr>
          <w:rFonts w:ascii="Tahoma" w:hAnsi="Tahoma" w:cs="Tahoma"/>
          <w:sz w:val="24"/>
          <w:szCs w:val="24"/>
        </w:rPr>
        <w:t>tradicionales</w:t>
      </w:r>
      <w:r w:rsidRPr="0069494D">
        <w:rPr>
          <w:rFonts w:ascii="Tahoma" w:hAnsi="Tahoma" w:cs="Tahoma"/>
          <w:spacing w:val="-16"/>
          <w:sz w:val="24"/>
          <w:szCs w:val="24"/>
        </w:rPr>
        <w:t xml:space="preserve"> </w:t>
      </w:r>
      <w:r w:rsidRPr="0069494D">
        <w:rPr>
          <w:rFonts w:ascii="Tahoma" w:hAnsi="Tahoma" w:cs="Tahoma"/>
          <w:sz w:val="24"/>
          <w:szCs w:val="24"/>
        </w:rPr>
        <w:t>de</w:t>
      </w:r>
      <w:r w:rsidRPr="0069494D">
        <w:rPr>
          <w:rFonts w:ascii="Tahoma" w:hAnsi="Tahoma" w:cs="Tahoma"/>
          <w:spacing w:val="-16"/>
          <w:sz w:val="24"/>
          <w:szCs w:val="24"/>
        </w:rPr>
        <w:t xml:space="preserve"> </w:t>
      </w:r>
      <w:r w:rsidRPr="0069494D">
        <w:rPr>
          <w:rFonts w:ascii="Tahoma" w:hAnsi="Tahoma" w:cs="Tahoma"/>
          <w:sz w:val="24"/>
          <w:szCs w:val="24"/>
        </w:rPr>
        <w:t>producción,</w:t>
      </w:r>
      <w:r w:rsidRPr="0069494D">
        <w:rPr>
          <w:rFonts w:ascii="Tahoma" w:hAnsi="Tahoma" w:cs="Tahoma"/>
          <w:spacing w:val="-17"/>
          <w:sz w:val="24"/>
          <w:szCs w:val="24"/>
        </w:rPr>
        <w:t xml:space="preserve"> </w:t>
      </w:r>
      <w:r w:rsidRPr="0069494D">
        <w:rPr>
          <w:rFonts w:ascii="Tahoma" w:hAnsi="Tahoma" w:cs="Tahoma"/>
          <w:sz w:val="24"/>
          <w:szCs w:val="24"/>
        </w:rPr>
        <w:t>estarán</w:t>
      </w:r>
      <w:r w:rsidRPr="0069494D">
        <w:rPr>
          <w:rFonts w:ascii="Tahoma" w:hAnsi="Tahoma" w:cs="Tahoma"/>
          <w:spacing w:val="-16"/>
          <w:sz w:val="24"/>
          <w:szCs w:val="24"/>
        </w:rPr>
        <w:t xml:space="preserve"> </w:t>
      </w:r>
      <w:r w:rsidRPr="0069494D">
        <w:rPr>
          <w:rFonts w:ascii="Tahoma" w:hAnsi="Tahoma" w:cs="Tahoma"/>
          <w:sz w:val="24"/>
          <w:szCs w:val="24"/>
        </w:rPr>
        <w:t>en</w:t>
      </w:r>
      <w:r w:rsidRPr="0069494D">
        <w:rPr>
          <w:rFonts w:ascii="Tahoma" w:hAnsi="Tahoma" w:cs="Tahoma"/>
          <w:spacing w:val="-16"/>
          <w:sz w:val="24"/>
          <w:szCs w:val="24"/>
        </w:rPr>
        <w:t xml:space="preserve"> </w:t>
      </w:r>
      <w:r w:rsidRPr="0069494D">
        <w:rPr>
          <w:rFonts w:ascii="Tahoma" w:hAnsi="Tahoma" w:cs="Tahoma"/>
          <w:sz w:val="24"/>
          <w:szCs w:val="24"/>
        </w:rPr>
        <w:t>armonía</w:t>
      </w:r>
      <w:r w:rsidRPr="0069494D">
        <w:rPr>
          <w:rFonts w:ascii="Tahoma" w:hAnsi="Tahoma" w:cs="Tahoma"/>
          <w:spacing w:val="-16"/>
          <w:sz w:val="24"/>
          <w:szCs w:val="24"/>
        </w:rPr>
        <w:t xml:space="preserve"> </w:t>
      </w:r>
      <w:r w:rsidRPr="0069494D">
        <w:rPr>
          <w:rFonts w:ascii="Tahoma" w:hAnsi="Tahoma" w:cs="Tahoma"/>
          <w:sz w:val="24"/>
          <w:szCs w:val="24"/>
        </w:rPr>
        <w:t>con</w:t>
      </w:r>
      <w:r w:rsidRPr="0069494D">
        <w:rPr>
          <w:rFonts w:ascii="Tahoma" w:hAnsi="Tahoma" w:cs="Tahoma"/>
          <w:spacing w:val="-16"/>
          <w:sz w:val="24"/>
          <w:szCs w:val="24"/>
        </w:rPr>
        <w:t xml:space="preserve"> </w:t>
      </w:r>
      <w:r w:rsidRPr="0069494D">
        <w:rPr>
          <w:rFonts w:ascii="Tahoma" w:hAnsi="Tahoma" w:cs="Tahoma"/>
          <w:sz w:val="24"/>
          <w:szCs w:val="24"/>
        </w:rPr>
        <w:t>los</w:t>
      </w:r>
      <w:r w:rsidRPr="0069494D">
        <w:rPr>
          <w:rFonts w:ascii="Tahoma" w:hAnsi="Tahoma" w:cs="Tahoma"/>
          <w:spacing w:val="-17"/>
          <w:sz w:val="24"/>
          <w:szCs w:val="24"/>
        </w:rPr>
        <w:t xml:space="preserve"> </w:t>
      </w:r>
      <w:r w:rsidRPr="0069494D">
        <w:rPr>
          <w:rFonts w:ascii="Tahoma" w:hAnsi="Tahoma" w:cs="Tahoma"/>
          <w:sz w:val="24"/>
          <w:szCs w:val="24"/>
        </w:rPr>
        <w:t>instrumentos de planificación propios y garantizarán la adecuada participación, autonomía y libre autodeterminación de las comunidades</w:t>
      </w:r>
      <w:r w:rsidRPr="0069494D">
        <w:rPr>
          <w:rFonts w:ascii="Tahoma" w:hAnsi="Tahoma" w:cs="Tahoma"/>
          <w:spacing w:val="-7"/>
          <w:sz w:val="24"/>
          <w:szCs w:val="24"/>
        </w:rPr>
        <w:t xml:space="preserve"> </w:t>
      </w:r>
      <w:r w:rsidRPr="0069494D">
        <w:rPr>
          <w:rFonts w:ascii="Tahoma" w:hAnsi="Tahoma" w:cs="Tahoma"/>
          <w:sz w:val="24"/>
          <w:szCs w:val="24"/>
        </w:rPr>
        <w:t>étnicas.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Prrafodelista"/>
        <w:numPr>
          <w:ilvl w:val="0"/>
          <w:numId w:val="2"/>
        </w:numPr>
        <w:tabs>
          <w:tab w:val="left" w:pos="451"/>
        </w:tabs>
        <w:ind w:left="0" w:right="82" w:firstLine="0"/>
        <w:jc w:val="both"/>
        <w:rPr>
          <w:rFonts w:ascii="Tahoma" w:hAnsi="Tahoma" w:cs="Tahoma"/>
          <w:sz w:val="24"/>
          <w:szCs w:val="24"/>
        </w:rPr>
      </w:pPr>
      <w:r w:rsidRPr="0069494D">
        <w:rPr>
          <w:rFonts w:ascii="Tahoma" w:hAnsi="Tahoma" w:cs="Tahoma"/>
          <w:sz w:val="24"/>
          <w:szCs w:val="24"/>
        </w:rPr>
        <w:t xml:space="preserve">Las comunidades negras, afrocolombianas, raizales y </w:t>
      </w:r>
      <w:proofErr w:type="spellStart"/>
      <w:r w:rsidRPr="0069494D">
        <w:rPr>
          <w:rFonts w:ascii="Tahoma" w:hAnsi="Tahoma" w:cs="Tahoma"/>
          <w:sz w:val="24"/>
          <w:szCs w:val="24"/>
        </w:rPr>
        <w:t>palenqueras</w:t>
      </w:r>
      <w:proofErr w:type="spellEnd"/>
      <w:r w:rsidRPr="0069494D">
        <w:rPr>
          <w:rFonts w:ascii="Tahoma" w:hAnsi="Tahoma" w:cs="Tahoma"/>
          <w:sz w:val="24"/>
          <w:szCs w:val="24"/>
        </w:rPr>
        <w:t xml:space="preserve"> serán beneficiarios del incentivo de manera colectiva de acuerdo con los procedimientos que de manera autónoma se establezcan en sus</w:t>
      </w:r>
      <w:r w:rsidRPr="0069494D">
        <w:rPr>
          <w:rFonts w:ascii="Tahoma" w:hAnsi="Tahoma" w:cs="Tahoma"/>
          <w:spacing w:val="-10"/>
          <w:sz w:val="24"/>
          <w:szCs w:val="24"/>
        </w:rPr>
        <w:t xml:space="preserve"> </w:t>
      </w:r>
      <w:r w:rsidRPr="0069494D">
        <w:rPr>
          <w:rFonts w:ascii="Tahoma" w:hAnsi="Tahoma" w:cs="Tahoma"/>
          <w:sz w:val="24"/>
          <w:szCs w:val="24"/>
        </w:rPr>
        <w:t>territorios.</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Prrafodelista"/>
        <w:numPr>
          <w:ilvl w:val="0"/>
          <w:numId w:val="2"/>
        </w:numPr>
        <w:tabs>
          <w:tab w:val="left" w:pos="419"/>
        </w:tabs>
        <w:spacing w:before="1"/>
        <w:ind w:left="0" w:right="82" w:firstLine="0"/>
        <w:jc w:val="both"/>
        <w:rPr>
          <w:rFonts w:ascii="Tahoma" w:hAnsi="Tahoma" w:cs="Tahoma"/>
          <w:sz w:val="24"/>
          <w:szCs w:val="24"/>
        </w:rPr>
      </w:pPr>
      <w:r w:rsidRPr="0069494D">
        <w:rPr>
          <w:rFonts w:ascii="Tahoma" w:hAnsi="Tahoma" w:cs="Tahoma"/>
          <w:sz w:val="24"/>
          <w:szCs w:val="24"/>
        </w:rPr>
        <w:t>La consulta previa del presente articulado sobre el incentivo de pago por servicios ambientales servirá de marco para el diseño e implementación de proyectos específicos de pago por servicios ambientales en territorios de las comunidades negras, afrocolombianas, raizales y</w:t>
      </w:r>
      <w:r w:rsidRPr="0069494D">
        <w:rPr>
          <w:rFonts w:ascii="Tahoma" w:hAnsi="Tahoma" w:cs="Tahoma"/>
          <w:spacing w:val="-6"/>
          <w:sz w:val="24"/>
          <w:szCs w:val="24"/>
        </w:rPr>
        <w:t xml:space="preserve"> </w:t>
      </w:r>
      <w:proofErr w:type="spellStart"/>
      <w:r w:rsidRPr="0069494D">
        <w:rPr>
          <w:rFonts w:ascii="Tahoma" w:hAnsi="Tahoma" w:cs="Tahoma"/>
          <w:sz w:val="24"/>
          <w:szCs w:val="24"/>
        </w:rPr>
        <w:t>palenqueras</w:t>
      </w:r>
      <w:proofErr w:type="spellEnd"/>
      <w:r w:rsidRPr="0069494D">
        <w:rPr>
          <w:rFonts w:ascii="Tahoma" w:hAnsi="Tahoma" w:cs="Tahoma"/>
          <w:sz w:val="24"/>
          <w:szCs w:val="24"/>
        </w:rPr>
        <w:t>.</w:t>
      </w:r>
    </w:p>
    <w:p w:rsidR="002C6063" w:rsidRPr="0069494D" w:rsidRDefault="002C6063" w:rsidP="0092258E">
      <w:pPr>
        <w:pStyle w:val="Textoindependiente"/>
        <w:spacing w:before="4"/>
        <w:ind w:right="82"/>
        <w:jc w:val="both"/>
        <w:rPr>
          <w:rFonts w:ascii="Tahoma" w:hAnsi="Tahoma" w:cs="Tahoma"/>
          <w:i w:val="0"/>
        </w:rPr>
      </w:pPr>
    </w:p>
    <w:p w:rsidR="002C6063" w:rsidRPr="00ED2ABF" w:rsidRDefault="00851F7C" w:rsidP="00ED2ABF">
      <w:pPr>
        <w:pStyle w:val="Ttulo1"/>
        <w:ind w:left="0" w:right="82"/>
        <w:rPr>
          <w:rFonts w:ascii="Tahoma" w:hAnsi="Tahoma" w:cs="Tahoma"/>
          <w:b w:val="0"/>
          <w:i w:val="0"/>
        </w:rPr>
      </w:pPr>
      <w:r w:rsidRPr="0069494D">
        <w:rPr>
          <w:rFonts w:ascii="Tahoma" w:hAnsi="Tahoma" w:cs="Tahoma"/>
          <w:i w:val="0"/>
        </w:rPr>
        <w:t>ARTÍCULO 320º. ACTUALIZACIÓN DEL VALOR DE LA INVERSIÓN DE NO</w:t>
      </w:r>
      <w:r w:rsidRPr="0069494D">
        <w:rPr>
          <w:rFonts w:ascii="Tahoma" w:hAnsi="Tahoma" w:cs="Tahoma"/>
          <w:i w:val="0"/>
          <w:spacing w:val="-15"/>
        </w:rPr>
        <w:t xml:space="preserve"> </w:t>
      </w:r>
      <w:r w:rsidRPr="0069494D">
        <w:rPr>
          <w:rFonts w:ascii="Tahoma" w:hAnsi="Tahoma" w:cs="Tahoma"/>
          <w:i w:val="0"/>
        </w:rPr>
        <w:t>MENOS</w:t>
      </w:r>
      <w:r w:rsidRPr="0069494D">
        <w:rPr>
          <w:rFonts w:ascii="Tahoma" w:hAnsi="Tahoma" w:cs="Tahoma"/>
          <w:i w:val="0"/>
          <w:spacing w:val="-14"/>
        </w:rPr>
        <w:t xml:space="preserve"> </w:t>
      </w:r>
      <w:r w:rsidRPr="0069494D">
        <w:rPr>
          <w:rFonts w:ascii="Tahoma" w:hAnsi="Tahoma" w:cs="Tahoma"/>
          <w:i w:val="0"/>
        </w:rPr>
        <w:t>DEL</w:t>
      </w:r>
      <w:r w:rsidRPr="0069494D">
        <w:rPr>
          <w:rFonts w:ascii="Tahoma" w:hAnsi="Tahoma" w:cs="Tahoma"/>
          <w:i w:val="0"/>
          <w:spacing w:val="-13"/>
        </w:rPr>
        <w:t xml:space="preserve"> </w:t>
      </w:r>
      <w:r w:rsidRPr="0069494D">
        <w:rPr>
          <w:rFonts w:ascii="Tahoma" w:hAnsi="Tahoma" w:cs="Tahoma"/>
          <w:i w:val="0"/>
        </w:rPr>
        <w:t>1%,</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COMPETENCIA</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AUTORIDAD</w:t>
      </w:r>
      <w:r w:rsidRPr="0069494D">
        <w:rPr>
          <w:rFonts w:ascii="Tahoma" w:hAnsi="Tahoma" w:cs="Tahoma"/>
          <w:i w:val="0"/>
          <w:spacing w:val="-15"/>
        </w:rPr>
        <w:t xml:space="preserve"> </w:t>
      </w:r>
      <w:r w:rsidRPr="0069494D">
        <w:rPr>
          <w:rFonts w:ascii="Tahoma" w:hAnsi="Tahoma" w:cs="Tahoma"/>
          <w:i w:val="0"/>
        </w:rPr>
        <w:t>NACIONAL</w:t>
      </w:r>
      <w:r w:rsidR="00ED2ABF">
        <w:rPr>
          <w:rFonts w:ascii="Tahoma" w:hAnsi="Tahoma" w:cs="Tahoma"/>
          <w:i w:val="0"/>
        </w:rPr>
        <w:t xml:space="preserve"> </w:t>
      </w:r>
      <w:r w:rsidRPr="00ED2ABF">
        <w:rPr>
          <w:rFonts w:ascii="Tahoma" w:hAnsi="Tahoma" w:cs="Tahoma"/>
          <w:i w:val="0"/>
        </w:rPr>
        <w:t>DE LICENCIAS AMBIENTALES - ANLA</w:t>
      </w:r>
      <w:r w:rsidRPr="0069494D">
        <w:rPr>
          <w:rFonts w:ascii="Tahoma" w:hAnsi="Tahoma" w:cs="Tahoma"/>
          <w:b w:val="0"/>
          <w:i w:val="0"/>
        </w:rPr>
        <w:t xml:space="preserve">. </w:t>
      </w:r>
      <w:r w:rsidRPr="00ED2ABF">
        <w:rPr>
          <w:rFonts w:ascii="Tahoma" w:hAnsi="Tahoma" w:cs="Tahoma"/>
          <w:b w:val="0"/>
          <w:i w:val="0"/>
        </w:rPr>
        <w:t>Todos aquellos titulares de una licencia ambiental que tengan inversiones pendientes a la fecha de promulgación de</w:t>
      </w:r>
      <w:r w:rsidRPr="00ED2ABF">
        <w:rPr>
          <w:rFonts w:ascii="Tahoma" w:hAnsi="Tahoma" w:cs="Tahoma"/>
          <w:b w:val="0"/>
          <w:i w:val="0"/>
          <w:spacing w:val="-6"/>
        </w:rPr>
        <w:t xml:space="preserve"> </w:t>
      </w:r>
      <w:r w:rsidRPr="00ED2ABF">
        <w:rPr>
          <w:rFonts w:ascii="Tahoma" w:hAnsi="Tahoma" w:cs="Tahoma"/>
          <w:b w:val="0"/>
          <w:i w:val="0"/>
        </w:rPr>
        <w:t>la</w:t>
      </w:r>
      <w:r w:rsidRPr="00ED2ABF">
        <w:rPr>
          <w:rFonts w:ascii="Tahoma" w:hAnsi="Tahoma" w:cs="Tahoma"/>
          <w:b w:val="0"/>
          <w:i w:val="0"/>
          <w:spacing w:val="-7"/>
        </w:rPr>
        <w:t xml:space="preserve"> </w:t>
      </w:r>
      <w:r w:rsidRPr="00ED2ABF">
        <w:rPr>
          <w:rFonts w:ascii="Tahoma" w:hAnsi="Tahoma" w:cs="Tahoma"/>
          <w:b w:val="0"/>
          <w:i w:val="0"/>
        </w:rPr>
        <w:t>presente</w:t>
      </w:r>
      <w:r w:rsidRPr="00ED2ABF">
        <w:rPr>
          <w:rFonts w:ascii="Tahoma" w:hAnsi="Tahoma" w:cs="Tahoma"/>
          <w:b w:val="0"/>
          <w:i w:val="0"/>
          <w:spacing w:val="-6"/>
        </w:rPr>
        <w:t xml:space="preserve"> </w:t>
      </w:r>
      <w:r w:rsidRPr="00ED2ABF">
        <w:rPr>
          <w:rFonts w:ascii="Tahoma" w:hAnsi="Tahoma" w:cs="Tahoma"/>
          <w:b w:val="0"/>
          <w:i w:val="0"/>
        </w:rPr>
        <w:t>Ley,</w:t>
      </w:r>
      <w:r w:rsidRPr="00ED2ABF">
        <w:rPr>
          <w:rFonts w:ascii="Tahoma" w:hAnsi="Tahoma" w:cs="Tahoma"/>
          <w:b w:val="0"/>
          <w:i w:val="0"/>
          <w:spacing w:val="-6"/>
        </w:rPr>
        <w:t xml:space="preserve"> </w:t>
      </w:r>
      <w:r w:rsidRPr="00ED2ABF">
        <w:rPr>
          <w:rFonts w:ascii="Tahoma" w:hAnsi="Tahoma" w:cs="Tahoma"/>
          <w:b w:val="0"/>
          <w:i w:val="0"/>
        </w:rPr>
        <w:t>relativas</w:t>
      </w:r>
      <w:r w:rsidRPr="00ED2ABF">
        <w:rPr>
          <w:rFonts w:ascii="Tahoma" w:hAnsi="Tahoma" w:cs="Tahoma"/>
          <w:b w:val="0"/>
          <w:i w:val="0"/>
          <w:spacing w:val="-6"/>
        </w:rPr>
        <w:t xml:space="preserve"> </w:t>
      </w:r>
      <w:r w:rsidRPr="00ED2ABF">
        <w:rPr>
          <w:rFonts w:ascii="Tahoma" w:hAnsi="Tahoma" w:cs="Tahoma"/>
          <w:b w:val="0"/>
          <w:i w:val="0"/>
        </w:rPr>
        <w:t>a</w:t>
      </w:r>
      <w:r w:rsidRPr="00ED2ABF">
        <w:rPr>
          <w:rFonts w:ascii="Tahoma" w:hAnsi="Tahoma" w:cs="Tahoma"/>
          <w:b w:val="0"/>
          <w:i w:val="0"/>
          <w:spacing w:val="-6"/>
        </w:rPr>
        <w:t xml:space="preserve"> </w:t>
      </w:r>
      <w:r w:rsidRPr="00ED2ABF">
        <w:rPr>
          <w:rFonts w:ascii="Tahoma" w:hAnsi="Tahoma" w:cs="Tahoma"/>
          <w:b w:val="0"/>
          <w:i w:val="0"/>
        </w:rPr>
        <w:t>la</w:t>
      </w:r>
      <w:r w:rsidRPr="00ED2ABF">
        <w:rPr>
          <w:rFonts w:ascii="Tahoma" w:hAnsi="Tahoma" w:cs="Tahoma"/>
          <w:b w:val="0"/>
          <w:i w:val="0"/>
          <w:spacing w:val="-6"/>
        </w:rPr>
        <w:t xml:space="preserve"> </w:t>
      </w:r>
      <w:r w:rsidRPr="00ED2ABF">
        <w:rPr>
          <w:rFonts w:ascii="Tahoma" w:hAnsi="Tahoma" w:cs="Tahoma"/>
          <w:b w:val="0"/>
          <w:i w:val="0"/>
        </w:rPr>
        <w:t>inversión</w:t>
      </w:r>
      <w:r w:rsidRPr="00ED2ABF">
        <w:rPr>
          <w:rFonts w:ascii="Tahoma" w:hAnsi="Tahoma" w:cs="Tahoma"/>
          <w:b w:val="0"/>
          <w:i w:val="0"/>
          <w:spacing w:val="-7"/>
        </w:rPr>
        <w:t xml:space="preserve"> </w:t>
      </w:r>
      <w:r w:rsidRPr="00ED2ABF">
        <w:rPr>
          <w:rFonts w:ascii="Tahoma" w:hAnsi="Tahoma" w:cs="Tahoma"/>
          <w:b w:val="0"/>
          <w:i w:val="0"/>
        </w:rPr>
        <w:t>forzosa</w:t>
      </w:r>
      <w:r w:rsidRPr="00ED2ABF">
        <w:rPr>
          <w:rFonts w:ascii="Tahoma" w:hAnsi="Tahoma" w:cs="Tahoma"/>
          <w:b w:val="0"/>
          <w:i w:val="0"/>
          <w:spacing w:val="-6"/>
        </w:rPr>
        <w:t xml:space="preserve"> </w:t>
      </w:r>
      <w:r w:rsidRPr="00ED2ABF">
        <w:rPr>
          <w:rFonts w:ascii="Tahoma" w:hAnsi="Tahoma" w:cs="Tahoma"/>
          <w:b w:val="0"/>
          <w:i w:val="0"/>
        </w:rPr>
        <w:t>de</w:t>
      </w:r>
      <w:r w:rsidRPr="00ED2ABF">
        <w:rPr>
          <w:rFonts w:ascii="Tahoma" w:hAnsi="Tahoma" w:cs="Tahoma"/>
          <w:b w:val="0"/>
          <w:i w:val="0"/>
          <w:spacing w:val="-7"/>
        </w:rPr>
        <w:t xml:space="preserve"> </w:t>
      </w:r>
      <w:r w:rsidRPr="00ED2ABF">
        <w:rPr>
          <w:rFonts w:ascii="Tahoma" w:hAnsi="Tahoma" w:cs="Tahoma"/>
          <w:b w:val="0"/>
          <w:i w:val="0"/>
        </w:rPr>
        <w:t>no</w:t>
      </w:r>
      <w:r w:rsidRPr="00ED2ABF">
        <w:rPr>
          <w:rFonts w:ascii="Tahoma" w:hAnsi="Tahoma" w:cs="Tahoma"/>
          <w:b w:val="0"/>
          <w:i w:val="0"/>
          <w:spacing w:val="-2"/>
        </w:rPr>
        <w:t xml:space="preserve"> </w:t>
      </w:r>
      <w:r w:rsidRPr="00ED2ABF">
        <w:rPr>
          <w:rFonts w:ascii="Tahoma" w:hAnsi="Tahoma" w:cs="Tahoma"/>
          <w:b w:val="0"/>
          <w:i w:val="0"/>
        </w:rPr>
        <w:t>menos</w:t>
      </w:r>
      <w:r w:rsidRPr="00ED2ABF">
        <w:rPr>
          <w:rFonts w:ascii="Tahoma" w:hAnsi="Tahoma" w:cs="Tahoma"/>
          <w:b w:val="0"/>
          <w:i w:val="0"/>
          <w:spacing w:val="-5"/>
        </w:rPr>
        <w:t xml:space="preserve"> </w:t>
      </w:r>
      <w:r w:rsidRPr="00ED2ABF">
        <w:rPr>
          <w:rFonts w:ascii="Tahoma" w:hAnsi="Tahoma" w:cs="Tahoma"/>
          <w:b w:val="0"/>
          <w:i w:val="0"/>
        </w:rPr>
        <w:t>del</w:t>
      </w:r>
      <w:r w:rsidRPr="00ED2ABF">
        <w:rPr>
          <w:rFonts w:ascii="Tahoma" w:hAnsi="Tahoma" w:cs="Tahoma"/>
          <w:b w:val="0"/>
          <w:i w:val="0"/>
          <w:spacing w:val="-7"/>
        </w:rPr>
        <w:t xml:space="preserve"> </w:t>
      </w:r>
      <w:r w:rsidRPr="00ED2ABF">
        <w:rPr>
          <w:rFonts w:ascii="Tahoma" w:hAnsi="Tahoma" w:cs="Tahoma"/>
          <w:b w:val="0"/>
          <w:i w:val="0"/>
        </w:rPr>
        <w:t>1%</w:t>
      </w:r>
      <w:r w:rsidRPr="00ED2ABF">
        <w:rPr>
          <w:rFonts w:ascii="Tahoma" w:hAnsi="Tahoma" w:cs="Tahoma"/>
          <w:b w:val="0"/>
          <w:i w:val="0"/>
          <w:spacing w:val="-5"/>
        </w:rPr>
        <w:t xml:space="preserve"> </w:t>
      </w:r>
      <w:r w:rsidRPr="00ED2ABF">
        <w:rPr>
          <w:rFonts w:ascii="Tahoma" w:hAnsi="Tahoma" w:cs="Tahoma"/>
          <w:b w:val="0"/>
          <w:i w:val="0"/>
        </w:rPr>
        <w:t>de</w:t>
      </w:r>
      <w:r w:rsidRPr="00ED2ABF">
        <w:rPr>
          <w:rFonts w:ascii="Tahoma" w:hAnsi="Tahoma" w:cs="Tahoma"/>
          <w:b w:val="0"/>
          <w:i w:val="0"/>
          <w:spacing w:val="-6"/>
        </w:rPr>
        <w:t xml:space="preserve"> </w:t>
      </w:r>
      <w:r w:rsidRPr="00ED2ABF">
        <w:rPr>
          <w:rFonts w:ascii="Tahoma" w:hAnsi="Tahoma" w:cs="Tahoma"/>
          <w:b w:val="0"/>
          <w:i w:val="0"/>
        </w:rPr>
        <w:t>que</w:t>
      </w:r>
      <w:r w:rsidRPr="00ED2ABF">
        <w:rPr>
          <w:rFonts w:ascii="Tahoma" w:hAnsi="Tahoma" w:cs="Tahoma"/>
          <w:b w:val="0"/>
          <w:i w:val="0"/>
          <w:spacing w:val="-6"/>
        </w:rPr>
        <w:t xml:space="preserve"> </w:t>
      </w:r>
      <w:r w:rsidRPr="00ED2ABF">
        <w:rPr>
          <w:rFonts w:ascii="Tahoma" w:hAnsi="Tahoma" w:cs="Tahoma"/>
          <w:b w:val="0"/>
          <w:i w:val="0"/>
        </w:rPr>
        <w:t>trata el</w:t>
      </w:r>
      <w:r w:rsidRPr="00ED2ABF">
        <w:rPr>
          <w:rFonts w:ascii="Tahoma" w:hAnsi="Tahoma" w:cs="Tahoma"/>
          <w:b w:val="0"/>
          <w:i w:val="0"/>
          <w:spacing w:val="-7"/>
        </w:rPr>
        <w:t xml:space="preserve"> </w:t>
      </w:r>
      <w:r w:rsidRPr="00ED2ABF">
        <w:rPr>
          <w:rFonts w:ascii="Tahoma" w:hAnsi="Tahoma" w:cs="Tahoma"/>
          <w:b w:val="0"/>
          <w:i w:val="0"/>
        </w:rPr>
        <w:t>parágrafo</w:t>
      </w:r>
      <w:r w:rsidRPr="00ED2ABF">
        <w:rPr>
          <w:rFonts w:ascii="Tahoma" w:hAnsi="Tahoma" w:cs="Tahoma"/>
          <w:b w:val="0"/>
          <w:i w:val="0"/>
          <w:spacing w:val="-7"/>
        </w:rPr>
        <w:t xml:space="preserve"> </w:t>
      </w:r>
      <w:r w:rsidRPr="00ED2ABF">
        <w:rPr>
          <w:rFonts w:ascii="Tahoma" w:hAnsi="Tahoma" w:cs="Tahoma"/>
          <w:b w:val="0"/>
          <w:i w:val="0"/>
        </w:rPr>
        <w:t>del</w:t>
      </w:r>
      <w:r w:rsidRPr="00ED2ABF">
        <w:rPr>
          <w:rFonts w:ascii="Tahoma" w:hAnsi="Tahoma" w:cs="Tahoma"/>
          <w:b w:val="0"/>
          <w:i w:val="0"/>
          <w:spacing w:val="-6"/>
        </w:rPr>
        <w:t xml:space="preserve"> </w:t>
      </w:r>
      <w:r w:rsidRPr="00ED2ABF">
        <w:rPr>
          <w:rFonts w:ascii="Tahoma" w:hAnsi="Tahoma" w:cs="Tahoma"/>
          <w:b w:val="0"/>
          <w:i w:val="0"/>
        </w:rPr>
        <w:t>artículo</w:t>
      </w:r>
      <w:r w:rsidRPr="00ED2ABF">
        <w:rPr>
          <w:rFonts w:ascii="Tahoma" w:hAnsi="Tahoma" w:cs="Tahoma"/>
          <w:b w:val="0"/>
          <w:i w:val="0"/>
          <w:spacing w:val="-7"/>
        </w:rPr>
        <w:t xml:space="preserve"> </w:t>
      </w:r>
      <w:r w:rsidRPr="00ED2ABF">
        <w:rPr>
          <w:rFonts w:ascii="Tahoma" w:hAnsi="Tahoma" w:cs="Tahoma"/>
          <w:b w:val="0"/>
          <w:i w:val="0"/>
        </w:rPr>
        <w:t>43</w:t>
      </w:r>
      <w:r w:rsidRPr="00ED2ABF">
        <w:rPr>
          <w:rFonts w:ascii="Tahoma" w:hAnsi="Tahoma" w:cs="Tahoma"/>
          <w:b w:val="0"/>
          <w:i w:val="0"/>
          <w:spacing w:val="-7"/>
        </w:rPr>
        <w:t xml:space="preserve"> </w:t>
      </w:r>
      <w:r w:rsidRPr="00ED2ABF">
        <w:rPr>
          <w:rFonts w:ascii="Tahoma" w:hAnsi="Tahoma" w:cs="Tahoma"/>
          <w:b w:val="0"/>
          <w:i w:val="0"/>
        </w:rPr>
        <w:t>de</w:t>
      </w:r>
      <w:r w:rsidRPr="00ED2ABF">
        <w:rPr>
          <w:rFonts w:ascii="Tahoma" w:hAnsi="Tahoma" w:cs="Tahoma"/>
          <w:b w:val="0"/>
          <w:i w:val="0"/>
          <w:spacing w:val="-8"/>
        </w:rPr>
        <w:t xml:space="preserve"> </w:t>
      </w:r>
      <w:r w:rsidRPr="00ED2ABF">
        <w:rPr>
          <w:rFonts w:ascii="Tahoma" w:hAnsi="Tahoma" w:cs="Tahoma"/>
          <w:b w:val="0"/>
          <w:i w:val="0"/>
        </w:rPr>
        <w:t>la</w:t>
      </w:r>
      <w:r w:rsidRPr="00ED2ABF">
        <w:rPr>
          <w:rFonts w:ascii="Tahoma" w:hAnsi="Tahoma" w:cs="Tahoma"/>
          <w:b w:val="0"/>
          <w:i w:val="0"/>
          <w:spacing w:val="-7"/>
        </w:rPr>
        <w:t xml:space="preserve"> </w:t>
      </w:r>
      <w:r w:rsidRPr="00ED2ABF">
        <w:rPr>
          <w:rFonts w:ascii="Tahoma" w:hAnsi="Tahoma" w:cs="Tahoma"/>
          <w:b w:val="0"/>
          <w:i w:val="0"/>
        </w:rPr>
        <w:t>Ley</w:t>
      </w:r>
      <w:r w:rsidRPr="00ED2ABF">
        <w:rPr>
          <w:rFonts w:ascii="Tahoma" w:hAnsi="Tahoma" w:cs="Tahoma"/>
          <w:b w:val="0"/>
          <w:i w:val="0"/>
          <w:spacing w:val="-8"/>
        </w:rPr>
        <w:t xml:space="preserve"> </w:t>
      </w:r>
      <w:r w:rsidRPr="00ED2ABF">
        <w:rPr>
          <w:rFonts w:ascii="Tahoma" w:hAnsi="Tahoma" w:cs="Tahoma"/>
          <w:b w:val="0"/>
          <w:i w:val="0"/>
        </w:rPr>
        <w:t>99</w:t>
      </w:r>
      <w:r w:rsidRPr="00ED2ABF">
        <w:rPr>
          <w:rFonts w:ascii="Tahoma" w:hAnsi="Tahoma" w:cs="Tahoma"/>
          <w:b w:val="0"/>
          <w:i w:val="0"/>
          <w:spacing w:val="-7"/>
        </w:rPr>
        <w:t xml:space="preserve"> </w:t>
      </w:r>
      <w:r w:rsidRPr="00ED2ABF">
        <w:rPr>
          <w:rFonts w:ascii="Tahoma" w:hAnsi="Tahoma" w:cs="Tahoma"/>
          <w:b w:val="0"/>
          <w:i w:val="0"/>
        </w:rPr>
        <w:t>de</w:t>
      </w:r>
      <w:r w:rsidRPr="00ED2ABF">
        <w:rPr>
          <w:rFonts w:ascii="Tahoma" w:hAnsi="Tahoma" w:cs="Tahoma"/>
          <w:b w:val="0"/>
          <w:i w:val="0"/>
          <w:spacing w:val="-7"/>
        </w:rPr>
        <w:t xml:space="preserve"> </w:t>
      </w:r>
      <w:r w:rsidRPr="00ED2ABF">
        <w:rPr>
          <w:rFonts w:ascii="Tahoma" w:hAnsi="Tahoma" w:cs="Tahoma"/>
          <w:b w:val="0"/>
          <w:i w:val="0"/>
        </w:rPr>
        <w:t>1993,</w:t>
      </w:r>
      <w:r w:rsidRPr="00ED2ABF">
        <w:rPr>
          <w:rFonts w:ascii="Tahoma" w:hAnsi="Tahoma" w:cs="Tahoma"/>
          <w:b w:val="0"/>
          <w:i w:val="0"/>
          <w:spacing w:val="-8"/>
        </w:rPr>
        <w:t xml:space="preserve"> </w:t>
      </w:r>
      <w:r w:rsidRPr="00ED2ABF">
        <w:rPr>
          <w:rFonts w:ascii="Tahoma" w:hAnsi="Tahoma" w:cs="Tahoma"/>
          <w:b w:val="0"/>
          <w:i w:val="0"/>
        </w:rPr>
        <w:t>podrán</w:t>
      </w:r>
      <w:r w:rsidRPr="00ED2ABF">
        <w:rPr>
          <w:rFonts w:ascii="Tahoma" w:hAnsi="Tahoma" w:cs="Tahoma"/>
          <w:b w:val="0"/>
          <w:i w:val="0"/>
          <w:spacing w:val="-7"/>
        </w:rPr>
        <w:t xml:space="preserve"> </w:t>
      </w:r>
      <w:r w:rsidRPr="00ED2ABF">
        <w:rPr>
          <w:rFonts w:ascii="Tahoma" w:hAnsi="Tahoma" w:cs="Tahoma"/>
          <w:b w:val="0"/>
          <w:i w:val="0"/>
        </w:rPr>
        <w:t>acogerse</w:t>
      </w:r>
      <w:r w:rsidRPr="00ED2ABF">
        <w:rPr>
          <w:rFonts w:ascii="Tahoma" w:hAnsi="Tahoma" w:cs="Tahoma"/>
          <w:b w:val="0"/>
          <w:i w:val="0"/>
          <w:spacing w:val="-6"/>
        </w:rPr>
        <w:t xml:space="preserve"> </w:t>
      </w:r>
      <w:r w:rsidRPr="00ED2ABF">
        <w:rPr>
          <w:rFonts w:ascii="Tahoma" w:hAnsi="Tahoma" w:cs="Tahoma"/>
          <w:b w:val="0"/>
          <w:i w:val="0"/>
        </w:rPr>
        <w:t>al</w:t>
      </w:r>
      <w:r w:rsidRPr="00ED2ABF">
        <w:rPr>
          <w:rFonts w:ascii="Tahoma" w:hAnsi="Tahoma" w:cs="Tahoma"/>
          <w:b w:val="0"/>
          <w:i w:val="0"/>
          <w:spacing w:val="-4"/>
        </w:rPr>
        <w:t xml:space="preserve"> </w:t>
      </w:r>
      <w:r w:rsidRPr="00ED2ABF">
        <w:rPr>
          <w:rFonts w:ascii="Tahoma" w:hAnsi="Tahoma" w:cs="Tahoma"/>
          <w:b w:val="0"/>
          <w:i w:val="0"/>
        </w:rPr>
        <w:t>porcentaje</w:t>
      </w:r>
      <w:r w:rsidRPr="00ED2ABF">
        <w:rPr>
          <w:rFonts w:ascii="Tahoma" w:hAnsi="Tahoma" w:cs="Tahoma"/>
          <w:b w:val="0"/>
          <w:i w:val="0"/>
          <w:spacing w:val="-7"/>
        </w:rPr>
        <w:t xml:space="preserve"> </w:t>
      </w:r>
      <w:r w:rsidRPr="00ED2ABF">
        <w:rPr>
          <w:rFonts w:ascii="Tahoma" w:hAnsi="Tahoma" w:cs="Tahoma"/>
          <w:b w:val="0"/>
          <w:i w:val="0"/>
        </w:rPr>
        <w:t xml:space="preserve">de incremento del valor de la base de liquidación de la inversión forzosa de no menos del 1%, según el año de inicio de actividades autorizadas en </w:t>
      </w:r>
      <w:r w:rsidRPr="00ED2ABF">
        <w:rPr>
          <w:rFonts w:ascii="Tahoma" w:hAnsi="Tahoma" w:cs="Tahoma"/>
          <w:b w:val="0"/>
          <w:i w:val="0"/>
          <w:spacing w:val="4"/>
        </w:rPr>
        <w:t xml:space="preserve">la </w:t>
      </w:r>
      <w:r w:rsidRPr="00ED2ABF">
        <w:rPr>
          <w:rFonts w:ascii="Tahoma" w:hAnsi="Tahoma" w:cs="Tahoma"/>
          <w:b w:val="0"/>
          <w:i w:val="0"/>
        </w:rPr>
        <w:t>licencia ambiental, de acuerdo con lo señalado en la siguiente</w:t>
      </w:r>
      <w:r w:rsidRPr="00ED2ABF">
        <w:rPr>
          <w:rFonts w:ascii="Tahoma" w:hAnsi="Tahoma" w:cs="Tahoma"/>
          <w:b w:val="0"/>
          <w:i w:val="0"/>
          <w:spacing w:val="-4"/>
        </w:rPr>
        <w:t xml:space="preserve"> </w:t>
      </w:r>
      <w:r w:rsidRPr="00ED2ABF">
        <w:rPr>
          <w:rFonts w:ascii="Tahoma" w:hAnsi="Tahoma" w:cs="Tahoma"/>
          <w:b w:val="0"/>
          <w:i w:val="0"/>
        </w:rPr>
        <w:t>tabla:</w:t>
      </w:r>
    </w:p>
    <w:p w:rsidR="002C6063" w:rsidRPr="0069494D" w:rsidRDefault="002C6063" w:rsidP="0092258E">
      <w:pPr>
        <w:pStyle w:val="Textoindependiente"/>
        <w:spacing w:before="7" w:after="1"/>
        <w:ind w:right="82"/>
        <w:jc w:val="both"/>
        <w:rPr>
          <w:rFonts w:ascii="Tahoma" w:hAnsi="Tahoma" w:cs="Tahoma"/>
          <w:i w:val="0"/>
        </w:rPr>
      </w:pPr>
    </w:p>
    <w:tbl>
      <w:tblPr>
        <w:tblStyle w:val="TableNormal"/>
        <w:tblW w:w="0" w:type="auto"/>
        <w:tblInd w:w="1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0"/>
        <w:gridCol w:w="3666"/>
      </w:tblGrid>
      <w:tr w:rsidR="002C6063" w:rsidRPr="0069494D">
        <w:trPr>
          <w:trHeight w:val="729"/>
        </w:trPr>
        <w:tc>
          <w:tcPr>
            <w:tcW w:w="3140" w:type="dxa"/>
          </w:tcPr>
          <w:p w:rsidR="002C6063" w:rsidRPr="00ED2ABF" w:rsidRDefault="00851F7C" w:rsidP="00ED2ABF">
            <w:pPr>
              <w:pStyle w:val="TableParagraph"/>
              <w:ind w:right="82"/>
              <w:rPr>
                <w:rFonts w:ascii="Tahoma" w:hAnsi="Tahoma" w:cs="Tahoma"/>
                <w:sz w:val="24"/>
                <w:szCs w:val="24"/>
              </w:rPr>
            </w:pPr>
            <w:r w:rsidRPr="00ED2ABF">
              <w:rPr>
                <w:rFonts w:ascii="Tahoma" w:hAnsi="Tahoma" w:cs="Tahoma"/>
                <w:sz w:val="24"/>
                <w:szCs w:val="24"/>
              </w:rPr>
              <w:t>Año de inicio de actividades autorizadas en la Licencia Ambiental</w:t>
            </w:r>
          </w:p>
        </w:tc>
        <w:tc>
          <w:tcPr>
            <w:tcW w:w="3666" w:type="dxa"/>
          </w:tcPr>
          <w:p w:rsidR="002C6063" w:rsidRPr="00ED2ABF" w:rsidRDefault="00851F7C" w:rsidP="00ED2ABF">
            <w:pPr>
              <w:pStyle w:val="TableParagraph"/>
              <w:ind w:right="82"/>
              <w:rPr>
                <w:rFonts w:ascii="Tahoma" w:hAnsi="Tahoma" w:cs="Tahoma"/>
                <w:sz w:val="24"/>
                <w:szCs w:val="24"/>
              </w:rPr>
            </w:pPr>
            <w:r w:rsidRPr="00ED2ABF">
              <w:rPr>
                <w:rFonts w:ascii="Tahoma" w:hAnsi="Tahoma" w:cs="Tahoma"/>
                <w:sz w:val="24"/>
                <w:szCs w:val="24"/>
              </w:rPr>
              <w:t>Porcentaje de incremento del valor de la base de liquidación de la inversión forzosa de no menos del 1%</w:t>
            </w:r>
          </w:p>
        </w:tc>
      </w:tr>
      <w:tr w:rsidR="002C6063" w:rsidRPr="0069494D">
        <w:trPr>
          <w:trHeight w:val="825"/>
        </w:trPr>
        <w:tc>
          <w:tcPr>
            <w:tcW w:w="3140" w:type="dxa"/>
          </w:tcPr>
          <w:p w:rsidR="002C6063" w:rsidRPr="0069494D" w:rsidRDefault="00851F7C" w:rsidP="00ED2ABF">
            <w:pPr>
              <w:pStyle w:val="TableParagraph"/>
              <w:spacing w:line="224" w:lineRule="exact"/>
              <w:ind w:right="82"/>
              <w:jc w:val="center"/>
              <w:rPr>
                <w:rFonts w:ascii="Tahoma" w:hAnsi="Tahoma" w:cs="Tahoma"/>
                <w:sz w:val="24"/>
                <w:szCs w:val="24"/>
              </w:rPr>
            </w:pPr>
            <w:r w:rsidRPr="0069494D">
              <w:rPr>
                <w:rFonts w:ascii="Tahoma" w:hAnsi="Tahoma" w:cs="Tahoma"/>
                <w:sz w:val="24"/>
                <w:szCs w:val="24"/>
              </w:rPr>
              <w:t>1993-2000</w:t>
            </w:r>
          </w:p>
          <w:p w:rsidR="002C6063" w:rsidRPr="0069494D" w:rsidRDefault="00851F7C" w:rsidP="00ED2ABF">
            <w:pPr>
              <w:pStyle w:val="TableParagraph"/>
              <w:spacing w:before="48"/>
              <w:ind w:right="82"/>
              <w:jc w:val="center"/>
              <w:rPr>
                <w:rFonts w:ascii="Tahoma" w:hAnsi="Tahoma" w:cs="Tahoma"/>
                <w:sz w:val="24"/>
                <w:szCs w:val="24"/>
              </w:rPr>
            </w:pPr>
            <w:r w:rsidRPr="0069494D">
              <w:rPr>
                <w:rFonts w:ascii="Tahoma" w:hAnsi="Tahoma" w:cs="Tahoma"/>
                <w:sz w:val="24"/>
                <w:szCs w:val="24"/>
              </w:rPr>
              <w:t>2001-2006</w:t>
            </w:r>
          </w:p>
          <w:p w:rsidR="002C6063" w:rsidRPr="0069494D" w:rsidRDefault="00851F7C" w:rsidP="00ED2ABF">
            <w:pPr>
              <w:pStyle w:val="TableParagraph"/>
              <w:spacing w:before="47"/>
              <w:ind w:right="82"/>
              <w:jc w:val="center"/>
              <w:rPr>
                <w:rFonts w:ascii="Tahoma" w:hAnsi="Tahoma" w:cs="Tahoma"/>
                <w:sz w:val="24"/>
                <w:szCs w:val="24"/>
              </w:rPr>
            </w:pPr>
            <w:r w:rsidRPr="0069494D">
              <w:rPr>
                <w:rFonts w:ascii="Tahoma" w:hAnsi="Tahoma" w:cs="Tahoma"/>
                <w:sz w:val="24"/>
                <w:szCs w:val="24"/>
              </w:rPr>
              <w:t>2007-2018</w:t>
            </w:r>
          </w:p>
        </w:tc>
        <w:tc>
          <w:tcPr>
            <w:tcW w:w="3666" w:type="dxa"/>
          </w:tcPr>
          <w:p w:rsidR="002C6063" w:rsidRPr="0069494D" w:rsidRDefault="00851F7C" w:rsidP="00ED2ABF">
            <w:pPr>
              <w:pStyle w:val="TableParagraph"/>
              <w:spacing w:line="224" w:lineRule="exact"/>
              <w:ind w:right="82"/>
              <w:jc w:val="center"/>
              <w:rPr>
                <w:rFonts w:ascii="Tahoma" w:hAnsi="Tahoma" w:cs="Tahoma"/>
                <w:sz w:val="24"/>
                <w:szCs w:val="24"/>
              </w:rPr>
            </w:pPr>
            <w:r w:rsidRPr="0069494D">
              <w:rPr>
                <w:rFonts w:ascii="Tahoma" w:hAnsi="Tahoma" w:cs="Tahoma"/>
                <w:sz w:val="24"/>
                <w:szCs w:val="24"/>
              </w:rPr>
              <w:t>45%</w:t>
            </w:r>
          </w:p>
          <w:p w:rsidR="002C6063" w:rsidRPr="0069494D" w:rsidRDefault="00851F7C" w:rsidP="00ED2ABF">
            <w:pPr>
              <w:pStyle w:val="TableParagraph"/>
              <w:spacing w:before="48"/>
              <w:ind w:right="82"/>
              <w:jc w:val="center"/>
              <w:rPr>
                <w:rFonts w:ascii="Tahoma" w:hAnsi="Tahoma" w:cs="Tahoma"/>
                <w:sz w:val="24"/>
                <w:szCs w:val="24"/>
              </w:rPr>
            </w:pPr>
            <w:r w:rsidRPr="0069494D">
              <w:rPr>
                <w:rFonts w:ascii="Tahoma" w:hAnsi="Tahoma" w:cs="Tahoma"/>
                <w:sz w:val="24"/>
                <w:szCs w:val="24"/>
              </w:rPr>
              <w:t>35%</w:t>
            </w:r>
          </w:p>
          <w:p w:rsidR="002C6063" w:rsidRPr="0069494D" w:rsidRDefault="00851F7C" w:rsidP="00ED2ABF">
            <w:pPr>
              <w:pStyle w:val="TableParagraph"/>
              <w:spacing w:before="47"/>
              <w:ind w:right="82"/>
              <w:jc w:val="center"/>
              <w:rPr>
                <w:rFonts w:ascii="Tahoma" w:hAnsi="Tahoma" w:cs="Tahoma"/>
                <w:sz w:val="24"/>
                <w:szCs w:val="24"/>
              </w:rPr>
            </w:pPr>
            <w:r w:rsidRPr="0069494D">
              <w:rPr>
                <w:rFonts w:ascii="Tahoma" w:hAnsi="Tahoma" w:cs="Tahoma"/>
                <w:sz w:val="24"/>
                <w:szCs w:val="24"/>
              </w:rPr>
              <w:t>10%</w:t>
            </w:r>
          </w:p>
        </w:tc>
      </w:tr>
    </w:tbl>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inversiones ejecutadas o que estén en proceso de ejecución en el marco de un plan de inversión del 1% aprobado por la Autoridad Nacional de Licencias Ambientales - ANLA, no serán tenidas en cuenta para efectos del cálculo de la actualización del valor de la base de liquidación de la inversión del 1%.</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ED2ABF">
      <w:pPr>
        <w:pStyle w:val="Textoindependiente"/>
        <w:ind w:right="82"/>
        <w:jc w:val="both"/>
        <w:rPr>
          <w:rFonts w:ascii="Tahoma" w:hAnsi="Tahoma" w:cs="Tahoma"/>
          <w:i w:val="0"/>
        </w:rPr>
      </w:pPr>
      <w:r w:rsidRPr="0069494D">
        <w:rPr>
          <w:rFonts w:ascii="Tahoma" w:hAnsi="Tahoma" w:cs="Tahoma"/>
          <w:i w:val="0"/>
        </w:rPr>
        <w:t>Para</w:t>
      </w:r>
      <w:r w:rsidRPr="0069494D">
        <w:rPr>
          <w:rFonts w:ascii="Tahoma" w:hAnsi="Tahoma" w:cs="Tahoma"/>
          <w:i w:val="0"/>
          <w:spacing w:val="-12"/>
        </w:rPr>
        <w:t xml:space="preserve"> </w:t>
      </w:r>
      <w:r w:rsidRPr="0069494D">
        <w:rPr>
          <w:rFonts w:ascii="Tahoma" w:hAnsi="Tahoma" w:cs="Tahoma"/>
          <w:i w:val="0"/>
        </w:rPr>
        <w:t>acogerse</w:t>
      </w:r>
      <w:r w:rsidRPr="0069494D">
        <w:rPr>
          <w:rFonts w:ascii="Tahoma" w:hAnsi="Tahoma" w:cs="Tahoma"/>
          <w:i w:val="0"/>
          <w:spacing w:val="-11"/>
        </w:rPr>
        <w:t xml:space="preserve"> </w:t>
      </w:r>
      <w:r w:rsidRPr="0069494D">
        <w:rPr>
          <w:rFonts w:ascii="Tahoma" w:hAnsi="Tahoma" w:cs="Tahoma"/>
          <w:i w:val="0"/>
        </w:rPr>
        <w:t>deberán</w:t>
      </w:r>
      <w:r w:rsidRPr="0069494D">
        <w:rPr>
          <w:rFonts w:ascii="Tahoma" w:hAnsi="Tahoma" w:cs="Tahoma"/>
          <w:i w:val="0"/>
          <w:spacing w:val="-11"/>
        </w:rPr>
        <w:t xml:space="preserve"> </w:t>
      </w:r>
      <w:r w:rsidRPr="0069494D">
        <w:rPr>
          <w:rFonts w:ascii="Tahoma" w:hAnsi="Tahoma" w:cs="Tahoma"/>
          <w:i w:val="0"/>
        </w:rPr>
        <w:t>presentar</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solicitud</w:t>
      </w:r>
      <w:r w:rsidRPr="0069494D">
        <w:rPr>
          <w:rFonts w:ascii="Tahoma" w:hAnsi="Tahoma" w:cs="Tahoma"/>
          <w:i w:val="0"/>
          <w:spacing w:val="-9"/>
        </w:rPr>
        <w:t xml:space="preserve"> </w:t>
      </w:r>
      <w:r w:rsidRPr="0069494D">
        <w:rPr>
          <w:rFonts w:ascii="Tahoma" w:hAnsi="Tahoma" w:cs="Tahoma"/>
          <w:i w:val="0"/>
        </w:rPr>
        <w:t>dentro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seis</w:t>
      </w:r>
      <w:r w:rsidRPr="0069494D">
        <w:rPr>
          <w:rFonts w:ascii="Tahoma" w:hAnsi="Tahoma" w:cs="Tahoma"/>
          <w:i w:val="0"/>
          <w:spacing w:val="-11"/>
        </w:rPr>
        <w:t xml:space="preserve"> </w:t>
      </w:r>
      <w:r w:rsidRPr="0069494D">
        <w:rPr>
          <w:rFonts w:ascii="Tahoma" w:hAnsi="Tahoma" w:cs="Tahoma"/>
          <w:i w:val="0"/>
        </w:rPr>
        <w:t>(6)</w:t>
      </w:r>
      <w:r w:rsidRPr="0069494D">
        <w:rPr>
          <w:rFonts w:ascii="Tahoma" w:hAnsi="Tahoma" w:cs="Tahoma"/>
          <w:i w:val="0"/>
          <w:spacing w:val="-14"/>
        </w:rPr>
        <w:t xml:space="preserve"> </w:t>
      </w:r>
      <w:r w:rsidRPr="0069494D">
        <w:rPr>
          <w:rFonts w:ascii="Tahoma" w:hAnsi="Tahoma" w:cs="Tahoma"/>
          <w:i w:val="0"/>
        </w:rPr>
        <w:t>meses</w:t>
      </w:r>
      <w:r w:rsidRPr="0069494D">
        <w:rPr>
          <w:rFonts w:ascii="Tahoma" w:hAnsi="Tahoma" w:cs="Tahoma"/>
          <w:i w:val="0"/>
          <w:spacing w:val="-10"/>
        </w:rPr>
        <w:t xml:space="preserve"> </w:t>
      </w:r>
      <w:r w:rsidRPr="0069494D">
        <w:rPr>
          <w:rFonts w:ascii="Tahoma" w:hAnsi="Tahoma" w:cs="Tahoma"/>
          <w:i w:val="0"/>
        </w:rPr>
        <w:t>siguientes a la promulgación de la presente Ley, junto con: a) el certificado que soporta el cálculo de la base de liquidación, b) el plan de inversión con la base actualizada aplicando</w:t>
      </w:r>
      <w:r w:rsidRPr="0069494D">
        <w:rPr>
          <w:rFonts w:ascii="Tahoma" w:hAnsi="Tahoma" w:cs="Tahoma"/>
          <w:i w:val="0"/>
          <w:spacing w:val="36"/>
        </w:rPr>
        <w:t xml:space="preserve"> </w:t>
      </w:r>
      <w:r w:rsidRPr="0069494D">
        <w:rPr>
          <w:rFonts w:ascii="Tahoma" w:hAnsi="Tahoma" w:cs="Tahoma"/>
          <w:i w:val="0"/>
        </w:rPr>
        <w:t>el</w:t>
      </w:r>
      <w:r w:rsidRPr="0069494D">
        <w:rPr>
          <w:rFonts w:ascii="Tahoma" w:hAnsi="Tahoma" w:cs="Tahoma"/>
          <w:i w:val="0"/>
          <w:spacing w:val="36"/>
        </w:rPr>
        <w:t xml:space="preserve"> </w:t>
      </w:r>
      <w:r w:rsidRPr="0069494D">
        <w:rPr>
          <w:rFonts w:ascii="Tahoma" w:hAnsi="Tahoma" w:cs="Tahoma"/>
          <w:i w:val="0"/>
        </w:rPr>
        <w:t>porcentaje</w:t>
      </w:r>
      <w:r w:rsidRPr="0069494D">
        <w:rPr>
          <w:rFonts w:ascii="Tahoma" w:hAnsi="Tahoma" w:cs="Tahoma"/>
          <w:i w:val="0"/>
          <w:spacing w:val="34"/>
        </w:rPr>
        <w:t xml:space="preserve"> </w:t>
      </w:r>
      <w:r w:rsidRPr="0069494D">
        <w:rPr>
          <w:rFonts w:ascii="Tahoma" w:hAnsi="Tahoma" w:cs="Tahoma"/>
          <w:i w:val="0"/>
        </w:rPr>
        <w:t>de</w:t>
      </w:r>
      <w:r w:rsidRPr="0069494D">
        <w:rPr>
          <w:rFonts w:ascii="Tahoma" w:hAnsi="Tahoma" w:cs="Tahoma"/>
          <w:i w:val="0"/>
          <w:spacing w:val="35"/>
        </w:rPr>
        <w:t xml:space="preserve"> </w:t>
      </w:r>
      <w:r w:rsidRPr="0069494D">
        <w:rPr>
          <w:rFonts w:ascii="Tahoma" w:hAnsi="Tahoma" w:cs="Tahoma"/>
          <w:i w:val="0"/>
        </w:rPr>
        <w:t>incremento</w:t>
      </w:r>
      <w:r w:rsidRPr="0069494D">
        <w:rPr>
          <w:rFonts w:ascii="Tahoma" w:hAnsi="Tahoma" w:cs="Tahoma"/>
          <w:i w:val="0"/>
          <w:spacing w:val="36"/>
        </w:rPr>
        <w:t xml:space="preserve"> </w:t>
      </w:r>
      <w:r w:rsidRPr="0069494D">
        <w:rPr>
          <w:rFonts w:ascii="Tahoma" w:hAnsi="Tahoma" w:cs="Tahoma"/>
          <w:i w:val="0"/>
        </w:rPr>
        <w:t>definido</w:t>
      </w:r>
      <w:r w:rsidRPr="0069494D">
        <w:rPr>
          <w:rFonts w:ascii="Tahoma" w:hAnsi="Tahoma" w:cs="Tahoma"/>
          <w:i w:val="0"/>
          <w:spacing w:val="36"/>
        </w:rPr>
        <w:t xml:space="preserve"> </w:t>
      </w:r>
      <w:r w:rsidRPr="0069494D">
        <w:rPr>
          <w:rFonts w:ascii="Tahoma" w:hAnsi="Tahoma" w:cs="Tahoma"/>
          <w:i w:val="0"/>
        </w:rPr>
        <w:t>en</w:t>
      </w:r>
      <w:r w:rsidRPr="0069494D">
        <w:rPr>
          <w:rFonts w:ascii="Tahoma" w:hAnsi="Tahoma" w:cs="Tahoma"/>
          <w:i w:val="0"/>
          <w:spacing w:val="35"/>
        </w:rPr>
        <w:t xml:space="preserve"> </w:t>
      </w:r>
      <w:r w:rsidRPr="0069494D">
        <w:rPr>
          <w:rFonts w:ascii="Tahoma" w:hAnsi="Tahoma" w:cs="Tahoma"/>
          <w:i w:val="0"/>
        </w:rPr>
        <w:t>la</w:t>
      </w:r>
      <w:r w:rsidRPr="0069494D">
        <w:rPr>
          <w:rFonts w:ascii="Tahoma" w:hAnsi="Tahoma" w:cs="Tahoma"/>
          <w:i w:val="0"/>
          <w:spacing w:val="35"/>
        </w:rPr>
        <w:t xml:space="preserve"> </w:t>
      </w:r>
      <w:r w:rsidRPr="0069494D">
        <w:rPr>
          <w:rFonts w:ascii="Tahoma" w:hAnsi="Tahoma" w:cs="Tahoma"/>
          <w:i w:val="0"/>
        </w:rPr>
        <w:t>tabla</w:t>
      </w:r>
      <w:r w:rsidRPr="0069494D">
        <w:rPr>
          <w:rFonts w:ascii="Tahoma" w:hAnsi="Tahoma" w:cs="Tahoma"/>
          <w:i w:val="0"/>
          <w:spacing w:val="35"/>
        </w:rPr>
        <w:t xml:space="preserve"> </w:t>
      </w:r>
      <w:r w:rsidRPr="0069494D">
        <w:rPr>
          <w:rFonts w:ascii="Tahoma" w:hAnsi="Tahoma" w:cs="Tahoma"/>
          <w:i w:val="0"/>
        </w:rPr>
        <w:t>anterior,</w:t>
      </w:r>
      <w:r w:rsidRPr="0069494D">
        <w:rPr>
          <w:rFonts w:ascii="Tahoma" w:hAnsi="Tahoma" w:cs="Tahoma"/>
          <w:i w:val="0"/>
          <w:spacing w:val="35"/>
        </w:rPr>
        <w:t xml:space="preserve"> </w:t>
      </w:r>
      <w:r w:rsidRPr="0069494D">
        <w:rPr>
          <w:rFonts w:ascii="Tahoma" w:hAnsi="Tahoma" w:cs="Tahoma"/>
          <w:i w:val="0"/>
        </w:rPr>
        <w:t>c)</w:t>
      </w:r>
      <w:r w:rsidRPr="0069494D">
        <w:rPr>
          <w:rFonts w:ascii="Tahoma" w:hAnsi="Tahoma" w:cs="Tahoma"/>
          <w:i w:val="0"/>
          <w:spacing w:val="36"/>
        </w:rPr>
        <w:t xml:space="preserve"> </w:t>
      </w:r>
      <w:r w:rsidRPr="0069494D">
        <w:rPr>
          <w:rFonts w:ascii="Tahoma" w:hAnsi="Tahoma" w:cs="Tahoma"/>
          <w:i w:val="0"/>
        </w:rPr>
        <w:t>la</w:t>
      </w:r>
      <w:r w:rsidR="00ED2ABF">
        <w:rPr>
          <w:rFonts w:ascii="Tahoma" w:hAnsi="Tahoma" w:cs="Tahoma"/>
          <w:i w:val="0"/>
        </w:rPr>
        <w:t xml:space="preserve"> </w:t>
      </w:r>
      <w:r w:rsidRPr="0069494D">
        <w:rPr>
          <w:rFonts w:ascii="Tahoma" w:hAnsi="Tahoma" w:cs="Tahoma"/>
          <w:i w:val="0"/>
        </w:rPr>
        <w:t>proyección financiera para la ejecución del plan de inversión y d) el cronograma del plan de inversión del 1% con inicio de ejecución no superior a los seis (6) meses siguientes de la aprobación de la solicitud de acogimiento.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18"/>
        </w:rPr>
        <w:t xml:space="preserve"> </w:t>
      </w:r>
      <w:r w:rsidRPr="0069494D">
        <w:rPr>
          <w:rFonts w:ascii="Tahoma" w:hAnsi="Tahoma" w:cs="Tahoma"/>
          <w:i w:val="0"/>
        </w:rPr>
        <w:t>caso</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no</w:t>
      </w:r>
      <w:r w:rsidRPr="0069494D">
        <w:rPr>
          <w:rFonts w:ascii="Tahoma" w:hAnsi="Tahoma" w:cs="Tahoma"/>
          <w:i w:val="0"/>
          <w:spacing w:val="-17"/>
        </w:rPr>
        <w:t xml:space="preserve"> </w:t>
      </w:r>
      <w:r w:rsidRPr="0069494D">
        <w:rPr>
          <w:rFonts w:ascii="Tahoma" w:hAnsi="Tahoma" w:cs="Tahoma"/>
          <w:i w:val="0"/>
        </w:rPr>
        <w:t>ejecutar</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7"/>
        </w:rPr>
        <w:t xml:space="preserve"> </w:t>
      </w:r>
      <w:r w:rsidRPr="0069494D">
        <w:rPr>
          <w:rFonts w:ascii="Tahoma" w:hAnsi="Tahoma" w:cs="Tahoma"/>
          <w:i w:val="0"/>
        </w:rPr>
        <w:t>inversiones</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acuerdo</w:t>
      </w:r>
      <w:r w:rsidRPr="0069494D">
        <w:rPr>
          <w:rFonts w:ascii="Tahoma" w:hAnsi="Tahoma" w:cs="Tahoma"/>
          <w:i w:val="0"/>
          <w:spacing w:val="-17"/>
        </w:rPr>
        <w:t xml:space="preserve"> </w:t>
      </w:r>
      <w:r w:rsidRPr="0069494D">
        <w:rPr>
          <w:rFonts w:ascii="Tahoma" w:hAnsi="Tahoma" w:cs="Tahoma"/>
          <w:i w:val="0"/>
        </w:rPr>
        <w:t>con</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7"/>
        </w:rPr>
        <w:t xml:space="preserve"> </w:t>
      </w:r>
      <w:r w:rsidRPr="0069494D">
        <w:rPr>
          <w:rFonts w:ascii="Tahoma" w:hAnsi="Tahoma" w:cs="Tahoma"/>
          <w:i w:val="0"/>
        </w:rPr>
        <w:t>cronograma,</w:t>
      </w:r>
      <w:r w:rsidRPr="0069494D">
        <w:rPr>
          <w:rFonts w:ascii="Tahoma" w:hAnsi="Tahoma" w:cs="Tahoma"/>
          <w:i w:val="0"/>
          <w:spacing w:val="-17"/>
        </w:rPr>
        <w:t xml:space="preserve"> </w:t>
      </w:r>
      <w:r w:rsidRPr="0069494D">
        <w:rPr>
          <w:rFonts w:ascii="Tahoma" w:hAnsi="Tahoma" w:cs="Tahoma"/>
          <w:i w:val="0"/>
        </w:rPr>
        <w:t>por</w:t>
      </w:r>
      <w:r w:rsidRPr="0069494D">
        <w:rPr>
          <w:rFonts w:ascii="Tahoma" w:hAnsi="Tahoma" w:cs="Tahoma"/>
          <w:i w:val="0"/>
          <w:spacing w:val="-17"/>
        </w:rPr>
        <w:t xml:space="preserve"> </w:t>
      </w:r>
      <w:r w:rsidRPr="0069494D">
        <w:rPr>
          <w:rFonts w:ascii="Tahoma" w:hAnsi="Tahoma" w:cs="Tahoma"/>
          <w:i w:val="0"/>
        </w:rPr>
        <w:t>un</w:t>
      </w:r>
      <w:r w:rsidRPr="0069494D">
        <w:rPr>
          <w:rFonts w:ascii="Tahoma" w:hAnsi="Tahoma" w:cs="Tahoma"/>
          <w:i w:val="0"/>
          <w:spacing w:val="-17"/>
        </w:rPr>
        <w:t xml:space="preserve"> </w:t>
      </w:r>
      <w:r w:rsidRPr="0069494D">
        <w:rPr>
          <w:rFonts w:ascii="Tahoma" w:hAnsi="Tahoma" w:cs="Tahoma"/>
          <w:i w:val="0"/>
        </w:rPr>
        <w:t>tiempo superior a un año fiscal, deberán actualizar los valores no ejecutados, de acuerdo con la formula señalada en el parágrafo 1 del presente</w:t>
      </w:r>
      <w:r w:rsidRPr="0069494D">
        <w:rPr>
          <w:rFonts w:ascii="Tahoma" w:hAnsi="Tahoma" w:cs="Tahoma"/>
          <w:i w:val="0"/>
          <w:spacing w:val="-8"/>
        </w:rPr>
        <w:t xml:space="preserve"> </w:t>
      </w:r>
      <w:r w:rsidRPr="0069494D">
        <w:rPr>
          <w:rFonts w:ascii="Tahoma" w:hAnsi="Tahoma" w:cs="Tahoma"/>
          <w:i w:val="0"/>
        </w:rPr>
        <w:t>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7"/>
        </w:rPr>
        <w:t xml:space="preserve"> </w:t>
      </w:r>
      <w:r w:rsidRPr="0069494D">
        <w:rPr>
          <w:rFonts w:ascii="Tahoma" w:hAnsi="Tahoma" w:cs="Tahoma"/>
          <w:i w:val="0"/>
        </w:rPr>
        <w:t>que</w:t>
      </w:r>
      <w:r w:rsidRPr="0069494D">
        <w:rPr>
          <w:rFonts w:ascii="Tahoma" w:hAnsi="Tahoma" w:cs="Tahoma"/>
          <w:i w:val="0"/>
          <w:spacing w:val="-7"/>
        </w:rPr>
        <w:t xml:space="preserve"> </w:t>
      </w:r>
      <w:r w:rsidRPr="0069494D">
        <w:rPr>
          <w:rFonts w:ascii="Tahoma" w:hAnsi="Tahoma" w:cs="Tahoma"/>
          <w:i w:val="0"/>
        </w:rPr>
        <w:t>se</w:t>
      </w:r>
      <w:r w:rsidRPr="0069494D">
        <w:rPr>
          <w:rFonts w:ascii="Tahoma" w:hAnsi="Tahoma" w:cs="Tahoma"/>
          <w:i w:val="0"/>
          <w:spacing w:val="-5"/>
        </w:rPr>
        <w:t xml:space="preserve"> </w:t>
      </w:r>
      <w:r w:rsidRPr="0069494D">
        <w:rPr>
          <w:rFonts w:ascii="Tahoma" w:hAnsi="Tahoma" w:cs="Tahoma"/>
          <w:i w:val="0"/>
        </w:rPr>
        <w:t>acojan</w:t>
      </w:r>
      <w:r w:rsidRPr="0069494D">
        <w:rPr>
          <w:rFonts w:ascii="Tahoma" w:hAnsi="Tahoma" w:cs="Tahoma"/>
          <w:i w:val="0"/>
          <w:spacing w:val="-4"/>
        </w:rPr>
        <w:t xml:space="preserve"> </w:t>
      </w:r>
      <w:r w:rsidRPr="0069494D">
        <w:rPr>
          <w:rFonts w:ascii="Tahoma" w:hAnsi="Tahoma" w:cs="Tahoma"/>
          <w:i w:val="0"/>
        </w:rPr>
        <w:t>o</w:t>
      </w:r>
      <w:r w:rsidRPr="0069494D">
        <w:rPr>
          <w:rFonts w:ascii="Tahoma" w:hAnsi="Tahoma" w:cs="Tahoma"/>
          <w:i w:val="0"/>
          <w:spacing w:val="-7"/>
        </w:rPr>
        <w:t xml:space="preserve"> </w:t>
      </w:r>
      <w:r w:rsidRPr="0069494D">
        <w:rPr>
          <w:rFonts w:ascii="Tahoma" w:hAnsi="Tahoma" w:cs="Tahoma"/>
          <w:i w:val="0"/>
        </w:rPr>
        <w:t>no</w:t>
      </w:r>
      <w:r w:rsidRPr="0069494D">
        <w:rPr>
          <w:rFonts w:ascii="Tahoma" w:hAnsi="Tahoma" w:cs="Tahoma"/>
          <w:i w:val="0"/>
          <w:spacing w:val="-6"/>
        </w:rPr>
        <w:t xml:space="preserve"> </w:t>
      </w:r>
      <w:r w:rsidRPr="0069494D">
        <w:rPr>
          <w:rFonts w:ascii="Tahoma" w:hAnsi="Tahoma" w:cs="Tahoma"/>
          <w:i w:val="0"/>
        </w:rPr>
        <w:t>al</w:t>
      </w:r>
      <w:r w:rsidRPr="0069494D">
        <w:rPr>
          <w:rFonts w:ascii="Tahoma" w:hAnsi="Tahoma" w:cs="Tahoma"/>
          <w:i w:val="0"/>
          <w:spacing w:val="-6"/>
        </w:rPr>
        <w:t xml:space="preserve"> </w:t>
      </w:r>
      <w:r w:rsidRPr="0069494D">
        <w:rPr>
          <w:rFonts w:ascii="Tahoma" w:hAnsi="Tahoma" w:cs="Tahoma"/>
          <w:i w:val="0"/>
        </w:rPr>
        <w:t>presente</w:t>
      </w:r>
      <w:r w:rsidRPr="0069494D">
        <w:rPr>
          <w:rFonts w:ascii="Tahoma" w:hAnsi="Tahoma" w:cs="Tahoma"/>
          <w:i w:val="0"/>
          <w:spacing w:val="-5"/>
        </w:rPr>
        <w:t xml:space="preserve"> </w:t>
      </w:r>
      <w:r w:rsidRPr="0069494D">
        <w:rPr>
          <w:rFonts w:ascii="Tahoma" w:hAnsi="Tahoma" w:cs="Tahoma"/>
          <w:i w:val="0"/>
        </w:rPr>
        <w:t>artículo</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7"/>
        </w:rPr>
        <w:t xml:space="preserve"> </w:t>
      </w:r>
      <w:r w:rsidRPr="0069494D">
        <w:rPr>
          <w:rFonts w:ascii="Tahoma" w:hAnsi="Tahoma" w:cs="Tahoma"/>
          <w:i w:val="0"/>
        </w:rPr>
        <w:t>nuevos</w:t>
      </w:r>
      <w:r w:rsidRPr="0069494D">
        <w:rPr>
          <w:rFonts w:ascii="Tahoma" w:hAnsi="Tahoma" w:cs="Tahoma"/>
          <w:i w:val="0"/>
          <w:spacing w:val="-7"/>
        </w:rPr>
        <w:t xml:space="preserve"> </w:t>
      </w:r>
      <w:r w:rsidRPr="0069494D">
        <w:rPr>
          <w:rFonts w:ascii="Tahoma" w:hAnsi="Tahoma" w:cs="Tahoma"/>
          <w:i w:val="0"/>
        </w:rPr>
        <w:t>titulares</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licencia,</w:t>
      </w:r>
      <w:r w:rsidRPr="0069494D">
        <w:rPr>
          <w:rFonts w:ascii="Tahoma" w:hAnsi="Tahoma" w:cs="Tahoma"/>
          <w:i w:val="0"/>
          <w:spacing w:val="-5"/>
        </w:rPr>
        <w:t xml:space="preserve"> </w:t>
      </w:r>
      <w:r w:rsidRPr="0069494D">
        <w:rPr>
          <w:rFonts w:ascii="Tahoma" w:hAnsi="Tahoma" w:cs="Tahoma"/>
          <w:i w:val="0"/>
        </w:rPr>
        <w:t>la liquidación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inversión</w:t>
      </w:r>
      <w:r w:rsidRPr="0069494D">
        <w:rPr>
          <w:rFonts w:ascii="Tahoma" w:hAnsi="Tahoma" w:cs="Tahoma"/>
          <w:i w:val="0"/>
          <w:spacing w:val="-9"/>
        </w:rPr>
        <w:t xml:space="preserve"> </w:t>
      </w:r>
      <w:r w:rsidRPr="0069494D">
        <w:rPr>
          <w:rFonts w:ascii="Tahoma" w:hAnsi="Tahoma" w:cs="Tahoma"/>
          <w:i w:val="0"/>
        </w:rPr>
        <w:t>se</w:t>
      </w:r>
      <w:r w:rsidRPr="0069494D">
        <w:rPr>
          <w:rFonts w:ascii="Tahoma" w:hAnsi="Tahoma" w:cs="Tahoma"/>
          <w:i w:val="0"/>
          <w:spacing w:val="-8"/>
        </w:rPr>
        <w:t xml:space="preserve"> </w:t>
      </w:r>
      <w:r w:rsidRPr="0069494D">
        <w:rPr>
          <w:rFonts w:ascii="Tahoma" w:hAnsi="Tahoma" w:cs="Tahoma"/>
          <w:i w:val="0"/>
        </w:rPr>
        <w:t>realizará</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conformidad</w:t>
      </w:r>
      <w:r w:rsidRPr="0069494D">
        <w:rPr>
          <w:rFonts w:ascii="Tahoma" w:hAnsi="Tahoma" w:cs="Tahoma"/>
          <w:i w:val="0"/>
          <w:spacing w:val="-7"/>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siguientes</w:t>
      </w:r>
      <w:r w:rsidRPr="0069494D">
        <w:rPr>
          <w:rFonts w:ascii="Tahoma" w:hAnsi="Tahoma" w:cs="Tahoma"/>
          <w:i w:val="0"/>
          <w:spacing w:val="-8"/>
        </w:rPr>
        <w:t xml:space="preserve"> </w:t>
      </w:r>
      <w:r w:rsidRPr="0069494D">
        <w:rPr>
          <w:rFonts w:ascii="Tahoma" w:hAnsi="Tahoma" w:cs="Tahoma"/>
          <w:i w:val="0"/>
        </w:rPr>
        <w:t>ítems:</w:t>
      </w:r>
      <w:r w:rsidRPr="0069494D">
        <w:rPr>
          <w:rFonts w:ascii="Tahoma" w:hAnsi="Tahoma" w:cs="Tahoma"/>
          <w:i w:val="0"/>
          <w:spacing w:val="-8"/>
        </w:rPr>
        <w:t xml:space="preserve"> </w:t>
      </w:r>
      <w:r w:rsidRPr="0069494D">
        <w:rPr>
          <w:rFonts w:ascii="Tahoma" w:hAnsi="Tahoma" w:cs="Tahoma"/>
          <w:i w:val="0"/>
        </w:rPr>
        <w:t>a) adquisición de terrenos e inmuebles, b) obras civiles, c) adquisición y alquiler de maquinaria y equipo utilizado en las obras civiles y d) constitución de servidumbres. Los costos y gastos, incluidos los capitalizados en el activo, a que se refieren</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literales</w:t>
      </w:r>
      <w:r w:rsidRPr="0069494D">
        <w:rPr>
          <w:rFonts w:ascii="Tahoma" w:hAnsi="Tahoma" w:cs="Tahoma"/>
          <w:i w:val="0"/>
          <w:spacing w:val="-14"/>
        </w:rPr>
        <w:t xml:space="preserve"> </w:t>
      </w:r>
      <w:r w:rsidRPr="0069494D">
        <w:rPr>
          <w:rFonts w:ascii="Tahoma" w:hAnsi="Tahoma" w:cs="Tahoma"/>
          <w:i w:val="0"/>
        </w:rPr>
        <w:t>anteriores,</w:t>
      </w:r>
      <w:r w:rsidRPr="0069494D">
        <w:rPr>
          <w:rFonts w:ascii="Tahoma" w:hAnsi="Tahoma" w:cs="Tahoma"/>
          <w:i w:val="0"/>
          <w:spacing w:val="-13"/>
        </w:rPr>
        <w:t xml:space="preserve"> </w:t>
      </w:r>
      <w:r w:rsidRPr="0069494D">
        <w:rPr>
          <w:rFonts w:ascii="Tahoma" w:hAnsi="Tahoma" w:cs="Tahoma"/>
          <w:i w:val="0"/>
        </w:rPr>
        <w:t>corresponden</w:t>
      </w:r>
      <w:r w:rsidRPr="0069494D">
        <w:rPr>
          <w:rFonts w:ascii="Tahoma" w:hAnsi="Tahoma" w:cs="Tahoma"/>
          <w:i w:val="0"/>
          <w:spacing w:val="-15"/>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realizados</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las</w:t>
      </w:r>
      <w:r w:rsidRPr="0069494D">
        <w:rPr>
          <w:rFonts w:ascii="Tahoma" w:hAnsi="Tahoma" w:cs="Tahoma"/>
          <w:i w:val="0"/>
          <w:spacing w:val="-16"/>
        </w:rPr>
        <w:t xml:space="preserve"> </w:t>
      </w:r>
      <w:r w:rsidRPr="0069494D">
        <w:rPr>
          <w:rFonts w:ascii="Tahoma" w:hAnsi="Tahoma" w:cs="Tahoma"/>
          <w:i w:val="0"/>
        </w:rPr>
        <w:t>etapas</w:t>
      </w:r>
      <w:r w:rsidRPr="0069494D">
        <w:rPr>
          <w:rFonts w:ascii="Tahoma" w:hAnsi="Tahoma" w:cs="Tahoma"/>
          <w:i w:val="0"/>
          <w:spacing w:val="-14"/>
        </w:rPr>
        <w:t xml:space="preserve"> </w:t>
      </w:r>
      <w:r w:rsidRPr="0069494D">
        <w:rPr>
          <w:rFonts w:ascii="Tahoma" w:hAnsi="Tahoma" w:cs="Tahoma"/>
          <w:i w:val="0"/>
        </w:rPr>
        <w:t>previas a la producción de proyectos, obras o actividades sujetos de licenciamiento ambiental o aquellas modificaciones de proyectos, obras o actividades que tengan como</w:t>
      </w:r>
      <w:r w:rsidRPr="0069494D">
        <w:rPr>
          <w:rFonts w:ascii="Tahoma" w:hAnsi="Tahoma" w:cs="Tahoma"/>
          <w:i w:val="0"/>
          <w:spacing w:val="-15"/>
        </w:rPr>
        <w:t xml:space="preserve"> </w:t>
      </w:r>
      <w:r w:rsidRPr="0069494D">
        <w:rPr>
          <w:rFonts w:ascii="Tahoma" w:hAnsi="Tahoma" w:cs="Tahoma"/>
          <w:i w:val="0"/>
        </w:rPr>
        <w:t>instrumento</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control</w:t>
      </w:r>
      <w:r w:rsidRPr="0069494D">
        <w:rPr>
          <w:rFonts w:ascii="Tahoma" w:hAnsi="Tahoma" w:cs="Tahoma"/>
          <w:i w:val="0"/>
          <w:spacing w:val="-16"/>
        </w:rPr>
        <w:t xml:space="preserve"> </w:t>
      </w:r>
      <w:r w:rsidRPr="0069494D">
        <w:rPr>
          <w:rFonts w:ascii="Tahoma" w:hAnsi="Tahoma" w:cs="Tahoma"/>
          <w:i w:val="0"/>
        </w:rPr>
        <w:t>un</w:t>
      </w:r>
      <w:r w:rsidRPr="0069494D">
        <w:rPr>
          <w:rFonts w:ascii="Tahoma" w:hAnsi="Tahoma" w:cs="Tahoma"/>
          <w:i w:val="0"/>
          <w:spacing w:val="-15"/>
        </w:rPr>
        <w:t xml:space="preserve"> </w:t>
      </w:r>
      <w:r w:rsidRPr="0069494D">
        <w:rPr>
          <w:rFonts w:ascii="Tahoma" w:hAnsi="Tahoma" w:cs="Tahoma"/>
          <w:i w:val="0"/>
        </w:rPr>
        <w:t>plan</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manejo</w:t>
      </w:r>
      <w:r w:rsidRPr="0069494D">
        <w:rPr>
          <w:rFonts w:ascii="Tahoma" w:hAnsi="Tahoma" w:cs="Tahoma"/>
          <w:i w:val="0"/>
          <w:spacing w:val="-14"/>
        </w:rPr>
        <w:t xml:space="preserve"> </w:t>
      </w:r>
      <w:r w:rsidRPr="0069494D">
        <w:rPr>
          <w:rFonts w:ascii="Tahoma" w:hAnsi="Tahoma" w:cs="Tahoma"/>
          <w:i w:val="0"/>
        </w:rPr>
        <w:t>ambiental,</w:t>
      </w:r>
      <w:r w:rsidRPr="0069494D">
        <w:rPr>
          <w:rFonts w:ascii="Tahoma" w:hAnsi="Tahoma" w:cs="Tahoma"/>
          <w:i w:val="0"/>
          <w:spacing w:val="-14"/>
        </w:rPr>
        <w:t xml:space="preserve"> </w:t>
      </w:r>
      <w:r w:rsidRPr="0069494D">
        <w:rPr>
          <w:rFonts w:ascii="Tahoma" w:hAnsi="Tahoma" w:cs="Tahoma"/>
          <w:i w:val="0"/>
        </w:rPr>
        <w:t>siempre</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cuando</w:t>
      </w:r>
      <w:r w:rsidRPr="0069494D">
        <w:rPr>
          <w:rFonts w:ascii="Tahoma" w:hAnsi="Tahoma" w:cs="Tahoma"/>
          <w:i w:val="0"/>
          <w:spacing w:val="-14"/>
        </w:rPr>
        <w:t xml:space="preserve"> </w:t>
      </w:r>
      <w:r w:rsidRPr="0069494D">
        <w:rPr>
          <w:rFonts w:ascii="Tahoma" w:hAnsi="Tahoma" w:cs="Tahoma"/>
          <w:i w:val="0"/>
        </w:rPr>
        <w:t>dicha modificación cumpla con las condiciones establecidas en la reglamentación vigente.</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Para aquellos que no se acojan al presente artículo, deberán presentar la actualización de la base de inversión del 1% de los valores no ejecutados,</w:t>
      </w:r>
      <w:r w:rsidRPr="0069494D">
        <w:rPr>
          <w:rFonts w:ascii="Tahoma" w:hAnsi="Tahoma" w:cs="Tahoma"/>
          <w:i w:val="0"/>
          <w:spacing w:val="-13"/>
        </w:rPr>
        <w:t xml:space="preserve"> </w:t>
      </w:r>
      <w:r w:rsidRPr="0069494D">
        <w:rPr>
          <w:rFonts w:ascii="Tahoma" w:hAnsi="Tahoma" w:cs="Tahoma"/>
          <w:i w:val="0"/>
        </w:rPr>
        <w:t>dentro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siete</w:t>
      </w:r>
      <w:r w:rsidRPr="0069494D">
        <w:rPr>
          <w:rFonts w:ascii="Tahoma" w:hAnsi="Tahoma" w:cs="Tahoma"/>
          <w:i w:val="0"/>
          <w:spacing w:val="-13"/>
        </w:rPr>
        <w:t xml:space="preserve"> </w:t>
      </w:r>
      <w:r w:rsidRPr="0069494D">
        <w:rPr>
          <w:rFonts w:ascii="Tahoma" w:hAnsi="Tahoma" w:cs="Tahoma"/>
          <w:i w:val="0"/>
        </w:rPr>
        <w:t>(7)</w:t>
      </w:r>
      <w:r w:rsidRPr="0069494D">
        <w:rPr>
          <w:rFonts w:ascii="Tahoma" w:hAnsi="Tahoma" w:cs="Tahoma"/>
          <w:i w:val="0"/>
          <w:spacing w:val="-12"/>
        </w:rPr>
        <w:t xml:space="preserve"> </w:t>
      </w:r>
      <w:r w:rsidRPr="0069494D">
        <w:rPr>
          <w:rFonts w:ascii="Tahoma" w:hAnsi="Tahoma" w:cs="Tahoma"/>
          <w:i w:val="0"/>
        </w:rPr>
        <w:t>meses</w:t>
      </w:r>
      <w:r w:rsidRPr="0069494D">
        <w:rPr>
          <w:rFonts w:ascii="Tahoma" w:hAnsi="Tahoma" w:cs="Tahoma"/>
          <w:i w:val="0"/>
          <w:spacing w:val="-13"/>
        </w:rPr>
        <w:t xml:space="preserve"> </w:t>
      </w:r>
      <w:r w:rsidRPr="0069494D">
        <w:rPr>
          <w:rFonts w:ascii="Tahoma" w:hAnsi="Tahoma" w:cs="Tahoma"/>
          <w:i w:val="0"/>
        </w:rPr>
        <w:t>siguientes</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promulgación</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presente ley, junto con: a) el certificado que soporta la actualización del cálculo de la base de</w:t>
      </w:r>
      <w:r w:rsidRPr="0069494D">
        <w:rPr>
          <w:rFonts w:ascii="Tahoma" w:hAnsi="Tahoma" w:cs="Tahoma"/>
          <w:i w:val="0"/>
          <w:spacing w:val="-10"/>
        </w:rPr>
        <w:t xml:space="preserve"> </w:t>
      </w:r>
      <w:r w:rsidRPr="0069494D">
        <w:rPr>
          <w:rFonts w:ascii="Tahoma" w:hAnsi="Tahoma" w:cs="Tahoma"/>
          <w:i w:val="0"/>
        </w:rPr>
        <w:t>liquidación,</w:t>
      </w:r>
      <w:r w:rsidRPr="0069494D">
        <w:rPr>
          <w:rFonts w:ascii="Tahoma" w:hAnsi="Tahoma" w:cs="Tahoma"/>
          <w:i w:val="0"/>
          <w:spacing w:val="-9"/>
        </w:rPr>
        <w:t xml:space="preserve"> </w:t>
      </w:r>
      <w:r w:rsidRPr="0069494D">
        <w:rPr>
          <w:rFonts w:ascii="Tahoma" w:hAnsi="Tahoma" w:cs="Tahoma"/>
          <w:i w:val="0"/>
        </w:rPr>
        <w:t>b)</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plan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inversión</w:t>
      </w:r>
      <w:r w:rsidRPr="0069494D">
        <w:rPr>
          <w:rFonts w:ascii="Tahoma" w:hAnsi="Tahoma" w:cs="Tahoma"/>
          <w:i w:val="0"/>
          <w:spacing w:val="-9"/>
        </w:rPr>
        <w:t xml:space="preserve"> </w:t>
      </w:r>
      <w:r w:rsidRPr="0069494D">
        <w:rPr>
          <w:rFonts w:ascii="Tahoma" w:hAnsi="Tahoma" w:cs="Tahoma"/>
          <w:i w:val="0"/>
        </w:rPr>
        <w:t>con</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base</w:t>
      </w:r>
      <w:r w:rsidRPr="0069494D">
        <w:rPr>
          <w:rFonts w:ascii="Tahoma" w:hAnsi="Tahoma" w:cs="Tahoma"/>
          <w:i w:val="0"/>
          <w:spacing w:val="-8"/>
        </w:rPr>
        <w:t xml:space="preserve"> </w:t>
      </w:r>
      <w:r w:rsidRPr="0069494D">
        <w:rPr>
          <w:rFonts w:ascii="Tahoma" w:hAnsi="Tahoma" w:cs="Tahoma"/>
          <w:i w:val="0"/>
        </w:rPr>
        <w:t>actualizada</w:t>
      </w:r>
      <w:r w:rsidRPr="0069494D">
        <w:rPr>
          <w:rFonts w:ascii="Tahoma" w:hAnsi="Tahoma" w:cs="Tahoma"/>
          <w:i w:val="0"/>
          <w:spacing w:val="-11"/>
        </w:rPr>
        <w:t xml:space="preserve"> </w:t>
      </w:r>
      <w:r w:rsidRPr="0069494D">
        <w:rPr>
          <w:rFonts w:ascii="Tahoma" w:hAnsi="Tahoma" w:cs="Tahoma"/>
          <w:i w:val="0"/>
        </w:rPr>
        <w:t>aplicando</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fórmula del presente parágrafo, c) la proyección financiera para la ejecución del plan de inversión y d) el cronograma del plan de inversión del 1% con inicio de ejecución no superior a los seis (6) meses siguientes de la aprobación del plan de inversión actualizado. El incremento de la actualización de la base de liquidación de la inversión forzosa de no menos del 1%, será calculado</w:t>
      </w:r>
      <w:r w:rsidRPr="0069494D">
        <w:rPr>
          <w:rFonts w:ascii="Tahoma" w:hAnsi="Tahoma" w:cs="Tahoma"/>
          <w:i w:val="0"/>
          <w:spacing w:val="-10"/>
        </w:rPr>
        <w:t xml:space="preserve"> </w:t>
      </w:r>
      <w:r w:rsidRPr="0069494D">
        <w:rPr>
          <w:rFonts w:ascii="Tahoma" w:hAnsi="Tahoma" w:cs="Tahoma"/>
          <w:i w:val="0"/>
        </w:rPr>
        <w:t>así:</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VBL = </w:t>
      </w:r>
      <w:proofErr w:type="spellStart"/>
      <w:r w:rsidRPr="0069494D">
        <w:rPr>
          <w:rFonts w:ascii="Tahoma" w:hAnsi="Tahoma" w:cs="Tahoma"/>
          <w:i w:val="0"/>
        </w:rPr>
        <w:t>VIRa</w:t>
      </w:r>
      <w:proofErr w:type="spellEnd"/>
      <w:r w:rsidRPr="0069494D">
        <w:rPr>
          <w:rFonts w:ascii="Tahoma" w:hAnsi="Tahoma" w:cs="Tahoma"/>
          <w:i w:val="0"/>
        </w:rPr>
        <w:t xml:space="preserve"> *(IPC actual/ IPC inicial), donde,</w:t>
      </w:r>
    </w:p>
    <w:p w:rsidR="002C6063" w:rsidRPr="0069494D" w:rsidRDefault="00851F7C" w:rsidP="0092258E">
      <w:pPr>
        <w:pStyle w:val="Textoindependiente"/>
        <w:spacing w:before="49"/>
        <w:ind w:right="82"/>
        <w:jc w:val="both"/>
        <w:rPr>
          <w:rFonts w:ascii="Tahoma" w:hAnsi="Tahoma" w:cs="Tahoma"/>
          <w:i w:val="0"/>
        </w:rPr>
      </w:pPr>
      <w:r w:rsidRPr="0069494D">
        <w:rPr>
          <w:rFonts w:ascii="Tahoma" w:hAnsi="Tahoma" w:cs="Tahoma"/>
          <w:i w:val="0"/>
        </w:rPr>
        <w:t>VBL (Valor de la base de liquidación): es el valor en pesos (COP) de la base de liquidación</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inversión</w:t>
      </w:r>
      <w:r w:rsidRPr="0069494D">
        <w:rPr>
          <w:rFonts w:ascii="Tahoma" w:hAnsi="Tahoma" w:cs="Tahoma"/>
          <w:i w:val="0"/>
          <w:spacing w:val="-9"/>
        </w:rPr>
        <w:t xml:space="preserve"> </w:t>
      </w:r>
      <w:r w:rsidRPr="0069494D">
        <w:rPr>
          <w:rFonts w:ascii="Tahoma" w:hAnsi="Tahoma" w:cs="Tahoma"/>
          <w:i w:val="0"/>
        </w:rPr>
        <w:t>forzosa</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1%</w:t>
      </w:r>
      <w:r w:rsidRPr="0069494D">
        <w:rPr>
          <w:rFonts w:ascii="Tahoma" w:hAnsi="Tahoma" w:cs="Tahoma"/>
          <w:i w:val="0"/>
          <w:spacing w:val="-8"/>
        </w:rPr>
        <w:t xml:space="preserve"> </w:t>
      </w:r>
      <w:r w:rsidRPr="0069494D">
        <w:rPr>
          <w:rFonts w:ascii="Tahoma" w:hAnsi="Tahoma" w:cs="Tahoma"/>
          <w:i w:val="0"/>
        </w:rPr>
        <w:t>certificado</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acuerdo</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9"/>
        </w:rPr>
        <w:t xml:space="preserve"> </w:t>
      </w:r>
      <w:r w:rsidRPr="0069494D">
        <w:rPr>
          <w:rFonts w:ascii="Tahoma" w:hAnsi="Tahoma" w:cs="Tahoma"/>
          <w:i w:val="0"/>
        </w:rPr>
        <w:t>lo</w:t>
      </w:r>
      <w:r w:rsidRPr="0069494D">
        <w:rPr>
          <w:rFonts w:ascii="Tahoma" w:hAnsi="Tahoma" w:cs="Tahoma"/>
          <w:i w:val="0"/>
          <w:spacing w:val="-9"/>
        </w:rPr>
        <w:t xml:space="preserve"> </w:t>
      </w:r>
      <w:r w:rsidRPr="0069494D">
        <w:rPr>
          <w:rFonts w:ascii="Tahoma" w:hAnsi="Tahoma" w:cs="Tahoma"/>
          <w:i w:val="0"/>
        </w:rPr>
        <w:t>señalado</w:t>
      </w:r>
      <w:r w:rsidRPr="0069494D">
        <w:rPr>
          <w:rFonts w:ascii="Tahoma" w:hAnsi="Tahoma" w:cs="Tahoma"/>
          <w:i w:val="0"/>
          <w:spacing w:val="-10"/>
        </w:rPr>
        <w:t xml:space="preserve"> </w:t>
      </w:r>
      <w:r w:rsidRPr="0069494D">
        <w:rPr>
          <w:rFonts w:ascii="Tahoma" w:hAnsi="Tahoma" w:cs="Tahoma"/>
          <w:i w:val="0"/>
        </w:rPr>
        <w:t>en el parágrafo 3 del presente artículo, actualizada al mes de diciembre del año anterior a la fecha de presentación de la</w:t>
      </w:r>
      <w:r w:rsidRPr="0069494D">
        <w:rPr>
          <w:rFonts w:ascii="Tahoma" w:hAnsi="Tahoma" w:cs="Tahoma"/>
          <w:i w:val="0"/>
          <w:spacing w:val="-9"/>
        </w:rPr>
        <w:t xml:space="preserve"> </w:t>
      </w:r>
      <w:r w:rsidRPr="0069494D">
        <w:rPr>
          <w:rFonts w:ascii="Tahoma" w:hAnsi="Tahoma" w:cs="Tahoma"/>
          <w:i w:val="0"/>
        </w:rPr>
        <w:t>actualización.</w:t>
      </w:r>
    </w:p>
    <w:p w:rsidR="002C6063" w:rsidRPr="0069494D" w:rsidRDefault="00851F7C" w:rsidP="00ED2ABF">
      <w:pPr>
        <w:pStyle w:val="Textoindependiente"/>
        <w:spacing w:before="47"/>
        <w:ind w:right="82"/>
        <w:jc w:val="both"/>
        <w:rPr>
          <w:rFonts w:ascii="Tahoma" w:hAnsi="Tahoma" w:cs="Tahoma"/>
          <w:i w:val="0"/>
        </w:rPr>
      </w:pPr>
      <w:proofErr w:type="spellStart"/>
      <w:r w:rsidRPr="0069494D">
        <w:rPr>
          <w:rFonts w:ascii="Tahoma" w:hAnsi="Tahoma" w:cs="Tahoma"/>
          <w:i w:val="0"/>
        </w:rPr>
        <w:t>VIRa</w:t>
      </w:r>
      <w:proofErr w:type="spellEnd"/>
      <w:r w:rsidRPr="0069494D">
        <w:rPr>
          <w:rFonts w:ascii="Tahoma" w:hAnsi="Tahoma" w:cs="Tahoma"/>
          <w:i w:val="0"/>
        </w:rPr>
        <w:t xml:space="preserve"> (Valor de la inversión realizada para cada año): es el valor en pesos (COP) correspondiente a las inversiones realizadas del proyecto para cada año, durante su ejecución.</w:t>
      </w: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IPC actual: corresponde al último valor del IPC a diciembre del año anterior reportado por el DANE, en índice – serie de empalme, con respecto a la fecha de presentación del plan de inversiones actualizado ante la ANLA.</w:t>
      </w:r>
    </w:p>
    <w:p w:rsidR="002C6063" w:rsidRPr="0069494D" w:rsidRDefault="00851F7C" w:rsidP="0092258E">
      <w:pPr>
        <w:pStyle w:val="Textoindependiente"/>
        <w:spacing w:before="49"/>
        <w:ind w:right="82"/>
        <w:jc w:val="both"/>
        <w:rPr>
          <w:rFonts w:ascii="Tahoma" w:hAnsi="Tahoma" w:cs="Tahoma"/>
          <w:i w:val="0"/>
        </w:rPr>
      </w:pPr>
      <w:r w:rsidRPr="0069494D">
        <w:rPr>
          <w:rFonts w:ascii="Tahoma" w:hAnsi="Tahoma" w:cs="Tahoma"/>
          <w:i w:val="0"/>
        </w:rPr>
        <w:t>IPC inicial: corresponde al valor del IPC reportado por el DANE, en índice – serie de empalme, para el año en el que se ejecutó la inversión o actividad del proyecto, tomando el que corresponda al mes de diciembre.</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4"/>
        </w:rPr>
        <w:t xml:space="preserve"> </w:t>
      </w:r>
      <w:r w:rsidRPr="0069494D">
        <w:rPr>
          <w:rFonts w:ascii="Tahoma" w:hAnsi="Tahoma" w:cs="Tahoma"/>
          <w:i w:val="0"/>
        </w:rPr>
        <w:t>valor</w:t>
      </w:r>
      <w:r w:rsidRPr="0069494D">
        <w:rPr>
          <w:rFonts w:ascii="Tahoma" w:hAnsi="Tahoma" w:cs="Tahoma"/>
          <w:i w:val="0"/>
          <w:spacing w:val="-3"/>
        </w:rPr>
        <w:t xml:space="preserve"> </w:t>
      </w:r>
      <w:r w:rsidRPr="0069494D">
        <w:rPr>
          <w:rFonts w:ascii="Tahoma" w:hAnsi="Tahoma" w:cs="Tahoma"/>
          <w:i w:val="0"/>
        </w:rPr>
        <w:t>total</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base</w:t>
      </w:r>
      <w:r w:rsidRPr="0069494D">
        <w:rPr>
          <w:rFonts w:ascii="Tahoma" w:hAnsi="Tahoma" w:cs="Tahoma"/>
          <w:i w:val="0"/>
          <w:spacing w:val="-3"/>
        </w:rPr>
        <w:t xml:space="preserve"> </w:t>
      </w:r>
      <w:r w:rsidRPr="0069494D">
        <w:rPr>
          <w:rFonts w:ascii="Tahoma" w:hAnsi="Tahoma" w:cs="Tahoma"/>
          <w:i w:val="0"/>
        </w:rPr>
        <w:t>actualizada</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liquidación</w:t>
      </w:r>
      <w:r w:rsidRPr="0069494D">
        <w:rPr>
          <w:rFonts w:ascii="Tahoma" w:hAnsi="Tahoma" w:cs="Tahoma"/>
          <w:i w:val="0"/>
          <w:spacing w:val="-2"/>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inversión</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no</w:t>
      </w:r>
      <w:r w:rsidRPr="0069494D">
        <w:rPr>
          <w:rFonts w:ascii="Tahoma" w:hAnsi="Tahoma" w:cs="Tahoma"/>
          <w:i w:val="0"/>
          <w:spacing w:val="-2"/>
        </w:rPr>
        <w:t xml:space="preserve"> </w:t>
      </w:r>
      <w:r w:rsidRPr="0069494D">
        <w:rPr>
          <w:rFonts w:ascii="Tahoma" w:hAnsi="Tahoma" w:cs="Tahoma"/>
          <w:i w:val="0"/>
        </w:rPr>
        <w:t>menos</w:t>
      </w:r>
      <w:r w:rsidRPr="0069494D">
        <w:rPr>
          <w:rFonts w:ascii="Tahoma" w:hAnsi="Tahoma" w:cs="Tahoma"/>
          <w:i w:val="0"/>
          <w:spacing w:val="-4"/>
        </w:rPr>
        <w:t xml:space="preserve"> </w:t>
      </w:r>
      <w:r w:rsidRPr="0069494D">
        <w:rPr>
          <w:rFonts w:ascii="Tahoma" w:hAnsi="Tahoma" w:cs="Tahoma"/>
          <w:i w:val="0"/>
        </w:rPr>
        <w:t>del 1%</w:t>
      </w:r>
      <w:r w:rsidRPr="0069494D">
        <w:rPr>
          <w:rFonts w:ascii="Tahoma" w:hAnsi="Tahoma" w:cs="Tahoma"/>
          <w:i w:val="0"/>
          <w:spacing w:val="-17"/>
        </w:rPr>
        <w:t xml:space="preserve"> </w:t>
      </w:r>
      <w:r w:rsidRPr="0069494D">
        <w:rPr>
          <w:rFonts w:ascii="Tahoma" w:hAnsi="Tahoma" w:cs="Tahoma"/>
          <w:i w:val="0"/>
        </w:rPr>
        <w:t>será</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sumatoria</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los</w:t>
      </w:r>
      <w:r w:rsidRPr="0069494D">
        <w:rPr>
          <w:rFonts w:ascii="Tahoma" w:hAnsi="Tahoma" w:cs="Tahoma"/>
          <w:i w:val="0"/>
          <w:spacing w:val="-16"/>
        </w:rPr>
        <w:t xml:space="preserve"> </w:t>
      </w:r>
      <w:r w:rsidRPr="0069494D">
        <w:rPr>
          <w:rFonts w:ascii="Tahoma" w:hAnsi="Tahoma" w:cs="Tahoma"/>
          <w:i w:val="0"/>
        </w:rPr>
        <w:t>VBL</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cada</w:t>
      </w:r>
      <w:r w:rsidRPr="0069494D">
        <w:rPr>
          <w:rFonts w:ascii="Tahoma" w:hAnsi="Tahoma" w:cs="Tahoma"/>
          <w:i w:val="0"/>
          <w:spacing w:val="-18"/>
        </w:rPr>
        <w:t xml:space="preserve"> </w:t>
      </w:r>
      <w:r w:rsidRPr="0069494D">
        <w:rPr>
          <w:rFonts w:ascii="Tahoma" w:hAnsi="Tahoma" w:cs="Tahoma"/>
          <w:i w:val="0"/>
        </w:rPr>
        <w:t>año.</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6"/>
        </w:rPr>
        <w:t xml:space="preserve"> </w:t>
      </w:r>
      <w:r w:rsidRPr="0069494D">
        <w:rPr>
          <w:rFonts w:ascii="Tahoma" w:hAnsi="Tahoma" w:cs="Tahoma"/>
          <w:i w:val="0"/>
        </w:rPr>
        <w:t>inversiones</w:t>
      </w:r>
      <w:r w:rsidRPr="0069494D">
        <w:rPr>
          <w:rFonts w:ascii="Tahoma" w:hAnsi="Tahoma" w:cs="Tahoma"/>
          <w:i w:val="0"/>
          <w:spacing w:val="-17"/>
        </w:rPr>
        <w:t xml:space="preserve"> </w:t>
      </w:r>
      <w:r w:rsidRPr="0069494D">
        <w:rPr>
          <w:rFonts w:ascii="Tahoma" w:hAnsi="Tahoma" w:cs="Tahoma"/>
          <w:i w:val="0"/>
        </w:rPr>
        <w:t>ejecutadas</w:t>
      </w:r>
      <w:r w:rsidRPr="0069494D">
        <w:rPr>
          <w:rFonts w:ascii="Tahoma" w:hAnsi="Tahoma" w:cs="Tahoma"/>
          <w:i w:val="0"/>
          <w:spacing w:val="-17"/>
        </w:rPr>
        <w:t xml:space="preserve"> </w:t>
      </w:r>
      <w:r w:rsidRPr="0069494D">
        <w:rPr>
          <w:rFonts w:ascii="Tahoma" w:hAnsi="Tahoma" w:cs="Tahoma"/>
          <w:i w:val="0"/>
        </w:rPr>
        <w:t>o</w:t>
      </w:r>
      <w:r w:rsidRPr="0069494D">
        <w:rPr>
          <w:rFonts w:ascii="Tahoma" w:hAnsi="Tahoma" w:cs="Tahoma"/>
          <w:i w:val="0"/>
          <w:spacing w:val="-16"/>
        </w:rPr>
        <w:t xml:space="preserve"> </w:t>
      </w:r>
      <w:r w:rsidRPr="0069494D">
        <w:rPr>
          <w:rFonts w:ascii="Tahoma" w:hAnsi="Tahoma" w:cs="Tahoma"/>
          <w:i w:val="0"/>
        </w:rPr>
        <w:t>que</w:t>
      </w:r>
      <w:r w:rsidRPr="0069494D">
        <w:rPr>
          <w:rFonts w:ascii="Tahoma" w:hAnsi="Tahoma" w:cs="Tahoma"/>
          <w:i w:val="0"/>
          <w:spacing w:val="-17"/>
        </w:rPr>
        <w:t xml:space="preserve"> </w:t>
      </w:r>
      <w:r w:rsidRPr="0069494D">
        <w:rPr>
          <w:rFonts w:ascii="Tahoma" w:hAnsi="Tahoma" w:cs="Tahoma"/>
          <w:i w:val="0"/>
        </w:rPr>
        <w:t>estén en</w:t>
      </w:r>
      <w:r w:rsidRPr="0069494D">
        <w:rPr>
          <w:rFonts w:ascii="Tahoma" w:hAnsi="Tahoma" w:cs="Tahoma"/>
          <w:i w:val="0"/>
          <w:spacing w:val="-8"/>
        </w:rPr>
        <w:t xml:space="preserve"> </w:t>
      </w:r>
      <w:r w:rsidRPr="0069494D">
        <w:rPr>
          <w:rFonts w:ascii="Tahoma" w:hAnsi="Tahoma" w:cs="Tahoma"/>
          <w:i w:val="0"/>
        </w:rPr>
        <w:t>proceso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ejecución</w:t>
      </w:r>
      <w:r w:rsidRPr="0069494D">
        <w:rPr>
          <w:rFonts w:ascii="Tahoma" w:hAnsi="Tahoma" w:cs="Tahoma"/>
          <w:i w:val="0"/>
          <w:spacing w:val="-7"/>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marco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un</w:t>
      </w:r>
      <w:r w:rsidRPr="0069494D">
        <w:rPr>
          <w:rFonts w:ascii="Tahoma" w:hAnsi="Tahoma" w:cs="Tahoma"/>
          <w:i w:val="0"/>
          <w:spacing w:val="-8"/>
        </w:rPr>
        <w:t xml:space="preserve"> </w:t>
      </w:r>
      <w:r w:rsidRPr="0069494D">
        <w:rPr>
          <w:rFonts w:ascii="Tahoma" w:hAnsi="Tahoma" w:cs="Tahoma"/>
          <w:i w:val="0"/>
        </w:rPr>
        <w:t>plan</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inversión</w:t>
      </w:r>
      <w:r w:rsidRPr="0069494D">
        <w:rPr>
          <w:rFonts w:ascii="Tahoma" w:hAnsi="Tahoma" w:cs="Tahoma"/>
          <w:i w:val="0"/>
          <w:spacing w:val="-10"/>
        </w:rPr>
        <w:t xml:space="preserve"> </w:t>
      </w:r>
      <w:r w:rsidRPr="0069494D">
        <w:rPr>
          <w:rFonts w:ascii="Tahoma" w:hAnsi="Tahoma" w:cs="Tahoma"/>
          <w:i w:val="0"/>
        </w:rPr>
        <w:t>del</w:t>
      </w:r>
      <w:r w:rsidRPr="0069494D">
        <w:rPr>
          <w:rFonts w:ascii="Tahoma" w:hAnsi="Tahoma" w:cs="Tahoma"/>
          <w:i w:val="0"/>
          <w:spacing w:val="-6"/>
        </w:rPr>
        <w:t xml:space="preserve"> </w:t>
      </w:r>
      <w:r w:rsidRPr="0069494D">
        <w:rPr>
          <w:rFonts w:ascii="Tahoma" w:hAnsi="Tahoma" w:cs="Tahoma"/>
          <w:i w:val="0"/>
        </w:rPr>
        <w:t>1%</w:t>
      </w:r>
      <w:r w:rsidRPr="0069494D">
        <w:rPr>
          <w:rFonts w:ascii="Tahoma" w:hAnsi="Tahoma" w:cs="Tahoma"/>
          <w:i w:val="0"/>
          <w:spacing w:val="-7"/>
        </w:rPr>
        <w:t xml:space="preserve"> </w:t>
      </w:r>
      <w:r w:rsidRPr="0069494D">
        <w:rPr>
          <w:rFonts w:ascii="Tahoma" w:hAnsi="Tahoma" w:cs="Tahoma"/>
          <w:i w:val="0"/>
        </w:rPr>
        <w:t>aprobado</w:t>
      </w:r>
      <w:r w:rsidRPr="0069494D">
        <w:rPr>
          <w:rFonts w:ascii="Tahoma" w:hAnsi="Tahoma" w:cs="Tahoma"/>
          <w:i w:val="0"/>
          <w:spacing w:val="-7"/>
        </w:rPr>
        <w:t xml:space="preserve"> </w:t>
      </w:r>
      <w:r w:rsidRPr="0069494D">
        <w:rPr>
          <w:rFonts w:ascii="Tahoma" w:hAnsi="Tahoma" w:cs="Tahoma"/>
          <w:i w:val="0"/>
        </w:rPr>
        <w:t>por</w:t>
      </w:r>
      <w:r w:rsidRPr="0069494D">
        <w:rPr>
          <w:rFonts w:ascii="Tahoma" w:hAnsi="Tahoma" w:cs="Tahoma"/>
          <w:i w:val="0"/>
          <w:spacing w:val="-7"/>
        </w:rPr>
        <w:t xml:space="preserve"> </w:t>
      </w:r>
      <w:r w:rsidRPr="0069494D">
        <w:rPr>
          <w:rFonts w:ascii="Tahoma" w:hAnsi="Tahoma" w:cs="Tahoma"/>
          <w:i w:val="0"/>
        </w:rPr>
        <w:t>la ANLA, no serán tenidas en cuenta para efectos del cálculo de la actualización del valor</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base</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liquidación</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inversión</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4"/>
        </w:rPr>
        <w:t xml:space="preserve"> </w:t>
      </w:r>
      <w:r w:rsidRPr="0069494D">
        <w:rPr>
          <w:rFonts w:ascii="Tahoma" w:hAnsi="Tahoma" w:cs="Tahoma"/>
          <w:i w:val="0"/>
        </w:rPr>
        <w:t>1%.</w:t>
      </w:r>
      <w:r w:rsidRPr="0069494D">
        <w:rPr>
          <w:rFonts w:ascii="Tahoma" w:hAnsi="Tahoma" w:cs="Tahoma"/>
          <w:i w:val="0"/>
          <w:spacing w:val="-4"/>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actualización</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4"/>
        </w:rPr>
        <w:t xml:space="preserve"> </w:t>
      </w:r>
      <w:r w:rsidRPr="0069494D">
        <w:rPr>
          <w:rFonts w:ascii="Tahoma" w:hAnsi="Tahoma" w:cs="Tahoma"/>
          <w:i w:val="0"/>
        </w:rPr>
        <w:t>valor</w:t>
      </w:r>
      <w:r w:rsidRPr="0069494D">
        <w:rPr>
          <w:rFonts w:ascii="Tahoma" w:hAnsi="Tahoma" w:cs="Tahoma"/>
          <w:i w:val="0"/>
          <w:spacing w:val="-5"/>
        </w:rPr>
        <w:t xml:space="preserve"> </w:t>
      </w:r>
      <w:r w:rsidRPr="0069494D">
        <w:rPr>
          <w:rFonts w:ascii="Tahoma" w:hAnsi="Tahoma" w:cs="Tahoma"/>
          <w:i w:val="0"/>
        </w:rPr>
        <w:t>de la base de liquidación del 1% deberá ser realizada con corte a 31 de diciembre de cada año fiscal y deberá ser presentada a más tardar a 31 de marzo del año siguiente.</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Para los titulares de licencias ambientales expedidas a partir del primero de enero de 2019, que no ejecuten las inversiones obligatorias del</w:t>
      </w:r>
      <w:r w:rsidRPr="0069494D">
        <w:rPr>
          <w:rFonts w:ascii="Tahoma" w:hAnsi="Tahoma" w:cs="Tahoma"/>
          <w:i w:val="0"/>
          <w:spacing w:val="-13"/>
        </w:rPr>
        <w:t xml:space="preserve"> </w:t>
      </w:r>
      <w:r w:rsidRPr="0069494D">
        <w:rPr>
          <w:rFonts w:ascii="Tahoma" w:hAnsi="Tahoma" w:cs="Tahoma"/>
          <w:i w:val="0"/>
        </w:rPr>
        <w:t>1%</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3"/>
        </w:rPr>
        <w:t xml:space="preserve"> </w:t>
      </w:r>
      <w:r w:rsidRPr="0069494D">
        <w:rPr>
          <w:rFonts w:ascii="Tahoma" w:hAnsi="Tahoma" w:cs="Tahoma"/>
          <w:i w:val="0"/>
        </w:rPr>
        <w:t>años</w:t>
      </w:r>
      <w:r w:rsidRPr="0069494D">
        <w:rPr>
          <w:rFonts w:ascii="Tahoma" w:hAnsi="Tahoma" w:cs="Tahoma"/>
          <w:i w:val="0"/>
          <w:spacing w:val="-15"/>
        </w:rPr>
        <w:t xml:space="preserve"> </w:t>
      </w:r>
      <w:r w:rsidRPr="0069494D">
        <w:rPr>
          <w:rFonts w:ascii="Tahoma" w:hAnsi="Tahoma" w:cs="Tahoma"/>
          <w:i w:val="0"/>
        </w:rPr>
        <w:t>definidos</w:t>
      </w:r>
      <w:r w:rsidRPr="0069494D">
        <w:rPr>
          <w:rFonts w:ascii="Tahoma" w:hAnsi="Tahoma" w:cs="Tahoma"/>
          <w:i w:val="0"/>
          <w:spacing w:val="-13"/>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cronograma</w:t>
      </w:r>
      <w:r w:rsidRPr="0069494D">
        <w:rPr>
          <w:rFonts w:ascii="Tahoma" w:hAnsi="Tahoma" w:cs="Tahoma"/>
          <w:i w:val="0"/>
          <w:spacing w:val="-13"/>
        </w:rPr>
        <w:t xml:space="preserve"> </w:t>
      </w:r>
      <w:r w:rsidRPr="0069494D">
        <w:rPr>
          <w:rFonts w:ascii="Tahoma" w:hAnsi="Tahoma" w:cs="Tahoma"/>
          <w:i w:val="0"/>
        </w:rPr>
        <w:t>del</w:t>
      </w:r>
      <w:r w:rsidRPr="0069494D">
        <w:rPr>
          <w:rFonts w:ascii="Tahoma" w:hAnsi="Tahoma" w:cs="Tahoma"/>
          <w:i w:val="0"/>
          <w:spacing w:val="-13"/>
        </w:rPr>
        <w:t xml:space="preserve"> </w:t>
      </w:r>
      <w:r w:rsidRPr="0069494D">
        <w:rPr>
          <w:rFonts w:ascii="Tahoma" w:hAnsi="Tahoma" w:cs="Tahoma"/>
          <w:i w:val="0"/>
        </w:rPr>
        <w:t>plan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inversiones</w:t>
      </w:r>
      <w:r w:rsidRPr="0069494D">
        <w:rPr>
          <w:rFonts w:ascii="Tahoma" w:hAnsi="Tahoma" w:cs="Tahoma"/>
          <w:i w:val="0"/>
          <w:spacing w:val="-13"/>
        </w:rPr>
        <w:t xml:space="preserve"> </w:t>
      </w:r>
      <w:r w:rsidRPr="0069494D">
        <w:rPr>
          <w:rFonts w:ascii="Tahoma" w:hAnsi="Tahoma" w:cs="Tahoma"/>
          <w:i w:val="0"/>
        </w:rPr>
        <w:t>aprobado</w:t>
      </w:r>
      <w:r w:rsidRPr="0069494D">
        <w:rPr>
          <w:rFonts w:ascii="Tahoma" w:hAnsi="Tahoma" w:cs="Tahoma"/>
          <w:i w:val="0"/>
          <w:spacing w:val="-12"/>
        </w:rPr>
        <w:t xml:space="preserve"> </w:t>
      </w:r>
      <w:r w:rsidRPr="0069494D">
        <w:rPr>
          <w:rFonts w:ascii="Tahoma" w:hAnsi="Tahoma" w:cs="Tahoma"/>
          <w:i w:val="0"/>
        </w:rPr>
        <w:t>por la ANLA, deberán actualizar los valores no ejecutados, de acuerdo con la formula señalada en el parágrafo 1 del presente</w:t>
      </w:r>
      <w:r w:rsidRPr="0069494D">
        <w:rPr>
          <w:rFonts w:ascii="Tahoma" w:hAnsi="Tahoma" w:cs="Tahoma"/>
          <w:i w:val="0"/>
          <w:spacing w:val="-3"/>
        </w:rPr>
        <w:t xml:space="preserve"> </w:t>
      </w:r>
      <w:r w:rsidRPr="0069494D">
        <w:rPr>
          <w:rFonts w:ascii="Tahoma" w:hAnsi="Tahoma" w:cs="Tahoma"/>
          <w:i w:val="0"/>
        </w:rPr>
        <w:t>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El certificado de la base de liquidación será suscrito por el revisor fiscal o contador público, según el caso, o mediante documento equivalente firmado por el representante legal de la empresa, cuyo contenido se presumirá</w:t>
      </w:r>
      <w:r w:rsidRPr="0069494D">
        <w:rPr>
          <w:rFonts w:ascii="Tahoma" w:hAnsi="Tahoma" w:cs="Tahoma"/>
          <w:i w:val="0"/>
          <w:spacing w:val="-6"/>
        </w:rPr>
        <w:t xml:space="preserve"> </w:t>
      </w:r>
      <w:r w:rsidRPr="0069494D">
        <w:rPr>
          <w:rFonts w:ascii="Tahoma" w:hAnsi="Tahoma" w:cs="Tahoma"/>
          <w:i w:val="0"/>
        </w:rPr>
        <w:t>veraz</w:t>
      </w:r>
      <w:r w:rsidRPr="0069494D">
        <w:rPr>
          <w:rFonts w:ascii="Tahoma" w:hAnsi="Tahoma" w:cs="Tahoma"/>
          <w:i w:val="0"/>
          <w:spacing w:val="-3"/>
        </w:rPr>
        <w:t xml:space="preserve"> </w:t>
      </w:r>
      <w:r w:rsidRPr="0069494D">
        <w:rPr>
          <w:rFonts w:ascii="Tahoma" w:hAnsi="Tahoma" w:cs="Tahoma"/>
          <w:i w:val="0"/>
        </w:rPr>
        <w:t>en</w:t>
      </w:r>
      <w:r w:rsidRPr="0069494D">
        <w:rPr>
          <w:rFonts w:ascii="Tahoma" w:hAnsi="Tahoma" w:cs="Tahoma"/>
          <w:i w:val="0"/>
          <w:spacing w:val="-5"/>
        </w:rPr>
        <w:t xml:space="preserve"> </w:t>
      </w:r>
      <w:r w:rsidRPr="0069494D">
        <w:rPr>
          <w:rFonts w:ascii="Tahoma" w:hAnsi="Tahoma" w:cs="Tahoma"/>
          <w:i w:val="0"/>
        </w:rPr>
        <w:t>virtud</w:t>
      </w:r>
      <w:r w:rsidRPr="0069494D">
        <w:rPr>
          <w:rFonts w:ascii="Tahoma" w:hAnsi="Tahoma" w:cs="Tahoma"/>
          <w:i w:val="0"/>
          <w:spacing w:val="-4"/>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principio</w:t>
      </w:r>
      <w:r w:rsidRPr="0069494D">
        <w:rPr>
          <w:rFonts w:ascii="Tahoma" w:hAnsi="Tahoma" w:cs="Tahoma"/>
          <w:i w:val="0"/>
          <w:spacing w:val="-5"/>
        </w:rPr>
        <w:t xml:space="preserve"> </w:t>
      </w:r>
      <w:r w:rsidRPr="0069494D">
        <w:rPr>
          <w:rFonts w:ascii="Tahoma" w:hAnsi="Tahoma" w:cs="Tahoma"/>
          <w:i w:val="0"/>
        </w:rPr>
        <w:t>constitucional</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buena</w:t>
      </w:r>
      <w:r w:rsidRPr="0069494D">
        <w:rPr>
          <w:rFonts w:ascii="Tahoma" w:hAnsi="Tahoma" w:cs="Tahoma"/>
          <w:i w:val="0"/>
          <w:spacing w:val="-5"/>
        </w:rPr>
        <w:t xml:space="preserve"> </w:t>
      </w:r>
      <w:r w:rsidRPr="0069494D">
        <w:rPr>
          <w:rFonts w:ascii="Tahoma" w:hAnsi="Tahoma" w:cs="Tahoma"/>
          <w:i w:val="0"/>
        </w:rPr>
        <w:t>fe,</w:t>
      </w:r>
      <w:r w:rsidRPr="0069494D">
        <w:rPr>
          <w:rFonts w:ascii="Tahoma" w:hAnsi="Tahoma" w:cs="Tahoma"/>
          <w:i w:val="0"/>
          <w:spacing w:val="-2"/>
        </w:rPr>
        <w:t xml:space="preserve"> </w:t>
      </w:r>
      <w:r w:rsidRPr="0069494D">
        <w:rPr>
          <w:rFonts w:ascii="Tahoma" w:hAnsi="Tahoma" w:cs="Tahoma"/>
          <w:i w:val="0"/>
        </w:rPr>
        <w:t>sin</w:t>
      </w:r>
      <w:r w:rsidRPr="0069494D">
        <w:rPr>
          <w:rFonts w:ascii="Tahoma" w:hAnsi="Tahoma" w:cs="Tahoma"/>
          <w:i w:val="0"/>
          <w:spacing w:val="-5"/>
        </w:rPr>
        <w:t xml:space="preserve"> </w:t>
      </w:r>
      <w:r w:rsidRPr="0069494D">
        <w:rPr>
          <w:rFonts w:ascii="Tahoma" w:hAnsi="Tahoma" w:cs="Tahoma"/>
          <w:i w:val="0"/>
        </w:rPr>
        <w:t>perjuicio</w:t>
      </w:r>
      <w:r w:rsidRPr="0069494D">
        <w:rPr>
          <w:rFonts w:ascii="Tahoma" w:hAnsi="Tahoma" w:cs="Tahoma"/>
          <w:i w:val="0"/>
          <w:spacing w:val="-5"/>
        </w:rPr>
        <w:t xml:space="preserve"> </w:t>
      </w:r>
      <w:r w:rsidRPr="0069494D">
        <w:rPr>
          <w:rFonts w:ascii="Tahoma" w:hAnsi="Tahoma" w:cs="Tahoma"/>
          <w:i w:val="0"/>
        </w:rPr>
        <w:t>de la posibilidad de ejercer las acciones legales procedentes en caso de falta de veracidad de la</w:t>
      </w:r>
      <w:r w:rsidRPr="0069494D">
        <w:rPr>
          <w:rFonts w:ascii="Tahoma" w:hAnsi="Tahoma" w:cs="Tahoma"/>
          <w:i w:val="0"/>
          <w:spacing w:val="-3"/>
        </w:rPr>
        <w:t xml:space="preserve"> </w:t>
      </w:r>
      <w:r w:rsidRPr="0069494D">
        <w:rPr>
          <w:rFonts w:ascii="Tahoma" w:hAnsi="Tahoma" w:cs="Tahoma"/>
          <w:i w:val="0"/>
        </w:rPr>
        <w:t>información.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A166D6">
      <w:pPr>
        <w:pStyle w:val="Ttulo1"/>
        <w:spacing w:before="1"/>
        <w:ind w:left="0" w:right="82"/>
        <w:rPr>
          <w:rFonts w:ascii="Tahoma" w:hAnsi="Tahoma" w:cs="Tahoma"/>
          <w:i w:val="0"/>
        </w:rPr>
      </w:pPr>
      <w:r w:rsidRPr="0069494D">
        <w:rPr>
          <w:rFonts w:ascii="Tahoma" w:hAnsi="Tahoma" w:cs="Tahoma"/>
          <w:i w:val="0"/>
        </w:rPr>
        <w:t xml:space="preserve">ARTÍCULO 321°. REFORESTACIÓN CON ÁRBOLES NATIVOS. </w:t>
      </w:r>
      <w:r w:rsidRPr="0069494D">
        <w:rPr>
          <w:rFonts w:ascii="Tahoma" w:hAnsi="Tahoma" w:cs="Tahoma"/>
          <w:b w:val="0"/>
          <w:i w:val="0"/>
        </w:rPr>
        <w:t>Los</w:t>
      </w:r>
      <w:r w:rsidR="00ED2ABF">
        <w:rPr>
          <w:rFonts w:ascii="Tahoma" w:hAnsi="Tahoma" w:cs="Tahoma"/>
          <w:b w:val="0"/>
          <w:i w:val="0"/>
        </w:rPr>
        <w:t xml:space="preserve"> </w:t>
      </w:r>
      <w:r w:rsidRPr="00A166D6">
        <w:rPr>
          <w:rFonts w:ascii="Tahoma" w:hAnsi="Tahoma" w:cs="Tahoma"/>
          <w:b w:val="0"/>
          <w:i w:val="0"/>
        </w:rPr>
        <w:t>programas de reforestación propuestos por el Gobierno nacional deberán dar prioridad a la siembra de árboles nativos con esquemas de georreferenciación.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ED2ABF">
      <w:pPr>
        <w:pStyle w:val="Ttulo1"/>
        <w:spacing w:before="1" w:line="272" w:lineRule="exact"/>
        <w:ind w:left="0" w:right="82"/>
        <w:rPr>
          <w:rFonts w:ascii="Tahoma" w:hAnsi="Tahoma" w:cs="Tahoma"/>
          <w:i w:val="0"/>
        </w:rPr>
      </w:pPr>
      <w:r w:rsidRPr="0069494D">
        <w:rPr>
          <w:rFonts w:ascii="Tahoma" w:hAnsi="Tahoma" w:cs="Tahoma"/>
          <w:i w:val="0"/>
        </w:rPr>
        <w:t xml:space="preserve">ARTÍCULO 322°. PLAN MAESTRO DE EROSIÓN COSTERA. </w:t>
      </w:r>
      <w:r w:rsidRPr="0069494D">
        <w:rPr>
          <w:rFonts w:ascii="Tahoma" w:hAnsi="Tahoma" w:cs="Tahoma"/>
          <w:b w:val="0"/>
          <w:i w:val="0"/>
        </w:rPr>
        <w:t>El Gobierno</w:t>
      </w:r>
      <w:r w:rsidR="00ED2ABF">
        <w:rPr>
          <w:rFonts w:ascii="Tahoma" w:hAnsi="Tahoma" w:cs="Tahoma"/>
          <w:b w:val="0"/>
          <w:i w:val="0"/>
        </w:rPr>
        <w:t xml:space="preserve"> </w:t>
      </w:r>
      <w:r w:rsidRPr="00ED2ABF">
        <w:rPr>
          <w:rFonts w:ascii="Tahoma" w:hAnsi="Tahoma" w:cs="Tahoma"/>
          <w:b w:val="0"/>
          <w:i w:val="0"/>
        </w:rPr>
        <w:t>nacional</w:t>
      </w:r>
      <w:r w:rsidRPr="00ED2ABF">
        <w:rPr>
          <w:rFonts w:ascii="Tahoma" w:hAnsi="Tahoma" w:cs="Tahoma"/>
          <w:b w:val="0"/>
          <w:i w:val="0"/>
          <w:spacing w:val="-9"/>
        </w:rPr>
        <w:t xml:space="preserve"> </w:t>
      </w:r>
      <w:r w:rsidRPr="00ED2ABF">
        <w:rPr>
          <w:rFonts w:ascii="Tahoma" w:hAnsi="Tahoma" w:cs="Tahoma"/>
          <w:b w:val="0"/>
          <w:i w:val="0"/>
        </w:rPr>
        <w:t>implementará</w:t>
      </w:r>
      <w:r w:rsidRPr="00ED2ABF">
        <w:rPr>
          <w:rFonts w:ascii="Tahoma" w:hAnsi="Tahoma" w:cs="Tahoma"/>
          <w:b w:val="0"/>
          <w:i w:val="0"/>
          <w:spacing w:val="-9"/>
        </w:rPr>
        <w:t xml:space="preserve"> </w:t>
      </w:r>
      <w:r w:rsidRPr="00ED2ABF">
        <w:rPr>
          <w:rFonts w:ascii="Tahoma" w:hAnsi="Tahoma" w:cs="Tahoma"/>
          <w:b w:val="0"/>
          <w:i w:val="0"/>
        </w:rPr>
        <w:t>el</w:t>
      </w:r>
      <w:r w:rsidRPr="00ED2ABF">
        <w:rPr>
          <w:rFonts w:ascii="Tahoma" w:hAnsi="Tahoma" w:cs="Tahoma"/>
          <w:b w:val="0"/>
          <w:i w:val="0"/>
          <w:spacing w:val="-8"/>
        </w:rPr>
        <w:t xml:space="preserve"> </w:t>
      </w:r>
      <w:r w:rsidRPr="00ED2ABF">
        <w:rPr>
          <w:rFonts w:ascii="Tahoma" w:hAnsi="Tahoma" w:cs="Tahoma"/>
          <w:b w:val="0"/>
          <w:i w:val="0"/>
        </w:rPr>
        <w:t>“Plan</w:t>
      </w:r>
      <w:r w:rsidRPr="00ED2ABF">
        <w:rPr>
          <w:rFonts w:ascii="Tahoma" w:hAnsi="Tahoma" w:cs="Tahoma"/>
          <w:b w:val="0"/>
          <w:i w:val="0"/>
          <w:spacing w:val="-9"/>
        </w:rPr>
        <w:t xml:space="preserve"> </w:t>
      </w:r>
      <w:r w:rsidRPr="00ED2ABF">
        <w:rPr>
          <w:rFonts w:ascii="Tahoma" w:hAnsi="Tahoma" w:cs="Tahoma"/>
          <w:b w:val="0"/>
          <w:i w:val="0"/>
        </w:rPr>
        <w:t>Maestro</w:t>
      </w:r>
      <w:r w:rsidRPr="00ED2ABF">
        <w:rPr>
          <w:rFonts w:ascii="Tahoma" w:hAnsi="Tahoma" w:cs="Tahoma"/>
          <w:b w:val="0"/>
          <w:i w:val="0"/>
          <w:spacing w:val="-8"/>
        </w:rPr>
        <w:t xml:space="preserve"> </w:t>
      </w:r>
      <w:r w:rsidRPr="00ED2ABF">
        <w:rPr>
          <w:rFonts w:ascii="Tahoma" w:hAnsi="Tahoma" w:cs="Tahoma"/>
          <w:b w:val="0"/>
          <w:i w:val="0"/>
        </w:rPr>
        <w:t>de</w:t>
      </w:r>
      <w:r w:rsidRPr="00ED2ABF">
        <w:rPr>
          <w:rFonts w:ascii="Tahoma" w:hAnsi="Tahoma" w:cs="Tahoma"/>
          <w:b w:val="0"/>
          <w:i w:val="0"/>
          <w:spacing w:val="-11"/>
        </w:rPr>
        <w:t xml:space="preserve"> </w:t>
      </w:r>
      <w:r w:rsidRPr="00ED2ABF">
        <w:rPr>
          <w:rFonts w:ascii="Tahoma" w:hAnsi="Tahoma" w:cs="Tahoma"/>
          <w:b w:val="0"/>
          <w:i w:val="0"/>
        </w:rPr>
        <w:t>Erosión</w:t>
      </w:r>
      <w:r w:rsidRPr="00ED2ABF">
        <w:rPr>
          <w:rFonts w:ascii="Tahoma" w:hAnsi="Tahoma" w:cs="Tahoma"/>
          <w:b w:val="0"/>
          <w:i w:val="0"/>
          <w:spacing w:val="-9"/>
        </w:rPr>
        <w:t xml:space="preserve"> </w:t>
      </w:r>
      <w:r w:rsidRPr="00ED2ABF">
        <w:rPr>
          <w:rFonts w:ascii="Tahoma" w:hAnsi="Tahoma" w:cs="Tahoma"/>
          <w:b w:val="0"/>
          <w:i w:val="0"/>
        </w:rPr>
        <w:t>Costera”</w:t>
      </w:r>
      <w:r w:rsidRPr="00ED2ABF">
        <w:rPr>
          <w:rFonts w:ascii="Tahoma" w:hAnsi="Tahoma" w:cs="Tahoma"/>
          <w:b w:val="0"/>
          <w:i w:val="0"/>
          <w:spacing w:val="-9"/>
        </w:rPr>
        <w:t xml:space="preserve"> </w:t>
      </w:r>
      <w:r w:rsidRPr="00ED2ABF">
        <w:rPr>
          <w:rFonts w:ascii="Tahoma" w:hAnsi="Tahoma" w:cs="Tahoma"/>
          <w:b w:val="0"/>
          <w:i w:val="0"/>
        </w:rPr>
        <w:t>para</w:t>
      </w:r>
      <w:r w:rsidRPr="00ED2ABF">
        <w:rPr>
          <w:rFonts w:ascii="Tahoma" w:hAnsi="Tahoma" w:cs="Tahoma"/>
          <w:b w:val="0"/>
          <w:i w:val="0"/>
          <w:spacing w:val="-10"/>
        </w:rPr>
        <w:t xml:space="preserve"> </w:t>
      </w:r>
      <w:r w:rsidRPr="00ED2ABF">
        <w:rPr>
          <w:rFonts w:ascii="Tahoma" w:hAnsi="Tahoma" w:cs="Tahoma"/>
          <w:b w:val="0"/>
          <w:i w:val="0"/>
        </w:rPr>
        <w:t>la</w:t>
      </w:r>
      <w:r w:rsidRPr="00ED2ABF">
        <w:rPr>
          <w:rFonts w:ascii="Tahoma" w:hAnsi="Tahoma" w:cs="Tahoma"/>
          <w:b w:val="0"/>
          <w:i w:val="0"/>
          <w:spacing w:val="-9"/>
        </w:rPr>
        <w:t xml:space="preserve"> </w:t>
      </w:r>
      <w:r w:rsidRPr="00ED2ABF">
        <w:rPr>
          <w:rFonts w:ascii="Tahoma" w:hAnsi="Tahoma" w:cs="Tahoma"/>
          <w:b w:val="0"/>
          <w:i w:val="0"/>
        </w:rPr>
        <w:t>recuperación de</w:t>
      </w:r>
      <w:r w:rsidRPr="00ED2ABF">
        <w:rPr>
          <w:rFonts w:ascii="Tahoma" w:hAnsi="Tahoma" w:cs="Tahoma"/>
          <w:b w:val="0"/>
          <w:i w:val="0"/>
          <w:spacing w:val="-19"/>
        </w:rPr>
        <w:t xml:space="preserve"> </w:t>
      </w:r>
      <w:r w:rsidRPr="00ED2ABF">
        <w:rPr>
          <w:rFonts w:ascii="Tahoma" w:hAnsi="Tahoma" w:cs="Tahoma"/>
          <w:b w:val="0"/>
          <w:i w:val="0"/>
        </w:rPr>
        <w:t>playas,</w:t>
      </w:r>
      <w:r w:rsidRPr="00ED2ABF">
        <w:rPr>
          <w:rFonts w:ascii="Tahoma" w:hAnsi="Tahoma" w:cs="Tahoma"/>
          <w:b w:val="0"/>
          <w:i w:val="0"/>
          <w:spacing w:val="-18"/>
        </w:rPr>
        <w:t xml:space="preserve"> </w:t>
      </w:r>
      <w:r w:rsidRPr="00ED2ABF">
        <w:rPr>
          <w:rFonts w:ascii="Tahoma" w:hAnsi="Tahoma" w:cs="Tahoma"/>
          <w:b w:val="0"/>
          <w:i w:val="0"/>
        </w:rPr>
        <w:t>ecosistemas</w:t>
      </w:r>
      <w:r w:rsidRPr="00ED2ABF">
        <w:rPr>
          <w:rFonts w:ascii="Tahoma" w:hAnsi="Tahoma" w:cs="Tahoma"/>
          <w:b w:val="0"/>
          <w:i w:val="0"/>
          <w:spacing w:val="-16"/>
        </w:rPr>
        <w:t xml:space="preserve"> </w:t>
      </w:r>
      <w:r w:rsidRPr="00ED2ABF">
        <w:rPr>
          <w:rFonts w:ascii="Tahoma" w:hAnsi="Tahoma" w:cs="Tahoma"/>
          <w:b w:val="0"/>
          <w:i w:val="0"/>
        </w:rPr>
        <w:t>marinos</w:t>
      </w:r>
      <w:r w:rsidRPr="00ED2ABF">
        <w:rPr>
          <w:rFonts w:ascii="Tahoma" w:hAnsi="Tahoma" w:cs="Tahoma"/>
          <w:b w:val="0"/>
          <w:i w:val="0"/>
          <w:spacing w:val="-18"/>
        </w:rPr>
        <w:t xml:space="preserve"> </w:t>
      </w:r>
      <w:r w:rsidRPr="00ED2ABF">
        <w:rPr>
          <w:rFonts w:ascii="Tahoma" w:hAnsi="Tahoma" w:cs="Tahoma"/>
          <w:b w:val="0"/>
          <w:i w:val="0"/>
        </w:rPr>
        <w:t>y</w:t>
      </w:r>
      <w:r w:rsidRPr="00ED2ABF">
        <w:rPr>
          <w:rFonts w:ascii="Tahoma" w:hAnsi="Tahoma" w:cs="Tahoma"/>
          <w:b w:val="0"/>
          <w:i w:val="0"/>
          <w:spacing w:val="-18"/>
        </w:rPr>
        <w:t xml:space="preserve"> </w:t>
      </w:r>
      <w:r w:rsidRPr="00ED2ABF">
        <w:rPr>
          <w:rFonts w:ascii="Tahoma" w:hAnsi="Tahoma" w:cs="Tahoma"/>
          <w:b w:val="0"/>
          <w:i w:val="0"/>
        </w:rPr>
        <w:t>de</w:t>
      </w:r>
      <w:r w:rsidRPr="00ED2ABF">
        <w:rPr>
          <w:rFonts w:ascii="Tahoma" w:hAnsi="Tahoma" w:cs="Tahoma"/>
          <w:b w:val="0"/>
          <w:i w:val="0"/>
          <w:spacing w:val="-16"/>
        </w:rPr>
        <w:t xml:space="preserve"> </w:t>
      </w:r>
      <w:r w:rsidRPr="00ED2ABF">
        <w:rPr>
          <w:rFonts w:ascii="Tahoma" w:hAnsi="Tahoma" w:cs="Tahoma"/>
          <w:b w:val="0"/>
          <w:i w:val="0"/>
        </w:rPr>
        <w:t>manglares</w:t>
      </w:r>
      <w:r w:rsidRPr="00ED2ABF">
        <w:rPr>
          <w:rFonts w:ascii="Tahoma" w:hAnsi="Tahoma" w:cs="Tahoma"/>
          <w:b w:val="0"/>
          <w:i w:val="0"/>
          <w:spacing w:val="-19"/>
        </w:rPr>
        <w:t xml:space="preserve"> </w:t>
      </w:r>
      <w:r w:rsidRPr="00ED2ABF">
        <w:rPr>
          <w:rFonts w:ascii="Tahoma" w:hAnsi="Tahoma" w:cs="Tahoma"/>
          <w:b w:val="0"/>
          <w:i w:val="0"/>
        </w:rPr>
        <w:t>como</w:t>
      </w:r>
      <w:r w:rsidRPr="00ED2ABF">
        <w:rPr>
          <w:rFonts w:ascii="Tahoma" w:hAnsi="Tahoma" w:cs="Tahoma"/>
          <w:b w:val="0"/>
          <w:i w:val="0"/>
          <w:spacing w:val="-18"/>
        </w:rPr>
        <w:t xml:space="preserve"> </w:t>
      </w:r>
      <w:r w:rsidRPr="00ED2ABF">
        <w:rPr>
          <w:rFonts w:ascii="Tahoma" w:hAnsi="Tahoma" w:cs="Tahoma"/>
          <w:b w:val="0"/>
          <w:i w:val="0"/>
        </w:rPr>
        <w:t>estrategia</w:t>
      </w:r>
      <w:r w:rsidRPr="00ED2ABF">
        <w:rPr>
          <w:rFonts w:ascii="Tahoma" w:hAnsi="Tahoma" w:cs="Tahoma"/>
          <w:b w:val="0"/>
          <w:i w:val="0"/>
          <w:spacing w:val="-19"/>
        </w:rPr>
        <w:t xml:space="preserve"> </w:t>
      </w:r>
      <w:r w:rsidRPr="00ED2ABF">
        <w:rPr>
          <w:rFonts w:ascii="Tahoma" w:hAnsi="Tahoma" w:cs="Tahoma"/>
          <w:b w:val="0"/>
          <w:i w:val="0"/>
        </w:rPr>
        <w:t>de</w:t>
      </w:r>
      <w:r w:rsidRPr="00ED2ABF">
        <w:rPr>
          <w:rFonts w:ascii="Tahoma" w:hAnsi="Tahoma" w:cs="Tahoma"/>
          <w:b w:val="0"/>
          <w:i w:val="0"/>
          <w:spacing w:val="-19"/>
        </w:rPr>
        <w:t xml:space="preserve"> </w:t>
      </w:r>
      <w:r w:rsidRPr="00ED2ABF">
        <w:rPr>
          <w:rFonts w:ascii="Tahoma" w:hAnsi="Tahoma" w:cs="Tahoma"/>
          <w:b w:val="0"/>
          <w:i w:val="0"/>
        </w:rPr>
        <w:t>fortalecimiento, fomento</w:t>
      </w:r>
      <w:r w:rsidRPr="00ED2ABF">
        <w:rPr>
          <w:rFonts w:ascii="Tahoma" w:hAnsi="Tahoma" w:cs="Tahoma"/>
          <w:b w:val="0"/>
          <w:i w:val="0"/>
          <w:spacing w:val="-15"/>
        </w:rPr>
        <w:t xml:space="preserve"> </w:t>
      </w:r>
      <w:r w:rsidRPr="00ED2ABF">
        <w:rPr>
          <w:rFonts w:ascii="Tahoma" w:hAnsi="Tahoma" w:cs="Tahoma"/>
          <w:b w:val="0"/>
          <w:i w:val="0"/>
        </w:rPr>
        <w:t>y</w:t>
      </w:r>
      <w:r w:rsidRPr="00ED2ABF">
        <w:rPr>
          <w:rFonts w:ascii="Tahoma" w:hAnsi="Tahoma" w:cs="Tahoma"/>
          <w:b w:val="0"/>
          <w:i w:val="0"/>
          <w:spacing w:val="-15"/>
        </w:rPr>
        <w:t xml:space="preserve"> </w:t>
      </w:r>
      <w:r w:rsidRPr="00ED2ABF">
        <w:rPr>
          <w:rFonts w:ascii="Tahoma" w:hAnsi="Tahoma" w:cs="Tahoma"/>
          <w:b w:val="0"/>
          <w:i w:val="0"/>
        </w:rPr>
        <w:t>promoción</w:t>
      </w:r>
      <w:r w:rsidRPr="00ED2ABF">
        <w:rPr>
          <w:rFonts w:ascii="Tahoma" w:hAnsi="Tahoma" w:cs="Tahoma"/>
          <w:b w:val="0"/>
          <w:i w:val="0"/>
          <w:spacing w:val="-18"/>
        </w:rPr>
        <w:t xml:space="preserve"> </w:t>
      </w:r>
      <w:r w:rsidRPr="00ED2ABF">
        <w:rPr>
          <w:rFonts w:ascii="Tahoma" w:hAnsi="Tahoma" w:cs="Tahoma"/>
          <w:b w:val="0"/>
          <w:i w:val="0"/>
        </w:rPr>
        <w:t>del</w:t>
      </w:r>
      <w:r w:rsidRPr="00ED2ABF">
        <w:rPr>
          <w:rFonts w:ascii="Tahoma" w:hAnsi="Tahoma" w:cs="Tahoma"/>
          <w:b w:val="0"/>
          <w:i w:val="0"/>
          <w:spacing w:val="-14"/>
        </w:rPr>
        <w:t xml:space="preserve"> </w:t>
      </w:r>
      <w:r w:rsidRPr="00ED2ABF">
        <w:rPr>
          <w:rFonts w:ascii="Tahoma" w:hAnsi="Tahoma" w:cs="Tahoma"/>
          <w:b w:val="0"/>
          <w:i w:val="0"/>
        </w:rPr>
        <w:t>turismo,</w:t>
      </w:r>
      <w:r w:rsidRPr="00ED2ABF">
        <w:rPr>
          <w:rFonts w:ascii="Tahoma" w:hAnsi="Tahoma" w:cs="Tahoma"/>
          <w:b w:val="0"/>
          <w:i w:val="0"/>
          <w:spacing w:val="-16"/>
        </w:rPr>
        <w:t xml:space="preserve"> </w:t>
      </w:r>
      <w:r w:rsidRPr="00ED2ABF">
        <w:rPr>
          <w:rFonts w:ascii="Tahoma" w:hAnsi="Tahoma" w:cs="Tahoma"/>
          <w:b w:val="0"/>
          <w:i w:val="0"/>
        </w:rPr>
        <w:t>que</w:t>
      </w:r>
      <w:r w:rsidRPr="00ED2ABF">
        <w:rPr>
          <w:rFonts w:ascii="Tahoma" w:hAnsi="Tahoma" w:cs="Tahoma"/>
          <w:b w:val="0"/>
          <w:i w:val="0"/>
          <w:spacing w:val="-15"/>
        </w:rPr>
        <w:t xml:space="preserve"> </w:t>
      </w:r>
      <w:r w:rsidRPr="00ED2ABF">
        <w:rPr>
          <w:rFonts w:ascii="Tahoma" w:hAnsi="Tahoma" w:cs="Tahoma"/>
          <w:b w:val="0"/>
          <w:i w:val="0"/>
        </w:rPr>
        <w:t>a</w:t>
      </w:r>
      <w:r w:rsidRPr="00ED2ABF">
        <w:rPr>
          <w:rFonts w:ascii="Tahoma" w:hAnsi="Tahoma" w:cs="Tahoma"/>
          <w:b w:val="0"/>
          <w:i w:val="0"/>
          <w:spacing w:val="-16"/>
        </w:rPr>
        <w:t xml:space="preserve"> </w:t>
      </w:r>
      <w:r w:rsidRPr="00ED2ABF">
        <w:rPr>
          <w:rFonts w:ascii="Tahoma" w:hAnsi="Tahoma" w:cs="Tahoma"/>
          <w:b w:val="0"/>
          <w:i w:val="0"/>
        </w:rPr>
        <w:t>su</w:t>
      </w:r>
      <w:r w:rsidRPr="00ED2ABF">
        <w:rPr>
          <w:rFonts w:ascii="Tahoma" w:hAnsi="Tahoma" w:cs="Tahoma"/>
          <w:b w:val="0"/>
          <w:i w:val="0"/>
          <w:spacing w:val="-14"/>
        </w:rPr>
        <w:t xml:space="preserve"> </w:t>
      </w:r>
      <w:r w:rsidRPr="00ED2ABF">
        <w:rPr>
          <w:rFonts w:ascii="Tahoma" w:hAnsi="Tahoma" w:cs="Tahoma"/>
          <w:b w:val="0"/>
          <w:i w:val="0"/>
        </w:rPr>
        <w:t>vez</w:t>
      </w:r>
      <w:r w:rsidRPr="00ED2ABF">
        <w:rPr>
          <w:rFonts w:ascii="Tahoma" w:hAnsi="Tahoma" w:cs="Tahoma"/>
          <w:b w:val="0"/>
          <w:i w:val="0"/>
          <w:spacing w:val="-16"/>
        </w:rPr>
        <w:t xml:space="preserve"> </w:t>
      </w:r>
      <w:r w:rsidRPr="00ED2ABF">
        <w:rPr>
          <w:rFonts w:ascii="Tahoma" w:hAnsi="Tahoma" w:cs="Tahoma"/>
          <w:b w:val="0"/>
          <w:i w:val="0"/>
        </w:rPr>
        <w:t>permita</w:t>
      </w:r>
      <w:r w:rsidRPr="00ED2ABF">
        <w:rPr>
          <w:rFonts w:ascii="Tahoma" w:hAnsi="Tahoma" w:cs="Tahoma"/>
          <w:b w:val="0"/>
          <w:i w:val="0"/>
          <w:spacing w:val="-16"/>
        </w:rPr>
        <w:t xml:space="preserve"> </w:t>
      </w:r>
      <w:r w:rsidRPr="00ED2ABF">
        <w:rPr>
          <w:rFonts w:ascii="Tahoma" w:hAnsi="Tahoma" w:cs="Tahoma"/>
          <w:b w:val="0"/>
          <w:i w:val="0"/>
        </w:rPr>
        <w:t>contrarrestar</w:t>
      </w:r>
      <w:r w:rsidRPr="00ED2ABF">
        <w:rPr>
          <w:rFonts w:ascii="Tahoma" w:hAnsi="Tahoma" w:cs="Tahoma"/>
          <w:b w:val="0"/>
          <w:i w:val="0"/>
          <w:spacing w:val="-15"/>
        </w:rPr>
        <w:t xml:space="preserve"> </w:t>
      </w:r>
      <w:r w:rsidRPr="00ED2ABF">
        <w:rPr>
          <w:rFonts w:ascii="Tahoma" w:hAnsi="Tahoma" w:cs="Tahoma"/>
          <w:b w:val="0"/>
          <w:i w:val="0"/>
        </w:rPr>
        <w:t>el</w:t>
      </w:r>
      <w:r w:rsidRPr="00ED2ABF">
        <w:rPr>
          <w:rFonts w:ascii="Tahoma" w:hAnsi="Tahoma" w:cs="Tahoma"/>
          <w:b w:val="0"/>
          <w:i w:val="0"/>
          <w:spacing w:val="-15"/>
        </w:rPr>
        <w:t xml:space="preserve"> </w:t>
      </w:r>
      <w:r w:rsidRPr="00ED2ABF">
        <w:rPr>
          <w:rFonts w:ascii="Tahoma" w:hAnsi="Tahoma" w:cs="Tahoma"/>
          <w:b w:val="0"/>
          <w:i w:val="0"/>
        </w:rPr>
        <w:t>devastador efecto que produce la erosión costera en el litoral Caribe, litoral Pacífico y en el archipiélago de San Andrés, Providencia y Santa</w:t>
      </w:r>
      <w:r w:rsidRPr="00ED2ABF">
        <w:rPr>
          <w:rFonts w:ascii="Tahoma" w:hAnsi="Tahoma" w:cs="Tahoma"/>
          <w:b w:val="0"/>
          <w:i w:val="0"/>
          <w:spacing w:val="-4"/>
        </w:rPr>
        <w:t xml:space="preserve"> </w:t>
      </w:r>
      <w:r w:rsidRPr="00ED2ABF">
        <w:rPr>
          <w:rFonts w:ascii="Tahoma" w:hAnsi="Tahoma" w:cs="Tahoma"/>
          <w:b w:val="0"/>
          <w:i w:val="0"/>
        </w:rPr>
        <w:t>Catalina.</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Adicionalmente,</w:t>
      </w:r>
      <w:r w:rsidRPr="0069494D">
        <w:rPr>
          <w:rFonts w:ascii="Tahoma" w:hAnsi="Tahoma" w:cs="Tahoma"/>
          <w:i w:val="0"/>
          <w:spacing w:val="-17"/>
        </w:rPr>
        <w:t xml:space="preserve"> </w:t>
      </w:r>
      <w:r w:rsidRPr="0069494D">
        <w:rPr>
          <w:rFonts w:ascii="Tahoma" w:hAnsi="Tahoma" w:cs="Tahoma"/>
          <w:i w:val="0"/>
        </w:rPr>
        <w:t>se</w:t>
      </w:r>
      <w:r w:rsidRPr="0069494D">
        <w:rPr>
          <w:rFonts w:ascii="Tahoma" w:hAnsi="Tahoma" w:cs="Tahoma"/>
          <w:i w:val="0"/>
          <w:spacing w:val="-18"/>
        </w:rPr>
        <w:t xml:space="preserve"> </w:t>
      </w:r>
      <w:r w:rsidRPr="0069494D">
        <w:rPr>
          <w:rFonts w:ascii="Tahoma" w:hAnsi="Tahoma" w:cs="Tahoma"/>
          <w:i w:val="0"/>
        </w:rPr>
        <w:t>deberán</w:t>
      </w:r>
      <w:r w:rsidRPr="0069494D">
        <w:rPr>
          <w:rFonts w:ascii="Tahoma" w:hAnsi="Tahoma" w:cs="Tahoma"/>
          <w:i w:val="0"/>
          <w:spacing w:val="-17"/>
        </w:rPr>
        <w:t xml:space="preserve"> </w:t>
      </w:r>
      <w:r w:rsidRPr="0069494D">
        <w:rPr>
          <w:rFonts w:ascii="Tahoma" w:hAnsi="Tahoma" w:cs="Tahoma"/>
          <w:i w:val="0"/>
        </w:rPr>
        <w:t>crear</w:t>
      </w:r>
      <w:r w:rsidRPr="0069494D">
        <w:rPr>
          <w:rFonts w:ascii="Tahoma" w:hAnsi="Tahoma" w:cs="Tahoma"/>
          <w:i w:val="0"/>
          <w:spacing w:val="-17"/>
        </w:rPr>
        <w:t xml:space="preserve"> </w:t>
      </w:r>
      <w:r w:rsidRPr="0069494D">
        <w:rPr>
          <w:rFonts w:ascii="Tahoma" w:hAnsi="Tahoma" w:cs="Tahoma"/>
          <w:i w:val="0"/>
        </w:rPr>
        <w:t>estrategias</w:t>
      </w:r>
      <w:r w:rsidRPr="0069494D">
        <w:rPr>
          <w:rFonts w:ascii="Tahoma" w:hAnsi="Tahoma" w:cs="Tahoma"/>
          <w:i w:val="0"/>
          <w:spacing w:val="-15"/>
        </w:rPr>
        <w:t xml:space="preserve"> </w:t>
      </w:r>
      <w:r w:rsidRPr="0069494D">
        <w:rPr>
          <w:rFonts w:ascii="Tahoma" w:hAnsi="Tahoma" w:cs="Tahoma"/>
          <w:i w:val="0"/>
        </w:rPr>
        <w:t>que</w:t>
      </w:r>
      <w:r w:rsidRPr="0069494D">
        <w:rPr>
          <w:rFonts w:ascii="Tahoma" w:hAnsi="Tahoma" w:cs="Tahoma"/>
          <w:i w:val="0"/>
          <w:spacing w:val="-17"/>
        </w:rPr>
        <w:t xml:space="preserve"> </w:t>
      </w:r>
      <w:r w:rsidRPr="0069494D">
        <w:rPr>
          <w:rFonts w:ascii="Tahoma" w:hAnsi="Tahoma" w:cs="Tahoma"/>
          <w:i w:val="0"/>
        </w:rPr>
        <w:t>permitan</w:t>
      </w:r>
      <w:r w:rsidRPr="0069494D">
        <w:rPr>
          <w:rFonts w:ascii="Tahoma" w:hAnsi="Tahoma" w:cs="Tahoma"/>
          <w:i w:val="0"/>
          <w:spacing w:val="-16"/>
        </w:rPr>
        <w:t xml:space="preserve"> </w:t>
      </w:r>
      <w:r w:rsidRPr="0069494D">
        <w:rPr>
          <w:rFonts w:ascii="Tahoma" w:hAnsi="Tahoma" w:cs="Tahoma"/>
          <w:i w:val="0"/>
        </w:rPr>
        <w:t>identificar,</w:t>
      </w:r>
      <w:r w:rsidRPr="0069494D">
        <w:rPr>
          <w:rFonts w:ascii="Tahoma" w:hAnsi="Tahoma" w:cs="Tahoma"/>
          <w:i w:val="0"/>
          <w:spacing w:val="-17"/>
        </w:rPr>
        <w:t xml:space="preserve"> </w:t>
      </w:r>
      <w:r w:rsidRPr="0069494D">
        <w:rPr>
          <w:rFonts w:ascii="Tahoma" w:hAnsi="Tahoma" w:cs="Tahoma"/>
          <w:i w:val="0"/>
        </w:rPr>
        <w:t>cuantificar, priorizar y recuperar los ecosistemas afectados como herramienta de desarrollo ambiental,</w:t>
      </w:r>
      <w:r w:rsidRPr="0069494D">
        <w:rPr>
          <w:rFonts w:ascii="Tahoma" w:hAnsi="Tahoma" w:cs="Tahoma"/>
          <w:i w:val="0"/>
          <w:spacing w:val="-13"/>
        </w:rPr>
        <w:t xml:space="preserve"> </w:t>
      </w:r>
      <w:r w:rsidRPr="0069494D">
        <w:rPr>
          <w:rFonts w:ascii="Tahoma" w:hAnsi="Tahoma" w:cs="Tahoma"/>
          <w:i w:val="0"/>
        </w:rPr>
        <w:t>turístico</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económico,</w:t>
      </w:r>
      <w:r w:rsidRPr="0069494D">
        <w:rPr>
          <w:rFonts w:ascii="Tahoma" w:hAnsi="Tahoma" w:cs="Tahoma"/>
          <w:i w:val="0"/>
          <w:spacing w:val="-12"/>
        </w:rPr>
        <w:t xml:space="preserve"> </w:t>
      </w:r>
      <w:r w:rsidRPr="0069494D">
        <w:rPr>
          <w:rFonts w:ascii="Tahoma" w:hAnsi="Tahoma" w:cs="Tahoma"/>
          <w:i w:val="0"/>
        </w:rPr>
        <w:t>además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cumplir</w:t>
      </w:r>
      <w:r w:rsidRPr="0069494D">
        <w:rPr>
          <w:rFonts w:ascii="Tahoma" w:hAnsi="Tahoma" w:cs="Tahoma"/>
          <w:i w:val="0"/>
          <w:spacing w:val="-13"/>
        </w:rPr>
        <w:t xml:space="preserve"> </w:t>
      </w:r>
      <w:r w:rsidRPr="0069494D">
        <w:rPr>
          <w:rFonts w:ascii="Tahoma" w:hAnsi="Tahoma" w:cs="Tahoma"/>
          <w:i w:val="0"/>
        </w:rPr>
        <w:t>con</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responsabilidad</w:t>
      </w:r>
      <w:r w:rsidRPr="0069494D">
        <w:rPr>
          <w:rFonts w:ascii="Tahoma" w:hAnsi="Tahoma" w:cs="Tahoma"/>
          <w:i w:val="0"/>
          <w:spacing w:val="-5"/>
        </w:rPr>
        <w:t xml:space="preserve"> </w:t>
      </w:r>
      <w:r w:rsidRPr="0069494D">
        <w:rPr>
          <w:rFonts w:ascii="Tahoma" w:hAnsi="Tahoma" w:cs="Tahoma"/>
          <w:i w:val="0"/>
        </w:rPr>
        <w:t>que</w:t>
      </w:r>
      <w:r w:rsidRPr="0069494D">
        <w:rPr>
          <w:rFonts w:ascii="Tahoma" w:hAnsi="Tahoma" w:cs="Tahoma"/>
          <w:i w:val="0"/>
          <w:spacing w:val="-13"/>
        </w:rPr>
        <w:t xml:space="preserve"> </w:t>
      </w:r>
      <w:r w:rsidRPr="0069494D">
        <w:rPr>
          <w:rFonts w:ascii="Tahoma" w:hAnsi="Tahoma" w:cs="Tahoma"/>
          <w:i w:val="0"/>
        </w:rPr>
        <w:t>en materia ambiental debe tener el estado y sus entidades descentralizadas, fomentando la inclusión del sector</w:t>
      </w:r>
      <w:r w:rsidRPr="0069494D">
        <w:rPr>
          <w:rFonts w:ascii="Tahoma" w:hAnsi="Tahoma" w:cs="Tahoma"/>
          <w:i w:val="0"/>
          <w:spacing w:val="-4"/>
        </w:rPr>
        <w:t xml:space="preserve"> </w:t>
      </w:r>
      <w:r w:rsidRPr="0069494D">
        <w:rPr>
          <w:rFonts w:ascii="Tahoma" w:hAnsi="Tahoma" w:cs="Tahoma"/>
          <w:i w:val="0"/>
        </w:rPr>
        <w:t>privado.</w:t>
      </w:r>
    </w:p>
    <w:p w:rsidR="002C6063" w:rsidRPr="0069494D" w:rsidRDefault="002C6063" w:rsidP="0092258E">
      <w:pPr>
        <w:pStyle w:val="Textoindependiente"/>
        <w:spacing w:before="6"/>
        <w:ind w:right="82"/>
        <w:jc w:val="both"/>
        <w:rPr>
          <w:rFonts w:ascii="Tahoma" w:hAnsi="Tahoma" w:cs="Tahoma"/>
          <w:i w:val="0"/>
        </w:rPr>
      </w:pPr>
    </w:p>
    <w:p w:rsidR="008035B3" w:rsidRPr="0069494D" w:rsidRDefault="00851F7C" w:rsidP="00A166D6">
      <w:pPr>
        <w:pStyle w:val="Ttulo1"/>
        <w:spacing w:line="272" w:lineRule="exact"/>
        <w:ind w:left="0" w:right="82"/>
        <w:rPr>
          <w:rFonts w:ascii="Tahoma" w:hAnsi="Tahoma" w:cs="Tahoma"/>
          <w:i w:val="0"/>
        </w:rPr>
      </w:pPr>
      <w:r w:rsidRPr="0069494D">
        <w:rPr>
          <w:rFonts w:ascii="Tahoma" w:hAnsi="Tahoma" w:cs="Tahoma"/>
          <w:i w:val="0"/>
        </w:rPr>
        <w:t xml:space="preserve">ARTÍCULO 323º. </w:t>
      </w:r>
      <w:r w:rsidR="008035B3" w:rsidRPr="0069494D">
        <w:rPr>
          <w:rFonts w:ascii="Tahoma" w:hAnsi="Tahoma" w:cs="Tahoma"/>
          <w:i w:val="0"/>
        </w:rPr>
        <w:t xml:space="preserve">POLÍTICA DE </w:t>
      </w:r>
      <w:r w:rsidRPr="0069494D">
        <w:rPr>
          <w:rFonts w:ascii="Tahoma" w:hAnsi="Tahoma" w:cs="Tahoma"/>
          <w:i w:val="0"/>
        </w:rPr>
        <w:t>PROTECCIÓN Y BIENESTAR DE ANIMALES</w:t>
      </w:r>
      <w:r w:rsidR="00ED2ABF">
        <w:rPr>
          <w:rFonts w:ascii="Tahoma" w:hAnsi="Tahoma" w:cs="Tahoma"/>
          <w:i w:val="0"/>
        </w:rPr>
        <w:t xml:space="preserve"> </w:t>
      </w:r>
      <w:r w:rsidRPr="0069494D">
        <w:rPr>
          <w:rFonts w:ascii="Tahoma" w:hAnsi="Tahoma" w:cs="Tahoma"/>
          <w:i w:val="0"/>
        </w:rPr>
        <w:t xml:space="preserve">DOMÉSTICOS Y SILVESTRES. </w:t>
      </w:r>
      <w:r w:rsidRPr="00A166D6">
        <w:rPr>
          <w:rFonts w:ascii="Tahoma" w:hAnsi="Tahoma" w:cs="Tahoma"/>
          <w:b w:val="0"/>
          <w:i w:val="0"/>
        </w:rPr>
        <w:t>El Gobierno nacional</w:t>
      </w:r>
      <w:r w:rsidR="008035B3" w:rsidRPr="0069494D">
        <w:rPr>
          <w:rFonts w:ascii="Tahoma" w:hAnsi="Tahoma" w:cs="Tahoma"/>
          <w:b w:val="0"/>
          <w:i w:val="0"/>
        </w:rPr>
        <w:t>, bajo el liderazgo del Ministerio de Ambiente y Desarrollo Sostenible, con la participación del Ministerio de Salud y la Protección Social, Ministerio de Agricultura y Desarrollo Rural, Minist</w:t>
      </w:r>
      <w:r w:rsidR="00ED2ABF">
        <w:rPr>
          <w:rFonts w:ascii="Tahoma" w:hAnsi="Tahoma" w:cs="Tahoma"/>
          <w:b w:val="0"/>
          <w:i w:val="0"/>
        </w:rPr>
        <w:t>erio</w:t>
      </w:r>
      <w:r w:rsidR="008035B3" w:rsidRPr="0069494D">
        <w:rPr>
          <w:rFonts w:ascii="Tahoma" w:hAnsi="Tahoma" w:cs="Tahoma"/>
          <w:b w:val="0"/>
          <w:i w:val="0"/>
        </w:rPr>
        <w:t xml:space="preserve"> del Interior, Departamento Nacional de Planeación y demás entidades competentes,</w:t>
      </w:r>
      <w:r w:rsidRPr="00A166D6">
        <w:rPr>
          <w:rFonts w:ascii="Tahoma" w:hAnsi="Tahoma" w:cs="Tahoma"/>
          <w:b w:val="0"/>
          <w:i w:val="0"/>
        </w:rPr>
        <w:t xml:space="preserve"> formulará la Política Nacional de Protección y Bienestar de Animales Domésticos y Silvestres</w:t>
      </w:r>
      <w:r w:rsidR="008035B3" w:rsidRPr="0069494D">
        <w:rPr>
          <w:rFonts w:ascii="Tahoma" w:hAnsi="Tahoma" w:cs="Tahoma"/>
          <w:b w:val="0"/>
          <w:i w:val="0"/>
        </w:rPr>
        <w:t>, para lo cual tendrá un plazo de seis (6) meses contados a partir de la expedición de la presente Ley</w:t>
      </w:r>
      <w:r w:rsidRPr="00A166D6">
        <w:rPr>
          <w:rFonts w:ascii="Tahoma" w:hAnsi="Tahoma" w:cs="Tahoma"/>
          <w:b w:val="0"/>
          <w:i w:val="0"/>
        </w:rPr>
        <w:t xml:space="preserve">. </w:t>
      </w:r>
    </w:p>
    <w:p w:rsidR="008035B3" w:rsidRPr="0069494D" w:rsidRDefault="008035B3" w:rsidP="00A166D6">
      <w:pPr>
        <w:pStyle w:val="Ttulo1"/>
        <w:spacing w:line="272" w:lineRule="exact"/>
        <w:ind w:left="0" w:right="82"/>
        <w:rPr>
          <w:rFonts w:ascii="Tahoma" w:hAnsi="Tahoma" w:cs="Tahoma"/>
          <w:i w:val="0"/>
        </w:rPr>
      </w:pPr>
    </w:p>
    <w:p w:rsidR="002C6063" w:rsidRPr="0069494D" w:rsidRDefault="00851F7C" w:rsidP="00A166D6">
      <w:pPr>
        <w:pStyle w:val="Ttulo1"/>
        <w:spacing w:line="272" w:lineRule="exact"/>
        <w:ind w:left="0" w:right="82"/>
        <w:rPr>
          <w:rFonts w:ascii="Tahoma" w:hAnsi="Tahoma" w:cs="Tahoma"/>
          <w:i w:val="0"/>
        </w:rPr>
      </w:pPr>
      <w:r w:rsidRPr="00A166D6">
        <w:rPr>
          <w:rFonts w:ascii="Tahoma" w:hAnsi="Tahoma" w:cs="Tahoma"/>
          <w:b w:val="0"/>
          <w:i w:val="0"/>
        </w:rPr>
        <w:t>Esta política establecerá lineamientos en materia de bienestar de animales de granja; animales en situación de calle; animales maltratados; especies silvestres objeto de tráfico ilegal; entre otros, y definirá estrategias, programas y propuestas de normatividad para la protección animal, tales como la formación en tenencia responsable;</w:t>
      </w:r>
      <w:r w:rsidRPr="00A166D6">
        <w:rPr>
          <w:rFonts w:ascii="Tahoma" w:hAnsi="Tahoma" w:cs="Tahoma"/>
          <w:b w:val="0"/>
          <w:i w:val="0"/>
          <w:spacing w:val="-11"/>
        </w:rPr>
        <w:t xml:space="preserve"> </w:t>
      </w:r>
      <w:r w:rsidRPr="00A166D6">
        <w:rPr>
          <w:rFonts w:ascii="Tahoma" w:hAnsi="Tahoma" w:cs="Tahoma"/>
          <w:b w:val="0"/>
          <w:i w:val="0"/>
        </w:rPr>
        <w:t>las</w:t>
      </w:r>
      <w:r w:rsidRPr="00A166D6">
        <w:rPr>
          <w:rFonts w:ascii="Tahoma" w:hAnsi="Tahoma" w:cs="Tahoma"/>
          <w:b w:val="0"/>
          <w:i w:val="0"/>
          <w:spacing w:val="-9"/>
        </w:rPr>
        <w:t xml:space="preserve"> </w:t>
      </w:r>
      <w:r w:rsidRPr="00A166D6">
        <w:rPr>
          <w:rFonts w:ascii="Tahoma" w:hAnsi="Tahoma" w:cs="Tahoma"/>
          <w:b w:val="0"/>
          <w:i w:val="0"/>
        </w:rPr>
        <w:t>campañas</w:t>
      </w:r>
      <w:r w:rsidRPr="00A166D6">
        <w:rPr>
          <w:rFonts w:ascii="Tahoma" w:hAnsi="Tahoma" w:cs="Tahoma"/>
          <w:b w:val="0"/>
          <w:i w:val="0"/>
          <w:spacing w:val="-10"/>
        </w:rPr>
        <w:t xml:space="preserve"> </w:t>
      </w:r>
      <w:r w:rsidRPr="00A166D6">
        <w:rPr>
          <w:rFonts w:ascii="Tahoma" w:hAnsi="Tahoma" w:cs="Tahoma"/>
          <w:b w:val="0"/>
          <w:i w:val="0"/>
        </w:rPr>
        <w:t>de</w:t>
      </w:r>
      <w:r w:rsidRPr="00A166D6">
        <w:rPr>
          <w:rFonts w:ascii="Tahoma" w:hAnsi="Tahoma" w:cs="Tahoma"/>
          <w:b w:val="0"/>
          <w:i w:val="0"/>
          <w:spacing w:val="-9"/>
        </w:rPr>
        <w:t xml:space="preserve"> </w:t>
      </w:r>
      <w:r w:rsidRPr="00A166D6">
        <w:rPr>
          <w:rFonts w:ascii="Tahoma" w:hAnsi="Tahoma" w:cs="Tahoma"/>
          <w:b w:val="0"/>
          <w:i w:val="0"/>
        </w:rPr>
        <w:t>esterilización;</w:t>
      </w:r>
      <w:r w:rsidRPr="00A166D6">
        <w:rPr>
          <w:rFonts w:ascii="Tahoma" w:hAnsi="Tahoma" w:cs="Tahoma"/>
          <w:b w:val="0"/>
          <w:i w:val="0"/>
          <w:spacing w:val="-7"/>
        </w:rPr>
        <w:t xml:space="preserve"> </w:t>
      </w:r>
      <w:r w:rsidRPr="00A166D6">
        <w:rPr>
          <w:rFonts w:ascii="Tahoma" w:hAnsi="Tahoma" w:cs="Tahoma"/>
          <w:b w:val="0"/>
          <w:i w:val="0"/>
        </w:rPr>
        <w:t>la</w:t>
      </w:r>
      <w:r w:rsidRPr="00A166D6">
        <w:rPr>
          <w:rFonts w:ascii="Tahoma" w:hAnsi="Tahoma" w:cs="Tahoma"/>
          <w:b w:val="0"/>
          <w:i w:val="0"/>
          <w:spacing w:val="-9"/>
        </w:rPr>
        <w:t xml:space="preserve"> </w:t>
      </w:r>
      <w:r w:rsidRPr="00A166D6">
        <w:rPr>
          <w:rFonts w:ascii="Tahoma" w:hAnsi="Tahoma" w:cs="Tahoma"/>
          <w:b w:val="0"/>
          <w:i w:val="0"/>
        </w:rPr>
        <w:t>creación</w:t>
      </w:r>
      <w:r w:rsidRPr="00A166D6">
        <w:rPr>
          <w:rFonts w:ascii="Tahoma" w:hAnsi="Tahoma" w:cs="Tahoma"/>
          <w:b w:val="0"/>
          <w:i w:val="0"/>
          <w:spacing w:val="-9"/>
        </w:rPr>
        <w:t xml:space="preserve"> </w:t>
      </w:r>
      <w:r w:rsidRPr="00A166D6">
        <w:rPr>
          <w:rFonts w:ascii="Tahoma" w:hAnsi="Tahoma" w:cs="Tahoma"/>
          <w:b w:val="0"/>
          <w:i w:val="0"/>
        </w:rPr>
        <w:t>de</w:t>
      </w:r>
      <w:r w:rsidRPr="00A166D6">
        <w:rPr>
          <w:rFonts w:ascii="Tahoma" w:hAnsi="Tahoma" w:cs="Tahoma"/>
          <w:b w:val="0"/>
          <w:i w:val="0"/>
          <w:spacing w:val="-9"/>
        </w:rPr>
        <w:t xml:space="preserve"> </w:t>
      </w:r>
      <w:r w:rsidRPr="00A166D6">
        <w:rPr>
          <w:rFonts w:ascii="Tahoma" w:hAnsi="Tahoma" w:cs="Tahoma"/>
          <w:b w:val="0"/>
          <w:i w:val="0"/>
        </w:rPr>
        <w:t>centros</w:t>
      </w:r>
      <w:r w:rsidRPr="00A166D6">
        <w:rPr>
          <w:rFonts w:ascii="Tahoma" w:hAnsi="Tahoma" w:cs="Tahoma"/>
          <w:b w:val="0"/>
          <w:i w:val="0"/>
          <w:spacing w:val="-7"/>
        </w:rPr>
        <w:t xml:space="preserve"> </w:t>
      </w:r>
      <w:r w:rsidRPr="00A166D6">
        <w:rPr>
          <w:rFonts w:ascii="Tahoma" w:hAnsi="Tahoma" w:cs="Tahoma"/>
          <w:b w:val="0"/>
          <w:i w:val="0"/>
        </w:rPr>
        <w:t>territoriales</w:t>
      </w:r>
      <w:r w:rsidRPr="00A166D6">
        <w:rPr>
          <w:rFonts w:ascii="Tahoma" w:hAnsi="Tahoma" w:cs="Tahoma"/>
          <w:b w:val="0"/>
          <w:i w:val="0"/>
          <w:spacing w:val="-9"/>
        </w:rPr>
        <w:t xml:space="preserve"> </w:t>
      </w:r>
      <w:r w:rsidRPr="00A166D6">
        <w:rPr>
          <w:rFonts w:ascii="Tahoma" w:hAnsi="Tahoma" w:cs="Tahoma"/>
          <w:b w:val="0"/>
          <w:i w:val="0"/>
        </w:rPr>
        <w:t>de bienestar, la rehabilitación y asistencia integral de fauna doméstica y silvestre; la sustitución progresiva de vehículos de tracción animal; y el fortalecimiento de la investigación y procesamiento de los delitos contra los animales, con el fin de erradicar en el país toda forma de violencia, crueldad, tráfico y comercio ilegal de animales.</w:t>
      </w:r>
    </w:p>
    <w:p w:rsidR="002C6063" w:rsidRPr="0069494D" w:rsidRDefault="002C6063" w:rsidP="0092258E">
      <w:pPr>
        <w:pStyle w:val="Textoindependiente"/>
        <w:spacing w:before="2"/>
        <w:ind w:right="82"/>
        <w:jc w:val="both"/>
        <w:rPr>
          <w:rFonts w:ascii="Tahoma" w:hAnsi="Tahoma" w:cs="Tahoma"/>
          <w:i w:val="0"/>
        </w:rPr>
      </w:pPr>
    </w:p>
    <w:p w:rsidR="00ED2ABF" w:rsidRDefault="00851F7C" w:rsidP="00ED2ABF">
      <w:pPr>
        <w:pStyle w:val="Ttulo1"/>
        <w:spacing w:line="280" w:lineRule="auto"/>
        <w:ind w:left="0" w:right="82"/>
        <w:jc w:val="center"/>
        <w:rPr>
          <w:rFonts w:ascii="Tahoma" w:hAnsi="Tahoma" w:cs="Tahoma"/>
          <w:i w:val="0"/>
        </w:rPr>
      </w:pPr>
      <w:r w:rsidRPr="0069494D">
        <w:rPr>
          <w:rFonts w:ascii="Tahoma" w:hAnsi="Tahoma" w:cs="Tahoma"/>
          <w:i w:val="0"/>
        </w:rPr>
        <w:t>SUBSECCIÓN 9</w:t>
      </w:r>
    </w:p>
    <w:p w:rsidR="002C6063" w:rsidRPr="0069494D" w:rsidRDefault="00851F7C" w:rsidP="00ED2ABF">
      <w:pPr>
        <w:pStyle w:val="Ttulo1"/>
        <w:spacing w:line="280" w:lineRule="auto"/>
        <w:ind w:left="0" w:right="82"/>
        <w:jc w:val="center"/>
        <w:rPr>
          <w:rFonts w:ascii="Tahoma" w:hAnsi="Tahoma" w:cs="Tahoma"/>
          <w:i w:val="0"/>
        </w:rPr>
      </w:pPr>
      <w:r w:rsidRPr="0069494D">
        <w:rPr>
          <w:rFonts w:ascii="Tahoma" w:hAnsi="Tahoma" w:cs="Tahoma"/>
          <w:i w:val="0"/>
        </w:rPr>
        <w:t>EQUIDAD EN MATERIA MINERA</w:t>
      </w:r>
    </w:p>
    <w:p w:rsidR="002C6063" w:rsidRPr="0069494D" w:rsidRDefault="002C6063" w:rsidP="0092258E">
      <w:pPr>
        <w:pStyle w:val="Textoindependiente"/>
        <w:spacing w:before="4"/>
        <w:ind w:right="82"/>
        <w:jc w:val="both"/>
        <w:rPr>
          <w:rFonts w:ascii="Tahoma" w:hAnsi="Tahoma" w:cs="Tahoma"/>
          <w:b/>
          <w:i w:val="0"/>
        </w:rPr>
      </w:pPr>
    </w:p>
    <w:p w:rsidR="002C6063" w:rsidRPr="00ED2ABF" w:rsidRDefault="00851F7C" w:rsidP="00ED2ABF">
      <w:pPr>
        <w:ind w:right="82"/>
        <w:jc w:val="both"/>
        <w:rPr>
          <w:rFonts w:ascii="Tahoma" w:hAnsi="Tahoma" w:cs="Tahoma"/>
          <w:sz w:val="24"/>
          <w:szCs w:val="24"/>
        </w:rPr>
      </w:pPr>
      <w:r w:rsidRPr="0069494D">
        <w:rPr>
          <w:rFonts w:ascii="Tahoma" w:hAnsi="Tahoma" w:cs="Tahoma"/>
          <w:b/>
          <w:sz w:val="24"/>
          <w:szCs w:val="24"/>
        </w:rPr>
        <w:t>ARTÍCULO 324º. TRÁMITE SOLICITUDES DE FORMALIZACIÓN</w:t>
      </w:r>
      <w:r w:rsidRPr="0069494D">
        <w:rPr>
          <w:rFonts w:ascii="Tahoma" w:hAnsi="Tahoma" w:cs="Tahoma"/>
          <w:b/>
          <w:spacing w:val="53"/>
          <w:sz w:val="24"/>
          <w:szCs w:val="24"/>
        </w:rPr>
        <w:t xml:space="preserve"> </w:t>
      </w:r>
      <w:r w:rsidRPr="0069494D">
        <w:rPr>
          <w:rFonts w:ascii="Tahoma" w:hAnsi="Tahoma" w:cs="Tahoma"/>
          <w:b/>
          <w:sz w:val="24"/>
          <w:szCs w:val="24"/>
        </w:rPr>
        <w:t>DE</w:t>
      </w:r>
      <w:r w:rsidR="00ED2ABF">
        <w:rPr>
          <w:rFonts w:ascii="Tahoma" w:hAnsi="Tahoma" w:cs="Tahoma"/>
          <w:b/>
          <w:sz w:val="24"/>
          <w:szCs w:val="24"/>
        </w:rPr>
        <w:t xml:space="preserve"> </w:t>
      </w:r>
      <w:r w:rsidRPr="00ED2ABF">
        <w:rPr>
          <w:rFonts w:ascii="Tahoma" w:hAnsi="Tahoma" w:cs="Tahoma"/>
          <w:b/>
          <w:sz w:val="24"/>
          <w:szCs w:val="24"/>
        </w:rPr>
        <w:t xml:space="preserve">MINERÍA TRADICIONAL. </w:t>
      </w:r>
      <w:r w:rsidRPr="00ED2ABF">
        <w:rPr>
          <w:rFonts w:ascii="Tahoma" w:hAnsi="Tahoma" w:cs="Tahoma"/>
          <w:sz w:val="24"/>
          <w:szCs w:val="24"/>
        </w:rPr>
        <w:t>Las personas naturales, grupos o asociaciones que presentaron solicitud de formalización de minería tradicional hasta el 10 de mayo de 2013 ante la autoridad minera competente y que a la fecha de promulgación de esta ley se encuentran vigentes y en área libre, continuarán su trámite con el fin de verificar la viabilidad técnica del desarrollo del proyecto minero de pequeña minería. Si la solicitud no se encuentra en área libre esta se rechazará salvo lo dispuesto en el inciso tercero del presente artículo. En caso que la superposición sea parcial se procederá a los re</w:t>
      </w:r>
      <w:r w:rsidR="00647FA7" w:rsidRPr="00ED2ABF">
        <w:rPr>
          <w:rFonts w:ascii="Tahoma" w:hAnsi="Tahoma" w:cs="Tahoma"/>
          <w:sz w:val="24"/>
          <w:szCs w:val="24"/>
        </w:rPr>
        <w:t>c</w:t>
      </w:r>
      <w:r w:rsidRPr="00ED2ABF">
        <w:rPr>
          <w:rFonts w:ascii="Tahoma" w:hAnsi="Tahoma" w:cs="Tahoma"/>
          <w:sz w:val="24"/>
          <w:szCs w:val="24"/>
        </w:rPr>
        <w:t>ortes respectivos. La autoridad minera resolverá estas solicitudes en el término de un (1) año contado a partir de la viabilidad técnica de la solicitud.</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ED2ABF">
      <w:pPr>
        <w:pStyle w:val="Textoindependiente"/>
        <w:ind w:right="82"/>
        <w:jc w:val="both"/>
        <w:rPr>
          <w:rFonts w:ascii="Tahoma" w:hAnsi="Tahoma" w:cs="Tahoma"/>
          <w:i w:val="0"/>
        </w:rPr>
      </w:pPr>
      <w:r w:rsidRPr="0069494D">
        <w:rPr>
          <w:rFonts w:ascii="Tahoma" w:hAnsi="Tahoma" w:cs="Tahoma"/>
          <w:i w:val="0"/>
        </w:rPr>
        <w:t>Una vez verificada la viabilidad de la solicitud, la autoridad minera requerirá al solicitante</w:t>
      </w:r>
      <w:r w:rsidRPr="0069494D">
        <w:rPr>
          <w:rFonts w:ascii="Tahoma" w:hAnsi="Tahoma" w:cs="Tahoma"/>
          <w:i w:val="0"/>
          <w:spacing w:val="-9"/>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que</w:t>
      </w:r>
      <w:r w:rsidRPr="0069494D">
        <w:rPr>
          <w:rFonts w:ascii="Tahoma" w:hAnsi="Tahoma" w:cs="Tahoma"/>
          <w:i w:val="0"/>
          <w:spacing w:val="-9"/>
        </w:rPr>
        <w:t xml:space="preserve"> </w:t>
      </w:r>
      <w:r w:rsidRPr="0069494D">
        <w:rPr>
          <w:rFonts w:ascii="Tahoma" w:hAnsi="Tahoma" w:cs="Tahoma"/>
          <w:i w:val="0"/>
        </w:rPr>
        <w:t>presente</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un</w:t>
      </w:r>
      <w:r w:rsidRPr="0069494D">
        <w:rPr>
          <w:rFonts w:ascii="Tahoma" w:hAnsi="Tahoma" w:cs="Tahoma"/>
          <w:i w:val="0"/>
          <w:spacing w:val="-8"/>
        </w:rPr>
        <w:t xml:space="preserve"> </w:t>
      </w:r>
      <w:r w:rsidRPr="0069494D">
        <w:rPr>
          <w:rFonts w:ascii="Tahoma" w:hAnsi="Tahoma" w:cs="Tahoma"/>
          <w:i w:val="0"/>
        </w:rPr>
        <w:t>plazo</w:t>
      </w:r>
      <w:r w:rsidRPr="0069494D">
        <w:rPr>
          <w:rFonts w:ascii="Tahoma" w:hAnsi="Tahoma" w:cs="Tahoma"/>
          <w:i w:val="0"/>
          <w:spacing w:val="-8"/>
        </w:rPr>
        <w:t xml:space="preserve"> </w:t>
      </w:r>
      <w:r w:rsidRPr="0069494D">
        <w:rPr>
          <w:rFonts w:ascii="Tahoma" w:hAnsi="Tahoma" w:cs="Tahoma"/>
          <w:i w:val="0"/>
        </w:rPr>
        <w:t>máximo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cuatro</w:t>
      </w:r>
      <w:r w:rsidRPr="0069494D">
        <w:rPr>
          <w:rFonts w:ascii="Tahoma" w:hAnsi="Tahoma" w:cs="Tahoma"/>
          <w:i w:val="0"/>
          <w:spacing w:val="-8"/>
        </w:rPr>
        <w:t xml:space="preserve"> </w:t>
      </w:r>
      <w:r w:rsidRPr="0069494D">
        <w:rPr>
          <w:rFonts w:ascii="Tahoma" w:hAnsi="Tahoma" w:cs="Tahoma"/>
          <w:i w:val="0"/>
        </w:rPr>
        <w:t>(4)</w:t>
      </w:r>
      <w:r w:rsidRPr="0069494D">
        <w:rPr>
          <w:rFonts w:ascii="Tahoma" w:hAnsi="Tahoma" w:cs="Tahoma"/>
          <w:i w:val="0"/>
          <w:spacing w:val="-7"/>
        </w:rPr>
        <w:t xml:space="preserve"> </w:t>
      </w:r>
      <w:r w:rsidRPr="0069494D">
        <w:rPr>
          <w:rFonts w:ascii="Tahoma" w:hAnsi="Tahoma" w:cs="Tahoma"/>
          <w:i w:val="0"/>
        </w:rPr>
        <w:t>meses</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programa</w:t>
      </w:r>
      <w:r w:rsidR="00ED2ABF">
        <w:rPr>
          <w:rFonts w:ascii="Tahoma" w:hAnsi="Tahoma" w:cs="Tahoma"/>
          <w:i w:val="0"/>
        </w:rPr>
        <w:t xml:space="preserve"> </w:t>
      </w:r>
      <w:r w:rsidRPr="0069494D">
        <w:rPr>
          <w:rFonts w:ascii="Tahoma" w:hAnsi="Tahoma" w:cs="Tahoma"/>
          <w:i w:val="0"/>
        </w:rPr>
        <w:t xml:space="preserve">de Trabajos y Obras – PTO a ejecutar y la licencia ambiental temporal para la formalización en los términos del artículo </w:t>
      </w:r>
      <w:r w:rsidR="00647FA7" w:rsidRPr="00ED2ABF">
        <w:rPr>
          <w:rFonts w:ascii="Tahoma" w:hAnsi="Tahoma" w:cs="Tahoma"/>
          <w:i w:val="0"/>
        </w:rPr>
        <w:t xml:space="preserve">23 </w:t>
      </w:r>
      <w:r w:rsidRPr="00ED2ABF">
        <w:rPr>
          <w:rFonts w:ascii="Tahoma" w:hAnsi="Tahoma" w:cs="Tahoma"/>
          <w:i w:val="0"/>
        </w:rPr>
        <w:t>de</w:t>
      </w:r>
      <w:r w:rsidRPr="0069494D">
        <w:rPr>
          <w:rFonts w:ascii="Tahoma" w:hAnsi="Tahoma" w:cs="Tahoma"/>
          <w:i w:val="0"/>
        </w:rPr>
        <w:t xml:space="preserve"> esta Ley, so pena de entender desistido</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trámite</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formalización.</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caso</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que</w:t>
      </w:r>
      <w:r w:rsidRPr="0069494D">
        <w:rPr>
          <w:rFonts w:ascii="Tahoma" w:hAnsi="Tahoma" w:cs="Tahoma"/>
          <w:i w:val="0"/>
          <w:spacing w:val="-10"/>
        </w:rPr>
        <w:t xml:space="preserve"> </w:t>
      </w:r>
      <w:r w:rsidRPr="0069494D">
        <w:rPr>
          <w:rFonts w:ascii="Tahoma" w:hAnsi="Tahoma" w:cs="Tahoma"/>
          <w:i w:val="0"/>
        </w:rPr>
        <w:t>se</w:t>
      </w:r>
      <w:r w:rsidRPr="0069494D">
        <w:rPr>
          <w:rFonts w:ascii="Tahoma" w:hAnsi="Tahoma" w:cs="Tahoma"/>
          <w:i w:val="0"/>
          <w:spacing w:val="-10"/>
        </w:rPr>
        <w:t xml:space="preserve"> </w:t>
      </w:r>
      <w:r w:rsidRPr="0069494D">
        <w:rPr>
          <w:rFonts w:ascii="Tahoma" w:hAnsi="Tahoma" w:cs="Tahoma"/>
          <w:i w:val="0"/>
        </w:rPr>
        <w:t>formulen</w:t>
      </w:r>
      <w:r w:rsidRPr="0069494D">
        <w:rPr>
          <w:rFonts w:ascii="Tahoma" w:hAnsi="Tahoma" w:cs="Tahoma"/>
          <w:i w:val="0"/>
          <w:spacing w:val="-10"/>
        </w:rPr>
        <w:t xml:space="preserve"> </w:t>
      </w:r>
      <w:r w:rsidRPr="0069494D">
        <w:rPr>
          <w:rFonts w:ascii="Tahoma" w:hAnsi="Tahoma" w:cs="Tahoma"/>
          <w:i w:val="0"/>
        </w:rPr>
        <w:t>objeciones</w:t>
      </w:r>
      <w:r w:rsidRPr="0069494D">
        <w:rPr>
          <w:rFonts w:ascii="Tahoma" w:hAnsi="Tahoma" w:cs="Tahoma"/>
          <w:i w:val="0"/>
          <w:spacing w:val="-11"/>
        </w:rPr>
        <w:t xml:space="preserve"> </w:t>
      </w:r>
      <w:r w:rsidRPr="0069494D">
        <w:rPr>
          <w:rFonts w:ascii="Tahoma" w:hAnsi="Tahoma" w:cs="Tahoma"/>
          <w:i w:val="0"/>
        </w:rPr>
        <w:t>al</w:t>
      </w:r>
      <w:r w:rsidRPr="0069494D">
        <w:rPr>
          <w:rFonts w:ascii="Tahoma" w:hAnsi="Tahoma" w:cs="Tahoma"/>
          <w:i w:val="0"/>
          <w:spacing w:val="-9"/>
        </w:rPr>
        <w:t xml:space="preserve"> </w:t>
      </w:r>
      <w:r w:rsidRPr="0069494D">
        <w:rPr>
          <w:rFonts w:ascii="Tahoma" w:hAnsi="Tahoma" w:cs="Tahoma"/>
          <w:i w:val="0"/>
        </w:rPr>
        <w:t>PTO y estas no sean subsanadas se procederá al rechazo de la solicitud. Una vez aprobado</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PTO</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Plan</w:t>
      </w:r>
      <w:r w:rsidRPr="0069494D">
        <w:rPr>
          <w:rFonts w:ascii="Tahoma" w:hAnsi="Tahoma" w:cs="Tahoma"/>
          <w:i w:val="0"/>
          <w:spacing w:val="-9"/>
        </w:rPr>
        <w:t xml:space="preserve"> </w:t>
      </w:r>
      <w:r w:rsidRPr="0069494D">
        <w:rPr>
          <w:rFonts w:ascii="Tahoma" w:hAnsi="Tahoma" w:cs="Tahoma"/>
          <w:i w:val="0"/>
        </w:rPr>
        <w:t>Manejo</w:t>
      </w:r>
      <w:r w:rsidRPr="0069494D">
        <w:rPr>
          <w:rFonts w:ascii="Tahoma" w:hAnsi="Tahoma" w:cs="Tahoma"/>
          <w:i w:val="0"/>
          <w:spacing w:val="-10"/>
        </w:rPr>
        <w:t xml:space="preserve"> </w:t>
      </w:r>
      <w:r w:rsidRPr="0069494D">
        <w:rPr>
          <w:rFonts w:ascii="Tahoma" w:hAnsi="Tahoma" w:cs="Tahoma"/>
          <w:i w:val="0"/>
        </w:rPr>
        <w:t>Ambiental</w:t>
      </w:r>
      <w:r w:rsidRPr="0069494D">
        <w:rPr>
          <w:rFonts w:ascii="Tahoma" w:hAnsi="Tahoma" w:cs="Tahoma"/>
          <w:i w:val="0"/>
          <w:spacing w:val="-4"/>
        </w:rPr>
        <w:t xml:space="preserve"> </w:t>
      </w:r>
      <w:r w:rsidRPr="0069494D">
        <w:rPr>
          <w:rFonts w:ascii="Tahoma" w:hAnsi="Tahoma" w:cs="Tahoma"/>
          <w:i w:val="0"/>
        </w:rPr>
        <w:t>–</w:t>
      </w:r>
      <w:r w:rsidRPr="0069494D">
        <w:rPr>
          <w:rFonts w:ascii="Tahoma" w:hAnsi="Tahoma" w:cs="Tahoma"/>
          <w:i w:val="0"/>
          <w:spacing w:val="-10"/>
        </w:rPr>
        <w:t xml:space="preserve"> </w:t>
      </w:r>
      <w:r w:rsidRPr="0069494D">
        <w:rPr>
          <w:rFonts w:ascii="Tahoma" w:hAnsi="Tahoma" w:cs="Tahoma"/>
          <w:i w:val="0"/>
        </w:rPr>
        <w:t>PMA</w:t>
      </w:r>
      <w:r w:rsidRPr="0069494D">
        <w:rPr>
          <w:rFonts w:ascii="Tahoma" w:hAnsi="Tahoma" w:cs="Tahoma"/>
          <w:i w:val="0"/>
          <w:spacing w:val="-10"/>
        </w:rPr>
        <w:t xml:space="preserve"> </w:t>
      </w:r>
      <w:r w:rsidRPr="0069494D">
        <w:rPr>
          <w:rFonts w:ascii="Tahoma" w:hAnsi="Tahoma" w:cs="Tahoma"/>
          <w:i w:val="0"/>
        </w:rPr>
        <w:t>o</w:t>
      </w:r>
      <w:r w:rsidRPr="0069494D">
        <w:rPr>
          <w:rFonts w:ascii="Tahoma" w:hAnsi="Tahoma" w:cs="Tahoma"/>
          <w:i w:val="0"/>
          <w:spacing w:val="-9"/>
        </w:rPr>
        <w:t xml:space="preserve"> </w:t>
      </w:r>
      <w:r w:rsidRPr="0069494D">
        <w:rPr>
          <w:rFonts w:ascii="Tahoma" w:hAnsi="Tahoma" w:cs="Tahoma"/>
          <w:i w:val="0"/>
        </w:rPr>
        <w:t>licencia</w:t>
      </w:r>
      <w:r w:rsidRPr="0069494D">
        <w:rPr>
          <w:rFonts w:ascii="Tahoma" w:hAnsi="Tahoma" w:cs="Tahoma"/>
          <w:i w:val="0"/>
          <w:spacing w:val="-7"/>
        </w:rPr>
        <w:t xml:space="preserve"> </w:t>
      </w:r>
      <w:r w:rsidRPr="0069494D">
        <w:rPr>
          <w:rFonts w:ascii="Tahoma" w:hAnsi="Tahoma" w:cs="Tahoma"/>
          <w:i w:val="0"/>
        </w:rPr>
        <w:t>ambiental</w:t>
      </w:r>
      <w:r w:rsidRPr="0069494D">
        <w:rPr>
          <w:rFonts w:ascii="Tahoma" w:hAnsi="Tahoma" w:cs="Tahoma"/>
          <w:i w:val="0"/>
          <w:spacing w:val="-9"/>
        </w:rPr>
        <w:t xml:space="preserve"> </w:t>
      </w:r>
      <w:r w:rsidRPr="0069494D">
        <w:rPr>
          <w:rFonts w:ascii="Tahoma" w:hAnsi="Tahoma" w:cs="Tahoma"/>
          <w:i w:val="0"/>
        </w:rPr>
        <w:t>temporal se procederá con la suscripción del contrato de</w:t>
      </w:r>
      <w:r w:rsidRPr="0069494D">
        <w:rPr>
          <w:rFonts w:ascii="Tahoma" w:hAnsi="Tahoma" w:cs="Tahoma"/>
          <w:i w:val="0"/>
          <w:spacing w:val="-10"/>
        </w:rPr>
        <w:t xml:space="preserve"> </w:t>
      </w:r>
      <w:r w:rsidRPr="0069494D">
        <w:rPr>
          <w:rFonts w:ascii="Tahoma" w:hAnsi="Tahoma" w:cs="Tahoma"/>
          <w:i w:val="0"/>
        </w:rPr>
        <w:t>concesión.</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En</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evento</w:t>
      </w:r>
      <w:r w:rsidRPr="0069494D">
        <w:rPr>
          <w:rFonts w:ascii="Tahoma" w:hAnsi="Tahoma" w:cs="Tahoma"/>
          <w:i w:val="0"/>
          <w:spacing w:val="-14"/>
        </w:rPr>
        <w:t xml:space="preserve"> </w:t>
      </w:r>
      <w:r w:rsidRPr="0069494D">
        <w:rPr>
          <w:rFonts w:ascii="Tahoma" w:hAnsi="Tahoma" w:cs="Tahoma"/>
          <w:i w:val="0"/>
        </w:rPr>
        <w:t>en</w:t>
      </w:r>
      <w:r w:rsidRPr="0069494D">
        <w:rPr>
          <w:rFonts w:ascii="Tahoma" w:hAnsi="Tahoma" w:cs="Tahoma"/>
          <w:i w:val="0"/>
          <w:spacing w:val="-12"/>
        </w:rPr>
        <w:t xml:space="preserve"> </w:t>
      </w:r>
      <w:r w:rsidRPr="0069494D">
        <w:rPr>
          <w:rFonts w:ascii="Tahoma" w:hAnsi="Tahoma" w:cs="Tahoma"/>
          <w:i w:val="0"/>
        </w:rPr>
        <w:t>que</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solicitudes</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formalización</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minería</w:t>
      </w:r>
      <w:r w:rsidRPr="0069494D">
        <w:rPr>
          <w:rFonts w:ascii="Tahoma" w:hAnsi="Tahoma" w:cs="Tahoma"/>
          <w:i w:val="0"/>
          <w:spacing w:val="-13"/>
        </w:rPr>
        <w:t xml:space="preserve"> </w:t>
      </w:r>
      <w:r w:rsidRPr="0069494D">
        <w:rPr>
          <w:rFonts w:ascii="Tahoma" w:hAnsi="Tahoma" w:cs="Tahoma"/>
          <w:i w:val="0"/>
        </w:rPr>
        <w:t>tradicional</w:t>
      </w:r>
      <w:r w:rsidRPr="0069494D">
        <w:rPr>
          <w:rFonts w:ascii="Tahoma" w:hAnsi="Tahoma" w:cs="Tahoma"/>
          <w:i w:val="0"/>
          <w:spacing w:val="-13"/>
        </w:rPr>
        <w:t xml:space="preserve"> </w:t>
      </w:r>
      <w:r w:rsidRPr="0069494D">
        <w:rPr>
          <w:rFonts w:ascii="Tahoma" w:hAnsi="Tahoma" w:cs="Tahoma"/>
          <w:i w:val="0"/>
        </w:rPr>
        <w:t>se</w:t>
      </w:r>
      <w:r w:rsidRPr="0069494D">
        <w:rPr>
          <w:rFonts w:ascii="Tahoma" w:hAnsi="Tahoma" w:cs="Tahoma"/>
          <w:i w:val="0"/>
          <w:spacing w:val="-15"/>
        </w:rPr>
        <w:t xml:space="preserve"> </w:t>
      </w:r>
      <w:r w:rsidRPr="0069494D">
        <w:rPr>
          <w:rFonts w:ascii="Tahoma" w:hAnsi="Tahoma" w:cs="Tahoma"/>
          <w:i w:val="0"/>
        </w:rPr>
        <w:t>hayan presentado en un área ocupada totalmente por un título minero y se encuentre vigente a la fecha de promulgación de la presente Ley, la autoridad minera procederá</w:t>
      </w:r>
      <w:r w:rsidRPr="0069494D">
        <w:rPr>
          <w:rFonts w:ascii="Tahoma" w:hAnsi="Tahoma" w:cs="Tahoma"/>
          <w:i w:val="0"/>
          <w:spacing w:val="-16"/>
        </w:rPr>
        <w:t xml:space="preserve"> </w:t>
      </w:r>
      <w:r w:rsidRPr="0069494D">
        <w:rPr>
          <w:rFonts w:ascii="Tahoma" w:hAnsi="Tahoma" w:cs="Tahoma"/>
          <w:i w:val="0"/>
        </w:rPr>
        <w:t>a</w:t>
      </w:r>
      <w:r w:rsidRPr="0069494D">
        <w:rPr>
          <w:rFonts w:ascii="Tahoma" w:hAnsi="Tahoma" w:cs="Tahoma"/>
          <w:i w:val="0"/>
          <w:spacing w:val="-13"/>
        </w:rPr>
        <w:t xml:space="preserve"> </w:t>
      </w:r>
      <w:r w:rsidRPr="0069494D">
        <w:rPr>
          <w:rFonts w:ascii="Tahoma" w:hAnsi="Tahoma" w:cs="Tahoma"/>
          <w:i w:val="0"/>
        </w:rPr>
        <w:t>realizar</w:t>
      </w:r>
      <w:r w:rsidRPr="0069494D">
        <w:rPr>
          <w:rFonts w:ascii="Tahoma" w:hAnsi="Tahoma" w:cs="Tahoma"/>
          <w:i w:val="0"/>
          <w:spacing w:val="-13"/>
        </w:rPr>
        <w:t xml:space="preserve"> </w:t>
      </w:r>
      <w:r w:rsidRPr="0069494D">
        <w:rPr>
          <w:rFonts w:ascii="Tahoma" w:hAnsi="Tahoma" w:cs="Tahoma"/>
          <w:i w:val="0"/>
        </w:rPr>
        <w:t>un</w:t>
      </w:r>
      <w:r w:rsidRPr="0069494D">
        <w:rPr>
          <w:rFonts w:ascii="Tahoma" w:hAnsi="Tahoma" w:cs="Tahoma"/>
          <w:i w:val="0"/>
          <w:spacing w:val="-15"/>
        </w:rPr>
        <w:t xml:space="preserve"> </w:t>
      </w:r>
      <w:r w:rsidRPr="0069494D">
        <w:rPr>
          <w:rFonts w:ascii="Tahoma" w:hAnsi="Tahoma" w:cs="Tahoma"/>
          <w:i w:val="0"/>
        </w:rPr>
        <w:t>proceso</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mediación</w:t>
      </w:r>
      <w:r w:rsidRPr="0069494D">
        <w:rPr>
          <w:rFonts w:ascii="Tahoma" w:hAnsi="Tahoma" w:cs="Tahoma"/>
          <w:i w:val="0"/>
          <w:spacing w:val="-15"/>
        </w:rPr>
        <w:t xml:space="preserve"> </w:t>
      </w:r>
      <w:r w:rsidRPr="0069494D">
        <w:rPr>
          <w:rFonts w:ascii="Tahoma" w:hAnsi="Tahoma" w:cs="Tahoma"/>
          <w:i w:val="0"/>
        </w:rPr>
        <w:t>entre</w:t>
      </w:r>
      <w:r w:rsidRPr="0069494D">
        <w:rPr>
          <w:rFonts w:ascii="Tahoma" w:hAnsi="Tahoma" w:cs="Tahoma"/>
          <w:i w:val="0"/>
          <w:spacing w:val="-14"/>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partes.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negarse</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4"/>
        </w:rPr>
        <w:t xml:space="preserve"> </w:t>
      </w:r>
      <w:r w:rsidRPr="0069494D">
        <w:rPr>
          <w:rFonts w:ascii="Tahoma" w:hAnsi="Tahoma" w:cs="Tahoma"/>
          <w:i w:val="0"/>
        </w:rPr>
        <w:t>titular minero a la mediación o de no lograrse un acuerdo entre las partes, se procederá por parte de la autoridad minera al rechazo de la solicitud de</w:t>
      </w:r>
      <w:r w:rsidRPr="0069494D">
        <w:rPr>
          <w:rFonts w:ascii="Tahoma" w:hAnsi="Tahoma" w:cs="Tahoma"/>
          <w:i w:val="0"/>
          <w:spacing w:val="-23"/>
        </w:rPr>
        <w:t xml:space="preserve"> </w:t>
      </w:r>
      <w:r w:rsidRPr="0069494D">
        <w:rPr>
          <w:rFonts w:ascii="Tahoma" w:hAnsi="Tahoma" w:cs="Tahoma"/>
          <w:i w:val="0"/>
        </w:rPr>
        <w:t>formalización.</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 partir de la promulgación de esta Ley y mientras no se resuelva de fondo el trámite</w:t>
      </w:r>
      <w:r w:rsidRPr="0069494D">
        <w:rPr>
          <w:rFonts w:ascii="Tahoma" w:hAnsi="Tahoma" w:cs="Tahoma"/>
          <w:i w:val="0"/>
          <w:spacing w:val="-4"/>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3"/>
        </w:rPr>
        <w:t xml:space="preserve"> </w:t>
      </w:r>
      <w:r w:rsidRPr="0069494D">
        <w:rPr>
          <w:rFonts w:ascii="Tahoma" w:hAnsi="Tahoma" w:cs="Tahoma"/>
          <w:i w:val="0"/>
        </w:rPr>
        <w:t>solicitud</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formalización</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4"/>
        </w:rPr>
        <w:t xml:space="preserve"> </w:t>
      </w:r>
      <w:r w:rsidRPr="0069494D">
        <w:rPr>
          <w:rFonts w:ascii="Tahoma" w:hAnsi="Tahoma" w:cs="Tahoma"/>
          <w:i w:val="0"/>
        </w:rPr>
        <w:t>minería</w:t>
      </w:r>
      <w:r w:rsidRPr="0069494D">
        <w:rPr>
          <w:rFonts w:ascii="Tahoma" w:hAnsi="Tahoma" w:cs="Tahoma"/>
          <w:i w:val="0"/>
          <w:spacing w:val="-3"/>
        </w:rPr>
        <w:t xml:space="preserve"> </w:t>
      </w:r>
      <w:r w:rsidRPr="0069494D">
        <w:rPr>
          <w:rFonts w:ascii="Tahoma" w:hAnsi="Tahoma" w:cs="Tahoma"/>
          <w:i w:val="0"/>
        </w:rPr>
        <w:t>tradicional</w:t>
      </w:r>
      <w:r w:rsidRPr="0069494D">
        <w:rPr>
          <w:rFonts w:ascii="Tahoma" w:hAnsi="Tahoma" w:cs="Tahoma"/>
          <w:i w:val="0"/>
          <w:spacing w:val="-3"/>
        </w:rPr>
        <w:t xml:space="preserve"> </w:t>
      </w:r>
      <w:r w:rsidRPr="0069494D">
        <w:rPr>
          <w:rFonts w:ascii="Tahoma" w:hAnsi="Tahoma" w:cs="Tahoma"/>
          <w:i w:val="0"/>
        </w:rPr>
        <w:t>no</w:t>
      </w:r>
      <w:r w:rsidRPr="0069494D">
        <w:rPr>
          <w:rFonts w:ascii="Tahoma" w:hAnsi="Tahoma" w:cs="Tahoma"/>
          <w:i w:val="0"/>
          <w:spacing w:val="-3"/>
        </w:rPr>
        <w:t xml:space="preserve"> </w:t>
      </w:r>
      <w:r w:rsidRPr="0069494D">
        <w:rPr>
          <w:rFonts w:ascii="Tahoma" w:hAnsi="Tahoma" w:cs="Tahoma"/>
          <w:i w:val="0"/>
        </w:rPr>
        <w:t>habrá</w:t>
      </w:r>
      <w:r w:rsidRPr="0069494D">
        <w:rPr>
          <w:rFonts w:ascii="Tahoma" w:hAnsi="Tahoma" w:cs="Tahoma"/>
          <w:i w:val="0"/>
          <w:spacing w:val="-4"/>
        </w:rPr>
        <w:t xml:space="preserve"> </w:t>
      </w:r>
      <w:r w:rsidRPr="0069494D">
        <w:rPr>
          <w:rFonts w:ascii="Tahoma" w:hAnsi="Tahoma" w:cs="Tahoma"/>
          <w:i w:val="0"/>
        </w:rPr>
        <w:t>lugar</w:t>
      </w:r>
      <w:r w:rsidRPr="0069494D">
        <w:rPr>
          <w:rFonts w:ascii="Tahoma" w:hAnsi="Tahoma" w:cs="Tahoma"/>
          <w:i w:val="0"/>
          <w:spacing w:val="-4"/>
        </w:rPr>
        <w:t xml:space="preserve"> </w:t>
      </w:r>
      <w:r w:rsidRPr="0069494D">
        <w:rPr>
          <w:rFonts w:ascii="Tahoma" w:hAnsi="Tahoma" w:cs="Tahoma"/>
          <w:i w:val="0"/>
        </w:rPr>
        <w:t>a</w:t>
      </w:r>
      <w:r w:rsidRPr="0069494D">
        <w:rPr>
          <w:rFonts w:ascii="Tahoma" w:hAnsi="Tahoma" w:cs="Tahoma"/>
          <w:i w:val="0"/>
          <w:spacing w:val="-4"/>
        </w:rPr>
        <w:t xml:space="preserve"> </w:t>
      </w:r>
      <w:r w:rsidRPr="0069494D">
        <w:rPr>
          <w:rFonts w:ascii="Tahoma" w:hAnsi="Tahoma" w:cs="Tahoma"/>
          <w:i w:val="0"/>
        </w:rPr>
        <w:t>la aplicación</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las</w:t>
      </w:r>
      <w:r w:rsidRPr="0069494D">
        <w:rPr>
          <w:rFonts w:ascii="Tahoma" w:hAnsi="Tahoma" w:cs="Tahoma"/>
          <w:i w:val="0"/>
          <w:spacing w:val="-13"/>
        </w:rPr>
        <w:t xml:space="preserve"> </w:t>
      </w:r>
      <w:r w:rsidRPr="0069494D">
        <w:rPr>
          <w:rFonts w:ascii="Tahoma" w:hAnsi="Tahoma" w:cs="Tahoma"/>
          <w:i w:val="0"/>
        </w:rPr>
        <w:t>medidas</w:t>
      </w:r>
      <w:r w:rsidRPr="0069494D">
        <w:rPr>
          <w:rFonts w:ascii="Tahoma" w:hAnsi="Tahoma" w:cs="Tahoma"/>
          <w:i w:val="0"/>
          <w:spacing w:val="-12"/>
        </w:rPr>
        <w:t xml:space="preserve"> </w:t>
      </w:r>
      <w:r w:rsidRPr="0069494D">
        <w:rPr>
          <w:rFonts w:ascii="Tahoma" w:hAnsi="Tahoma" w:cs="Tahoma"/>
          <w:i w:val="0"/>
        </w:rPr>
        <w:t>previstas</w:t>
      </w:r>
      <w:r w:rsidRPr="0069494D">
        <w:rPr>
          <w:rFonts w:ascii="Tahoma" w:hAnsi="Tahoma" w:cs="Tahoma"/>
          <w:i w:val="0"/>
          <w:spacing w:val="-13"/>
        </w:rPr>
        <w:t xml:space="preserve"> </w:t>
      </w:r>
      <w:r w:rsidRPr="0069494D">
        <w:rPr>
          <w:rFonts w:ascii="Tahoma" w:hAnsi="Tahoma" w:cs="Tahoma"/>
          <w:i w:val="0"/>
        </w:rPr>
        <w:t>en</w:t>
      </w:r>
      <w:r w:rsidRPr="0069494D">
        <w:rPr>
          <w:rFonts w:ascii="Tahoma" w:hAnsi="Tahoma" w:cs="Tahoma"/>
          <w:i w:val="0"/>
          <w:spacing w:val="-13"/>
        </w:rPr>
        <w:t xml:space="preserve"> </w:t>
      </w:r>
      <w:r w:rsidRPr="0069494D">
        <w:rPr>
          <w:rFonts w:ascii="Tahoma" w:hAnsi="Tahoma" w:cs="Tahoma"/>
          <w:i w:val="0"/>
        </w:rPr>
        <w:t>los</w:t>
      </w:r>
      <w:r w:rsidRPr="0069494D">
        <w:rPr>
          <w:rFonts w:ascii="Tahoma" w:hAnsi="Tahoma" w:cs="Tahoma"/>
          <w:i w:val="0"/>
          <w:spacing w:val="-14"/>
        </w:rPr>
        <w:t xml:space="preserve"> </w:t>
      </w:r>
      <w:r w:rsidRPr="0069494D">
        <w:rPr>
          <w:rFonts w:ascii="Tahoma" w:hAnsi="Tahoma" w:cs="Tahoma"/>
          <w:i w:val="0"/>
        </w:rPr>
        <w:t>artículos</w:t>
      </w:r>
      <w:r w:rsidRPr="0069494D">
        <w:rPr>
          <w:rFonts w:ascii="Tahoma" w:hAnsi="Tahoma" w:cs="Tahoma"/>
          <w:i w:val="0"/>
          <w:spacing w:val="-13"/>
        </w:rPr>
        <w:t xml:space="preserve"> </w:t>
      </w:r>
      <w:r w:rsidRPr="0069494D">
        <w:rPr>
          <w:rFonts w:ascii="Tahoma" w:hAnsi="Tahoma" w:cs="Tahoma"/>
          <w:i w:val="0"/>
        </w:rPr>
        <w:t>161</w:t>
      </w:r>
      <w:r w:rsidRPr="0069494D">
        <w:rPr>
          <w:rFonts w:ascii="Tahoma" w:hAnsi="Tahoma" w:cs="Tahoma"/>
          <w:i w:val="0"/>
          <w:spacing w:val="-12"/>
        </w:rPr>
        <w:t xml:space="preserve"> </w:t>
      </w:r>
      <w:r w:rsidRPr="0069494D">
        <w:rPr>
          <w:rFonts w:ascii="Tahoma" w:hAnsi="Tahoma" w:cs="Tahoma"/>
          <w:i w:val="0"/>
        </w:rPr>
        <w:t>y</w:t>
      </w:r>
      <w:r w:rsidRPr="0069494D">
        <w:rPr>
          <w:rFonts w:ascii="Tahoma" w:hAnsi="Tahoma" w:cs="Tahoma"/>
          <w:i w:val="0"/>
          <w:spacing w:val="-12"/>
        </w:rPr>
        <w:t xml:space="preserve"> </w:t>
      </w:r>
      <w:r w:rsidRPr="0069494D">
        <w:rPr>
          <w:rFonts w:ascii="Tahoma" w:hAnsi="Tahoma" w:cs="Tahoma"/>
          <w:i w:val="0"/>
        </w:rPr>
        <w:t>306</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Ley</w:t>
      </w:r>
      <w:r w:rsidRPr="0069494D">
        <w:rPr>
          <w:rFonts w:ascii="Tahoma" w:hAnsi="Tahoma" w:cs="Tahoma"/>
          <w:i w:val="0"/>
          <w:spacing w:val="-13"/>
        </w:rPr>
        <w:t xml:space="preserve"> </w:t>
      </w:r>
      <w:r w:rsidRPr="0069494D">
        <w:rPr>
          <w:rFonts w:ascii="Tahoma" w:hAnsi="Tahoma" w:cs="Tahoma"/>
          <w:i w:val="0"/>
        </w:rPr>
        <w:t>685</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2001, ni a proseguir las acciones penales señaladas en los artículos 159 y 160 de esta misma ley, sin perjuicio de la aplicación de las medidas preventivas y sancionatorias de carácter ambiental, así como las relacionadas con la seguridad minera.</w:t>
      </w:r>
    </w:p>
    <w:p w:rsidR="002C6063" w:rsidRPr="0069494D" w:rsidRDefault="002C6063" w:rsidP="0092258E">
      <w:pPr>
        <w:pStyle w:val="Textoindependiente"/>
        <w:spacing w:before="5"/>
        <w:ind w:right="82"/>
        <w:jc w:val="both"/>
        <w:rPr>
          <w:rFonts w:ascii="Tahoma" w:hAnsi="Tahoma" w:cs="Tahoma"/>
          <w:i w:val="0"/>
        </w:rPr>
      </w:pPr>
    </w:p>
    <w:p w:rsidR="002C6063" w:rsidRPr="00ED2ABF" w:rsidRDefault="00851F7C" w:rsidP="00ED2ABF">
      <w:pPr>
        <w:pStyle w:val="Ttulo1"/>
        <w:spacing w:line="272" w:lineRule="exact"/>
        <w:ind w:left="0" w:right="82"/>
        <w:rPr>
          <w:rFonts w:ascii="Tahoma" w:hAnsi="Tahoma" w:cs="Tahoma"/>
          <w:b w:val="0"/>
          <w:i w:val="0"/>
        </w:rPr>
      </w:pPr>
      <w:r w:rsidRPr="0069494D">
        <w:rPr>
          <w:rFonts w:ascii="Tahoma" w:hAnsi="Tahoma" w:cs="Tahoma"/>
          <w:i w:val="0"/>
        </w:rPr>
        <w:t>ARTÍCULO 325º. REQUISITOS DIFERENCIALES PARA CONTRATO DE</w:t>
      </w:r>
      <w:r w:rsidR="00ED2ABF">
        <w:rPr>
          <w:rFonts w:ascii="Tahoma" w:hAnsi="Tahoma" w:cs="Tahoma"/>
          <w:i w:val="0"/>
        </w:rPr>
        <w:t xml:space="preserve"> </w:t>
      </w:r>
      <w:r w:rsidRPr="00ED2ABF">
        <w:rPr>
          <w:rFonts w:ascii="Tahoma" w:hAnsi="Tahoma" w:cs="Tahoma"/>
          <w:i w:val="0"/>
        </w:rPr>
        <w:t>CONCESIÓN MINERA.</w:t>
      </w:r>
      <w:r w:rsidRPr="0069494D">
        <w:rPr>
          <w:rFonts w:ascii="Tahoma" w:hAnsi="Tahoma" w:cs="Tahoma"/>
          <w:b w:val="0"/>
          <w:i w:val="0"/>
        </w:rPr>
        <w:t xml:space="preserve"> </w:t>
      </w:r>
      <w:r w:rsidRPr="00ED2ABF">
        <w:rPr>
          <w:rFonts w:ascii="Tahoma" w:hAnsi="Tahoma" w:cs="Tahoma"/>
          <w:b w:val="0"/>
          <w:i w:val="0"/>
        </w:rPr>
        <w:t>El Gobierno nacional definirá los requisitos diferenciales para el otorgamiento del contrato de concesión a los mineros de pequeña escala, beneficiarios de devolución de área y comunidades étnicas. Así mismo, el Ministerio de Ambiente y Desarrollo Sostenible establecerá los términos de referencia diferenciales para la elaboración del estudio de impacto ambiental requerido para el licenciamiento ambiental a estos proyectos mineros.</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 mineros de pequeña escala, los beneficiarios de devolución de áreas y las comunidades étnicas una vez suscriban el contrato de concesión minera, contarán con</w:t>
      </w:r>
      <w:r w:rsidRPr="0069494D">
        <w:rPr>
          <w:rFonts w:ascii="Tahoma" w:hAnsi="Tahoma" w:cs="Tahoma"/>
          <w:i w:val="0"/>
          <w:spacing w:val="-16"/>
        </w:rPr>
        <w:t xml:space="preserve"> </w:t>
      </w:r>
      <w:r w:rsidRPr="0069494D">
        <w:rPr>
          <w:rFonts w:ascii="Tahoma" w:hAnsi="Tahoma" w:cs="Tahoma"/>
          <w:i w:val="0"/>
        </w:rPr>
        <w:t>un</w:t>
      </w:r>
      <w:r w:rsidRPr="0069494D">
        <w:rPr>
          <w:rFonts w:ascii="Tahoma" w:hAnsi="Tahoma" w:cs="Tahoma"/>
          <w:i w:val="0"/>
          <w:spacing w:val="-16"/>
        </w:rPr>
        <w:t xml:space="preserve"> </w:t>
      </w:r>
      <w:r w:rsidRPr="0069494D">
        <w:rPr>
          <w:rFonts w:ascii="Tahoma" w:hAnsi="Tahoma" w:cs="Tahoma"/>
          <w:i w:val="0"/>
        </w:rPr>
        <w:t>acompañamiento</w:t>
      </w:r>
      <w:r w:rsidRPr="0069494D">
        <w:rPr>
          <w:rFonts w:ascii="Tahoma" w:hAnsi="Tahoma" w:cs="Tahoma"/>
          <w:i w:val="0"/>
          <w:spacing w:val="-15"/>
        </w:rPr>
        <w:t xml:space="preserve"> </w:t>
      </w:r>
      <w:r w:rsidRPr="0069494D">
        <w:rPr>
          <w:rFonts w:ascii="Tahoma" w:hAnsi="Tahoma" w:cs="Tahoma"/>
          <w:i w:val="0"/>
        </w:rPr>
        <w:t>técnico</w:t>
      </w:r>
      <w:r w:rsidRPr="0069494D">
        <w:rPr>
          <w:rFonts w:ascii="Tahoma" w:hAnsi="Tahoma" w:cs="Tahoma"/>
          <w:i w:val="0"/>
          <w:spacing w:val="-14"/>
        </w:rPr>
        <w:t xml:space="preserve"> </w:t>
      </w:r>
      <w:r w:rsidRPr="0069494D">
        <w:rPr>
          <w:rFonts w:ascii="Tahoma" w:hAnsi="Tahoma" w:cs="Tahoma"/>
          <w:i w:val="0"/>
        </w:rPr>
        <w:t>integral</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6"/>
        </w:rPr>
        <w:t xml:space="preserve"> </w:t>
      </w:r>
      <w:r w:rsidRPr="0069494D">
        <w:rPr>
          <w:rFonts w:ascii="Tahoma" w:hAnsi="Tahoma" w:cs="Tahoma"/>
          <w:i w:val="0"/>
        </w:rPr>
        <w:t>serán</w:t>
      </w:r>
      <w:r w:rsidRPr="0069494D">
        <w:rPr>
          <w:rFonts w:ascii="Tahoma" w:hAnsi="Tahoma" w:cs="Tahoma"/>
          <w:i w:val="0"/>
          <w:spacing w:val="-15"/>
        </w:rPr>
        <w:t xml:space="preserve"> </w:t>
      </w:r>
      <w:r w:rsidRPr="0069494D">
        <w:rPr>
          <w:rFonts w:ascii="Tahoma" w:hAnsi="Tahoma" w:cs="Tahoma"/>
          <w:i w:val="0"/>
        </w:rPr>
        <w:t>objeto</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6"/>
        </w:rPr>
        <w:t xml:space="preserve"> </w:t>
      </w:r>
      <w:r w:rsidRPr="0069494D">
        <w:rPr>
          <w:rFonts w:ascii="Tahoma" w:hAnsi="Tahoma" w:cs="Tahoma"/>
          <w:i w:val="0"/>
        </w:rPr>
        <w:t>fiscalización</w:t>
      </w:r>
      <w:r w:rsidRPr="0069494D">
        <w:rPr>
          <w:rFonts w:ascii="Tahoma" w:hAnsi="Tahoma" w:cs="Tahoma"/>
          <w:i w:val="0"/>
          <w:spacing w:val="-8"/>
        </w:rPr>
        <w:t xml:space="preserve"> </w:t>
      </w:r>
      <w:r w:rsidRPr="0069494D">
        <w:rPr>
          <w:rFonts w:ascii="Tahoma" w:hAnsi="Tahoma" w:cs="Tahoma"/>
          <w:i w:val="0"/>
        </w:rPr>
        <w:t>diferencial.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los contratos de concesión de comunidades étnicas en zonas mineras declaradas, el canon superficiario se pagará anualmente de manera anticipada, sobre la totalidad del área de la concesión y de acuerdo con los siguientes valores, siempre y cuando la actividad sea desarrollada por la misma comunidad.</w:t>
      </w:r>
    </w:p>
    <w:p w:rsidR="002C6063" w:rsidRPr="0069494D" w:rsidRDefault="002C6063" w:rsidP="0092258E">
      <w:pPr>
        <w:pStyle w:val="Textoindependiente"/>
        <w:spacing w:before="7"/>
        <w:ind w:right="82"/>
        <w:jc w:val="both"/>
        <w:rPr>
          <w:rFonts w:ascii="Tahoma" w:hAnsi="Tahoma" w:cs="Tahoma"/>
          <w:i w:val="0"/>
        </w:rPr>
      </w:pPr>
    </w:p>
    <w:tbl>
      <w:tblPr>
        <w:tblStyle w:val="TableNormal"/>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7"/>
        <w:gridCol w:w="3373"/>
      </w:tblGrid>
      <w:tr w:rsidR="002C6063" w:rsidRPr="0069494D">
        <w:trPr>
          <w:trHeight w:val="321"/>
        </w:trPr>
        <w:tc>
          <w:tcPr>
            <w:tcW w:w="4427" w:type="dxa"/>
          </w:tcPr>
          <w:p w:rsidR="002C6063" w:rsidRPr="0069494D" w:rsidRDefault="006B235A" w:rsidP="006B235A">
            <w:pPr>
              <w:pStyle w:val="TableParagraph"/>
              <w:spacing w:line="271" w:lineRule="exact"/>
              <w:ind w:right="82"/>
              <w:jc w:val="center"/>
              <w:rPr>
                <w:rFonts w:ascii="Tahoma" w:hAnsi="Tahoma" w:cs="Tahoma"/>
                <w:sz w:val="24"/>
                <w:szCs w:val="24"/>
              </w:rPr>
            </w:pPr>
            <w:r>
              <w:rPr>
                <w:rFonts w:ascii="Tahoma" w:hAnsi="Tahoma" w:cs="Tahoma"/>
                <w:sz w:val="24"/>
                <w:szCs w:val="24"/>
              </w:rPr>
              <w:t>NÚMERO D</w:t>
            </w:r>
            <w:r w:rsidRPr="0069494D">
              <w:rPr>
                <w:rFonts w:ascii="Tahoma" w:hAnsi="Tahoma" w:cs="Tahoma"/>
                <w:sz w:val="24"/>
                <w:szCs w:val="24"/>
              </w:rPr>
              <w:t>E HECTÁREAS</w:t>
            </w:r>
          </w:p>
        </w:tc>
        <w:tc>
          <w:tcPr>
            <w:tcW w:w="3373" w:type="dxa"/>
          </w:tcPr>
          <w:p w:rsidR="002C6063" w:rsidRPr="0069494D" w:rsidRDefault="00851F7C" w:rsidP="006B235A">
            <w:pPr>
              <w:pStyle w:val="TableParagraph"/>
              <w:spacing w:line="271" w:lineRule="exact"/>
              <w:ind w:right="82"/>
              <w:jc w:val="center"/>
              <w:rPr>
                <w:rFonts w:ascii="Tahoma" w:hAnsi="Tahoma" w:cs="Tahoma"/>
                <w:sz w:val="24"/>
                <w:szCs w:val="24"/>
              </w:rPr>
            </w:pPr>
            <w:r w:rsidRPr="0069494D">
              <w:rPr>
                <w:rFonts w:ascii="Tahoma" w:hAnsi="Tahoma" w:cs="Tahoma"/>
                <w:sz w:val="24"/>
                <w:szCs w:val="24"/>
              </w:rPr>
              <w:t>SMDLV/h*</w:t>
            </w:r>
          </w:p>
        </w:tc>
      </w:tr>
      <w:tr w:rsidR="002C6063" w:rsidRPr="0069494D">
        <w:trPr>
          <w:trHeight w:val="321"/>
        </w:trPr>
        <w:tc>
          <w:tcPr>
            <w:tcW w:w="4427" w:type="dxa"/>
          </w:tcPr>
          <w:p w:rsidR="002C6063" w:rsidRPr="0069494D" w:rsidRDefault="00851F7C" w:rsidP="006B235A">
            <w:pPr>
              <w:pStyle w:val="TableParagraph"/>
              <w:spacing w:line="271" w:lineRule="exact"/>
              <w:ind w:right="82"/>
              <w:jc w:val="center"/>
              <w:rPr>
                <w:rFonts w:ascii="Tahoma" w:hAnsi="Tahoma" w:cs="Tahoma"/>
                <w:sz w:val="24"/>
                <w:szCs w:val="24"/>
              </w:rPr>
            </w:pPr>
            <w:r w:rsidRPr="0069494D">
              <w:rPr>
                <w:rFonts w:ascii="Tahoma" w:hAnsi="Tahoma" w:cs="Tahoma"/>
                <w:sz w:val="24"/>
                <w:szCs w:val="24"/>
              </w:rPr>
              <w:t>0 - 150</w:t>
            </w:r>
          </w:p>
        </w:tc>
        <w:tc>
          <w:tcPr>
            <w:tcW w:w="3373" w:type="dxa"/>
          </w:tcPr>
          <w:p w:rsidR="002C6063" w:rsidRPr="0069494D" w:rsidRDefault="00851F7C" w:rsidP="006B235A">
            <w:pPr>
              <w:pStyle w:val="TableParagraph"/>
              <w:spacing w:line="271" w:lineRule="exact"/>
              <w:ind w:right="82"/>
              <w:jc w:val="center"/>
              <w:rPr>
                <w:rFonts w:ascii="Tahoma" w:hAnsi="Tahoma" w:cs="Tahoma"/>
                <w:sz w:val="24"/>
                <w:szCs w:val="24"/>
              </w:rPr>
            </w:pPr>
            <w:r w:rsidRPr="0069494D">
              <w:rPr>
                <w:rFonts w:ascii="Tahoma" w:hAnsi="Tahoma" w:cs="Tahoma"/>
                <w:sz w:val="24"/>
                <w:szCs w:val="24"/>
              </w:rPr>
              <w:t>0.125</w:t>
            </w:r>
          </w:p>
        </w:tc>
      </w:tr>
      <w:tr w:rsidR="002C6063" w:rsidRPr="0069494D">
        <w:trPr>
          <w:trHeight w:val="318"/>
        </w:trPr>
        <w:tc>
          <w:tcPr>
            <w:tcW w:w="4427" w:type="dxa"/>
          </w:tcPr>
          <w:p w:rsidR="002C6063" w:rsidRPr="0069494D" w:rsidRDefault="00851F7C" w:rsidP="006B235A">
            <w:pPr>
              <w:pStyle w:val="TableParagraph"/>
              <w:spacing w:line="271" w:lineRule="exact"/>
              <w:ind w:right="82"/>
              <w:jc w:val="center"/>
              <w:rPr>
                <w:rFonts w:ascii="Tahoma" w:hAnsi="Tahoma" w:cs="Tahoma"/>
                <w:sz w:val="24"/>
                <w:szCs w:val="24"/>
              </w:rPr>
            </w:pPr>
            <w:r w:rsidRPr="0069494D">
              <w:rPr>
                <w:rFonts w:ascii="Tahoma" w:hAnsi="Tahoma" w:cs="Tahoma"/>
                <w:sz w:val="24"/>
                <w:szCs w:val="24"/>
              </w:rPr>
              <w:t>151 – 5.000</w:t>
            </w:r>
          </w:p>
        </w:tc>
        <w:tc>
          <w:tcPr>
            <w:tcW w:w="3373" w:type="dxa"/>
          </w:tcPr>
          <w:p w:rsidR="002C6063" w:rsidRPr="0069494D" w:rsidRDefault="00851F7C" w:rsidP="006B235A">
            <w:pPr>
              <w:pStyle w:val="TableParagraph"/>
              <w:spacing w:line="271" w:lineRule="exact"/>
              <w:ind w:right="82"/>
              <w:jc w:val="center"/>
              <w:rPr>
                <w:rFonts w:ascii="Tahoma" w:hAnsi="Tahoma" w:cs="Tahoma"/>
                <w:sz w:val="24"/>
                <w:szCs w:val="24"/>
              </w:rPr>
            </w:pPr>
            <w:r w:rsidRPr="0069494D">
              <w:rPr>
                <w:rFonts w:ascii="Tahoma" w:hAnsi="Tahoma" w:cs="Tahoma"/>
                <w:sz w:val="24"/>
                <w:szCs w:val="24"/>
              </w:rPr>
              <w:t>0.19</w:t>
            </w:r>
          </w:p>
        </w:tc>
      </w:tr>
      <w:tr w:rsidR="002C6063" w:rsidRPr="0069494D">
        <w:trPr>
          <w:trHeight w:val="321"/>
        </w:trPr>
        <w:tc>
          <w:tcPr>
            <w:tcW w:w="4427" w:type="dxa"/>
          </w:tcPr>
          <w:p w:rsidR="002C6063" w:rsidRPr="0069494D" w:rsidRDefault="00851F7C" w:rsidP="006B235A">
            <w:pPr>
              <w:pStyle w:val="TableParagraph"/>
              <w:ind w:right="82"/>
              <w:jc w:val="center"/>
              <w:rPr>
                <w:rFonts w:ascii="Tahoma" w:hAnsi="Tahoma" w:cs="Tahoma"/>
                <w:sz w:val="24"/>
                <w:szCs w:val="24"/>
              </w:rPr>
            </w:pPr>
            <w:r w:rsidRPr="0069494D">
              <w:rPr>
                <w:rFonts w:ascii="Tahoma" w:hAnsi="Tahoma" w:cs="Tahoma"/>
                <w:sz w:val="24"/>
                <w:szCs w:val="24"/>
              </w:rPr>
              <w:t>5.001 – 10.000</w:t>
            </w:r>
          </w:p>
        </w:tc>
        <w:tc>
          <w:tcPr>
            <w:tcW w:w="3373" w:type="dxa"/>
          </w:tcPr>
          <w:p w:rsidR="002C6063" w:rsidRPr="0069494D" w:rsidRDefault="00851F7C" w:rsidP="006B235A">
            <w:pPr>
              <w:pStyle w:val="TableParagraph"/>
              <w:ind w:right="82"/>
              <w:jc w:val="center"/>
              <w:rPr>
                <w:rFonts w:ascii="Tahoma" w:hAnsi="Tahoma" w:cs="Tahoma"/>
                <w:sz w:val="24"/>
                <w:szCs w:val="24"/>
              </w:rPr>
            </w:pPr>
            <w:r w:rsidRPr="0069494D">
              <w:rPr>
                <w:rFonts w:ascii="Tahoma" w:hAnsi="Tahoma" w:cs="Tahoma"/>
                <w:sz w:val="24"/>
                <w:szCs w:val="24"/>
              </w:rPr>
              <w:t>0.25</w:t>
            </w:r>
          </w:p>
        </w:tc>
      </w:tr>
    </w:tbl>
    <w:p w:rsidR="002C6063" w:rsidRPr="0069494D" w:rsidRDefault="002C6063" w:rsidP="0092258E">
      <w:pPr>
        <w:pStyle w:val="Textoindependiente"/>
        <w:spacing w:before="4"/>
        <w:ind w:right="82"/>
        <w:jc w:val="both"/>
        <w:rPr>
          <w:rFonts w:ascii="Tahoma" w:hAnsi="Tahoma" w:cs="Tahoma"/>
          <w:i w:val="0"/>
        </w:rPr>
      </w:pPr>
    </w:p>
    <w:p w:rsidR="002C6063" w:rsidRPr="00A166D6" w:rsidRDefault="00851F7C" w:rsidP="00A166D6">
      <w:pPr>
        <w:spacing w:before="100"/>
        <w:ind w:right="82"/>
        <w:jc w:val="both"/>
        <w:rPr>
          <w:rFonts w:ascii="Tahoma" w:hAnsi="Tahoma" w:cs="Tahoma"/>
          <w:i/>
        </w:rPr>
      </w:pPr>
      <w:r w:rsidRPr="0069494D">
        <w:rPr>
          <w:rFonts w:ascii="Tahoma" w:hAnsi="Tahoma" w:cs="Tahoma"/>
          <w:b/>
          <w:sz w:val="24"/>
          <w:szCs w:val="24"/>
        </w:rPr>
        <w:t xml:space="preserve">ARTÍCULO 326º. MINERÍA DE SUBSISTENCIA. </w:t>
      </w:r>
      <w:r w:rsidRPr="0069494D">
        <w:rPr>
          <w:rFonts w:ascii="Tahoma" w:hAnsi="Tahoma" w:cs="Tahoma"/>
          <w:sz w:val="24"/>
          <w:szCs w:val="24"/>
        </w:rPr>
        <w:t>Los mineros de</w:t>
      </w:r>
      <w:r w:rsidR="006314D2" w:rsidRPr="0069494D">
        <w:rPr>
          <w:rFonts w:ascii="Tahoma" w:hAnsi="Tahoma" w:cs="Tahoma"/>
          <w:sz w:val="24"/>
          <w:szCs w:val="24"/>
        </w:rPr>
        <w:t xml:space="preserve"> </w:t>
      </w:r>
      <w:r w:rsidRPr="00A166D6">
        <w:rPr>
          <w:rFonts w:ascii="Tahoma" w:hAnsi="Tahoma" w:cs="Tahoma"/>
          <w:sz w:val="24"/>
          <w:szCs w:val="24"/>
        </w:rPr>
        <w:t xml:space="preserve">subsistencia, definidos por el Gobierno nacional, sólo requerirán para el desarrollo de su actividad la inscripción personal y gratuita ante la alcaldía del municipio donde realizan la actividad y de efectuarse en terrenos de propiedad privada deberá obtener la autorización del propietario. </w:t>
      </w:r>
      <w:r w:rsidR="006314D2" w:rsidRPr="00A166D6">
        <w:rPr>
          <w:rFonts w:ascii="Tahoma" w:hAnsi="Tahoma" w:cs="Tahoma"/>
          <w:sz w:val="24"/>
          <w:szCs w:val="24"/>
        </w:rPr>
        <w:t>La alcaldía de</w:t>
      </w:r>
      <w:r w:rsidRPr="00A166D6">
        <w:rPr>
          <w:rFonts w:ascii="Tahoma" w:hAnsi="Tahoma" w:cs="Tahoma"/>
          <w:sz w:val="24"/>
          <w:szCs w:val="24"/>
        </w:rPr>
        <w:t xml:space="preserve">l </w:t>
      </w:r>
      <w:r w:rsidR="006314D2" w:rsidRPr="00A166D6">
        <w:rPr>
          <w:rFonts w:ascii="Tahoma" w:hAnsi="Tahoma" w:cs="Tahoma"/>
          <w:sz w:val="24"/>
          <w:szCs w:val="24"/>
        </w:rPr>
        <w:t>m</w:t>
      </w:r>
      <w:r w:rsidRPr="00A166D6">
        <w:rPr>
          <w:rFonts w:ascii="Tahoma" w:hAnsi="Tahoma" w:cs="Tahoma"/>
          <w:sz w:val="24"/>
          <w:szCs w:val="24"/>
        </w:rPr>
        <w:t>unicipio donde se realiza la actividad minera podrá mediar en la obtención de dicha autorización. En la minería de subsistencia se entienden incluidas las labores de barequeo.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w:t>
      </w:r>
      <w:r w:rsidRPr="0069494D">
        <w:rPr>
          <w:rFonts w:ascii="Tahoma" w:hAnsi="Tahoma" w:cs="Tahoma"/>
          <w:i w:val="0"/>
          <w:spacing w:val="-15"/>
        </w:rPr>
        <w:t xml:space="preserve"> </w:t>
      </w:r>
      <w:r w:rsidRPr="0069494D">
        <w:rPr>
          <w:rFonts w:ascii="Tahoma" w:hAnsi="Tahoma" w:cs="Tahoma"/>
          <w:i w:val="0"/>
        </w:rPr>
        <w:t>minería</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subsistencia</w:t>
      </w:r>
      <w:r w:rsidRPr="0069494D">
        <w:rPr>
          <w:rFonts w:ascii="Tahoma" w:hAnsi="Tahoma" w:cs="Tahoma"/>
          <w:i w:val="0"/>
          <w:spacing w:val="-14"/>
        </w:rPr>
        <w:t xml:space="preserve"> </w:t>
      </w:r>
      <w:r w:rsidRPr="0069494D">
        <w:rPr>
          <w:rFonts w:ascii="Tahoma" w:hAnsi="Tahoma" w:cs="Tahoma"/>
          <w:i w:val="0"/>
        </w:rPr>
        <w:t>no</w:t>
      </w:r>
      <w:r w:rsidRPr="0069494D">
        <w:rPr>
          <w:rFonts w:ascii="Tahoma" w:hAnsi="Tahoma" w:cs="Tahoma"/>
          <w:i w:val="0"/>
          <w:spacing w:val="-13"/>
        </w:rPr>
        <w:t xml:space="preserve"> </w:t>
      </w:r>
      <w:r w:rsidRPr="0069494D">
        <w:rPr>
          <w:rFonts w:ascii="Tahoma" w:hAnsi="Tahoma" w:cs="Tahoma"/>
          <w:i w:val="0"/>
        </w:rPr>
        <w:t>comprende la realización de actividades subterráneas</w:t>
      </w:r>
      <w:r w:rsidR="006314D2" w:rsidRPr="0069494D">
        <w:rPr>
          <w:rFonts w:ascii="Tahoma" w:hAnsi="Tahoma" w:cs="Tahoma"/>
          <w:i w:val="0"/>
        </w:rPr>
        <w:t xml:space="preserve">, hacer uso de maquinaria o explosivos, </w:t>
      </w:r>
      <w:r w:rsidRPr="0069494D">
        <w:rPr>
          <w:rFonts w:ascii="Tahoma" w:hAnsi="Tahoma" w:cs="Tahoma"/>
          <w:i w:val="0"/>
        </w:rPr>
        <w:t>ni puede exceder los volúmenes de producción</w:t>
      </w:r>
      <w:r w:rsidRPr="0069494D">
        <w:rPr>
          <w:rFonts w:ascii="Tahoma" w:hAnsi="Tahoma" w:cs="Tahoma"/>
          <w:i w:val="0"/>
          <w:spacing w:val="-17"/>
        </w:rPr>
        <w:t xml:space="preserve"> </w:t>
      </w:r>
      <w:r w:rsidRPr="0069494D">
        <w:rPr>
          <w:rFonts w:ascii="Tahoma" w:hAnsi="Tahoma" w:cs="Tahoma"/>
          <w:i w:val="0"/>
        </w:rPr>
        <w:t>señalados</w:t>
      </w:r>
      <w:r w:rsidRPr="0069494D">
        <w:rPr>
          <w:rFonts w:ascii="Tahoma" w:hAnsi="Tahoma" w:cs="Tahoma"/>
          <w:i w:val="0"/>
          <w:spacing w:val="-16"/>
        </w:rPr>
        <w:t xml:space="preserve"> </w:t>
      </w:r>
      <w:r w:rsidRPr="0069494D">
        <w:rPr>
          <w:rFonts w:ascii="Tahoma" w:hAnsi="Tahoma" w:cs="Tahoma"/>
          <w:i w:val="0"/>
        </w:rPr>
        <w:t>por</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6"/>
        </w:rPr>
        <w:t xml:space="preserve"> </w:t>
      </w:r>
      <w:r w:rsidRPr="0069494D">
        <w:rPr>
          <w:rFonts w:ascii="Tahoma" w:hAnsi="Tahoma" w:cs="Tahoma"/>
          <w:i w:val="0"/>
        </w:rPr>
        <w:t>Ministerio</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Minas</w:t>
      </w:r>
      <w:r w:rsidRPr="0069494D">
        <w:rPr>
          <w:rFonts w:ascii="Tahoma" w:hAnsi="Tahoma" w:cs="Tahoma"/>
          <w:i w:val="0"/>
          <w:spacing w:val="-17"/>
        </w:rPr>
        <w:t xml:space="preserve"> </w:t>
      </w:r>
      <w:r w:rsidRPr="0069494D">
        <w:rPr>
          <w:rFonts w:ascii="Tahoma" w:hAnsi="Tahoma" w:cs="Tahoma"/>
          <w:i w:val="0"/>
        </w:rPr>
        <w:t>y</w:t>
      </w:r>
      <w:r w:rsidRPr="0069494D">
        <w:rPr>
          <w:rFonts w:ascii="Tahoma" w:hAnsi="Tahoma" w:cs="Tahoma"/>
          <w:i w:val="0"/>
          <w:spacing w:val="-15"/>
        </w:rPr>
        <w:t xml:space="preserve"> </w:t>
      </w:r>
      <w:r w:rsidRPr="0069494D">
        <w:rPr>
          <w:rFonts w:ascii="Tahoma" w:hAnsi="Tahoma" w:cs="Tahoma"/>
          <w:i w:val="0"/>
        </w:rPr>
        <w:t>Energía.</w:t>
      </w:r>
      <w:r w:rsidRPr="0069494D">
        <w:rPr>
          <w:rFonts w:ascii="Tahoma" w:hAnsi="Tahoma" w:cs="Tahoma"/>
          <w:i w:val="0"/>
          <w:spacing w:val="-14"/>
        </w:rPr>
        <w:t xml:space="preserve"> </w:t>
      </w:r>
      <w:r w:rsidRPr="0069494D">
        <w:rPr>
          <w:rFonts w:ascii="Tahoma" w:hAnsi="Tahoma" w:cs="Tahoma"/>
          <w:i w:val="0"/>
        </w:rPr>
        <w:t>Para</w:t>
      </w:r>
      <w:r w:rsidRPr="0069494D">
        <w:rPr>
          <w:rFonts w:ascii="Tahoma" w:hAnsi="Tahoma" w:cs="Tahoma"/>
          <w:i w:val="0"/>
          <w:spacing w:val="-18"/>
        </w:rPr>
        <w:t xml:space="preserve"> </w:t>
      </w:r>
      <w:r w:rsidRPr="0069494D">
        <w:rPr>
          <w:rFonts w:ascii="Tahoma" w:hAnsi="Tahoma" w:cs="Tahoma"/>
          <w:i w:val="0"/>
        </w:rPr>
        <w:t>el</w:t>
      </w:r>
      <w:r w:rsidRPr="0069494D">
        <w:rPr>
          <w:rFonts w:ascii="Tahoma" w:hAnsi="Tahoma" w:cs="Tahoma"/>
          <w:i w:val="0"/>
          <w:spacing w:val="-11"/>
        </w:rPr>
        <w:t xml:space="preserve"> </w:t>
      </w:r>
      <w:r w:rsidRPr="0069494D">
        <w:rPr>
          <w:rFonts w:ascii="Tahoma" w:hAnsi="Tahoma" w:cs="Tahoma"/>
          <w:i w:val="0"/>
        </w:rPr>
        <w:t>ejercicio</w:t>
      </w:r>
      <w:r w:rsidRPr="0069494D">
        <w:rPr>
          <w:rFonts w:ascii="Tahoma" w:hAnsi="Tahoma" w:cs="Tahoma"/>
          <w:i w:val="0"/>
          <w:spacing w:val="-17"/>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esta actividad los mineros deberán cumplir con las restricciones establecidas en los artículos 157 y 158 de la Ley 685 de</w:t>
      </w:r>
      <w:r w:rsidRPr="0069494D">
        <w:rPr>
          <w:rFonts w:ascii="Tahoma" w:hAnsi="Tahoma" w:cs="Tahoma"/>
          <w:i w:val="0"/>
          <w:spacing w:val="-8"/>
        </w:rPr>
        <w:t xml:space="preserve"> </w:t>
      </w:r>
      <w:r w:rsidRPr="0069494D">
        <w:rPr>
          <w:rFonts w:ascii="Tahoma" w:hAnsi="Tahoma" w:cs="Tahoma"/>
          <w:i w:val="0"/>
        </w:rPr>
        <w:t>2001.</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Los municipios deberán implementar la validación biométrica en el Sistema Automatizado de Identificación Dactilar de la </w:t>
      </w:r>
      <w:proofErr w:type="spellStart"/>
      <w:r w:rsidRPr="0069494D">
        <w:rPr>
          <w:rFonts w:ascii="Tahoma" w:hAnsi="Tahoma" w:cs="Tahoma"/>
          <w:i w:val="0"/>
        </w:rPr>
        <w:t>Registraduría</w:t>
      </w:r>
      <w:proofErr w:type="spellEnd"/>
      <w:r w:rsidRPr="0069494D">
        <w:rPr>
          <w:rFonts w:ascii="Tahoma" w:hAnsi="Tahoma" w:cs="Tahoma"/>
          <w:i w:val="0"/>
        </w:rPr>
        <w:t xml:space="preserve"> Nacional del Estado Civil, con el fin de verificar la plena identidad de los mineros de subsistencia al momento de la inscripción.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inscripción  deberá realizarse con el cumplimiento de los siguientes</w:t>
      </w:r>
      <w:r w:rsidRPr="0069494D">
        <w:rPr>
          <w:rFonts w:ascii="Tahoma" w:hAnsi="Tahoma" w:cs="Tahoma"/>
          <w:i w:val="0"/>
          <w:spacing w:val="46"/>
        </w:rPr>
        <w:t xml:space="preserve"> </w:t>
      </w:r>
      <w:r w:rsidRPr="0069494D">
        <w:rPr>
          <w:rFonts w:ascii="Tahoma" w:hAnsi="Tahoma" w:cs="Tahoma"/>
          <w:i w:val="0"/>
        </w:rPr>
        <w:t>requisitos:</w:t>
      </w:r>
      <w:r w:rsidR="006314D2" w:rsidRPr="0069494D">
        <w:rPr>
          <w:rFonts w:ascii="Tahoma" w:hAnsi="Tahoma" w:cs="Tahoma"/>
          <w:i w:val="0"/>
        </w:rPr>
        <w:t xml:space="preserve"> </w:t>
      </w:r>
      <w:r w:rsidRPr="0069494D">
        <w:rPr>
          <w:rFonts w:ascii="Tahoma" w:hAnsi="Tahoma" w:cs="Tahoma"/>
          <w:i w:val="0"/>
        </w:rPr>
        <w:t>i) Presentación de la cédula de ciudadanía; ii) Registro Único Tributario con indicación específica de la actividad económica relacionada con la actividad minera,</w:t>
      </w:r>
      <w:r w:rsidRPr="0069494D">
        <w:rPr>
          <w:rFonts w:ascii="Tahoma" w:hAnsi="Tahoma" w:cs="Tahoma"/>
          <w:i w:val="0"/>
          <w:spacing w:val="-6"/>
        </w:rPr>
        <w:t xml:space="preserve"> </w:t>
      </w:r>
      <w:r w:rsidRPr="0069494D">
        <w:rPr>
          <w:rFonts w:ascii="Tahoma" w:hAnsi="Tahoma" w:cs="Tahoma"/>
          <w:i w:val="0"/>
        </w:rPr>
        <w:t>iii)</w:t>
      </w:r>
      <w:r w:rsidRPr="0069494D">
        <w:rPr>
          <w:rFonts w:ascii="Tahoma" w:hAnsi="Tahoma" w:cs="Tahoma"/>
          <w:i w:val="0"/>
          <w:spacing w:val="-5"/>
        </w:rPr>
        <w:t xml:space="preserve"> </w:t>
      </w:r>
      <w:r w:rsidRPr="0069494D">
        <w:rPr>
          <w:rFonts w:ascii="Tahoma" w:hAnsi="Tahoma" w:cs="Tahoma"/>
          <w:i w:val="0"/>
        </w:rPr>
        <w:t>Certificado</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afiliación</w:t>
      </w:r>
      <w:r w:rsidRPr="0069494D">
        <w:rPr>
          <w:rFonts w:ascii="Tahoma" w:hAnsi="Tahoma" w:cs="Tahoma"/>
          <w:i w:val="0"/>
          <w:spacing w:val="-5"/>
        </w:rPr>
        <w:t xml:space="preserve"> </w:t>
      </w:r>
      <w:r w:rsidRPr="0069494D">
        <w:rPr>
          <w:rFonts w:ascii="Tahoma" w:hAnsi="Tahoma" w:cs="Tahoma"/>
          <w:i w:val="0"/>
        </w:rPr>
        <w:t>a</w:t>
      </w:r>
      <w:r w:rsidRPr="0069494D">
        <w:rPr>
          <w:rFonts w:ascii="Tahoma" w:hAnsi="Tahoma" w:cs="Tahoma"/>
          <w:i w:val="0"/>
          <w:spacing w:val="-7"/>
        </w:rPr>
        <w:t xml:space="preserve"> </w:t>
      </w:r>
      <w:r w:rsidRPr="0069494D">
        <w:rPr>
          <w:rFonts w:ascii="Tahoma" w:hAnsi="Tahoma" w:cs="Tahoma"/>
          <w:i w:val="0"/>
        </w:rPr>
        <w:t>SISBÉN,</w:t>
      </w:r>
      <w:r w:rsidRPr="0069494D">
        <w:rPr>
          <w:rFonts w:ascii="Tahoma" w:hAnsi="Tahoma" w:cs="Tahoma"/>
          <w:i w:val="0"/>
          <w:spacing w:val="-5"/>
        </w:rPr>
        <w:t xml:space="preserve"> </w:t>
      </w:r>
      <w:r w:rsidRPr="0069494D">
        <w:rPr>
          <w:rFonts w:ascii="Tahoma" w:hAnsi="Tahoma" w:cs="Tahoma"/>
          <w:i w:val="0"/>
        </w:rPr>
        <w:t>o</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6"/>
        </w:rPr>
        <w:t xml:space="preserve"> </w:t>
      </w:r>
      <w:r w:rsidRPr="0069494D">
        <w:rPr>
          <w:rFonts w:ascii="Tahoma" w:hAnsi="Tahoma" w:cs="Tahoma"/>
          <w:i w:val="0"/>
        </w:rPr>
        <w:t>documento</w:t>
      </w:r>
      <w:r w:rsidRPr="0069494D">
        <w:rPr>
          <w:rFonts w:ascii="Tahoma" w:hAnsi="Tahoma" w:cs="Tahoma"/>
          <w:i w:val="0"/>
          <w:spacing w:val="-7"/>
        </w:rPr>
        <w:t xml:space="preserve"> </w:t>
      </w:r>
      <w:r w:rsidRPr="0069494D">
        <w:rPr>
          <w:rFonts w:ascii="Tahoma" w:hAnsi="Tahoma" w:cs="Tahoma"/>
          <w:i w:val="0"/>
        </w:rPr>
        <w:t>que</w:t>
      </w:r>
      <w:r w:rsidRPr="0069494D">
        <w:rPr>
          <w:rFonts w:ascii="Tahoma" w:hAnsi="Tahoma" w:cs="Tahoma"/>
          <w:i w:val="0"/>
          <w:spacing w:val="-8"/>
        </w:rPr>
        <w:t xml:space="preserve"> </w:t>
      </w:r>
      <w:r w:rsidRPr="0069494D">
        <w:rPr>
          <w:rFonts w:ascii="Tahoma" w:hAnsi="Tahoma" w:cs="Tahoma"/>
          <w:i w:val="0"/>
        </w:rPr>
        <w:t>haga</w:t>
      </w:r>
      <w:r w:rsidRPr="0069494D">
        <w:rPr>
          <w:rFonts w:ascii="Tahoma" w:hAnsi="Tahoma" w:cs="Tahoma"/>
          <w:i w:val="0"/>
          <w:spacing w:val="-7"/>
        </w:rPr>
        <w:t xml:space="preserve"> </w:t>
      </w:r>
      <w:r w:rsidRPr="0069494D">
        <w:rPr>
          <w:rFonts w:ascii="Tahoma" w:hAnsi="Tahoma" w:cs="Tahoma"/>
          <w:i w:val="0"/>
        </w:rPr>
        <w:t>sus</w:t>
      </w:r>
      <w:r w:rsidRPr="0069494D">
        <w:rPr>
          <w:rFonts w:ascii="Tahoma" w:hAnsi="Tahoma" w:cs="Tahoma"/>
          <w:i w:val="0"/>
          <w:spacing w:val="-5"/>
        </w:rPr>
        <w:t xml:space="preserve"> </w:t>
      </w:r>
      <w:r w:rsidRPr="0069494D">
        <w:rPr>
          <w:rFonts w:ascii="Tahoma" w:hAnsi="Tahoma" w:cs="Tahoma"/>
          <w:i w:val="0"/>
        </w:rPr>
        <w:t>veces;</w:t>
      </w:r>
      <w:r w:rsidR="006314D2" w:rsidRPr="0069494D">
        <w:rPr>
          <w:rFonts w:ascii="Tahoma" w:hAnsi="Tahoma" w:cs="Tahoma"/>
          <w:i w:val="0"/>
        </w:rPr>
        <w:t xml:space="preserve"> </w:t>
      </w:r>
      <w:r w:rsidRPr="0069494D">
        <w:rPr>
          <w:rFonts w:ascii="Tahoma" w:hAnsi="Tahoma" w:cs="Tahoma"/>
          <w:i w:val="0"/>
        </w:rPr>
        <w:t>iv)</w:t>
      </w:r>
      <w:r w:rsidRPr="0069494D">
        <w:rPr>
          <w:rFonts w:ascii="Tahoma" w:hAnsi="Tahoma" w:cs="Tahoma"/>
          <w:i w:val="0"/>
          <w:spacing w:val="-7"/>
        </w:rPr>
        <w:t xml:space="preserve"> </w:t>
      </w:r>
      <w:r w:rsidRPr="0069494D">
        <w:rPr>
          <w:rFonts w:ascii="Tahoma" w:hAnsi="Tahoma" w:cs="Tahoma"/>
          <w:i w:val="0"/>
        </w:rPr>
        <w:t>Indicación</w:t>
      </w:r>
      <w:r w:rsidRPr="0069494D">
        <w:rPr>
          <w:rFonts w:ascii="Tahoma" w:hAnsi="Tahoma" w:cs="Tahoma"/>
          <w:i w:val="0"/>
          <w:spacing w:val="-9"/>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mineral</w:t>
      </w:r>
      <w:r w:rsidRPr="0069494D">
        <w:rPr>
          <w:rFonts w:ascii="Tahoma" w:hAnsi="Tahoma" w:cs="Tahoma"/>
          <w:i w:val="0"/>
          <w:spacing w:val="-8"/>
        </w:rPr>
        <w:t xml:space="preserve"> </w:t>
      </w:r>
      <w:r w:rsidRPr="0069494D">
        <w:rPr>
          <w:rFonts w:ascii="Tahoma" w:hAnsi="Tahoma" w:cs="Tahoma"/>
          <w:i w:val="0"/>
        </w:rPr>
        <w:t>objeto</w:t>
      </w:r>
      <w:r w:rsidRPr="0069494D">
        <w:rPr>
          <w:rFonts w:ascii="Tahoma" w:hAnsi="Tahoma" w:cs="Tahoma"/>
          <w:i w:val="0"/>
          <w:spacing w:val="-6"/>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explotación;</w:t>
      </w:r>
      <w:r w:rsidRPr="0069494D">
        <w:rPr>
          <w:rFonts w:ascii="Tahoma" w:hAnsi="Tahoma" w:cs="Tahoma"/>
          <w:i w:val="0"/>
          <w:spacing w:val="-9"/>
        </w:rPr>
        <w:t xml:space="preserve"> </w:t>
      </w:r>
      <w:r w:rsidRPr="0069494D">
        <w:rPr>
          <w:rFonts w:ascii="Tahoma" w:hAnsi="Tahoma" w:cs="Tahoma"/>
          <w:i w:val="0"/>
        </w:rPr>
        <w:t>v)</w:t>
      </w:r>
      <w:r w:rsidRPr="0069494D">
        <w:rPr>
          <w:rFonts w:ascii="Tahoma" w:hAnsi="Tahoma" w:cs="Tahoma"/>
          <w:i w:val="0"/>
          <w:spacing w:val="-7"/>
        </w:rPr>
        <w:t xml:space="preserve"> </w:t>
      </w:r>
      <w:r w:rsidRPr="0069494D">
        <w:rPr>
          <w:rFonts w:ascii="Tahoma" w:hAnsi="Tahoma" w:cs="Tahoma"/>
          <w:i w:val="0"/>
        </w:rPr>
        <w:t>Descripción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actividad</w:t>
      </w:r>
      <w:r w:rsidRPr="0069494D">
        <w:rPr>
          <w:rFonts w:ascii="Tahoma" w:hAnsi="Tahoma" w:cs="Tahoma"/>
          <w:i w:val="0"/>
          <w:spacing w:val="-7"/>
        </w:rPr>
        <w:t xml:space="preserve"> </w:t>
      </w:r>
      <w:r w:rsidRPr="0069494D">
        <w:rPr>
          <w:rFonts w:ascii="Tahoma" w:hAnsi="Tahoma" w:cs="Tahoma"/>
          <w:i w:val="0"/>
        </w:rPr>
        <w:t>y</w:t>
      </w:r>
      <w:r w:rsidRPr="0069494D">
        <w:rPr>
          <w:rFonts w:ascii="Tahoma" w:hAnsi="Tahoma" w:cs="Tahoma"/>
          <w:i w:val="0"/>
          <w:spacing w:val="-11"/>
        </w:rPr>
        <w:t xml:space="preserve"> </w:t>
      </w:r>
      <w:r w:rsidRPr="0069494D">
        <w:rPr>
          <w:rFonts w:ascii="Tahoma" w:hAnsi="Tahoma" w:cs="Tahoma"/>
          <w:i w:val="0"/>
        </w:rPr>
        <w:t>la indicación de la zona donde se va a realizar (municipio, corregimiento, caserío, vereda,</w:t>
      </w:r>
      <w:r w:rsidRPr="0069494D">
        <w:rPr>
          <w:rFonts w:ascii="Tahoma" w:hAnsi="Tahoma" w:cs="Tahoma"/>
          <w:i w:val="0"/>
          <w:spacing w:val="-2"/>
        </w:rPr>
        <w:t xml:space="preserve"> </w:t>
      </w:r>
      <w:r w:rsidRPr="0069494D">
        <w:rPr>
          <w:rFonts w:ascii="Tahoma" w:hAnsi="Tahoma" w:cs="Tahoma"/>
          <w:i w:val="0"/>
        </w:rPr>
        <w:t>río).</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ED2ABF">
      <w:pPr>
        <w:pStyle w:val="Textoindependiente"/>
        <w:spacing w:before="1"/>
        <w:ind w:right="82"/>
        <w:jc w:val="both"/>
        <w:rPr>
          <w:rFonts w:ascii="Tahoma" w:hAnsi="Tahoma" w:cs="Tahoma"/>
          <w:i w:val="0"/>
        </w:rPr>
      </w:pPr>
      <w:r w:rsidRPr="0069494D">
        <w:rPr>
          <w:rFonts w:ascii="Tahoma" w:hAnsi="Tahoma" w:cs="Tahoma"/>
          <w:i w:val="0"/>
        </w:rPr>
        <w:t>Estos mineros no podrán estar inscritos en más de un municipio a la vez, en cuya jurisdicción deberán realizar la actividad. La inscripción deberá ser renovada anualmente de manera personal, y la información podrá ser actualizada por los mineros en cualquier tiempo, en caso de efectuarse un cambio en la ejecución de</w:t>
      </w:r>
      <w:r w:rsidRPr="0069494D">
        <w:rPr>
          <w:rFonts w:ascii="Tahoma" w:hAnsi="Tahoma" w:cs="Tahoma"/>
          <w:i w:val="0"/>
          <w:spacing w:val="-34"/>
        </w:rPr>
        <w:t xml:space="preserve"> </w:t>
      </w:r>
      <w:r w:rsidRPr="0069494D">
        <w:rPr>
          <w:rFonts w:ascii="Tahoma" w:hAnsi="Tahoma" w:cs="Tahoma"/>
          <w:i w:val="0"/>
        </w:rPr>
        <w:t>la actividad. Los mineros que se encuentren inscritos contarán con el término de</w:t>
      </w:r>
      <w:r w:rsidRPr="0069494D">
        <w:rPr>
          <w:rFonts w:ascii="Tahoma" w:hAnsi="Tahoma" w:cs="Tahoma"/>
          <w:i w:val="0"/>
          <w:spacing w:val="-16"/>
        </w:rPr>
        <w:t xml:space="preserve"> </w:t>
      </w:r>
      <w:r w:rsidRPr="0069494D">
        <w:rPr>
          <w:rFonts w:ascii="Tahoma" w:hAnsi="Tahoma" w:cs="Tahoma"/>
          <w:i w:val="0"/>
        </w:rPr>
        <w:t>seis</w:t>
      </w:r>
      <w:r w:rsidR="006314D2" w:rsidRPr="0069494D">
        <w:rPr>
          <w:rFonts w:ascii="Tahoma" w:hAnsi="Tahoma" w:cs="Tahoma"/>
          <w:i w:val="0"/>
        </w:rPr>
        <w:t xml:space="preserve"> </w:t>
      </w:r>
      <w:r w:rsidRPr="0069494D">
        <w:rPr>
          <w:rFonts w:ascii="Tahoma" w:hAnsi="Tahoma" w:cs="Tahoma"/>
          <w:i w:val="0"/>
        </w:rPr>
        <w:t>(6) meses para renovar su inscripción con el cumplimiento de los requisitos antes establecidos.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La inscripción de los mineros de subsistencia deberá realizarse por los municipios en el sistema de información que para el efecto disponga el Ministerio de Minas y Energía.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Los</w:t>
      </w:r>
      <w:r w:rsidRPr="0069494D">
        <w:rPr>
          <w:rFonts w:ascii="Tahoma" w:hAnsi="Tahoma" w:cs="Tahoma"/>
          <w:i w:val="0"/>
          <w:spacing w:val="-11"/>
        </w:rPr>
        <w:t xml:space="preserve"> </w:t>
      </w:r>
      <w:r w:rsidRPr="0069494D">
        <w:rPr>
          <w:rFonts w:ascii="Tahoma" w:hAnsi="Tahoma" w:cs="Tahoma"/>
          <w:i w:val="0"/>
        </w:rPr>
        <w:t>alcaldes</w:t>
      </w:r>
      <w:r w:rsidRPr="0069494D">
        <w:rPr>
          <w:rFonts w:ascii="Tahoma" w:hAnsi="Tahoma" w:cs="Tahoma"/>
          <w:i w:val="0"/>
          <w:spacing w:val="-12"/>
        </w:rPr>
        <w:t xml:space="preserve"> </w:t>
      </w:r>
      <w:r w:rsidRPr="0069494D">
        <w:rPr>
          <w:rFonts w:ascii="Tahoma" w:hAnsi="Tahoma" w:cs="Tahoma"/>
          <w:i w:val="0"/>
        </w:rPr>
        <w:t>vigilarán</w:t>
      </w:r>
      <w:r w:rsidRPr="0069494D">
        <w:rPr>
          <w:rFonts w:ascii="Tahoma" w:hAnsi="Tahoma" w:cs="Tahoma"/>
          <w:i w:val="0"/>
          <w:spacing w:val="-13"/>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cumplimiento</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lo</w:t>
      </w:r>
      <w:r w:rsidRPr="0069494D">
        <w:rPr>
          <w:rFonts w:ascii="Tahoma" w:hAnsi="Tahoma" w:cs="Tahoma"/>
          <w:i w:val="0"/>
          <w:spacing w:val="-13"/>
        </w:rPr>
        <w:t xml:space="preserve"> </w:t>
      </w:r>
      <w:r w:rsidRPr="0069494D">
        <w:rPr>
          <w:rFonts w:ascii="Tahoma" w:hAnsi="Tahoma" w:cs="Tahoma"/>
          <w:i w:val="0"/>
        </w:rPr>
        <w:t>dispuesto</w:t>
      </w:r>
      <w:r w:rsidRPr="0069494D">
        <w:rPr>
          <w:rFonts w:ascii="Tahoma" w:hAnsi="Tahoma" w:cs="Tahoma"/>
          <w:i w:val="0"/>
          <w:spacing w:val="-10"/>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este</w:t>
      </w:r>
      <w:r w:rsidRPr="0069494D">
        <w:rPr>
          <w:rFonts w:ascii="Tahoma" w:hAnsi="Tahoma" w:cs="Tahoma"/>
          <w:i w:val="0"/>
          <w:spacing w:val="-11"/>
        </w:rPr>
        <w:t xml:space="preserve"> </w:t>
      </w:r>
      <w:r w:rsidRPr="0069494D">
        <w:rPr>
          <w:rFonts w:ascii="Tahoma" w:hAnsi="Tahoma" w:cs="Tahoma"/>
          <w:i w:val="0"/>
        </w:rPr>
        <w:t>artículo</w:t>
      </w:r>
      <w:r w:rsidRPr="0069494D">
        <w:rPr>
          <w:rFonts w:ascii="Tahoma" w:hAnsi="Tahoma" w:cs="Tahoma"/>
          <w:i w:val="0"/>
          <w:spacing w:val="-11"/>
        </w:rPr>
        <w:t xml:space="preserve"> </w:t>
      </w:r>
      <w:r w:rsidRPr="0069494D">
        <w:rPr>
          <w:rFonts w:ascii="Tahoma" w:hAnsi="Tahoma" w:cs="Tahoma"/>
          <w:i w:val="0"/>
        </w:rPr>
        <w:t>e</w:t>
      </w:r>
      <w:r w:rsidRPr="0069494D">
        <w:rPr>
          <w:rFonts w:ascii="Tahoma" w:hAnsi="Tahoma" w:cs="Tahoma"/>
          <w:i w:val="0"/>
          <w:spacing w:val="-11"/>
        </w:rPr>
        <w:t xml:space="preserve"> </w:t>
      </w:r>
      <w:r w:rsidRPr="0069494D">
        <w:rPr>
          <w:rFonts w:ascii="Tahoma" w:hAnsi="Tahoma" w:cs="Tahoma"/>
          <w:i w:val="0"/>
        </w:rPr>
        <w:t>impondrán las medidas a que haya lugar, sin perjuicio de las medidas preventivas y sancionatorias que imponga la autoridad ambiental para la prevención o por la comisión</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un</w:t>
      </w:r>
      <w:r w:rsidRPr="0069494D">
        <w:rPr>
          <w:rFonts w:ascii="Tahoma" w:hAnsi="Tahoma" w:cs="Tahoma"/>
          <w:i w:val="0"/>
          <w:spacing w:val="-12"/>
        </w:rPr>
        <w:t xml:space="preserve"> </w:t>
      </w:r>
      <w:r w:rsidRPr="0069494D">
        <w:rPr>
          <w:rFonts w:ascii="Tahoma" w:hAnsi="Tahoma" w:cs="Tahoma"/>
          <w:i w:val="0"/>
        </w:rPr>
        <w:t>daño</w:t>
      </w:r>
      <w:r w:rsidRPr="0069494D">
        <w:rPr>
          <w:rFonts w:ascii="Tahoma" w:hAnsi="Tahoma" w:cs="Tahoma"/>
          <w:i w:val="0"/>
          <w:spacing w:val="-9"/>
        </w:rPr>
        <w:t xml:space="preserve"> </w:t>
      </w:r>
      <w:r w:rsidRPr="0069494D">
        <w:rPr>
          <w:rFonts w:ascii="Tahoma" w:hAnsi="Tahoma" w:cs="Tahoma"/>
          <w:i w:val="0"/>
        </w:rPr>
        <w:t>ambiental</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acuerdo</w:t>
      </w:r>
      <w:r w:rsidRPr="0069494D">
        <w:rPr>
          <w:rFonts w:ascii="Tahoma" w:hAnsi="Tahoma" w:cs="Tahoma"/>
          <w:i w:val="0"/>
          <w:spacing w:val="-10"/>
        </w:rPr>
        <w:t xml:space="preserve"> </w:t>
      </w:r>
      <w:r w:rsidRPr="0069494D">
        <w:rPr>
          <w:rFonts w:ascii="Tahoma" w:hAnsi="Tahoma" w:cs="Tahoma"/>
          <w:i w:val="0"/>
        </w:rPr>
        <w:t>con</w:t>
      </w:r>
      <w:r w:rsidRPr="0069494D">
        <w:rPr>
          <w:rFonts w:ascii="Tahoma" w:hAnsi="Tahoma" w:cs="Tahoma"/>
          <w:i w:val="0"/>
          <w:spacing w:val="-10"/>
        </w:rPr>
        <w:t xml:space="preserve"> </w:t>
      </w:r>
      <w:r w:rsidRPr="0069494D">
        <w:rPr>
          <w:rFonts w:ascii="Tahoma" w:hAnsi="Tahoma" w:cs="Tahoma"/>
          <w:i w:val="0"/>
        </w:rPr>
        <w:t>lo</w:t>
      </w:r>
      <w:r w:rsidRPr="0069494D">
        <w:rPr>
          <w:rFonts w:ascii="Tahoma" w:hAnsi="Tahoma" w:cs="Tahoma"/>
          <w:i w:val="0"/>
          <w:spacing w:val="-12"/>
        </w:rPr>
        <w:t xml:space="preserve"> </w:t>
      </w:r>
      <w:r w:rsidRPr="0069494D">
        <w:rPr>
          <w:rFonts w:ascii="Tahoma" w:hAnsi="Tahoma" w:cs="Tahoma"/>
          <w:i w:val="0"/>
        </w:rPr>
        <w:t>dispuesto</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Ley</w:t>
      </w:r>
      <w:r w:rsidRPr="0069494D">
        <w:rPr>
          <w:rFonts w:ascii="Tahoma" w:hAnsi="Tahoma" w:cs="Tahoma"/>
          <w:i w:val="0"/>
          <w:spacing w:val="-10"/>
        </w:rPr>
        <w:t xml:space="preserve"> </w:t>
      </w:r>
      <w:r w:rsidRPr="0069494D">
        <w:rPr>
          <w:rFonts w:ascii="Tahoma" w:hAnsi="Tahoma" w:cs="Tahoma"/>
          <w:i w:val="0"/>
        </w:rPr>
        <w:t>1333</w:t>
      </w:r>
      <w:r w:rsidRPr="0069494D">
        <w:rPr>
          <w:rFonts w:ascii="Tahoma" w:hAnsi="Tahoma" w:cs="Tahoma"/>
          <w:i w:val="0"/>
          <w:spacing w:val="-10"/>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2009, o la norma que la modifique, adicione o</w:t>
      </w:r>
      <w:r w:rsidRPr="0069494D">
        <w:rPr>
          <w:rFonts w:ascii="Tahoma" w:hAnsi="Tahoma" w:cs="Tahoma"/>
          <w:i w:val="0"/>
          <w:spacing w:val="-6"/>
        </w:rPr>
        <w:t xml:space="preserve"> </w:t>
      </w:r>
      <w:r w:rsidRPr="0069494D">
        <w:rPr>
          <w:rFonts w:ascii="Tahoma" w:hAnsi="Tahoma" w:cs="Tahoma"/>
          <w:i w:val="0"/>
        </w:rPr>
        <w:t>sustituya.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alcalde se abstendrá de inscribir o cancelará la inscripción del minero de subsistencia en los siguientes eventos:</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Prrafodelista"/>
        <w:numPr>
          <w:ilvl w:val="0"/>
          <w:numId w:val="1"/>
        </w:numPr>
        <w:tabs>
          <w:tab w:val="left" w:pos="426"/>
        </w:tabs>
        <w:spacing w:before="1"/>
        <w:ind w:left="0" w:right="82" w:firstLine="0"/>
        <w:jc w:val="both"/>
        <w:rPr>
          <w:rFonts w:ascii="Tahoma" w:hAnsi="Tahoma" w:cs="Tahoma"/>
          <w:sz w:val="24"/>
          <w:szCs w:val="24"/>
        </w:rPr>
      </w:pPr>
      <w:r w:rsidRPr="0069494D">
        <w:rPr>
          <w:rFonts w:ascii="Tahoma" w:hAnsi="Tahoma" w:cs="Tahoma"/>
          <w:sz w:val="24"/>
          <w:szCs w:val="24"/>
        </w:rPr>
        <w:t>Si la actividad se realiza en zonas excluidas o prohibidas de las actividades mineras;</w:t>
      </w:r>
    </w:p>
    <w:p w:rsidR="002C6063" w:rsidRPr="0069494D" w:rsidRDefault="00851F7C" w:rsidP="0092258E">
      <w:pPr>
        <w:pStyle w:val="Prrafodelista"/>
        <w:numPr>
          <w:ilvl w:val="0"/>
          <w:numId w:val="1"/>
        </w:numPr>
        <w:tabs>
          <w:tab w:val="left" w:pos="378"/>
        </w:tabs>
        <w:spacing w:before="47"/>
        <w:ind w:left="0" w:right="82" w:firstLine="0"/>
        <w:jc w:val="both"/>
        <w:rPr>
          <w:rFonts w:ascii="Tahoma" w:hAnsi="Tahoma" w:cs="Tahoma"/>
          <w:sz w:val="24"/>
          <w:szCs w:val="24"/>
        </w:rPr>
      </w:pPr>
      <w:r w:rsidRPr="0069494D">
        <w:rPr>
          <w:rFonts w:ascii="Tahoma" w:hAnsi="Tahoma" w:cs="Tahoma"/>
          <w:sz w:val="24"/>
          <w:szCs w:val="24"/>
        </w:rPr>
        <w:t>Si</w:t>
      </w:r>
      <w:r w:rsidRPr="0069494D">
        <w:rPr>
          <w:rFonts w:ascii="Tahoma" w:hAnsi="Tahoma" w:cs="Tahoma"/>
          <w:spacing w:val="-8"/>
          <w:sz w:val="24"/>
          <w:szCs w:val="24"/>
        </w:rPr>
        <w:t xml:space="preserve"> </w:t>
      </w:r>
      <w:r w:rsidRPr="0069494D">
        <w:rPr>
          <w:rFonts w:ascii="Tahoma" w:hAnsi="Tahoma" w:cs="Tahoma"/>
          <w:sz w:val="24"/>
          <w:szCs w:val="24"/>
        </w:rPr>
        <w:t>la</w:t>
      </w:r>
      <w:r w:rsidRPr="0069494D">
        <w:rPr>
          <w:rFonts w:ascii="Tahoma" w:hAnsi="Tahoma" w:cs="Tahoma"/>
          <w:spacing w:val="-9"/>
          <w:sz w:val="24"/>
          <w:szCs w:val="24"/>
        </w:rPr>
        <w:t xml:space="preserve"> </w:t>
      </w:r>
      <w:r w:rsidRPr="0069494D">
        <w:rPr>
          <w:rFonts w:ascii="Tahoma" w:hAnsi="Tahoma" w:cs="Tahoma"/>
          <w:sz w:val="24"/>
          <w:szCs w:val="24"/>
        </w:rPr>
        <w:t>actividad</w:t>
      </w:r>
      <w:r w:rsidRPr="0069494D">
        <w:rPr>
          <w:rFonts w:ascii="Tahoma" w:hAnsi="Tahoma" w:cs="Tahoma"/>
          <w:spacing w:val="-8"/>
          <w:sz w:val="24"/>
          <w:szCs w:val="24"/>
        </w:rPr>
        <w:t xml:space="preserve"> </w:t>
      </w:r>
      <w:r w:rsidRPr="0069494D">
        <w:rPr>
          <w:rFonts w:ascii="Tahoma" w:hAnsi="Tahoma" w:cs="Tahoma"/>
          <w:sz w:val="24"/>
          <w:szCs w:val="24"/>
        </w:rPr>
        <w:t>no</w:t>
      </w:r>
      <w:r w:rsidRPr="0069494D">
        <w:rPr>
          <w:rFonts w:ascii="Tahoma" w:hAnsi="Tahoma" w:cs="Tahoma"/>
          <w:spacing w:val="-8"/>
          <w:sz w:val="24"/>
          <w:szCs w:val="24"/>
        </w:rPr>
        <w:t xml:space="preserve"> </w:t>
      </w:r>
      <w:r w:rsidRPr="0069494D">
        <w:rPr>
          <w:rFonts w:ascii="Tahoma" w:hAnsi="Tahoma" w:cs="Tahoma"/>
          <w:sz w:val="24"/>
          <w:szCs w:val="24"/>
        </w:rPr>
        <w:t>se</w:t>
      </w:r>
      <w:r w:rsidRPr="0069494D">
        <w:rPr>
          <w:rFonts w:ascii="Tahoma" w:hAnsi="Tahoma" w:cs="Tahoma"/>
          <w:spacing w:val="-11"/>
          <w:sz w:val="24"/>
          <w:szCs w:val="24"/>
        </w:rPr>
        <w:t xml:space="preserve"> </w:t>
      </w:r>
      <w:r w:rsidRPr="0069494D">
        <w:rPr>
          <w:rFonts w:ascii="Tahoma" w:hAnsi="Tahoma" w:cs="Tahoma"/>
          <w:sz w:val="24"/>
          <w:szCs w:val="24"/>
        </w:rPr>
        <w:t>realiza</w:t>
      </w:r>
      <w:r w:rsidRPr="0069494D">
        <w:rPr>
          <w:rFonts w:ascii="Tahoma" w:hAnsi="Tahoma" w:cs="Tahoma"/>
          <w:spacing w:val="-9"/>
          <w:sz w:val="24"/>
          <w:szCs w:val="24"/>
        </w:rPr>
        <w:t xml:space="preserve"> </w:t>
      </w:r>
      <w:r w:rsidRPr="0069494D">
        <w:rPr>
          <w:rFonts w:ascii="Tahoma" w:hAnsi="Tahoma" w:cs="Tahoma"/>
          <w:sz w:val="24"/>
          <w:szCs w:val="24"/>
        </w:rPr>
        <w:t>con</w:t>
      </w:r>
      <w:r w:rsidRPr="0069494D">
        <w:rPr>
          <w:rFonts w:ascii="Tahoma" w:hAnsi="Tahoma" w:cs="Tahoma"/>
          <w:spacing w:val="-9"/>
          <w:sz w:val="24"/>
          <w:szCs w:val="24"/>
        </w:rPr>
        <w:t xml:space="preserve"> </w:t>
      </w:r>
      <w:r w:rsidRPr="0069494D">
        <w:rPr>
          <w:rFonts w:ascii="Tahoma" w:hAnsi="Tahoma" w:cs="Tahoma"/>
          <w:sz w:val="24"/>
          <w:szCs w:val="24"/>
        </w:rPr>
        <w:t>las</w:t>
      </w:r>
      <w:r w:rsidRPr="0069494D">
        <w:rPr>
          <w:rFonts w:ascii="Tahoma" w:hAnsi="Tahoma" w:cs="Tahoma"/>
          <w:spacing w:val="-9"/>
          <w:sz w:val="24"/>
          <w:szCs w:val="24"/>
        </w:rPr>
        <w:t xml:space="preserve"> </w:t>
      </w:r>
      <w:r w:rsidRPr="0069494D">
        <w:rPr>
          <w:rFonts w:ascii="Tahoma" w:hAnsi="Tahoma" w:cs="Tahoma"/>
          <w:sz w:val="24"/>
          <w:szCs w:val="24"/>
        </w:rPr>
        <w:t>restricciones</w:t>
      </w:r>
      <w:r w:rsidRPr="0069494D">
        <w:rPr>
          <w:rFonts w:ascii="Tahoma" w:hAnsi="Tahoma" w:cs="Tahoma"/>
          <w:spacing w:val="-8"/>
          <w:sz w:val="24"/>
          <w:szCs w:val="24"/>
        </w:rPr>
        <w:t xml:space="preserve"> </w:t>
      </w:r>
      <w:r w:rsidRPr="0069494D">
        <w:rPr>
          <w:rFonts w:ascii="Tahoma" w:hAnsi="Tahoma" w:cs="Tahoma"/>
          <w:sz w:val="24"/>
          <w:szCs w:val="24"/>
        </w:rPr>
        <w:t>establecidas</w:t>
      </w:r>
      <w:r w:rsidRPr="0069494D">
        <w:rPr>
          <w:rFonts w:ascii="Tahoma" w:hAnsi="Tahoma" w:cs="Tahoma"/>
          <w:spacing w:val="-9"/>
          <w:sz w:val="24"/>
          <w:szCs w:val="24"/>
        </w:rPr>
        <w:t xml:space="preserve"> </w:t>
      </w:r>
      <w:r w:rsidRPr="0069494D">
        <w:rPr>
          <w:rFonts w:ascii="Tahoma" w:hAnsi="Tahoma" w:cs="Tahoma"/>
          <w:sz w:val="24"/>
          <w:szCs w:val="24"/>
        </w:rPr>
        <w:t>en</w:t>
      </w:r>
      <w:r w:rsidRPr="0069494D">
        <w:rPr>
          <w:rFonts w:ascii="Tahoma" w:hAnsi="Tahoma" w:cs="Tahoma"/>
          <w:spacing w:val="-9"/>
          <w:sz w:val="24"/>
          <w:szCs w:val="24"/>
        </w:rPr>
        <w:t xml:space="preserve"> </w:t>
      </w:r>
      <w:r w:rsidRPr="0069494D">
        <w:rPr>
          <w:rFonts w:ascii="Tahoma" w:hAnsi="Tahoma" w:cs="Tahoma"/>
          <w:sz w:val="24"/>
          <w:szCs w:val="24"/>
        </w:rPr>
        <w:t>los</w:t>
      </w:r>
      <w:r w:rsidRPr="0069494D">
        <w:rPr>
          <w:rFonts w:ascii="Tahoma" w:hAnsi="Tahoma" w:cs="Tahoma"/>
          <w:spacing w:val="-9"/>
          <w:sz w:val="24"/>
          <w:szCs w:val="24"/>
        </w:rPr>
        <w:t xml:space="preserve"> </w:t>
      </w:r>
      <w:r w:rsidRPr="0069494D">
        <w:rPr>
          <w:rFonts w:ascii="Tahoma" w:hAnsi="Tahoma" w:cs="Tahoma"/>
          <w:sz w:val="24"/>
          <w:szCs w:val="24"/>
        </w:rPr>
        <w:t>artículos</w:t>
      </w:r>
      <w:r w:rsidRPr="0069494D">
        <w:rPr>
          <w:rFonts w:ascii="Tahoma" w:hAnsi="Tahoma" w:cs="Tahoma"/>
          <w:spacing w:val="-10"/>
          <w:sz w:val="24"/>
          <w:szCs w:val="24"/>
        </w:rPr>
        <w:t xml:space="preserve"> </w:t>
      </w:r>
      <w:r w:rsidRPr="0069494D">
        <w:rPr>
          <w:rFonts w:ascii="Tahoma" w:hAnsi="Tahoma" w:cs="Tahoma"/>
          <w:sz w:val="24"/>
          <w:szCs w:val="24"/>
        </w:rPr>
        <w:t>157 y 158 de la Ley 685 de</w:t>
      </w:r>
      <w:r w:rsidRPr="0069494D">
        <w:rPr>
          <w:rFonts w:ascii="Tahoma" w:hAnsi="Tahoma" w:cs="Tahoma"/>
          <w:spacing w:val="-7"/>
          <w:sz w:val="24"/>
          <w:szCs w:val="24"/>
        </w:rPr>
        <w:t xml:space="preserve"> </w:t>
      </w:r>
      <w:r w:rsidRPr="0069494D">
        <w:rPr>
          <w:rFonts w:ascii="Tahoma" w:hAnsi="Tahoma" w:cs="Tahoma"/>
          <w:sz w:val="24"/>
          <w:szCs w:val="24"/>
        </w:rPr>
        <w:t>2001;</w:t>
      </w:r>
    </w:p>
    <w:p w:rsidR="002C6063" w:rsidRPr="0069494D" w:rsidRDefault="00851F7C" w:rsidP="0092258E">
      <w:pPr>
        <w:pStyle w:val="Prrafodelista"/>
        <w:numPr>
          <w:ilvl w:val="0"/>
          <w:numId w:val="1"/>
        </w:numPr>
        <w:tabs>
          <w:tab w:val="left" w:pos="359"/>
        </w:tabs>
        <w:spacing w:before="47"/>
        <w:ind w:left="0" w:right="82" w:firstLine="0"/>
        <w:jc w:val="both"/>
        <w:rPr>
          <w:rFonts w:ascii="Tahoma" w:hAnsi="Tahoma" w:cs="Tahoma"/>
          <w:sz w:val="24"/>
          <w:szCs w:val="24"/>
        </w:rPr>
      </w:pPr>
      <w:r w:rsidRPr="0069494D">
        <w:rPr>
          <w:rFonts w:ascii="Tahoma" w:hAnsi="Tahoma" w:cs="Tahoma"/>
          <w:sz w:val="24"/>
          <w:szCs w:val="24"/>
        </w:rPr>
        <w:t>Si la actividad se realiza en un lugar diferente al señalado en la</w:t>
      </w:r>
      <w:r w:rsidRPr="0069494D">
        <w:rPr>
          <w:rFonts w:ascii="Tahoma" w:hAnsi="Tahoma" w:cs="Tahoma"/>
          <w:spacing w:val="-19"/>
          <w:sz w:val="24"/>
          <w:szCs w:val="24"/>
        </w:rPr>
        <w:t xml:space="preserve"> </w:t>
      </w:r>
      <w:r w:rsidRPr="0069494D">
        <w:rPr>
          <w:rFonts w:ascii="Tahoma" w:hAnsi="Tahoma" w:cs="Tahoma"/>
          <w:sz w:val="24"/>
          <w:szCs w:val="24"/>
        </w:rPr>
        <w:t>inscripción;</w:t>
      </w:r>
    </w:p>
    <w:p w:rsidR="002C6063" w:rsidRPr="0069494D" w:rsidRDefault="00851F7C" w:rsidP="0092258E">
      <w:pPr>
        <w:pStyle w:val="Prrafodelista"/>
        <w:numPr>
          <w:ilvl w:val="0"/>
          <w:numId w:val="1"/>
        </w:numPr>
        <w:tabs>
          <w:tab w:val="left" w:pos="435"/>
        </w:tabs>
        <w:spacing w:before="49"/>
        <w:ind w:left="0" w:right="82" w:firstLine="0"/>
        <w:jc w:val="both"/>
        <w:rPr>
          <w:rFonts w:ascii="Tahoma" w:hAnsi="Tahoma" w:cs="Tahoma"/>
          <w:sz w:val="24"/>
          <w:szCs w:val="24"/>
        </w:rPr>
      </w:pPr>
      <w:r w:rsidRPr="0069494D">
        <w:rPr>
          <w:rFonts w:ascii="Tahoma" w:hAnsi="Tahoma" w:cs="Tahoma"/>
          <w:sz w:val="24"/>
          <w:szCs w:val="24"/>
        </w:rPr>
        <w:t>Cuando exceda los volúmenes de producción señalados por el Ministerio de Minas y Energía o la autoridad</w:t>
      </w:r>
      <w:r w:rsidRPr="0069494D">
        <w:rPr>
          <w:rFonts w:ascii="Tahoma" w:hAnsi="Tahoma" w:cs="Tahoma"/>
          <w:spacing w:val="-5"/>
          <w:sz w:val="24"/>
          <w:szCs w:val="24"/>
        </w:rPr>
        <w:t xml:space="preserve"> </w:t>
      </w:r>
      <w:r w:rsidRPr="0069494D">
        <w:rPr>
          <w:rFonts w:ascii="Tahoma" w:hAnsi="Tahoma" w:cs="Tahoma"/>
          <w:sz w:val="24"/>
          <w:szCs w:val="24"/>
        </w:rPr>
        <w:t>competente;</w:t>
      </w:r>
    </w:p>
    <w:p w:rsidR="002C6063" w:rsidRPr="0069494D" w:rsidRDefault="00851F7C" w:rsidP="0092258E">
      <w:pPr>
        <w:pStyle w:val="Prrafodelista"/>
        <w:numPr>
          <w:ilvl w:val="0"/>
          <w:numId w:val="1"/>
        </w:numPr>
        <w:tabs>
          <w:tab w:val="left" w:pos="366"/>
        </w:tabs>
        <w:spacing w:before="48"/>
        <w:ind w:left="0" w:right="82" w:firstLine="0"/>
        <w:jc w:val="both"/>
        <w:rPr>
          <w:rFonts w:ascii="Tahoma" w:hAnsi="Tahoma" w:cs="Tahoma"/>
          <w:sz w:val="24"/>
          <w:szCs w:val="24"/>
        </w:rPr>
      </w:pPr>
      <w:r w:rsidRPr="0069494D">
        <w:rPr>
          <w:rFonts w:ascii="Tahoma" w:hAnsi="Tahoma" w:cs="Tahoma"/>
          <w:sz w:val="24"/>
          <w:szCs w:val="24"/>
        </w:rPr>
        <w:t>Cuando utilice maquinaria, equipos mecanizados o explosivos para el arranque de los</w:t>
      </w:r>
      <w:r w:rsidRPr="0069494D">
        <w:rPr>
          <w:rFonts w:ascii="Tahoma" w:hAnsi="Tahoma" w:cs="Tahoma"/>
          <w:spacing w:val="-3"/>
          <w:sz w:val="24"/>
          <w:szCs w:val="24"/>
        </w:rPr>
        <w:t xml:space="preserve"> </w:t>
      </w:r>
      <w:r w:rsidRPr="0069494D">
        <w:rPr>
          <w:rFonts w:ascii="Tahoma" w:hAnsi="Tahoma" w:cs="Tahoma"/>
          <w:sz w:val="24"/>
          <w:szCs w:val="24"/>
        </w:rPr>
        <w:t>minerales;</w:t>
      </w:r>
    </w:p>
    <w:p w:rsidR="002C6063" w:rsidRPr="0069494D" w:rsidRDefault="00851F7C" w:rsidP="0092258E">
      <w:pPr>
        <w:pStyle w:val="Prrafodelista"/>
        <w:numPr>
          <w:ilvl w:val="0"/>
          <w:numId w:val="1"/>
        </w:numPr>
        <w:tabs>
          <w:tab w:val="left" w:pos="331"/>
        </w:tabs>
        <w:spacing w:before="47"/>
        <w:ind w:left="0" w:right="82" w:firstLine="0"/>
        <w:jc w:val="both"/>
        <w:rPr>
          <w:rFonts w:ascii="Tahoma" w:hAnsi="Tahoma" w:cs="Tahoma"/>
          <w:sz w:val="24"/>
          <w:szCs w:val="24"/>
        </w:rPr>
      </w:pPr>
      <w:r w:rsidRPr="0069494D">
        <w:rPr>
          <w:rFonts w:ascii="Tahoma" w:hAnsi="Tahoma" w:cs="Tahoma"/>
          <w:sz w:val="24"/>
          <w:szCs w:val="24"/>
        </w:rPr>
        <w:t>Si las actividades se realizan de manera</w:t>
      </w:r>
      <w:r w:rsidRPr="0069494D">
        <w:rPr>
          <w:rFonts w:ascii="Tahoma" w:hAnsi="Tahoma" w:cs="Tahoma"/>
          <w:spacing w:val="-9"/>
          <w:sz w:val="24"/>
          <w:szCs w:val="24"/>
        </w:rPr>
        <w:t xml:space="preserve"> </w:t>
      </w:r>
      <w:r w:rsidRPr="0069494D">
        <w:rPr>
          <w:rFonts w:ascii="Tahoma" w:hAnsi="Tahoma" w:cs="Tahoma"/>
          <w:sz w:val="24"/>
          <w:szCs w:val="24"/>
        </w:rPr>
        <w:t>subterránea;</w:t>
      </w:r>
    </w:p>
    <w:p w:rsidR="002C6063" w:rsidRPr="0069494D" w:rsidRDefault="00851F7C" w:rsidP="0092258E">
      <w:pPr>
        <w:pStyle w:val="Prrafodelista"/>
        <w:numPr>
          <w:ilvl w:val="0"/>
          <w:numId w:val="1"/>
        </w:numPr>
        <w:tabs>
          <w:tab w:val="left" w:pos="388"/>
        </w:tabs>
        <w:spacing w:before="49"/>
        <w:ind w:left="0" w:right="82" w:firstLine="0"/>
        <w:jc w:val="both"/>
        <w:rPr>
          <w:rFonts w:ascii="Tahoma" w:hAnsi="Tahoma" w:cs="Tahoma"/>
          <w:sz w:val="24"/>
          <w:szCs w:val="24"/>
        </w:rPr>
      </w:pPr>
      <w:r w:rsidRPr="0069494D">
        <w:rPr>
          <w:rFonts w:ascii="Tahoma" w:hAnsi="Tahoma" w:cs="Tahoma"/>
          <w:sz w:val="24"/>
          <w:szCs w:val="24"/>
        </w:rPr>
        <w:t>Cuando extraiga un mineral diferente al establecido en la</w:t>
      </w:r>
      <w:r w:rsidRPr="0069494D">
        <w:rPr>
          <w:rFonts w:ascii="Tahoma" w:hAnsi="Tahoma" w:cs="Tahoma"/>
          <w:spacing w:val="-10"/>
          <w:sz w:val="24"/>
          <w:szCs w:val="24"/>
        </w:rPr>
        <w:t xml:space="preserve"> </w:t>
      </w:r>
      <w:r w:rsidRPr="0069494D">
        <w:rPr>
          <w:rFonts w:ascii="Tahoma" w:hAnsi="Tahoma" w:cs="Tahoma"/>
          <w:sz w:val="24"/>
          <w:szCs w:val="24"/>
        </w:rPr>
        <w:t>inscripción.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Al minero de subsistencia que se le cancele la inscripción no podrá inscribirse ante cualquier municipio por un término de seis (6) meses. De no cumplirse con los requisitos</w:t>
      </w:r>
      <w:r w:rsidRPr="0069494D">
        <w:rPr>
          <w:rFonts w:ascii="Tahoma" w:hAnsi="Tahoma" w:cs="Tahoma"/>
          <w:i w:val="0"/>
          <w:spacing w:val="-9"/>
        </w:rPr>
        <w:t xml:space="preserve"> </w:t>
      </w:r>
      <w:r w:rsidRPr="0069494D">
        <w:rPr>
          <w:rFonts w:ascii="Tahoma" w:hAnsi="Tahoma" w:cs="Tahoma"/>
          <w:i w:val="0"/>
        </w:rPr>
        <w:t>exigidos</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11"/>
        </w:rPr>
        <w:t xml:space="preserve"> </w:t>
      </w:r>
      <w:r w:rsidRPr="0069494D">
        <w:rPr>
          <w:rFonts w:ascii="Tahoma" w:hAnsi="Tahoma" w:cs="Tahoma"/>
          <w:i w:val="0"/>
        </w:rPr>
        <w:t>este</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desarrollo</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minería</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subsistencia, los mineros se considerarán explotadores ilícitos de yacimientos mineros en los términos del Código Penal Colombiano o la norma que lo modifique o</w:t>
      </w:r>
      <w:r w:rsidRPr="0069494D">
        <w:rPr>
          <w:rFonts w:ascii="Tahoma" w:hAnsi="Tahoma" w:cs="Tahoma"/>
          <w:i w:val="0"/>
          <w:spacing w:val="-33"/>
        </w:rPr>
        <w:t xml:space="preserve"> </w:t>
      </w:r>
      <w:r w:rsidRPr="0069494D">
        <w:rPr>
          <w:rFonts w:ascii="Tahoma" w:hAnsi="Tahoma" w:cs="Tahoma"/>
          <w:i w:val="0"/>
        </w:rPr>
        <w:t>sustituya.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La autoridad minera brindará las herramientas de actualización de la plataforma de inscripción de mineros de subsistencia, con las necesidades de información que requieran los municipios para llevar a cabo las labores de inscripción conociendo las restricciones en tiempo real.</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En las zonas de minería de subsistencia, la DIAN implementará, en coordinación con las autoridades territoriales, campañas para agilizar el registro del RUT para los explotadores mineros.</w:t>
      </w:r>
    </w:p>
    <w:p w:rsidR="002C6063" w:rsidRPr="0069494D" w:rsidRDefault="002C6063" w:rsidP="0092258E">
      <w:pPr>
        <w:pStyle w:val="Textoindependiente"/>
        <w:spacing w:before="11"/>
        <w:ind w:right="82"/>
        <w:jc w:val="both"/>
        <w:rPr>
          <w:rFonts w:ascii="Tahoma" w:hAnsi="Tahoma" w:cs="Tahoma"/>
          <w:i w:val="0"/>
        </w:rPr>
      </w:pPr>
    </w:p>
    <w:p w:rsidR="002C6063" w:rsidRPr="00577CC2" w:rsidRDefault="00851F7C" w:rsidP="00577CC2">
      <w:pPr>
        <w:pStyle w:val="Ttulo1"/>
        <w:spacing w:before="100"/>
        <w:ind w:left="0" w:right="82"/>
        <w:rPr>
          <w:rFonts w:ascii="Tahoma" w:hAnsi="Tahoma" w:cs="Tahoma"/>
          <w:b w:val="0"/>
          <w:i w:val="0"/>
        </w:rPr>
      </w:pPr>
      <w:r w:rsidRPr="0069494D">
        <w:rPr>
          <w:rFonts w:ascii="Tahoma" w:hAnsi="Tahoma" w:cs="Tahoma"/>
          <w:i w:val="0"/>
        </w:rPr>
        <w:t xml:space="preserve">ARTÍCULO 327º. ESTÁNDAR COLOMBIANO PARA EL REPORTE PÚBLICO DE RESULTADOS DE EXPLORACIÓN, RECURSOS </w:t>
      </w:r>
      <w:r w:rsidRPr="00577CC2">
        <w:rPr>
          <w:rFonts w:ascii="Tahoma" w:hAnsi="Tahoma" w:cs="Tahoma"/>
          <w:i w:val="0"/>
        </w:rPr>
        <w:t>Y</w:t>
      </w:r>
      <w:r w:rsidR="00577CC2" w:rsidRPr="00577CC2">
        <w:rPr>
          <w:rFonts w:ascii="Tahoma" w:hAnsi="Tahoma" w:cs="Tahoma"/>
          <w:i w:val="0"/>
        </w:rPr>
        <w:t xml:space="preserve"> </w:t>
      </w:r>
      <w:r w:rsidRPr="00577CC2">
        <w:rPr>
          <w:rFonts w:ascii="Tahoma" w:hAnsi="Tahoma" w:cs="Tahoma"/>
          <w:i w:val="0"/>
        </w:rPr>
        <w:t>RESERVAS MINERALES.</w:t>
      </w:r>
      <w:r w:rsidRPr="0069494D">
        <w:rPr>
          <w:rFonts w:ascii="Tahoma" w:hAnsi="Tahoma" w:cs="Tahoma"/>
          <w:b w:val="0"/>
          <w:i w:val="0"/>
        </w:rPr>
        <w:t xml:space="preserve"> </w:t>
      </w:r>
      <w:r w:rsidRPr="00577CC2">
        <w:rPr>
          <w:rFonts w:ascii="Tahoma" w:hAnsi="Tahoma" w:cs="Tahoma"/>
          <w:b w:val="0"/>
          <w:i w:val="0"/>
        </w:rPr>
        <w:t xml:space="preserve">Con ocasión de las actividades de exploración y explotación minera, para la presentación de la información de los recursos y reservas existentes en el área concesionada, se adopta el Estándar Colombiano para el Reporte Público de Resultados de Exploración, Recursos y Reservas Minerales de la Comisión Colombiana de Recursos y Reservas Minerales, o cualquier otro estándar internacionalmente reconocido por </w:t>
      </w:r>
      <w:proofErr w:type="spellStart"/>
      <w:r w:rsidRPr="00577CC2">
        <w:rPr>
          <w:rFonts w:ascii="Tahoma" w:hAnsi="Tahoma" w:cs="Tahoma"/>
          <w:b w:val="0"/>
          <w:i w:val="0"/>
        </w:rPr>
        <w:t>Committe</w:t>
      </w:r>
      <w:proofErr w:type="spellEnd"/>
      <w:r w:rsidRPr="00577CC2">
        <w:rPr>
          <w:rFonts w:ascii="Tahoma" w:hAnsi="Tahoma" w:cs="Tahoma"/>
          <w:b w:val="0"/>
          <w:i w:val="0"/>
        </w:rPr>
        <w:t xml:space="preserve"> </w:t>
      </w:r>
      <w:proofErr w:type="spellStart"/>
      <w:r w:rsidRPr="00577CC2">
        <w:rPr>
          <w:rFonts w:ascii="Tahoma" w:hAnsi="Tahoma" w:cs="Tahoma"/>
          <w:b w:val="0"/>
          <w:i w:val="0"/>
        </w:rPr>
        <w:t>for</w:t>
      </w:r>
      <w:proofErr w:type="spellEnd"/>
      <w:r w:rsidRPr="00577CC2">
        <w:rPr>
          <w:rFonts w:ascii="Tahoma" w:hAnsi="Tahoma" w:cs="Tahoma"/>
          <w:b w:val="0"/>
          <w:i w:val="0"/>
        </w:rPr>
        <w:t xml:space="preserve"> Mineral Reserves</w:t>
      </w:r>
      <w:r w:rsidRPr="00577CC2">
        <w:rPr>
          <w:rFonts w:ascii="Tahoma" w:hAnsi="Tahoma" w:cs="Tahoma"/>
          <w:b w:val="0"/>
          <w:i w:val="0"/>
          <w:spacing w:val="-14"/>
        </w:rPr>
        <w:t xml:space="preserve"> </w:t>
      </w:r>
      <w:r w:rsidRPr="00577CC2">
        <w:rPr>
          <w:rFonts w:ascii="Tahoma" w:hAnsi="Tahoma" w:cs="Tahoma"/>
          <w:b w:val="0"/>
          <w:i w:val="0"/>
        </w:rPr>
        <w:t>International</w:t>
      </w:r>
      <w:r w:rsidRPr="00577CC2">
        <w:rPr>
          <w:rFonts w:ascii="Tahoma" w:hAnsi="Tahoma" w:cs="Tahoma"/>
          <w:b w:val="0"/>
          <w:i w:val="0"/>
          <w:spacing w:val="-13"/>
        </w:rPr>
        <w:t xml:space="preserve"> </w:t>
      </w:r>
      <w:proofErr w:type="spellStart"/>
      <w:r w:rsidRPr="00577CC2">
        <w:rPr>
          <w:rFonts w:ascii="Tahoma" w:hAnsi="Tahoma" w:cs="Tahoma"/>
          <w:b w:val="0"/>
          <w:i w:val="0"/>
        </w:rPr>
        <w:t>Reporting</w:t>
      </w:r>
      <w:proofErr w:type="spellEnd"/>
      <w:r w:rsidRPr="00577CC2">
        <w:rPr>
          <w:rFonts w:ascii="Tahoma" w:hAnsi="Tahoma" w:cs="Tahoma"/>
          <w:b w:val="0"/>
          <w:i w:val="0"/>
          <w:spacing w:val="-13"/>
        </w:rPr>
        <w:t xml:space="preserve"> </w:t>
      </w:r>
      <w:proofErr w:type="spellStart"/>
      <w:r w:rsidRPr="00577CC2">
        <w:rPr>
          <w:rFonts w:ascii="Tahoma" w:hAnsi="Tahoma" w:cs="Tahoma"/>
          <w:b w:val="0"/>
          <w:i w:val="0"/>
        </w:rPr>
        <w:t>Standards</w:t>
      </w:r>
      <w:proofErr w:type="spellEnd"/>
      <w:r w:rsidRPr="00577CC2">
        <w:rPr>
          <w:rFonts w:ascii="Tahoma" w:hAnsi="Tahoma" w:cs="Tahoma"/>
          <w:b w:val="0"/>
          <w:i w:val="0"/>
          <w:spacing w:val="-11"/>
        </w:rPr>
        <w:t xml:space="preserve"> </w:t>
      </w:r>
      <w:r w:rsidRPr="00577CC2">
        <w:rPr>
          <w:rFonts w:ascii="Tahoma" w:hAnsi="Tahoma" w:cs="Tahoma"/>
          <w:b w:val="0"/>
          <w:i w:val="0"/>
        </w:rPr>
        <w:t>–</w:t>
      </w:r>
      <w:r w:rsidRPr="00577CC2">
        <w:rPr>
          <w:rFonts w:ascii="Tahoma" w:hAnsi="Tahoma" w:cs="Tahoma"/>
          <w:b w:val="0"/>
          <w:i w:val="0"/>
          <w:spacing w:val="-14"/>
        </w:rPr>
        <w:t xml:space="preserve"> </w:t>
      </w:r>
      <w:r w:rsidRPr="00577CC2">
        <w:rPr>
          <w:rFonts w:ascii="Tahoma" w:hAnsi="Tahoma" w:cs="Tahoma"/>
          <w:b w:val="0"/>
          <w:i w:val="0"/>
        </w:rPr>
        <w:t>CRIRSCO,</w:t>
      </w:r>
      <w:r w:rsidRPr="00577CC2">
        <w:rPr>
          <w:rFonts w:ascii="Tahoma" w:hAnsi="Tahoma" w:cs="Tahoma"/>
          <w:b w:val="0"/>
          <w:i w:val="0"/>
          <w:spacing w:val="-13"/>
        </w:rPr>
        <w:t xml:space="preserve"> </w:t>
      </w:r>
      <w:r w:rsidRPr="00577CC2">
        <w:rPr>
          <w:rFonts w:ascii="Tahoma" w:hAnsi="Tahoma" w:cs="Tahoma"/>
          <w:b w:val="0"/>
          <w:i w:val="0"/>
        </w:rPr>
        <w:t>para</w:t>
      </w:r>
      <w:r w:rsidRPr="00577CC2">
        <w:rPr>
          <w:rFonts w:ascii="Tahoma" w:hAnsi="Tahoma" w:cs="Tahoma"/>
          <w:b w:val="0"/>
          <w:i w:val="0"/>
          <w:spacing w:val="-12"/>
        </w:rPr>
        <w:t xml:space="preserve"> </w:t>
      </w:r>
      <w:r w:rsidRPr="00577CC2">
        <w:rPr>
          <w:rFonts w:ascii="Tahoma" w:hAnsi="Tahoma" w:cs="Tahoma"/>
          <w:b w:val="0"/>
          <w:i w:val="0"/>
        </w:rPr>
        <w:t>su</w:t>
      </w:r>
      <w:r w:rsidRPr="00577CC2">
        <w:rPr>
          <w:rFonts w:ascii="Tahoma" w:hAnsi="Tahoma" w:cs="Tahoma"/>
          <w:b w:val="0"/>
          <w:i w:val="0"/>
          <w:spacing w:val="-13"/>
        </w:rPr>
        <w:t xml:space="preserve"> </w:t>
      </w:r>
      <w:r w:rsidRPr="00577CC2">
        <w:rPr>
          <w:rFonts w:ascii="Tahoma" w:hAnsi="Tahoma" w:cs="Tahoma"/>
          <w:b w:val="0"/>
          <w:i w:val="0"/>
        </w:rPr>
        <w:t>presentación.</w:t>
      </w:r>
      <w:r w:rsidRPr="00577CC2">
        <w:rPr>
          <w:rFonts w:ascii="Tahoma" w:hAnsi="Tahoma" w:cs="Tahoma"/>
          <w:b w:val="0"/>
          <w:i w:val="0"/>
          <w:spacing w:val="-12"/>
        </w:rPr>
        <w:t xml:space="preserve"> </w:t>
      </w:r>
      <w:r w:rsidRPr="00577CC2">
        <w:rPr>
          <w:rFonts w:ascii="Tahoma" w:hAnsi="Tahoma" w:cs="Tahoma"/>
          <w:b w:val="0"/>
          <w:i w:val="0"/>
        </w:rPr>
        <w:t>La información sobre los recursos y reservas existentes en el área concesionada estructurada en las condiciones previstas en el mencionado estándar, debe presentarse por el titular minero junto con el Programa de Trabajos y Obras o el documento técnico correspondiente o su actualización, sin perjuicio de que dicha información pueda ser requerida por la autoridad minera en cualquier momento durante la etapa de</w:t>
      </w:r>
      <w:r w:rsidRPr="00577CC2">
        <w:rPr>
          <w:rFonts w:ascii="Tahoma" w:hAnsi="Tahoma" w:cs="Tahoma"/>
          <w:b w:val="0"/>
          <w:i w:val="0"/>
          <w:spacing w:val="-5"/>
        </w:rPr>
        <w:t xml:space="preserve"> </w:t>
      </w:r>
      <w:r w:rsidRPr="00577CC2">
        <w:rPr>
          <w:rFonts w:ascii="Tahoma" w:hAnsi="Tahoma" w:cs="Tahoma"/>
          <w:b w:val="0"/>
          <w:i w:val="0"/>
        </w:rPr>
        <w:t>explotación.</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i w:val="0"/>
        </w:rPr>
        <w:t>La autoridad minera expedirá los términos de referencia que establezcan, entre otros aspectos, condiciones y periodicidad para la presentación de la información de que trata el presente artículo, y su incumplimiento dará lugar a las multas previstas en el artículo 115 del Código de Minas o la norma que lo modifique o sustituya.</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información</w:t>
      </w:r>
      <w:r w:rsidRPr="0069494D">
        <w:rPr>
          <w:rFonts w:ascii="Tahoma" w:hAnsi="Tahoma" w:cs="Tahoma"/>
          <w:i w:val="0"/>
          <w:spacing w:val="-6"/>
        </w:rPr>
        <w:t xml:space="preserve"> </w:t>
      </w:r>
      <w:r w:rsidRPr="0069494D">
        <w:rPr>
          <w:rFonts w:ascii="Tahoma" w:hAnsi="Tahoma" w:cs="Tahoma"/>
          <w:i w:val="0"/>
        </w:rPr>
        <w:t>suministrada</w:t>
      </w:r>
      <w:r w:rsidRPr="0069494D">
        <w:rPr>
          <w:rFonts w:ascii="Tahoma" w:hAnsi="Tahoma" w:cs="Tahoma"/>
          <w:i w:val="0"/>
          <w:spacing w:val="-7"/>
        </w:rPr>
        <w:t xml:space="preserve"> </w:t>
      </w:r>
      <w:r w:rsidRPr="0069494D">
        <w:rPr>
          <w:rFonts w:ascii="Tahoma" w:hAnsi="Tahoma" w:cs="Tahoma"/>
          <w:i w:val="0"/>
        </w:rPr>
        <w:t>por</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titulares</w:t>
      </w:r>
      <w:r w:rsidRPr="0069494D">
        <w:rPr>
          <w:rFonts w:ascii="Tahoma" w:hAnsi="Tahoma" w:cs="Tahoma"/>
          <w:i w:val="0"/>
          <w:spacing w:val="-7"/>
        </w:rPr>
        <w:t xml:space="preserve"> </w:t>
      </w:r>
      <w:r w:rsidRPr="0069494D">
        <w:rPr>
          <w:rFonts w:ascii="Tahoma" w:hAnsi="Tahoma" w:cs="Tahoma"/>
          <w:i w:val="0"/>
        </w:rPr>
        <w:t>mineros</w:t>
      </w:r>
      <w:r w:rsidRPr="0069494D">
        <w:rPr>
          <w:rFonts w:ascii="Tahoma" w:hAnsi="Tahoma" w:cs="Tahoma"/>
          <w:i w:val="0"/>
          <w:spacing w:val="-6"/>
        </w:rPr>
        <w:t xml:space="preserve"> </w:t>
      </w:r>
      <w:r w:rsidRPr="0069494D">
        <w:rPr>
          <w:rFonts w:ascii="Tahoma" w:hAnsi="Tahoma" w:cs="Tahoma"/>
          <w:i w:val="0"/>
        </w:rPr>
        <w:t>será</w:t>
      </w:r>
      <w:r w:rsidRPr="0069494D">
        <w:rPr>
          <w:rFonts w:ascii="Tahoma" w:hAnsi="Tahoma" w:cs="Tahoma"/>
          <w:i w:val="0"/>
          <w:spacing w:val="-7"/>
        </w:rPr>
        <w:t xml:space="preserve"> </w:t>
      </w:r>
      <w:r w:rsidRPr="0069494D">
        <w:rPr>
          <w:rFonts w:ascii="Tahoma" w:hAnsi="Tahoma" w:cs="Tahoma"/>
          <w:i w:val="0"/>
        </w:rPr>
        <w:t>divulgada</w:t>
      </w:r>
      <w:r w:rsidRPr="0069494D">
        <w:rPr>
          <w:rFonts w:ascii="Tahoma" w:hAnsi="Tahoma" w:cs="Tahoma"/>
          <w:i w:val="0"/>
          <w:spacing w:val="-7"/>
        </w:rPr>
        <w:t xml:space="preserve"> </w:t>
      </w:r>
      <w:r w:rsidRPr="0069494D">
        <w:rPr>
          <w:rFonts w:ascii="Tahoma" w:hAnsi="Tahoma" w:cs="Tahoma"/>
          <w:i w:val="0"/>
        </w:rPr>
        <w:t>y usada</w:t>
      </w:r>
      <w:r w:rsidRPr="0069494D">
        <w:rPr>
          <w:rFonts w:ascii="Tahoma" w:hAnsi="Tahoma" w:cs="Tahoma"/>
          <w:i w:val="0"/>
          <w:spacing w:val="-7"/>
        </w:rPr>
        <w:t xml:space="preserve"> </w:t>
      </w:r>
      <w:r w:rsidRPr="0069494D">
        <w:rPr>
          <w:rFonts w:ascii="Tahoma" w:hAnsi="Tahoma" w:cs="Tahoma"/>
          <w:i w:val="0"/>
        </w:rPr>
        <w:t>por</w:t>
      </w:r>
      <w:r w:rsidRPr="0069494D">
        <w:rPr>
          <w:rFonts w:ascii="Tahoma" w:hAnsi="Tahoma" w:cs="Tahoma"/>
          <w:i w:val="0"/>
          <w:spacing w:val="-6"/>
        </w:rPr>
        <w:t xml:space="preserve"> </w:t>
      </w:r>
      <w:r w:rsidRPr="0069494D">
        <w:rPr>
          <w:rFonts w:ascii="Tahoma" w:hAnsi="Tahoma" w:cs="Tahoma"/>
          <w:i w:val="0"/>
        </w:rPr>
        <w:t>parte</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autoridad</w:t>
      </w:r>
      <w:r w:rsidRPr="0069494D">
        <w:rPr>
          <w:rFonts w:ascii="Tahoma" w:hAnsi="Tahoma" w:cs="Tahoma"/>
          <w:i w:val="0"/>
          <w:spacing w:val="-4"/>
        </w:rPr>
        <w:t xml:space="preserve"> </w:t>
      </w:r>
      <w:r w:rsidRPr="0069494D">
        <w:rPr>
          <w:rFonts w:ascii="Tahoma" w:hAnsi="Tahoma" w:cs="Tahoma"/>
          <w:i w:val="0"/>
        </w:rPr>
        <w:t>minera,</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términos</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6"/>
        </w:rPr>
        <w:t xml:space="preserve"> </w:t>
      </w:r>
      <w:r w:rsidRPr="0069494D">
        <w:rPr>
          <w:rFonts w:ascii="Tahoma" w:hAnsi="Tahoma" w:cs="Tahoma"/>
          <w:i w:val="0"/>
        </w:rPr>
        <w:t>artículo</w:t>
      </w:r>
      <w:r w:rsidRPr="0069494D">
        <w:rPr>
          <w:rFonts w:ascii="Tahoma" w:hAnsi="Tahoma" w:cs="Tahoma"/>
          <w:i w:val="0"/>
          <w:spacing w:val="-5"/>
        </w:rPr>
        <w:t xml:space="preserve"> </w:t>
      </w:r>
      <w:r w:rsidRPr="0069494D">
        <w:rPr>
          <w:rFonts w:ascii="Tahoma" w:hAnsi="Tahoma" w:cs="Tahoma"/>
          <w:i w:val="0"/>
        </w:rPr>
        <w:t>88</w:t>
      </w:r>
      <w:r w:rsidRPr="0069494D">
        <w:rPr>
          <w:rFonts w:ascii="Tahoma" w:hAnsi="Tahoma" w:cs="Tahoma"/>
          <w:i w:val="0"/>
          <w:spacing w:val="-5"/>
        </w:rPr>
        <w:t xml:space="preserve"> </w:t>
      </w:r>
      <w:r w:rsidRPr="0069494D">
        <w:rPr>
          <w:rFonts w:ascii="Tahoma" w:hAnsi="Tahoma" w:cs="Tahoma"/>
          <w:i w:val="0"/>
        </w:rPr>
        <w:t>del</w:t>
      </w:r>
      <w:r w:rsidRPr="0069494D">
        <w:rPr>
          <w:rFonts w:ascii="Tahoma" w:hAnsi="Tahoma" w:cs="Tahoma"/>
          <w:i w:val="0"/>
          <w:spacing w:val="-5"/>
        </w:rPr>
        <w:t xml:space="preserve"> </w:t>
      </w:r>
      <w:r w:rsidRPr="0069494D">
        <w:rPr>
          <w:rFonts w:ascii="Tahoma" w:hAnsi="Tahoma" w:cs="Tahoma"/>
          <w:i w:val="0"/>
        </w:rPr>
        <w:t>Código de Minas o la norma que lo modifique o</w:t>
      </w:r>
      <w:r w:rsidRPr="0069494D">
        <w:rPr>
          <w:rFonts w:ascii="Tahoma" w:hAnsi="Tahoma" w:cs="Tahoma"/>
          <w:i w:val="0"/>
          <w:spacing w:val="-7"/>
        </w:rPr>
        <w:t xml:space="preserve"> </w:t>
      </w:r>
      <w:r w:rsidRPr="0069494D">
        <w:rPr>
          <w:rFonts w:ascii="Tahoma" w:hAnsi="Tahoma" w:cs="Tahoma"/>
          <w:i w:val="0"/>
        </w:rPr>
        <w:t>sustituya.</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ind w:right="82"/>
        <w:jc w:val="both"/>
        <w:rPr>
          <w:rFonts w:ascii="Tahoma" w:hAnsi="Tahoma" w:cs="Tahoma"/>
          <w:b/>
          <w:sz w:val="24"/>
          <w:szCs w:val="24"/>
        </w:rPr>
      </w:pPr>
      <w:r w:rsidRPr="0069494D">
        <w:rPr>
          <w:rFonts w:ascii="Tahoma" w:hAnsi="Tahoma" w:cs="Tahoma"/>
          <w:b/>
          <w:sz w:val="24"/>
          <w:szCs w:val="24"/>
        </w:rPr>
        <w:t xml:space="preserve">ARTÍCULO 328º. INTEGRACIÓN DE ÁREAS. </w:t>
      </w:r>
      <w:r w:rsidRPr="0069494D">
        <w:rPr>
          <w:rFonts w:ascii="Tahoma" w:hAnsi="Tahoma" w:cs="Tahoma"/>
          <w:sz w:val="24"/>
          <w:szCs w:val="24"/>
        </w:rPr>
        <w:t>Adiciónese el parágrafo segundo al artículo 101 de la Ley 685 de 2001,</w:t>
      </w:r>
      <w:r w:rsidRPr="0069494D">
        <w:rPr>
          <w:rFonts w:ascii="Tahoma" w:hAnsi="Tahoma" w:cs="Tahoma"/>
          <w:spacing w:val="-7"/>
          <w:sz w:val="24"/>
          <w:szCs w:val="24"/>
        </w:rPr>
        <w:t xml:space="preserve"> </w:t>
      </w:r>
      <w:r w:rsidRPr="0069494D">
        <w:rPr>
          <w:rFonts w:ascii="Tahoma" w:hAnsi="Tahoma" w:cs="Tahoma"/>
          <w:sz w:val="24"/>
          <w:szCs w:val="24"/>
        </w:rPr>
        <w:t>así</w:t>
      </w:r>
      <w:r w:rsidRPr="0069494D">
        <w:rPr>
          <w:rFonts w:ascii="Tahoma" w:hAnsi="Tahoma" w:cs="Tahoma"/>
          <w:b/>
          <w:sz w:val="24"/>
          <w:szCs w:val="24"/>
        </w:rPr>
        <w:t>:</w:t>
      </w:r>
    </w:p>
    <w:p w:rsidR="002C6063" w:rsidRPr="0069494D" w:rsidRDefault="002C6063" w:rsidP="0092258E">
      <w:pPr>
        <w:pStyle w:val="Textoindependiente"/>
        <w:spacing w:before="3"/>
        <w:ind w:right="82"/>
        <w:jc w:val="both"/>
        <w:rPr>
          <w:rFonts w:ascii="Tahoma" w:hAnsi="Tahoma" w:cs="Tahoma"/>
          <w:b/>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2. </w:t>
      </w:r>
      <w:r w:rsidRPr="0069494D">
        <w:rPr>
          <w:rFonts w:ascii="Tahoma" w:hAnsi="Tahoma" w:cs="Tahoma"/>
          <w:i w:val="0"/>
        </w:rPr>
        <w:t>En el evento en que una solicitud de integración de áreas o un trámite de integración ya iniciado o un título ya integrado, presente franjas o corredores</w:t>
      </w:r>
      <w:r w:rsidRPr="0069494D">
        <w:rPr>
          <w:rFonts w:ascii="Tahoma" w:hAnsi="Tahoma" w:cs="Tahoma"/>
          <w:i w:val="0"/>
          <w:spacing w:val="-13"/>
        </w:rPr>
        <w:t xml:space="preserve"> </w:t>
      </w:r>
      <w:r w:rsidRPr="0069494D">
        <w:rPr>
          <w:rFonts w:ascii="Tahoma" w:hAnsi="Tahoma" w:cs="Tahoma"/>
          <w:i w:val="0"/>
        </w:rPr>
        <w:t>respecto</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los</w:t>
      </w:r>
      <w:r w:rsidRPr="0069494D">
        <w:rPr>
          <w:rFonts w:ascii="Tahoma" w:hAnsi="Tahoma" w:cs="Tahoma"/>
          <w:i w:val="0"/>
          <w:spacing w:val="-12"/>
        </w:rPr>
        <w:t xml:space="preserve"> </w:t>
      </w:r>
      <w:r w:rsidRPr="0069494D">
        <w:rPr>
          <w:rFonts w:ascii="Tahoma" w:hAnsi="Tahoma" w:cs="Tahoma"/>
          <w:i w:val="0"/>
        </w:rPr>
        <w:t>cuales</w:t>
      </w:r>
      <w:r w:rsidRPr="0069494D">
        <w:rPr>
          <w:rFonts w:ascii="Tahoma" w:hAnsi="Tahoma" w:cs="Tahoma"/>
          <w:i w:val="0"/>
          <w:spacing w:val="-12"/>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hubieren</w:t>
      </w:r>
      <w:r w:rsidRPr="0069494D">
        <w:rPr>
          <w:rFonts w:ascii="Tahoma" w:hAnsi="Tahoma" w:cs="Tahoma"/>
          <w:i w:val="0"/>
          <w:spacing w:val="-14"/>
        </w:rPr>
        <w:t xml:space="preserve"> </w:t>
      </w:r>
      <w:r w:rsidRPr="0069494D">
        <w:rPr>
          <w:rFonts w:ascii="Tahoma" w:hAnsi="Tahoma" w:cs="Tahoma"/>
          <w:i w:val="0"/>
        </w:rPr>
        <w:t>presentado</w:t>
      </w:r>
      <w:r w:rsidRPr="0069494D">
        <w:rPr>
          <w:rFonts w:ascii="Tahoma" w:hAnsi="Tahoma" w:cs="Tahoma"/>
          <w:i w:val="0"/>
          <w:spacing w:val="-11"/>
        </w:rPr>
        <w:t xml:space="preserve"> </w:t>
      </w:r>
      <w:r w:rsidRPr="0069494D">
        <w:rPr>
          <w:rFonts w:ascii="Tahoma" w:hAnsi="Tahoma" w:cs="Tahoma"/>
          <w:i w:val="0"/>
        </w:rPr>
        <w:t>propuestas</w:t>
      </w:r>
      <w:r w:rsidRPr="0069494D">
        <w:rPr>
          <w:rFonts w:ascii="Tahoma" w:hAnsi="Tahoma" w:cs="Tahoma"/>
          <w:i w:val="0"/>
          <w:spacing w:val="-12"/>
        </w:rPr>
        <w:t xml:space="preserve"> </w:t>
      </w:r>
      <w:r w:rsidRPr="0069494D">
        <w:rPr>
          <w:rFonts w:ascii="Tahoma" w:hAnsi="Tahoma" w:cs="Tahoma"/>
          <w:i w:val="0"/>
        </w:rPr>
        <w:t>de</w:t>
      </w:r>
      <w:r w:rsidRPr="0069494D">
        <w:rPr>
          <w:rFonts w:ascii="Tahoma" w:hAnsi="Tahoma" w:cs="Tahoma"/>
          <w:i w:val="0"/>
          <w:spacing w:val="-12"/>
        </w:rPr>
        <w:t xml:space="preserve"> </w:t>
      </w:r>
      <w:r w:rsidRPr="0069494D">
        <w:rPr>
          <w:rFonts w:ascii="Tahoma" w:hAnsi="Tahoma" w:cs="Tahoma"/>
          <w:i w:val="0"/>
        </w:rPr>
        <w:t>contrato</w:t>
      </w:r>
      <w:r w:rsidRPr="0069494D">
        <w:rPr>
          <w:rFonts w:ascii="Tahoma" w:hAnsi="Tahoma" w:cs="Tahoma"/>
          <w:i w:val="0"/>
          <w:spacing w:val="-13"/>
        </w:rPr>
        <w:t xml:space="preserve"> </w:t>
      </w:r>
      <w:r w:rsidRPr="0069494D">
        <w:rPr>
          <w:rFonts w:ascii="Tahoma" w:hAnsi="Tahoma" w:cs="Tahoma"/>
          <w:i w:val="0"/>
        </w:rPr>
        <w:t>de concesión y éstas no resulten viables para la realización de un proyecto minero, la autoridad</w:t>
      </w:r>
      <w:r w:rsidRPr="0069494D">
        <w:rPr>
          <w:rFonts w:ascii="Tahoma" w:hAnsi="Tahoma" w:cs="Tahoma"/>
          <w:i w:val="0"/>
          <w:spacing w:val="-4"/>
        </w:rPr>
        <w:t xml:space="preserve"> </w:t>
      </w:r>
      <w:r w:rsidRPr="0069494D">
        <w:rPr>
          <w:rFonts w:ascii="Tahoma" w:hAnsi="Tahoma" w:cs="Tahoma"/>
          <w:i w:val="0"/>
        </w:rPr>
        <w:t>minera</w:t>
      </w:r>
      <w:r w:rsidRPr="0069494D">
        <w:rPr>
          <w:rFonts w:ascii="Tahoma" w:hAnsi="Tahoma" w:cs="Tahoma"/>
          <w:i w:val="0"/>
          <w:spacing w:val="-7"/>
        </w:rPr>
        <w:t xml:space="preserve"> </w:t>
      </w:r>
      <w:r w:rsidRPr="0069494D">
        <w:rPr>
          <w:rFonts w:ascii="Tahoma" w:hAnsi="Tahoma" w:cs="Tahoma"/>
          <w:i w:val="0"/>
        </w:rPr>
        <w:t>procederá</w:t>
      </w:r>
      <w:r w:rsidRPr="0069494D">
        <w:rPr>
          <w:rFonts w:ascii="Tahoma" w:hAnsi="Tahoma" w:cs="Tahoma"/>
          <w:i w:val="0"/>
          <w:spacing w:val="-7"/>
        </w:rPr>
        <w:t xml:space="preserve"> </w:t>
      </w:r>
      <w:r w:rsidRPr="0069494D">
        <w:rPr>
          <w:rFonts w:ascii="Tahoma" w:hAnsi="Tahoma" w:cs="Tahoma"/>
          <w:i w:val="0"/>
        </w:rPr>
        <w:t>a</w:t>
      </w:r>
      <w:r w:rsidRPr="0069494D">
        <w:rPr>
          <w:rFonts w:ascii="Tahoma" w:hAnsi="Tahoma" w:cs="Tahoma"/>
          <w:i w:val="0"/>
          <w:spacing w:val="-6"/>
        </w:rPr>
        <w:t xml:space="preserve"> </w:t>
      </w:r>
      <w:r w:rsidRPr="0069494D">
        <w:rPr>
          <w:rFonts w:ascii="Tahoma" w:hAnsi="Tahoma" w:cs="Tahoma"/>
          <w:i w:val="0"/>
        </w:rPr>
        <w:t>su</w:t>
      </w:r>
      <w:r w:rsidRPr="0069494D">
        <w:rPr>
          <w:rFonts w:ascii="Tahoma" w:hAnsi="Tahoma" w:cs="Tahoma"/>
          <w:i w:val="0"/>
          <w:spacing w:val="-3"/>
        </w:rPr>
        <w:t xml:space="preserve"> </w:t>
      </w:r>
      <w:r w:rsidRPr="0069494D">
        <w:rPr>
          <w:rFonts w:ascii="Tahoma" w:hAnsi="Tahoma" w:cs="Tahoma"/>
          <w:i w:val="0"/>
        </w:rPr>
        <w:t>rechazo.</w:t>
      </w:r>
      <w:r w:rsidRPr="0069494D">
        <w:rPr>
          <w:rFonts w:ascii="Tahoma" w:hAnsi="Tahoma" w:cs="Tahoma"/>
          <w:i w:val="0"/>
          <w:spacing w:val="-5"/>
        </w:rPr>
        <w:t xml:space="preserve"> </w:t>
      </w:r>
      <w:r w:rsidRPr="0069494D">
        <w:rPr>
          <w:rFonts w:ascii="Tahoma" w:hAnsi="Tahoma" w:cs="Tahoma"/>
          <w:i w:val="0"/>
        </w:rPr>
        <w:t>En</w:t>
      </w:r>
      <w:r w:rsidRPr="0069494D">
        <w:rPr>
          <w:rFonts w:ascii="Tahoma" w:hAnsi="Tahoma" w:cs="Tahoma"/>
          <w:i w:val="0"/>
          <w:spacing w:val="-5"/>
        </w:rPr>
        <w:t xml:space="preserve"> </w:t>
      </w:r>
      <w:r w:rsidRPr="0069494D">
        <w:rPr>
          <w:rFonts w:ascii="Tahoma" w:hAnsi="Tahoma" w:cs="Tahoma"/>
          <w:i w:val="0"/>
        </w:rPr>
        <w:t>este</w:t>
      </w:r>
      <w:r w:rsidRPr="0069494D">
        <w:rPr>
          <w:rFonts w:ascii="Tahoma" w:hAnsi="Tahoma" w:cs="Tahoma"/>
          <w:i w:val="0"/>
          <w:spacing w:val="-2"/>
        </w:rPr>
        <w:t xml:space="preserve"> </w:t>
      </w:r>
      <w:r w:rsidRPr="0069494D">
        <w:rPr>
          <w:rFonts w:ascii="Tahoma" w:hAnsi="Tahoma" w:cs="Tahoma"/>
          <w:i w:val="0"/>
        </w:rPr>
        <w:t>evento,</w:t>
      </w:r>
      <w:r w:rsidRPr="0069494D">
        <w:rPr>
          <w:rFonts w:ascii="Tahoma" w:hAnsi="Tahoma" w:cs="Tahoma"/>
          <w:i w:val="0"/>
          <w:spacing w:val="-5"/>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respectivas</w:t>
      </w:r>
      <w:r w:rsidRPr="0069494D">
        <w:rPr>
          <w:rFonts w:ascii="Tahoma" w:hAnsi="Tahoma" w:cs="Tahoma"/>
          <w:i w:val="0"/>
          <w:spacing w:val="-5"/>
        </w:rPr>
        <w:t xml:space="preserve"> </w:t>
      </w:r>
      <w:r w:rsidRPr="0069494D">
        <w:rPr>
          <w:rFonts w:ascii="Tahoma" w:hAnsi="Tahoma" w:cs="Tahoma"/>
          <w:i w:val="0"/>
        </w:rPr>
        <w:t>franjas</w:t>
      </w:r>
      <w:r w:rsidRPr="0069494D">
        <w:rPr>
          <w:rFonts w:ascii="Tahoma" w:hAnsi="Tahoma" w:cs="Tahoma"/>
          <w:i w:val="0"/>
          <w:spacing w:val="-5"/>
        </w:rPr>
        <w:t xml:space="preserve"> </w:t>
      </w:r>
      <w:r w:rsidRPr="0069494D">
        <w:rPr>
          <w:rFonts w:ascii="Tahoma" w:hAnsi="Tahoma" w:cs="Tahoma"/>
          <w:i w:val="0"/>
        </w:rPr>
        <w:t>o corredores se incorporarán al contrato que resulte de la integración de áreas o a los</w:t>
      </w:r>
      <w:r w:rsidRPr="0069494D">
        <w:rPr>
          <w:rFonts w:ascii="Tahoma" w:hAnsi="Tahoma" w:cs="Tahoma"/>
          <w:i w:val="0"/>
          <w:spacing w:val="-17"/>
        </w:rPr>
        <w:t xml:space="preserve"> </w:t>
      </w:r>
      <w:r w:rsidRPr="0069494D">
        <w:rPr>
          <w:rFonts w:ascii="Tahoma" w:hAnsi="Tahoma" w:cs="Tahoma"/>
          <w:i w:val="0"/>
        </w:rPr>
        <w:t>contratos</w:t>
      </w:r>
      <w:r w:rsidRPr="0069494D">
        <w:rPr>
          <w:rFonts w:ascii="Tahoma" w:hAnsi="Tahoma" w:cs="Tahoma"/>
          <w:i w:val="0"/>
          <w:spacing w:val="-17"/>
        </w:rPr>
        <w:t xml:space="preserve"> </w:t>
      </w:r>
      <w:r w:rsidRPr="0069494D">
        <w:rPr>
          <w:rFonts w:ascii="Tahoma" w:hAnsi="Tahoma" w:cs="Tahoma"/>
          <w:i w:val="0"/>
        </w:rPr>
        <w:t>otorgados</w:t>
      </w:r>
      <w:r w:rsidRPr="0069494D">
        <w:rPr>
          <w:rFonts w:ascii="Tahoma" w:hAnsi="Tahoma" w:cs="Tahoma"/>
          <w:i w:val="0"/>
          <w:spacing w:val="-16"/>
        </w:rPr>
        <w:t xml:space="preserve"> </w:t>
      </w:r>
      <w:r w:rsidRPr="0069494D">
        <w:rPr>
          <w:rFonts w:ascii="Tahoma" w:hAnsi="Tahoma" w:cs="Tahoma"/>
          <w:i w:val="0"/>
        </w:rPr>
        <w:t>antes</w:t>
      </w:r>
      <w:r w:rsidRPr="0069494D">
        <w:rPr>
          <w:rFonts w:ascii="Tahoma" w:hAnsi="Tahoma" w:cs="Tahoma"/>
          <w:i w:val="0"/>
          <w:spacing w:val="-18"/>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vigencia</w:t>
      </w:r>
      <w:r w:rsidRPr="0069494D">
        <w:rPr>
          <w:rFonts w:ascii="Tahoma" w:hAnsi="Tahoma" w:cs="Tahoma"/>
          <w:i w:val="0"/>
          <w:spacing w:val="-16"/>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esta</w:t>
      </w:r>
      <w:r w:rsidRPr="0069494D">
        <w:rPr>
          <w:rFonts w:ascii="Tahoma" w:hAnsi="Tahoma" w:cs="Tahoma"/>
          <w:i w:val="0"/>
          <w:spacing w:val="-14"/>
        </w:rPr>
        <w:t xml:space="preserve"> </w:t>
      </w:r>
      <w:r w:rsidRPr="0069494D">
        <w:rPr>
          <w:rFonts w:ascii="Tahoma" w:hAnsi="Tahoma" w:cs="Tahoma"/>
          <w:i w:val="0"/>
        </w:rPr>
        <w:t>ley</w:t>
      </w:r>
      <w:r w:rsidRPr="0069494D">
        <w:rPr>
          <w:rFonts w:ascii="Tahoma" w:hAnsi="Tahoma" w:cs="Tahoma"/>
          <w:i w:val="0"/>
          <w:spacing w:val="-18"/>
        </w:rPr>
        <w:t xml:space="preserve"> </w:t>
      </w:r>
      <w:r w:rsidRPr="0069494D">
        <w:rPr>
          <w:rFonts w:ascii="Tahoma" w:hAnsi="Tahoma" w:cs="Tahoma"/>
          <w:i w:val="0"/>
        </w:rPr>
        <w:t>en</w:t>
      </w:r>
      <w:r w:rsidRPr="0069494D">
        <w:rPr>
          <w:rFonts w:ascii="Tahoma" w:hAnsi="Tahoma" w:cs="Tahoma"/>
          <w:i w:val="0"/>
          <w:spacing w:val="-18"/>
        </w:rPr>
        <w:t xml:space="preserve"> </w:t>
      </w:r>
      <w:r w:rsidRPr="0069494D">
        <w:rPr>
          <w:rFonts w:ascii="Tahoma" w:hAnsi="Tahoma" w:cs="Tahoma"/>
          <w:i w:val="0"/>
        </w:rPr>
        <w:t>virtud</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8"/>
        </w:rPr>
        <w:t xml:space="preserve"> </w:t>
      </w:r>
      <w:r w:rsidRPr="0069494D">
        <w:rPr>
          <w:rFonts w:ascii="Tahoma" w:hAnsi="Tahoma" w:cs="Tahoma"/>
          <w:i w:val="0"/>
        </w:rPr>
        <w:t>una</w:t>
      </w:r>
      <w:r w:rsidRPr="0069494D">
        <w:rPr>
          <w:rFonts w:ascii="Tahoma" w:hAnsi="Tahoma" w:cs="Tahoma"/>
          <w:i w:val="0"/>
          <w:spacing w:val="-18"/>
        </w:rPr>
        <w:t xml:space="preserve"> </w:t>
      </w:r>
      <w:r w:rsidRPr="0069494D">
        <w:rPr>
          <w:rFonts w:ascii="Tahoma" w:hAnsi="Tahoma" w:cs="Tahoma"/>
          <w:i w:val="0"/>
        </w:rPr>
        <w:t>integración de</w:t>
      </w:r>
      <w:r w:rsidRPr="0069494D">
        <w:rPr>
          <w:rFonts w:ascii="Tahoma" w:hAnsi="Tahoma" w:cs="Tahoma"/>
          <w:i w:val="0"/>
          <w:spacing w:val="-9"/>
        </w:rPr>
        <w:t xml:space="preserve"> </w:t>
      </w:r>
      <w:r w:rsidRPr="0069494D">
        <w:rPr>
          <w:rFonts w:ascii="Tahoma" w:hAnsi="Tahoma" w:cs="Tahoma"/>
          <w:i w:val="0"/>
        </w:rPr>
        <w:t>áreas.</w:t>
      </w:r>
      <w:r w:rsidRPr="0069494D">
        <w:rPr>
          <w:rFonts w:ascii="Tahoma" w:hAnsi="Tahoma" w:cs="Tahoma"/>
          <w:i w:val="0"/>
          <w:spacing w:val="-9"/>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todo</w:t>
      </w:r>
      <w:r w:rsidRPr="0069494D">
        <w:rPr>
          <w:rFonts w:ascii="Tahoma" w:hAnsi="Tahoma" w:cs="Tahoma"/>
          <w:i w:val="0"/>
          <w:spacing w:val="-8"/>
        </w:rPr>
        <w:t xml:space="preserve"> </w:t>
      </w:r>
      <w:r w:rsidRPr="0069494D">
        <w:rPr>
          <w:rFonts w:ascii="Tahoma" w:hAnsi="Tahoma" w:cs="Tahoma"/>
          <w:i w:val="0"/>
        </w:rPr>
        <w:t>caso,</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9"/>
        </w:rPr>
        <w:t xml:space="preserve"> </w:t>
      </w:r>
      <w:r w:rsidRPr="0069494D">
        <w:rPr>
          <w:rFonts w:ascii="Tahoma" w:hAnsi="Tahoma" w:cs="Tahoma"/>
          <w:i w:val="0"/>
        </w:rPr>
        <w:t>integración</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áreas</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4"/>
        </w:rPr>
        <w:t xml:space="preserve"> </w:t>
      </w:r>
      <w:r w:rsidRPr="0069494D">
        <w:rPr>
          <w:rFonts w:ascii="Tahoma" w:hAnsi="Tahoma" w:cs="Tahoma"/>
          <w:i w:val="0"/>
        </w:rPr>
        <w:t>incorporaciones</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corredores se realizarán de acuerdo con la metodología del sistema de</w:t>
      </w:r>
      <w:r w:rsidRPr="0069494D">
        <w:rPr>
          <w:rFonts w:ascii="Tahoma" w:hAnsi="Tahoma" w:cs="Tahoma"/>
          <w:i w:val="0"/>
          <w:spacing w:val="-16"/>
        </w:rPr>
        <w:t xml:space="preserve"> </w:t>
      </w:r>
      <w:r w:rsidRPr="0069494D">
        <w:rPr>
          <w:rFonts w:ascii="Tahoma" w:hAnsi="Tahoma" w:cs="Tahoma"/>
          <w:i w:val="0"/>
        </w:rPr>
        <w:t>cuadrículas.</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 autoridad minera nacional definirá el área mínima para las franjas o corredores donde no es viable realizar un proyecto minero de acuerdo con las dimensiones adoptadas por el sistema de cuadrícula para las celdas mineras.</w:t>
      </w:r>
    </w:p>
    <w:p w:rsidR="002C6063" w:rsidRPr="0069494D" w:rsidRDefault="002C6063" w:rsidP="0092258E">
      <w:pPr>
        <w:pStyle w:val="Textoindependiente"/>
        <w:spacing w:before="11"/>
        <w:ind w:right="82"/>
        <w:jc w:val="both"/>
        <w:rPr>
          <w:rFonts w:ascii="Tahoma" w:hAnsi="Tahoma" w:cs="Tahoma"/>
          <w:i w:val="0"/>
        </w:rPr>
      </w:pPr>
    </w:p>
    <w:p w:rsidR="002C6063" w:rsidRPr="00A166D6" w:rsidRDefault="00851F7C" w:rsidP="00A166D6">
      <w:pPr>
        <w:pStyle w:val="Ttulo1"/>
        <w:tabs>
          <w:tab w:val="left" w:pos="1954"/>
          <w:tab w:val="left" w:pos="3092"/>
          <w:tab w:val="left" w:pos="4568"/>
          <w:tab w:val="left" w:pos="5415"/>
          <w:tab w:val="left" w:pos="6391"/>
          <w:tab w:val="left" w:pos="8214"/>
        </w:tabs>
        <w:spacing w:before="100" w:line="272" w:lineRule="exact"/>
        <w:ind w:left="0" w:right="82"/>
        <w:rPr>
          <w:rFonts w:ascii="Tahoma" w:hAnsi="Tahoma" w:cs="Tahoma"/>
          <w:i w:val="0"/>
        </w:rPr>
      </w:pPr>
      <w:r w:rsidRPr="0069494D">
        <w:rPr>
          <w:rFonts w:ascii="Tahoma" w:hAnsi="Tahoma" w:cs="Tahoma"/>
          <w:i w:val="0"/>
        </w:rPr>
        <w:t>ARTÍCULO</w:t>
      </w:r>
      <w:r w:rsidR="00577CC2">
        <w:rPr>
          <w:rFonts w:ascii="Tahoma" w:hAnsi="Tahoma" w:cs="Tahoma"/>
          <w:i w:val="0"/>
        </w:rPr>
        <w:t xml:space="preserve"> </w:t>
      </w:r>
      <w:r w:rsidRPr="0069494D">
        <w:rPr>
          <w:rFonts w:ascii="Tahoma" w:hAnsi="Tahoma" w:cs="Tahoma"/>
          <w:i w:val="0"/>
        </w:rPr>
        <w:t>329º.</w:t>
      </w:r>
      <w:r w:rsidR="00577CC2">
        <w:rPr>
          <w:rFonts w:ascii="Tahoma" w:hAnsi="Tahoma" w:cs="Tahoma"/>
          <w:i w:val="0"/>
        </w:rPr>
        <w:t xml:space="preserve"> </w:t>
      </w:r>
      <w:r w:rsidRPr="0069494D">
        <w:rPr>
          <w:rFonts w:ascii="Tahoma" w:hAnsi="Tahoma" w:cs="Tahoma"/>
          <w:i w:val="0"/>
        </w:rPr>
        <w:t>MONTO</w:t>
      </w:r>
      <w:r w:rsidR="00577CC2">
        <w:rPr>
          <w:rFonts w:ascii="Tahoma" w:hAnsi="Tahoma" w:cs="Tahoma"/>
          <w:i w:val="0"/>
        </w:rPr>
        <w:t xml:space="preserve"> </w:t>
      </w:r>
      <w:r w:rsidRPr="0069494D">
        <w:rPr>
          <w:rFonts w:ascii="Tahoma" w:hAnsi="Tahoma" w:cs="Tahoma"/>
          <w:i w:val="0"/>
        </w:rPr>
        <w:t>DE</w:t>
      </w:r>
      <w:r w:rsidR="00577CC2">
        <w:rPr>
          <w:rFonts w:ascii="Tahoma" w:hAnsi="Tahoma" w:cs="Tahoma"/>
          <w:i w:val="0"/>
        </w:rPr>
        <w:t xml:space="preserve"> </w:t>
      </w:r>
      <w:r w:rsidRPr="0069494D">
        <w:rPr>
          <w:rFonts w:ascii="Tahoma" w:hAnsi="Tahoma" w:cs="Tahoma"/>
          <w:i w:val="0"/>
        </w:rPr>
        <w:t>LAS</w:t>
      </w:r>
      <w:r w:rsidR="00577CC2">
        <w:rPr>
          <w:rFonts w:ascii="Tahoma" w:hAnsi="Tahoma" w:cs="Tahoma"/>
          <w:i w:val="0"/>
        </w:rPr>
        <w:t xml:space="preserve"> </w:t>
      </w:r>
      <w:r w:rsidRPr="0069494D">
        <w:rPr>
          <w:rFonts w:ascii="Tahoma" w:hAnsi="Tahoma" w:cs="Tahoma"/>
          <w:i w:val="0"/>
        </w:rPr>
        <w:t>REGALÍAS</w:t>
      </w:r>
      <w:r w:rsidR="00577CC2">
        <w:rPr>
          <w:rFonts w:ascii="Tahoma" w:hAnsi="Tahoma" w:cs="Tahoma"/>
          <w:i w:val="0"/>
        </w:rPr>
        <w:t xml:space="preserve"> </w:t>
      </w:r>
      <w:r w:rsidRPr="0069494D">
        <w:rPr>
          <w:rFonts w:ascii="Tahoma" w:hAnsi="Tahoma" w:cs="Tahoma"/>
          <w:i w:val="0"/>
        </w:rPr>
        <w:t>PARA</w:t>
      </w:r>
      <w:r w:rsidR="00577CC2">
        <w:rPr>
          <w:rFonts w:ascii="Tahoma" w:hAnsi="Tahoma" w:cs="Tahoma"/>
          <w:i w:val="0"/>
        </w:rPr>
        <w:t xml:space="preserve"> </w:t>
      </w:r>
      <w:r w:rsidRPr="00A166D6">
        <w:rPr>
          <w:rFonts w:ascii="Tahoma" w:hAnsi="Tahoma" w:cs="Tahoma"/>
          <w:i w:val="0"/>
        </w:rPr>
        <w:t xml:space="preserve">RECONOCIMIENTOS DE PROPIEDAD PRIVADA. </w:t>
      </w:r>
      <w:r w:rsidRPr="00A166D6">
        <w:rPr>
          <w:rFonts w:ascii="Tahoma" w:hAnsi="Tahoma" w:cs="Tahoma"/>
          <w:b w:val="0"/>
          <w:i w:val="0"/>
        </w:rPr>
        <w:t xml:space="preserve">Establézcanse </w:t>
      </w:r>
      <w:r w:rsidR="006314D2" w:rsidRPr="0069494D">
        <w:rPr>
          <w:rFonts w:ascii="Tahoma" w:hAnsi="Tahoma" w:cs="Tahoma"/>
          <w:b w:val="0"/>
          <w:i w:val="0"/>
        </w:rPr>
        <w:t xml:space="preserve">para las </w:t>
      </w:r>
      <w:r w:rsidRPr="00A166D6">
        <w:rPr>
          <w:rFonts w:ascii="Tahoma" w:hAnsi="Tahoma" w:cs="Tahoma"/>
          <w:b w:val="0"/>
          <w:i w:val="0"/>
        </w:rPr>
        <w:t>regalía</w:t>
      </w:r>
      <w:r w:rsidR="006314D2" w:rsidRPr="0069494D">
        <w:rPr>
          <w:rFonts w:ascii="Tahoma" w:hAnsi="Tahoma" w:cs="Tahoma"/>
          <w:b w:val="0"/>
          <w:i w:val="0"/>
        </w:rPr>
        <w:t>s de que trata el inciso 2 del artículo 227 del Código de Minas,</w:t>
      </w:r>
      <w:r w:rsidRPr="00A166D6">
        <w:rPr>
          <w:rFonts w:ascii="Tahoma" w:hAnsi="Tahoma" w:cs="Tahoma"/>
          <w:b w:val="0"/>
          <w:i w:val="0"/>
        </w:rPr>
        <w:t xml:space="preserve"> por la explotación de recursos naturales no renovables de propiedad privada, sobre el valor de la producción en boca o borde de mina</w:t>
      </w:r>
      <w:r w:rsidR="006314D2" w:rsidRPr="0069494D">
        <w:rPr>
          <w:rFonts w:ascii="Tahoma" w:hAnsi="Tahoma" w:cs="Tahoma"/>
          <w:b w:val="0"/>
          <w:i w:val="0"/>
        </w:rPr>
        <w:t xml:space="preserve"> según corresponde para cada explotación</w:t>
      </w:r>
      <w:r w:rsidRPr="00A166D6">
        <w:rPr>
          <w:rFonts w:ascii="Tahoma" w:hAnsi="Tahoma" w:cs="Tahoma"/>
          <w:b w:val="0"/>
          <w:i w:val="0"/>
        </w:rPr>
        <w:t>, los siguientes porcentajes:</w:t>
      </w:r>
    </w:p>
    <w:p w:rsidR="002C6063" w:rsidRPr="0069494D" w:rsidRDefault="002C6063" w:rsidP="0092258E">
      <w:pPr>
        <w:pStyle w:val="Textoindependiente"/>
        <w:ind w:right="82"/>
        <w:jc w:val="both"/>
        <w:rPr>
          <w:rFonts w:ascii="Tahoma" w:hAnsi="Tahoma" w:cs="Tahoma"/>
          <w:i w:val="0"/>
        </w:rPr>
      </w:pPr>
    </w:p>
    <w:p w:rsidR="002C6063" w:rsidRPr="0069494D" w:rsidRDefault="002C6063" w:rsidP="0092258E">
      <w:pPr>
        <w:pStyle w:val="Textoindependiente"/>
        <w:spacing w:before="5" w:after="1"/>
        <w:ind w:right="82"/>
        <w:jc w:val="both"/>
        <w:rPr>
          <w:rFonts w:ascii="Tahoma" w:hAnsi="Tahoma" w:cs="Tahoma"/>
          <w:i w:val="0"/>
        </w:rPr>
      </w:pPr>
    </w:p>
    <w:tbl>
      <w:tblPr>
        <w:tblStyle w:val="TableNormal"/>
        <w:tblW w:w="0" w:type="auto"/>
        <w:tblInd w:w="1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50"/>
        <w:gridCol w:w="2105"/>
      </w:tblGrid>
      <w:tr w:rsidR="002C6063" w:rsidRPr="0069494D">
        <w:trPr>
          <w:trHeight w:val="616"/>
        </w:trPr>
        <w:tc>
          <w:tcPr>
            <w:tcW w:w="3150" w:type="dxa"/>
          </w:tcPr>
          <w:p w:rsidR="002C6063" w:rsidRPr="0069494D" w:rsidRDefault="00851F7C" w:rsidP="0092258E">
            <w:pPr>
              <w:pStyle w:val="TableParagraph"/>
              <w:spacing w:before="169"/>
              <w:ind w:right="82"/>
              <w:rPr>
                <w:rFonts w:ascii="Tahoma" w:hAnsi="Tahoma" w:cs="Tahoma"/>
                <w:b/>
                <w:sz w:val="24"/>
                <w:szCs w:val="24"/>
              </w:rPr>
            </w:pPr>
            <w:r w:rsidRPr="0069494D">
              <w:rPr>
                <w:rFonts w:ascii="Tahoma" w:hAnsi="Tahoma" w:cs="Tahoma"/>
                <w:b/>
                <w:sz w:val="24"/>
                <w:szCs w:val="24"/>
              </w:rPr>
              <w:t>Mineral y Tipo de Minería</w:t>
            </w:r>
          </w:p>
        </w:tc>
        <w:tc>
          <w:tcPr>
            <w:tcW w:w="2105" w:type="dxa"/>
          </w:tcPr>
          <w:p w:rsidR="002C6063" w:rsidRPr="0069494D" w:rsidRDefault="00851F7C" w:rsidP="0092258E">
            <w:pPr>
              <w:pStyle w:val="TableParagraph"/>
              <w:spacing w:before="169"/>
              <w:ind w:right="82"/>
              <w:rPr>
                <w:rFonts w:ascii="Tahoma" w:hAnsi="Tahoma" w:cs="Tahoma"/>
                <w:b/>
                <w:sz w:val="24"/>
                <w:szCs w:val="24"/>
              </w:rPr>
            </w:pPr>
            <w:r w:rsidRPr="0069494D">
              <w:rPr>
                <w:rFonts w:ascii="Tahoma" w:hAnsi="Tahoma" w:cs="Tahoma"/>
                <w:b/>
                <w:sz w:val="24"/>
                <w:szCs w:val="24"/>
              </w:rPr>
              <w:t>Regalía</w:t>
            </w:r>
          </w:p>
        </w:tc>
      </w:tr>
      <w:tr w:rsidR="002C6063" w:rsidRPr="0069494D">
        <w:trPr>
          <w:trHeight w:val="902"/>
        </w:trPr>
        <w:tc>
          <w:tcPr>
            <w:tcW w:w="3150" w:type="dxa"/>
          </w:tcPr>
          <w:p w:rsidR="002C6063" w:rsidRPr="0069494D" w:rsidRDefault="00851F7C" w:rsidP="0092258E">
            <w:pPr>
              <w:pStyle w:val="TableParagraph"/>
              <w:spacing w:before="83"/>
              <w:ind w:right="82"/>
              <w:rPr>
                <w:rFonts w:ascii="Tahoma" w:hAnsi="Tahoma" w:cs="Tahoma"/>
                <w:sz w:val="24"/>
                <w:szCs w:val="24"/>
              </w:rPr>
            </w:pPr>
            <w:r w:rsidRPr="0069494D">
              <w:rPr>
                <w:rFonts w:ascii="Tahoma" w:hAnsi="Tahoma" w:cs="Tahoma"/>
                <w:sz w:val="24"/>
                <w:szCs w:val="24"/>
              </w:rPr>
              <w:t>Carbón a cielo abierto con producción igual o mayor a 3 millones de toneladas</w:t>
            </w:r>
            <w:r w:rsidR="006314D2" w:rsidRPr="0069494D">
              <w:rPr>
                <w:rFonts w:ascii="Tahoma" w:hAnsi="Tahoma" w:cs="Tahoma"/>
                <w:sz w:val="24"/>
                <w:szCs w:val="24"/>
              </w:rPr>
              <w:t xml:space="preserve"> anuales</w:t>
            </w:r>
          </w:p>
        </w:tc>
        <w:tc>
          <w:tcPr>
            <w:tcW w:w="2105" w:type="dxa"/>
          </w:tcPr>
          <w:p w:rsidR="002C6063" w:rsidRPr="0069494D" w:rsidRDefault="002C6063" w:rsidP="00A166D6">
            <w:pPr>
              <w:pStyle w:val="TableParagraph"/>
              <w:spacing w:before="4"/>
              <w:ind w:right="82"/>
              <w:rPr>
                <w:rFonts w:ascii="Tahoma" w:hAnsi="Tahoma" w:cs="Tahoma"/>
                <w:sz w:val="24"/>
                <w:szCs w:val="24"/>
              </w:rPr>
            </w:pPr>
          </w:p>
          <w:p w:rsidR="002C6063" w:rsidRPr="0069494D" w:rsidRDefault="006314D2" w:rsidP="0092258E">
            <w:pPr>
              <w:pStyle w:val="TableParagraph"/>
              <w:ind w:right="82"/>
              <w:rPr>
                <w:rFonts w:ascii="Tahoma" w:hAnsi="Tahoma" w:cs="Tahoma"/>
                <w:sz w:val="24"/>
                <w:szCs w:val="24"/>
              </w:rPr>
            </w:pPr>
            <w:r w:rsidRPr="0069494D">
              <w:rPr>
                <w:rFonts w:ascii="Tahoma" w:hAnsi="Tahoma" w:cs="Tahoma"/>
                <w:sz w:val="24"/>
                <w:szCs w:val="24"/>
              </w:rPr>
              <w:t>3</w:t>
            </w:r>
            <w:r w:rsidR="00851F7C" w:rsidRPr="0069494D">
              <w:rPr>
                <w:rFonts w:ascii="Tahoma" w:hAnsi="Tahoma" w:cs="Tahoma"/>
                <w:sz w:val="24"/>
                <w:szCs w:val="24"/>
              </w:rPr>
              <w:t>,</w:t>
            </w:r>
            <w:r w:rsidRPr="0069494D">
              <w:rPr>
                <w:rFonts w:ascii="Tahoma" w:hAnsi="Tahoma" w:cs="Tahoma"/>
                <w:sz w:val="24"/>
                <w:szCs w:val="24"/>
              </w:rPr>
              <w:t>27</w:t>
            </w:r>
            <w:r w:rsidR="00851F7C" w:rsidRPr="0069494D">
              <w:rPr>
                <w:rFonts w:ascii="Tahoma" w:hAnsi="Tahoma" w:cs="Tahoma"/>
                <w:sz w:val="24"/>
                <w:szCs w:val="24"/>
              </w:rPr>
              <w:t>%</w:t>
            </w:r>
          </w:p>
        </w:tc>
      </w:tr>
      <w:tr w:rsidR="002C6063" w:rsidRPr="0069494D">
        <w:trPr>
          <w:trHeight w:val="916"/>
        </w:trPr>
        <w:tc>
          <w:tcPr>
            <w:tcW w:w="3150" w:type="dxa"/>
          </w:tcPr>
          <w:p w:rsidR="002C6063" w:rsidRPr="0069494D" w:rsidRDefault="00851F7C" w:rsidP="0092258E">
            <w:pPr>
              <w:pStyle w:val="TableParagraph"/>
              <w:spacing w:before="90"/>
              <w:ind w:right="82"/>
              <w:rPr>
                <w:rFonts w:ascii="Tahoma" w:hAnsi="Tahoma" w:cs="Tahoma"/>
                <w:sz w:val="24"/>
                <w:szCs w:val="24"/>
              </w:rPr>
            </w:pPr>
            <w:r w:rsidRPr="0069494D">
              <w:rPr>
                <w:rFonts w:ascii="Tahoma" w:hAnsi="Tahoma" w:cs="Tahoma"/>
                <w:sz w:val="24"/>
                <w:szCs w:val="24"/>
              </w:rPr>
              <w:t>Carbón a cielo abierto con producción menor a 3 millones de toneladas</w:t>
            </w:r>
            <w:r w:rsidR="006314D2" w:rsidRPr="0069494D">
              <w:rPr>
                <w:rFonts w:ascii="Tahoma" w:hAnsi="Tahoma" w:cs="Tahoma"/>
                <w:sz w:val="24"/>
                <w:szCs w:val="24"/>
              </w:rPr>
              <w:t xml:space="preserve"> anuales</w:t>
            </w:r>
          </w:p>
        </w:tc>
        <w:tc>
          <w:tcPr>
            <w:tcW w:w="2105" w:type="dxa"/>
          </w:tcPr>
          <w:p w:rsidR="002C6063" w:rsidRPr="0069494D" w:rsidRDefault="002C6063" w:rsidP="00A166D6">
            <w:pPr>
              <w:pStyle w:val="TableParagraph"/>
              <w:spacing w:before="11"/>
              <w:ind w:right="82"/>
              <w:rPr>
                <w:rFonts w:ascii="Tahoma" w:hAnsi="Tahoma" w:cs="Tahoma"/>
                <w:sz w:val="24"/>
                <w:szCs w:val="24"/>
              </w:rPr>
            </w:pPr>
          </w:p>
          <w:p w:rsidR="002C6063" w:rsidRPr="0069494D" w:rsidRDefault="006314D2" w:rsidP="0092258E">
            <w:pPr>
              <w:pStyle w:val="TableParagraph"/>
              <w:ind w:right="82"/>
              <w:rPr>
                <w:rFonts w:ascii="Tahoma" w:hAnsi="Tahoma" w:cs="Tahoma"/>
                <w:sz w:val="24"/>
                <w:szCs w:val="24"/>
              </w:rPr>
            </w:pPr>
            <w:r w:rsidRPr="0069494D">
              <w:rPr>
                <w:rFonts w:ascii="Tahoma" w:hAnsi="Tahoma" w:cs="Tahoma"/>
                <w:sz w:val="24"/>
                <w:szCs w:val="24"/>
              </w:rPr>
              <w:t>1</w:t>
            </w:r>
            <w:r w:rsidR="00851F7C" w:rsidRPr="0069494D">
              <w:rPr>
                <w:rFonts w:ascii="Tahoma" w:hAnsi="Tahoma" w:cs="Tahoma"/>
                <w:sz w:val="24"/>
                <w:szCs w:val="24"/>
              </w:rPr>
              <w:t>,</w:t>
            </w:r>
            <w:r w:rsidRPr="0069494D">
              <w:rPr>
                <w:rFonts w:ascii="Tahoma" w:hAnsi="Tahoma" w:cs="Tahoma"/>
                <w:sz w:val="24"/>
                <w:szCs w:val="24"/>
              </w:rPr>
              <w:t>64</w:t>
            </w:r>
            <w:r w:rsidR="00851F7C" w:rsidRPr="0069494D">
              <w:rPr>
                <w:rFonts w:ascii="Tahoma" w:hAnsi="Tahoma" w:cs="Tahoma"/>
                <w:sz w:val="24"/>
                <w:szCs w:val="24"/>
              </w:rPr>
              <w:t>%</w:t>
            </w:r>
          </w:p>
        </w:tc>
      </w:tr>
      <w:tr w:rsidR="002C6063" w:rsidRPr="0069494D">
        <w:trPr>
          <w:trHeight w:val="332"/>
        </w:trPr>
        <w:tc>
          <w:tcPr>
            <w:tcW w:w="3150" w:type="dxa"/>
          </w:tcPr>
          <w:p w:rsidR="002C6063" w:rsidRPr="0069494D" w:rsidRDefault="00851F7C" w:rsidP="0092258E">
            <w:pPr>
              <w:pStyle w:val="TableParagraph"/>
              <w:spacing w:before="25"/>
              <w:ind w:right="82"/>
              <w:rPr>
                <w:rFonts w:ascii="Tahoma" w:hAnsi="Tahoma" w:cs="Tahoma"/>
                <w:sz w:val="24"/>
                <w:szCs w:val="24"/>
              </w:rPr>
            </w:pPr>
            <w:r w:rsidRPr="0069494D">
              <w:rPr>
                <w:rFonts w:ascii="Tahoma" w:hAnsi="Tahoma" w:cs="Tahoma"/>
                <w:sz w:val="24"/>
                <w:szCs w:val="24"/>
              </w:rPr>
              <w:t>Oro y plata veta</w:t>
            </w:r>
          </w:p>
        </w:tc>
        <w:tc>
          <w:tcPr>
            <w:tcW w:w="2105" w:type="dxa"/>
          </w:tcPr>
          <w:p w:rsidR="002C6063" w:rsidRPr="0069494D" w:rsidRDefault="00851F7C" w:rsidP="0092258E">
            <w:pPr>
              <w:pStyle w:val="TableParagraph"/>
              <w:spacing w:before="25"/>
              <w:ind w:right="82"/>
              <w:rPr>
                <w:rFonts w:ascii="Tahoma" w:hAnsi="Tahoma" w:cs="Tahoma"/>
                <w:sz w:val="24"/>
                <w:szCs w:val="24"/>
              </w:rPr>
            </w:pPr>
            <w:r w:rsidRPr="0069494D">
              <w:rPr>
                <w:rFonts w:ascii="Tahoma" w:hAnsi="Tahoma" w:cs="Tahoma"/>
                <w:sz w:val="24"/>
                <w:szCs w:val="24"/>
              </w:rPr>
              <w:t>0,4%</w:t>
            </w:r>
          </w:p>
        </w:tc>
      </w:tr>
      <w:tr w:rsidR="002C6063" w:rsidRPr="0069494D">
        <w:trPr>
          <w:trHeight w:val="551"/>
        </w:trPr>
        <w:tc>
          <w:tcPr>
            <w:tcW w:w="3150" w:type="dxa"/>
          </w:tcPr>
          <w:p w:rsidR="002C6063" w:rsidRPr="0069494D" w:rsidRDefault="00851F7C" w:rsidP="0092258E">
            <w:pPr>
              <w:pStyle w:val="TableParagraph"/>
              <w:spacing w:before="135"/>
              <w:ind w:right="82"/>
              <w:rPr>
                <w:rFonts w:ascii="Tahoma" w:hAnsi="Tahoma" w:cs="Tahoma"/>
                <w:sz w:val="24"/>
                <w:szCs w:val="24"/>
              </w:rPr>
            </w:pPr>
            <w:r w:rsidRPr="0069494D">
              <w:rPr>
                <w:rFonts w:ascii="Tahoma" w:hAnsi="Tahoma" w:cs="Tahoma"/>
                <w:sz w:val="24"/>
                <w:szCs w:val="24"/>
              </w:rPr>
              <w:t>Oro y Plata aluvión</w:t>
            </w:r>
          </w:p>
        </w:tc>
        <w:tc>
          <w:tcPr>
            <w:tcW w:w="2105" w:type="dxa"/>
          </w:tcPr>
          <w:p w:rsidR="002C6063" w:rsidRPr="0069494D" w:rsidRDefault="00851F7C" w:rsidP="0092258E">
            <w:pPr>
              <w:pStyle w:val="TableParagraph"/>
              <w:spacing w:line="226" w:lineRule="exact"/>
              <w:ind w:right="82"/>
              <w:rPr>
                <w:rFonts w:ascii="Tahoma" w:hAnsi="Tahoma" w:cs="Tahoma"/>
                <w:sz w:val="24"/>
                <w:szCs w:val="24"/>
              </w:rPr>
            </w:pPr>
            <w:r w:rsidRPr="0069494D">
              <w:rPr>
                <w:rFonts w:ascii="Tahoma" w:hAnsi="Tahoma" w:cs="Tahoma"/>
                <w:sz w:val="24"/>
                <w:szCs w:val="24"/>
              </w:rPr>
              <w:t>2,0%</w:t>
            </w:r>
          </w:p>
        </w:tc>
      </w:tr>
      <w:tr w:rsidR="002C6063" w:rsidRPr="0069494D">
        <w:trPr>
          <w:trHeight w:val="316"/>
        </w:trPr>
        <w:tc>
          <w:tcPr>
            <w:tcW w:w="3150" w:type="dxa"/>
          </w:tcPr>
          <w:p w:rsidR="002C6063" w:rsidRPr="0069494D" w:rsidRDefault="00851F7C" w:rsidP="0092258E">
            <w:pPr>
              <w:pStyle w:val="TableParagraph"/>
              <w:spacing w:before="18"/>
              <w:ind w:right="82"/>
              <w:rPr>
                <w:rFonts w:ascii="Tahoma" w:hAnsi="Tahoma" w:cs="Tahoma"/>
                <w:sz w:val="24"/>
                <w:szCs w:val="24"/>
              </w:rPr>
            </w:pPr>
            <w:r w:rsidRPr="0069494D">
              <w:rPr>
                <w:rFonts w:ascii="Tahoma" w:hAnsi="Tahoma" w:cs="Tahoma"/>
                <w:sz w:val="24"/>
                <w:szCs w:val="24"/>
              </w:rPr>
              <w:t>Platino</w:t>
            </w:r>
          </w:p>
        </w:tc>
        <w:tc>
          <w:tcPr>
            <w:tcW w:w="2105" w:type="dxa"/>
          </w:tcPr>
          <w:p w:rsidR="002C6063" w:rsidRPr="0069494D" w:rsidRDefault="00851F7C" w:rsidP="00A166D6">
            <w:pPr>
              <w:pStyle w:val="TableParagraph"/>
              <w:spacing w:before="18"/>
              <w:ind w:right="82"/>
              <w:rPr>
                <w:rFonts w:ascii="Tahoma" w:hAnsi="Tahoma" w:cs="Tahoma"/>
                <w:sz w:val="24"/>
                <w:szCs w:val="24"/>
              </w:rPr>
            </w:pPr>
            <w:r w:rsidRPr="0069494D">
              <w:rPr>
                <w:rFonts w:ascii="Tahoma" w:hAnsi="Tahoma" w:cs="Tahoma"/>
                <w:sz w:val="24"/>
                <w:szCs w:val="24"/>
              </w:rPr>
              <w:t>1.0 %</w:t>
            </w:r>
          </w:p>
        </w:tc>
      </w:tr>
    </w:tbl>
    <w:p w:rsidR="002C6063" w:rsidRPr="0069494D" w:rsidRDefault="002C6063" w:rsidP="00A166D6">
      <w:pPr>
        <w:pStyle w:val="Textoindependiente"/>
        <w:ind w:right="82"/>
        <w:jc w:val="both"/>
        <w:rPr>
          <w:rFonts w:ascii="Tahoma" w:hAnsi="Tahoma" w:cs="Tahoma"/>
          <w:i w:val="0"/>
        </w:rPr>
      </w:pPr>
    </w:p>
    <w:p w:rsidR="002C6063" w:rsidRPr="0069494D" w:rsidRDefault="005B1F35" w:rsidP="00A166D6">
      <w:pPr>
        <w:pStyle w:val="Textoindependiente"/>
        <w:ind w:right="82"/>
        <w:jc w:val="both"/>
        <w:rPr>
          <w:rFonts w:ascii="Tahoma" w:hAnsi="Tahoma" w:cs="Tahoma"/>
          <w:i w:val="0"/>
        </w:rPr>
      </w:pPr>
      <w:r w:rsidRPr="0069494D">
        <w:rPr>
          <w:rFonts w:ascii="Tahoma" w:hAnsi="Tahoma" w:cs="Tahoma"/>
          <w:i w:val="0"/>
        </w:rPr>
        <w:t>El precio base para la liquidación de regalías generadas por cada explotación u operación minera del carbón se calculará anualmente según la producción y se regirá según lo establecido en el artículo 15 de la Ley 1530 de 2012.</w:t>
      </w:r>
    </w:p>
    <w:p w:rsidR="005B1F35" w:rsidRPr="0069494D" w:rsidRDefault="005B1F35" w:rsidP="00A166D6">
      <w:pPr>
        <w:pStyle w:val="Textoindependiente"/>
        <w:ind w:right="82"/>
        <w:jc w:val="both"/>
        <w:rPr>
          <w:rFonts w:ascii="Tahoma" w:hAnsi="Tahoma" w:cs="Tahoma"/>
          <w:i w:val="0"/>
        </w:rPr>
      </w:pPr>
    </w:p>
    <w:p w:rsidR="005B1F35" w:rsidRPr="0069494D" w:rsidRDefault="005B1F35" w:rsidP="00A166D6">
      <w:pPr>
        <w:pStyle w:val="Textoindependiente"/>
        <w:ind w:right="82"/>
        <w:jc w:val="both"/>
        <w:rPr>
          <w:rFonts w:ascii="Tahoma" w:hAnsi="Tahoma" w:cs="Tahoma"/>
          <w:i w:val="0"/>
        </w:rPr>
      </w:pPr>
      <w:r w:rsidRPr="0069494D">
        <w:rPr>
          <w:rFonts w:ascii="Tahoma" w:hAnsi="Tahoma" w:cs="Tahoma"/>
          <w:i w:val="0"/>
        </w:rPr>
        <w:t>El titular de las minas de Reconocimiento de Propiedad Privada, deberá declarar, liquidar y demostrar el pago de la</w:t>
      </w:r>
      <w:r w:rsidR="00577CC2">
        <w:rPr>
          <w:rFonts w:ascii="Tahoma" w:hAnsi="Tahoma" w:cs="Tahoma"/>
          <w:i w:val="0"/>
        </w:rPr>
        <w:t>s</w:t>
      </w:r>
      <w:r w:rsidRPr="0069494D">
        <w:rPr>
          <w:rFonts w:ascii="Tahoma" w:hAnsi="Tahoma" w:cs="Tahoma"/>
          <w:i w:val="0"/>
        </w:rPr>
        <w:t xml:space="preserve"> regalías de cada explotación u operación minera a partir del 2019 ante la Agencia Nacional de Minería, de conformidad con lo señalado en el presente artículo. </w:t>
      </w:r>
    </w:p>
    <w:p w:rsidR="005B1F35" w:rsidRPr="0069494D" w:rsidRDefault="005B1F35" w:rsidP="00A166D6">
      <w:pPr>
        <w:pStyle w:val="Textoindependiente"/>
        <w:ind w:right="82"/>
        <w:jc w:val="both"/>
        <w:rPr>
          <w:rFonts w:ascii="Tahoma" w:hAnsi="Tahoma" w:cs="Tahoma"/>
          <w:i w:val="0"/>
        </w:rPr>
      </w:pPr>
    </w:p>
    <w:p w:rsidR="00063E61" w:rsidRPr="0069494D" w:rsidRDefault="005B1F35" w:rsidP="00A166D6">
      <w:pPr>
        <w:pStyle w:val="Textoindependiente"/>
        <w:ind w:right="82"/>
        <w:jc w:val="both"/>
        <w:rPr>
          <w:rFonts w:ascii="Tahoma" w:hAnsi="Tahoma" w:cs="Tahoma"/>
          <w:i w:val="0"/>
        </w:rPr>
      </w:pPr>
      <w:r w:rsidRPr="0069494D">
        <w:rPr>
          <w:rFonts w:ascii="Tahoma" w:hAnsi="Tahoma" w:cs="Tahoma"/>
          <w:i w:val="0"/>
        </w:rPr>
        <w:t xml:space="preserve">La Agencia Nacional de Minería deberá </w:t>
      </w:r>
      <w:r w:rsidR="00063E61" w:rsidRPr="0069494D">
        <w:rPr>
          <w:rFonts w:ascii="Tahoma" w:hAnsi="Tahoma" w:cs="Tahoma"/>
          <w:i w:val="0"/>
        </w:rPr>
        <w:t xml:space="preserve">recaudar y transferir las regalías generadas por cada explotación u operación minera de los recursos naturales no renovables de propiedad privada, conforme lo estipulado en la Ley 1530 de 2012 y demás normas que la modifiquen o adicionen a partir de 2019. </w:t>
      </w:r>
    </w:p>
    <w:p w:rsidR="00063E61" w:rsidRPr="0069494D" w:rsidRDefault="00063E61" w:rsidP="00A166D6">
      <w:pPr>
        <w:pStyle w:val="Textoindependiente"/>
        <w:ind w:right="82"/>
        <w:jc w:val="both"/>
        <w:rPr>
          <w:rFonts w:ascii="Tahoma" w:hAnsi="Tahoma" w:cs="Tahoma"/>
          <w:i w:val="0"/>
        </w:rPr>
      </w:pPr>
    </w:p>
    <w:p w:rsidR="005B1F35" w:rsidRPr="0069494D" w:rsidRDefault="00063E61" w:rsidP="00A166D6">
      <w:pPr>
        <w:pStyle w:val="Textoindependiente"/>
        <w:ind w:right="82"/>
        <w:jc w:val="both"/>
        <w:rPr>
          <w:rFonts w:ascii="Tahoma" w:hAnsi="Tahoma" w:cs="Tahoma"/>
          <w:i w:val="0"/>
        </w:rPr>
      </w:pPr>
      <w:r w:rsidRPr="0069494D">
        <w:rPr>
          <w:rFonts w:ascii="Tahoma" w:hAnsi="Tahoma" w:cs="Tahoma"/>
          <w:i w:val="0"/>
        </w:rPr>
        <w:t xml:space="preserve">Para la aplicación del porcentaje para las explotaciones con producción igual o mayor a 3 millones de toneladas anuales se establece un periodo de transición de tres (3) años para permitir un aumento escalonado y progresivo. </w:t>
      </w:r>
    </w:p>
    <w:p w:rsidR="002C6063" w:rsidRPr="0069494D" w:rsidRDefault="002C6063" w:rsidP="0092258E">
      <w:pPr>
        <w:pStyle w:val="Textoindependiente"/>
        <w:spacing w:before="6"/>
        <w:ind w:right="82"/>
        <w:jc w:val="both"/>
        <w:rPr>
          <w:rFonts w:ascii="Tahoma" w:hAnsi="Tahoma" w:cs="Tahoma"/>
          <w:i w:val="0"/>
        </w:rPr>
      </w:pPr>
    </w:p>
    <w:p w:rsidR="00577CC2" w:rsidRDefault="00851F7C" w:rsidP="00A166D6">
      <w:pPr>
        <w:pStyle w:val="Ttulo1"/>
        <w:spacing w:line="283" w:lineRule="auto"/>
        <w:ind w:left="0" w:right="82"/>
        <w:jc w:val="center"/>
        <w:rPr>
          <w:rFonts w:ascii="Tahoma" w:hAnsi="Tahoma" w:cs="Tahoma"/>
          <w:i w:val="0"/>
        </w:rPr>
      </w:pPr>
      <w:r w:rsidRPr="0069494D">
        <w:rPr>
          <w:rFonts w:ascii="Tahoma" w:hAnsi="Tahoma" w:cs="Tahoma"/>
          <w:i w:val="0"/>
        </w:rPr>
        <w:t>SECCIÓN IV</w:t>
      </w:r>
    </w:p>
    <w:p w:rsidR="002C6063" w:rsidRPr="0069494D" w:rsidRDefault="00851F7C" w:rsidP="00577CC2">
      <w:pPr>
        <w:pStyle w:val="Ttulo1"/>
        <w:spacing w:line="283" w:lineRule="auto"/>
        <w:ind w:left="0" w:right="82"/>
        <w:jc w:val="center"/>
        <w:rPr>
          <w:rFonts w:ascii="Tahoma" w:hAnsi="Tahoma" w:cs="Tahoma"/>
          <w:i w:val="0"/>
        </w:rPr>
      </w:pPr>
      <w:r w:rsidRPr="0069494D">
        <w:rPr>
          <w:rFonts w:ascii="Tahoma" w:hAnsi="Tahoma" w:cs="Tahoma"/>
          <w:i w:val="0"/>
        </w:rPr>
        <w:t>FACULTADES EXTRAORDINARIAS</w:t>
      </w:r>
    </w:p>
    <w:p w:rsidR="002C6063" w:rsidRPr="0069494D" w:rsidRDefault="002C6063" w:rsidP="0092258E">
      <w:pPr>
        <w:pStyle w:val="Textoindependiente"/>
        <w:spacing w:before="1"/>
        <w:ind w:right="82"/>
        <w:jc w:val="both"/>
        <w:rPr>
          <w:rFonts w:ascii="Tahoma" w:hAnsi="Tahoma" w:cs="Tahoma"/>
          <w:b/>
          <w:i w:val="0"/>
        </w:rPr>
      </w:pPr>
    </w:p>
    <w:p w:rsidR="009C5B4E" w:rsidRDefault="00851F7C" w:rsidP="00577CC2">
      <w:pPr>
        <w:ind w:right="82"/>
        <w:jc w:val="both"/>
        <w:rPr>
          <w:rFonts w:ascii="Tahoma" w:hAnsi="Tahoma" w:cs="Tahoma"/>
          <w:b/>
          <w:sz w:val="24"/>
          <w:szCs w:val="24"/>
        </w:rPr>
      </w:pPr>
      <w:r w:rsidRPr="0069494D">
        <w:rPr>
          <w:rFonts w:ascii="Tahoma" w:hAnsi="Tahoma" w:cs="Tahoma"/>
          <w:b/>
          <w:sz w:val="24"/>
          <w:szCs w:val="24"/>
        </w:rPr>
        <w:t>ARTÍCULO 330°.</w:t>
      </w:r>
      <w:r w:rsidR="009C5B4E">
        <w:rPr>
          <w:rFonts w:ascii="Tahoma" w:hAnsi="Tahoma" w:cs="Tahoma"/>
          <w:b/>
          <w:sz w:val="24"/>
          <w:szCs w:val="24"/>
        </w:rPr>
        <w:t xml:space="preserve"> ELIMINADO.</w:t>
      </w:r>
    </w:p>
    <w:p w:rsidR="009C5B4E" w:rsidRDefault="009C5B4E" w:rsidP="00577CC2">
      <w:pPr>
        <w:ind w:right="82"/>
        <w:jc w:val="both"/>
        <w:rPr>
          <w:rFonts w:ascii="Tahoma" w:hAnsi="Tahoma" w:cs="Tahoma"/>
          <w:b/>
          <w:sz w:val="24"/>
          <w:szCs w:val="24"/>
        </w:rPr>
      </w:pPr>
    </w:p>
    <w:p w:rsidR="002C6063" w:rsidRPr="0069494D" w:rsidRDefault="002C6063" w:rsidP="0092258E">
      <w:pPr>
        <w:pStyle w:val="Textoindependiente"/>
        <w:spacing w:before="6"/>
        <w:ind w:right="82"/>
        <w:jc w:val="both"/>
        <w:rPr>
          <w:rFonts w:ascii="Tahoma" w:hAnsi="Tahoma" w:cs="Tahoma"/>
          <w:i w:val="0"/>
        </w:rPr>
      </w:pPr>
    </w:p>
    <w:p w:rsidR="002C6063" w:rsidRPr="00577CC2" w:rsidRDefault="00851F7C" w:rsidP="00577CC2">
      <w:pPr>
        <w:pStyle w:val="Ttulo1"/>
        <w:spacing w:line="272" w:lineRule="exact"/>
        <w:ind w:left="0" w:right="82"/>
        <w:rPr>
          <w:rFonts w:ascii="Tahoma" w:hAnsi="Tahoma" w:cs="Tahoma"/>
          <w:b w:val="0"/>
        </w:rPr>
      </w:pPr>
      <w:r w:rsidRPr="0069494D">
        <w:rPr>
          <w:rFonts w:ascii="Tahoma" w:hAnsi="Tahoma" w:cs="Tahoma"/>
          <w:i w:val="0"/>
        </w:rPr>
        <w:t>ARTÍCULO</w:t>
      </w:r>
      <w:r w:rsidRPr="0069494D">
        <w:rPr>
          <w:rFonts w:ascii="Tahoma" w:hAnsi="Tahoma" w:cs="Tahoma"/>
          <w:i w:val="0"/>
          <w:spacing w:val="-15"/>
        </w:rPr>
        <w:t xml:space="preserve"> </w:t>
      </w:r>
      <w:r w:rsidRPr="0069494D">
        <w:rPr>
          <w:rFonts w:ascii="Tahoma" w:hAnsi="Tahoma" w:cs="Tahoma"/>
          <w:i w:val="0"/>
        </w:rPr>
        <w:t>331°.</w:t>
      </w:r>
      <w:r w:rsidRPr="0069494D">
        <w:rPr>
          <w:rFonts w:ascii="Tahoma" w:hAnsi="Tahoma" w:cs="Tahoma"/>
          <w:i w:val="0"/>
          <w:spacing w:val="-16"/>
        </w:rPr>
        <w:t xml:space="preserve"> </w:t>
      </w:r>
      <w:r w:rsidRPr="0069494D">
        <w:rPr>
          <w:rFonts w:ascii="Tahoma" w:hAnsi="Tahoma" w:cs="Tahoma"/>
          <w:i w:val="0"/>
        </w:rPr>
        <w:t>MODERNIZACIÓN</w:t>
      </w:r>
      <w:r w:rsidRPr="0069494D">
        <w:rPr>
          <w:rFonts w:ascii="Tahoma" w:hAnsi="Tahoma" w:cs="Tahoma"/>
          <w:i w:val="0"/>
          <w:spacing w:val="-15"/>
        </w:rPr>
        <w:t xml:space="preserve"> </w:t>
      </w:r>
      <w:r w:rsidRPr="0069494D">
        <w:rPr>
          <w:rFonts w:ascii="Tahoma" w:hAnsi="Tahoma" w:cs="Tahoma"/>
          <w:i w:val="0"/>
        </w:rPr>
        <w:t>Y</w:t>
      </w:r>
      <w:r w:rsidRPr="0069494D">
        <w:rPr>
          <w:rFonts w:ascii="Tahoma" w:hAnsi="Tahoma" w:cs="Tahoma"/>
          <w:i w:val="0"/>
          <w:spacing w:val="-14"/>
        </w:rPr>
        <w:t xml:space="preserve"> </w:t>
      </w:r>
      <w:r w:rsidRPr="0069494D">
        <w:rPr>
          <w:rFonts w:ascii="Tahoma" w:hAnsi="Tahoma" w:cs="Tahoma"/>
          <w:i w:val="0"/>
        </w:rPr>
        <w:t>EFICIENCIA</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LAS</w:t>
      </w:r>
      <w:r w:rsidRPr="0069494D">
        <w:rPr>
          <w:rFonts w:ascii="Tahoma" w:hAnsi="Tahoma" w:cs="Tahoma"/>
          <w:i w:val="0"/>
          <w:spacing w:val="-15"/>
        </w:rPr>
        <w:t xml:space="preserve"> </w:t>
      </w:r>
      <w:r w:rsidRPr="0069494D">
        <w:rPr>
          <w:rFonts w:ascii="Tahoma" w:hAnsi="Tahoma" w:cs="Tahoma"/>
          <w:i w:val="0"/>
        </w:rPr>
        <w:t>ENTIDADES</w:t>
      </w:r>
      <w:r w:rsidR="00577CC2">
        <w:rPr>
          <w:rFonts w:ascii="Tahoma" w:hAnsi="Tahoma" w:cs="Tahoma"/>
          <w:i w:val="0"/>
        </w:rPr>
        <w:t xml:space="preserve"> </w:t>
      </w:r>
      <w:r w:rsidRPr="00577CC2">
        <w:rPr>
          <w:rFonts w:ascii="Tahoma" w:hAnsi="Tahoma" w:cs="Tahoma"/>
          <w:i w:val="0"/>
        </w:rPr>
        <w:t xml:space="preserve">PÚBLICAS DEL SECTOR FINANCIERO. </w:t>
      </w:r>
      <w:r w:rsidRPr="00577CC2">
        <w:rPr>
          <w:rFonts w:ascii="Tahoma" w:hAnsi="Tahoma" w:cs="Tahoma"/>
          <w:b w:val="0"/>
          <w:i w:val="0"/>
        </w:rPr>
        <w:t>De conformidad con lo establecido en el artículo 150, numeral 10, de la Constitución Política, revístase al Presidente de la</w:t>
      </w:r>
      <w:r w:rsidR="00577CC2" w:rsidRPr="00577CC2">
        <w:rPr>
          <w:rFonts w:ascii="Tahoma" w:hAnsi="Tahoma" w:cs="Tahoma"/>
          <w:b w:val="0"/>
          <w:i w:val="0"/>
        </w:rPr>
        <w:t xml:space="preserve"> </w:t>
      </w:r>
      <w:r w:rsidRPr="00577CC2">
        <w:rPr>
          <w:rFonts w:ascii="Tahoma" w:hAnsi="Tahoma" w:cs="Tahoma"/>
          <w:b w:val="0"/>
          <w:i w:val="0"/>
        </w:rPr>
        <w:t>República de precisas facultades extraordinarias, por el término de seis (6) meses, contados a partir de la fecha de publicación de la presente Ley, para: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Fusionar entidades públicas del sector financiero, tales como, Aseguradoras Públicas y Fiduciarias Públicas</w:t>
      </w:r>
      <w:r w:rsidR="00E664ED" w:rsidRPr="0069494D">
        <w:rPr>
          <w:rFonts w:ascii="Tahoma" w:hAnsi="Tahoma" w:cs="Tahoma"/>
          <w:i w:val="0"/>
        </w:rPr>
        <w:t xml:space="preserve">; </w:t>
      </w:r>
      <w:r w:rsidRPr="0069494D">
        <w:rPr>
          <w:rFonts w:ascii="Tahoma" w:hAnsi="Tahoma" w:cs="Tahoma"/>
          <w:i w:val="0"/>
        </w:rPr>
        <w:t>con el fin de evitar duplicidades</w:t>
      </w:r>
      <w:r w:rsidR="00E664ED" w:rsidRPr="0069494D">
        <w:rPr>
          <w:rFonts w:ascii="Tahoma" w:hAnsi="Tahoma" w:cs="Tahoma"/>
          <w:i w:val="0"/>
        </w:rPr>
        <w:t xml:space="preserve"> y</w:t>
      </w:r>
      <w:r w:rsidRPr="0069494D">
        <w:rPr>
          <w:rFonts w:ascii="Tahoma" w:hAnsi="Tahoma" w:cs="Tahoma"/>
          <w:i w:val="0"/>
          <w:spacing w:val="-18"/>
        </w:rPr>
        <w:t xml:space="preserve"> </w:t>
      </w:r>
      <w:r w:rsidRPr="0069494D">
        <w:rPr>
          <w:rFonts w:ascii="Tahoma" w:hAnsi="Tahoma" w:cs="Tahoma"/>
          <w:i w:val="0"/>
        </w:rPr>
        <w:t>crear</w:t>
      </w:r>
      <w:r w:rsidRPr="0069494D">
        <w:rPr>
          <w:rFonts w:ascii="Tahoma" w:hAnsi="Tahoma" w:cs="Tahoma"/>
          <w:i w:val="0"/>
          <w:spacing w:val="-17"/>
        </w:rPr>
        <w:t xml:space="preserve"> </w:t>
      </w:r>
      <w:r w:rsidRPr="0069494D">
        <w:rPr>
          <w:rFonts w:ascii="Tahoma" w:hAnsi="Tahoma" w:cs="Tahoma"/>
          <w:i w:val="0"/>
        </w:rPr>
        <w:t>una</w:t>
      </w:r>
      <w:r w:rsidRPr="0069494D">
        <w:rPr>
          <w:rFonts w:ascii="Tahoma" w:hAnsi="Tahoma" w:cs="Tahoma"/>
          <w:i w:val="0"/>
          <w:spacing w:val="-17"/>
        </w:rPr>
        <w:t xml:space="preserve"> </w:t>
      </w:r>
      <w:r w:rsidRPr="0069494D">
        <w:rPr>
          <w:rFonts w:ascii="Tahoma" w:hAnsi="Tahoma" w:cs="Tahoma"/>
          <w:i w:val="0"/>
        </w:rPr>
        <w:t>entidad</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7"/>
        </w:rPr>
        <w:t xml:space="preserve"> </w:t>
      </w:r>
      <w:r w:rsidRPr="0069494D">
        <w:rPr>
          <w:rFonts w:ascii="Tahoma" w:hAnsi="Tahoma" w:cs="Tahoma"/>
          <w:i w:val="0"/>
        </w:rPr>
        <w:t>la</w:t>
      </w:r>
      <w:r w:rsidRPr="0069494D">
        <w:rPr>
          <w:rFonts w:ascii="Tahoma" w:hAnsi="Tahoma" w:cs="Tahoma"/>
          <w:i w:val="0"/>
          <w:spacing w:val="-17"/>
        </w:rPr>
        <w:t xml:space="preserve"> </w:t>
      </w:r>
      <w:r w:rsidRPr="0069494D">
        <w:rPr>
          <w:rFonts w:ascii="Tahoma" w:hAnsi="Tahoma" w:cs="Tahoma"/>
          <w:i w:val="0"/>
        </w:rPr>
        <w:t>Rama</w:t>
      </w:r>
      <w:r w:rsidRPr="0069494D">
        <w:rPr>
          <w:rFonts w:ascii="Tahoma" w:hAnsi="Tahoma" w:cs="Tahoma"/>
          <w:i w:val="0"/>
          <w:spacing w:val="-15"/>
        </w:rPr>
        <w:t xml:space="preserve"> </w:t>
      </w:r>
      <w:r w:rsidRPr="0069494D">
        <w:rPr>
          <w:rFonts w:ascii="Tahoma" w:hAnsi="Tahoma" w:cs="Tahoma"/>
          <w:i w:val="0"/>
        </w:rPr>
        <w:t>Ejecutiva</w:t>
      </w:r>
      <w:r w:rsidRPr="0069494D">
        <w:rPr>
          <w:rFonts w:ascii="Tahoma" w:hAnsi="Tahoma" w:cs="Tahoma"/>
          <w:i w:val="0"/>
          <w:spacing w:val="-16"/>
        </w:rPr>
        <w:t xml:space="preserve"> </w:t>
      </w:r>
      <w:r w:rsidRPr="0069494D">
        <w:rPr>
          <w:rFonts w:ascii="Tahoma" w:hAnsi="Tahoma" w:cs="Tahoma"/>
          <w:i w:val="0"/>
        </w:rPr>
        <w:t>del</w:t>
      </w:r>
      <w:r w:rsidRPr="0069494D">
        <w:rPr>
          <w:rFonts w:ascii="Tahoma" w:hAnsi="Tahoma" w:cs="Tahoma"/>
          <w:i w:val="0"/>
          <w:spacing w:val="-16"/>
        </w:rPr>
        <w:t xml:space="preserve"> </w:t>
      </w:r>
      <w:r w:rsidRPr="0069494D">
        <w:rPr>
          <w:rFonts w:ascii="Tahoma" w:hAnsi="Tahoma" w:cs="Tahoma"/>
          <w:i w:val="0"/>
        </w:rPr>
        <w:t>orden</w:t>
      </w:r>
      <w:r w:rsidRPr="0069494D">
        <w:rPr>
          <w:rFonts w:ascii="Tahoma" w:hAnsi="Tahoma" w:cs="Tahoma"/>
          <w:i w:val="0"/>
          <w:spacing w:val="-17"/>
        </w:rPr>
        <w:t xml:space="preserve"> </w:t>
      </w:r>
      <w:r w:rsidRPr="0069494D">
        <w:rPr>
          <w:rFonts w:ascii="Tahoma" w:hAnsi="Tahoma" w:cs="Tahoma"/>
          <w:i w:val="0"/>
        </w:rPr>
        <w:t>nacional</w:t>
      </w:r>
      <w:r w:rsidR="00E664ED" w:rsidRPr="0069494D">
        <w:rPr>
          <w:rFonts w:ascii="Tahoma" w:hAnsi="Tahoma" w:cs="Tahoma"/>
          <w:i w:val="0"/>
        </w:rPr>
        <w:t xml:space="preserve"> responsable de la gestión del servicio financiero público que incida en mayores niveles de eficiencia</w:t>
      </w:r>
      <w:r w:rsidRPr="0069494D">
        <w:rPr>
          <w:rFonts w:ascii="Tahoma" w:hAnsi="Tahoma" w:cs="Tahoma"/>
          <w:i w:val="0"/>
        </w:rPr>
        <w:t>.</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577CC2">
      <w:pPr>
        <w:pStyle w:val="Ttulo1"/>
        <w:spacing w:line="272" w:lineRule="exact"/>
        <w:ind w:left="0" w:right="82"/>
        <w:rPr>
          <w:rFonts w:ascii="Tahoma" w:hAnsi="Tahoma" w:cs="Tahoma"/>
          <w:i w:val="0"/>
        </w:rPr>
      </w:pPr>
      <w:r w:rsidRPr="0069494D">
        <w:rPr>
          <w:rFonts w:ascii="Tahoma" w:hAnsi="Tahoma" w:cs="Tahoma"/>
          <w:i w:val="0"/>
        </w:rPr>
        <w:t>ARTÍCULO 332°. REESTRUCTURACIÓN DE LA CONTRALORÍA</w:t>
      </w:r>
      <w:r w:rsidR="00577CC2">
        <w:rPr>
          <w:rFonts w:ascii="Tahoma" w:hAnsi="Tahoma" w:cs="Tahoma"/>
          <w:i w:val="0"/>
        </w:rPr>
        <w:t xml:space="preserve"> </w:t>
      </w:r>
      <w:r w:rsidRPr="00577CC2">
        <w:rPr>
          <w:rFonts w:ascii="Tahoma" w:hAnsi="Tahoma" w:cs="Tahoma"/>
          <w:i w:val="0"/>
        </w:rPr>
        <w:t>GENERAL DE LA REPÚBLICA.</w:t>
      </w:r>
      <w:r w:rsidRPr="0069494D">
        <w:rPr>
          <w:rFonts w:ascii="Tahoma" w:hAnsi="Tahoma" w:cs="Tahoma"/>
          <w:b w:val="0"/>
          <w:i w:val="0"/>
        </w:rPr>
        <w:t xml:space="preserve"> </w:t>
      </w:r>
      <w:r w:rsidRPr="00577CC2">
        <w:rPr>
          <w:rFonts w:ascii="Tahoma" w:hAnsi="Tahoma" w:cs="Tahoma"/>
          <w:b w:val="0"/>
          <w:i w:val="0"/>
        </w:rPr>
        <w:t>De conformidad con lo establecido en el artículo 150, numeral 10, de la Constitución Política, revístase al Presidente de la República de precisas facultades extraordinarias, por el término de seis (6) meses, contados a partir de la fecha de publicación de la presente Ley, para:</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Reestructurar</w:t>
      </w:r>
      <w:r w:rsidRPr="0069494D">
        <w:rPr>
          <w:rFonts w:ascii="Tahoma" w:hAnsi="Tahoma" w:cs="Tahoma"/>
          <w:i w:val="0"/>
          <w:spacing w:val="-8"/>
        </w:rPr>
        <w:t xml:space="preserve"> </w:t>
      </w:r>
      <w:r w:rsidRPr="0069494D">
        <w:rPr>
          <w:rFonts w:ascii="Tahoma" w:hAnsi="Tahoma" w:cs="Tahoma"/>
          <w:i w:val="0"/>
        </w:rPr>
        <w:t>jerárquica</w:t>
      </w:r>
      <w:r w:rsidRPr="0069494D">
        <w:rPr>
          <w:rFonts w:ascii="Tahoma" w:hAnsi="Tahoma" w:cs="Tahoma"/>
          <w:i w:val="0"/>
          <w:spacing w:val="-8"/>
        </w:rPr>
        <w:t xml:space="preserve"> </w:t>
      </w:r>
      <w:r w:rsidRPr="0069494D">
        <w:rPr>
          <w:rFonts w:ascii="Tahoma" w:hAnsi="Tahoma" w:cs="Tahoma"/>
          <w:i w:val="0"/>
        </w:rPr>
        <w:t>y</w:t>
      </w:r>
      <w:r w:rsidRPr="0069494D">
        <w:rPr>
          <w:rFonts w:ascii="Tahoma" w:hAnsi="Tahoma" w:cs="Tahoma"/>
          <w:i w:val="0"/>
          <w:spacing w:val="-7"/>
        </w:rPr>
        <w:t xml:space="preserve"> </w:t>
      </w:r>
      <w:r w:rsidRPr="0069494D">
        <w:rPr>
          <w:rFonts w:ascii="Tahoma" w:hAnsi="Tahoma" w:cs="Tahoma"/>
          <w:i w:val="0"/>
        </w:rPr>
        <w:t>funcionalmente</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Contraloría</w:t>
      </w:r>
      <w:r w:rsidRPr="0069494D">
        <w:rPr>
          <w:rFonts w:ascii="Tahoma" w:hAnsi="Tahoma" w:cs="Tahoma"/>
          <w:i w:val="0"/>
          <w:spacing w:val="-8"/>
        </w:rPr>
        <w:t xml:space="preserve"> </w:t>
      </w:r>
      <w:r w:rsidRPr="0069494D">
        <w:rPr>
          <w:rFonts w:ascii="Tahoma" w:hAnsi="Tahoma" w:cs="Tahoma"/>
          <w:i w:val="0"/>
        </w:rPr>
        <w:t>Delegada</w:t>
      </w:r>
      <w:r w:rsidRPr="0069494D">
        <w:rPr>
          <w:rFonts w:ascii="Tahoma" w:hAnsi="Tahoma" w:cs="Tahoma"/>
          <w:i w:val="0"/>
          <w:spacing w:val="-7"/>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Sector Defensa, Justicia y Seguridad, la Contraloría Delegada para el Sector Social, la Contraloría Delegada para el Sector Infraestructura Física y Telecomunicaciones, Comercio Exterior y Desarrollo Regional, la Contraloría Delegada para Investigaciones, Juicios Fiscales y Jurisdicción Coactiva, la Gerencia de Gestión Administrativa y Financiera, la Contraloría Delegada para la Participación Ciudadana, la Unidad de Investigaciones Especiales contra la Corrupción y la Unidad Delegada para el Posconflicto, y crear la Dirección de Información, Análisis y Reacción Inmediata, en la Contraloría General de la República, para lo cual podrá desarrollar la estructura de la entidad, creando nuevas dependencias, modificar</w:t>
      </w:r>
      <w:r w:rsidRPr="0069494D">
        <w:rPr>
          <w:rFonts w:ascii="Tahoma" w:hAnsi="Tahoma" w:cs="Tahoma"/>
          <w:i w:val="0"/>
          <w:spacing w:val="-6"/>
        </w:rPr>
        <w:t xml:space="preserve"> </w:t>
      </w:r>
      <w:r w:rsidRPr="0069494D">
        <w:rPr>
          <w:rFonts w:ascii="Tahoma" w:hAnsi="Tahoma" w:cs="Tahoma"/>
          <w:i w:val="0"/>
        </w:rPr>
        <w:t>o</w:t>
      </w:r>
      <w:r w:rsidRPr="0069494D">
        <w:rPr>
          <w:rFonts w:ascii="Tahoma" w:hAnsi="Tahoma" w:cs="Tahoma"/>
          <w:i w:val="0"/>
          <w:spacing w:val="-5"/>
        </w:rPr>
        <w:t xml:space="preserve"> </w:t>
      </w:r>
      <w:r w:rsidRPr="0069494D">
        <w:rPr>
          <w:rFonts w:ascii="Tahoma" w:hAnsi="Tahoma" w:cs="Tahoma"/>
          <w:i w:val="0"/>
        </w:rPr>
        <w:t>establecer</w:t>
      </w:r>
      <w:r w:rsidRPr="0069494D">
        <w:rPr>
          <w:rFonts w:ascii="Tahoma" w:hAnsi="Tahoma" w:cs="Tahoma"/>
          <w:i w:val="0"/>
          <w:spacing w:val="-2"/>
        </w:rPr>
        <w:t xml:space="preserve"> </w:t>
      </w:r>
      <w:r w:rsidRPr="0069494D">
        <w:rPr>
          <w:rFonts w:ascii="Tahoma" w:hAnsi="Tahoma" w:cs="Tahoma"/>
          <w:i w:val="0"/>
        </w:rPr>
        <w:t>sus</w:t>
      </w:r>
      <w:r w:rsidRPr="0069494D">
        <w:rPr>
          <w:rFonts w:ascii="Tahoma" w:hAnsi="Tahoma" w:cs="Tahoma"/>
          <w:i w:val="0"/>
          <w:spacing w:val="-5"/>
        </w:rPr>
        <w:t xml:space="preserve"> </w:t>
      </w:r>
      <w:r w:rsidRPr="0069494D">
        <w:rPr>
          <w:rFonts w:ascii="Tahoma" w:hAnsi="Tahoma" w:cs="Tahoma"/>
          <w:i w:val="0"/>
        </w:rPr>
        <w:t>funciones</w:t>
      </w:r>
      <w:r w:rsidRPr="0069494D">
        <w:rPr>
          <w:rFonts w:ascii="Tahoma" w:hAnsi="Tahoma" w:cs="Tahoma"/>
          <w:i w:val="0"/>
          <w:spacing w:val="-6"/>
        </w:rPr>
        <w:t xml:space="preserve"> </w:t>
      </w:r>
      <w:r w:rsidRPr="0069494D">
        <w:rPr>
          <w:rFonts w:ascii="Tahoma" w:hAnsi="Tahoma" w:cs="Tahoma"/>
          <w:i w:val="0"/>
        </w:rPr>
        <w:t>y</w:t>
      </w:r>
      <w:r w:rsidRPr="0069494D">
        <w:rPr>
          <w:rFonts w:ascii="Tahoma" w:hAnsi="Tahoma" w:cs="Tahoma"/>
          <w:i w:val="0"/>
          <w:spacing w:val="-4"/>
        </w:rPr>
        <w:t xml:space="preserve"> </w:t>
      </w:r>
      <w:r w:rsidRPr="0069494D">
        <w:rPr>
          <w:rFonts w:ascii="Tahoma" w:hAnsi="Tahoma" w:cs="Tahoma"/>
          <w:i w:val="0"/>
        </w:rPr>
        <w:t>su</w:t>
      </w:r>
      <w:r w:rsidRPr="0069494D">
        <w:rPr>
          <w:rFonts w:ascii="Tahoma" w:hAnsi="Tahoma" w:cs="Tahoma"/>
          <w:i w:val="0"/>
          <w:spacing w:val="-4"/>
        </w:rPr>
        <w:t xml:space="preserve"> </w:t>
      </w:r>
      <w:r w:rsidRPr="0069494D">
        <w:rPr>
          <w:rFonts w:ascii="Tahoma" w:hAnsi="Tahoma" w:cs="Tahoma"/>
          <w:i w:val="0"/>
        </w:rPr>
        <w:t>planta</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personal</w:t>
      </w:r>
      <w:r w:rsidRPr="0069494D">
        <w:rPr>
          <w:rFonts w:ascii="Tahoma" w:hAnsi="Tahoma" w:cs="Tahoma"/>
          <w:i w:val="0"/>
          <w:spacing w:val="-5"/>
        </w:rPr>
        <w:t xml:space="preserve"> </w:t>
      </w:r>
      <w:r w:rsidRPr="0069494D">
        <w:rPr>
          <w:rFonts w:ascii="Tahoma" w:hAnsi="Tahoma" w:cs="Tahoma"/>
          <w:i w:val="0"/>
        </w:rPr>
        <w:t>creando</w:t>
      </w:r>
      <w:r w:rsidRPr="0069494D">
        <w:rPr>
          <w:rFonts w:ascii="Tahoma" w:hAnsi="Tahoma" w:cs="Tahoma"/>
          <w:i w:val="0"/>
          <w:spacing w:val="-4"/>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empleos</w:t>
      </w:r>
      <w:r w:rsidRPr="0069494D">
        <w:rPr>
          <w:rFonts w:ascii="Tahoma" w:hAnsi="Tahoma" w:cs="Tahoma"/>
          <w:i w:val="0"/>
          <w:spacing w:val="-4"/>
        </w:rPr>
        <w:t xml:space="preserve"> </w:t>
      </w:r>
      <w:r w:rsidRPr="0069494D">
        <w:rPr>
          <w:rFonts w:ascii="Tahoma" w:hAnsi="Tahoma" w:cs="Tahoma"/>
          <w:i w:val="0"/>
        </w:rPr>
        <w:t>a que haya</w:t>
      </w:r>
      <w:r w:rsidRPr="0069494D">
        <w:rPr>
          <w:rFonts w:ascii="Tahoma" w:hAnsi="Tahoma" w:cs="Tahoma"/>
          <w:i w:val="0"/>
          <w:spacing w:val="-3"/>
        </w:rPr>
        <w:t xml:space="preserve"> </w:t>
      </w:r>
      <w:r w:rsidRPr="0069494D">
        <w:rPr>
          <w:rFonts w:ascii="Tahoma" w:hAnsi="Tahoma" w:cs="Tahoma"/>
          <w:i w:val="0"/>
        </w:rPr>
        <w:t>lugar.</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PRIMERO</w:t>
      </w:r>
      <w:r w:rsidRPr="0069494D">
        <w:rPr>
          <w:rFonts w:ascii="Tahoma" w:hAnsi="Tahoma" w:cs="Tahoma"/>
          <w:i w:val="0"/>
        </w:rPr>
        <w:t>. La Gerencia Administrativa y Financiara tiene la función de dirigir y controlar las actividades y procesos de contratación administrativa, para lo cual ordenará el gasto y suscribirá los actos, contratos y convenios requeridos para el funcionamiento de la entidad.</w:t>
      </w:r>
    </w:p>
    <w:p w:rsidR="002C6063" w:rsidRPr="0069494D" w:rsidRDefault="002C6063" w:rsidP="0092258E">
      <w:pPr>
        <w:pStyle w:val="Textoindependiente"/>
        <w:spacing w:before="8"/>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SEGUNDO</w:t>
      </w:r>
      <w:r w:rsidRPr="0069494D">
        <w:rPr>
          <w:rFonts w:ascii="Tahoma" w:hAnsi="Tahoma" w:cs="Tahoma"/>
          <w:i w:val="0"/>
        </w:rPr>
        <w:t>. El Fondo de Bienestar Social de la Contraloría General de la República podrá contratar seguro de vida colectivo con cobertura general, para los servidores de la Contraloría General de la República.</w:t>
      </w:r>
    </w:p>
    <w:p w:rsidR="002C6063" w:rsidRPr="0069494D" w:rsidRDefault="002C6063" w:rsidP="0092258E">
      <w:pPr>
        <w:pStyle w:val="Textoindependiente"/>
        <w:spacing w:before="4"/>
        <w:ind w:right="82"/>
        <w:jc w:val="both"/>
        <w:rPr>
          <w:rFonts w:ascii="Tahoma" w:hAnsi="Tahoma" w:cs="Tahoma"/>
          <w:i w:val="0"/>
        </w:rPr>
      </w:pPr>
    </w:p>
    <w:p w:rsidR="002C6063" w:rsidRPr="00577CC2" w:rsidRDefault="00851F7C" w:rsidP="00577CC2">
      <w:pPr>
        <w:pStyle w:val="Ttulo1"/>
        <w:ind w:left="0" w:right="82"/>
        <w:rPr>
          <w:rFonts w:ascii="Tahoma" w:hAnsi="Tahoma" w:cs="Tahoma"/>
          <w:b w:val="0"/>
          <w:i w:val="0"/>
        </w:rPr>
      </w:pPr>
      <w:r w:rsidRPr="0069494D">
        <w:rPr>
          <w:rFonts w:ascii="Tahoma" w:hAnsi="Tahoma" w:cs="Tahoma"/>
          <w:i w:val="0"/>
        </w:rPr>
        <w:t>ARTÍCULO 333°</w:t>
      </w:r>
      <w:r w:rsidRPr="0069494D">
        <w:rPr>
          <w:rFonts w:ascii="Tahoma" w:hAnsi="Tahoma" w:cs="Tahoma"/>
          <w:b w:val="0"/>
          <w:i w:val="0"/>
        </w:rPr>
        <w:t xml:space="preserve">. </w:t>
      </w:r>
      <w:r w:rsidRPr="0069494D">
        <w:rPr>
          <w:rFonts w:ascii="Tahoma" w:hAnsi="Tahoma" w:cs="Tahoma"/>
          <w:i w:val="0"/>
        </w:rPr>
        <w:t>SUPRESIÓN DE TRÁMITES, PROCESOS Y PROCEDIMIENTOS PARA LA MODERNIZACIÓN Y EFICIENCIA DE LA</w:t>
      </w:r>
      <w:r w:rsidR="00577CC2">
        <w:rPr>
          <w:rFonts w:ascii="Tahoma" w:hAnsi="Tahoma" w:cs="Tahoma"/>
          <w:i w:val="0"/>
        </w:rPr>
        <w:t xml:space="preserve"> </w:t>
      </w:r>
      <w:r w:rsidRPr="00577CC2">
        <w:rPr>
          <w:rFonts w:ascii="Tahoma" w:hAnsi="Tahoma" w:cs="Tahoma"/>
          <w:i w:val="0"/>
        </w:rPr>
        <w:t>ADMINISTRACIÓN</w:t>
      </w:r>
      <w:r w:rsidRPr="00577CC2">
        <w:rPr>
          <w:rFonts w:ascii="Tahoma" w:hAnsi="Tahoma" w:cs="Tahoma"/>
          <w:i w:val="0"/>
          <w:spacing w:val="-15"/>
        </w:rPr>
        <w:t xml:space="preserve"> </w:t>
      </w:r>
      <w:r w:rsidRPr="00577CC2">
        <w:rPr>
          <w:rFonts w:ascii="Tahoma" w:hAnsi="Tahoma" w:cs="Tahoma"/>
          <w:i w:val="0"/>
        </w:rPr>
        <w:t>PÚBLICA.</w:t>
      </w:r>
      <w:r w:rsidRPr="0069494D">
        <w:rPr>
          <w:rFonts w:ascii="Tahoma" w:hAnsi="Tahoma" w:cs="Tahoma"/>
          <w:b w:val="0"/>
          <w:i w:val="0"/>
          <w:spacing w:val="-16"/>
        </w:rPr>
        <w:t xml:space="preserve"> </w:t>
      </w:r>
      <w:r w:rsidRPr="00577CC2">
        <w:rPr>
          <w:rFonts w:ascii="Tahoma" w:hAnsi="Tahoma" w:cs="Tahoma"/>
          <w:b w:val="0"/>
          <w:i w:val="0"/>
        </w:rPr>
        <w:t>De</w:t>
      </w:r>
      <w:r w:rsidRPr="00577CC2">
        <w:rPr>
          <w:rFonts w:ascii="Tahoma" w:hAnsi="Tahoma" w:cs="Tahoma"/>
          <w:b w:val="0"/>
          <w:i w:val="0"/>
          <w:spacing w:val="-16"/>
        </w:rPr>
        <w:t xml:space="preserve"> </w:t>
      </w:r>
      <w:r w:rsidRPr="00577CC2">
        <w:rPr>
          <w:rFonts w:ascii="Tahoma" w:hAnsi="Tahoma" w:cs="Tahoma"/>
          <w:b w:val="0"/>
          <w:i w:val="0"/>
        </w:rPr>
        <w:t>conformidad</w:t>
      </w:r>
      <w:r w:rsidRPr="00577CC2">
        <w:rPr>
          <w:rFonts w:ascii="Tahoma" w:hAnsi="Tahoma" w:cs="Tahoma"/>
          <w:b w:val="0"/>
          <w:i w:val="0"/>
          <w:spacing w:val="-15"/>
        </w:rPr>
        <w:t xml:space="preserve"> </w:t>
      </w:r>
      <w:r w:rsidRPr="00577CC2">
        <w:rPr>
          <w:rFonts w:ascii="Tahoma" w:hAnsi="Tahoma" w:cs="Tahoma"/>
          <w:b w:val="0"/>
          <w:i w:val="0"/>
        </w:rPr>
        <w:t>con</w:t>
      </w:r>
      <w:r w:rsidRPr="00577CC2">
        <w:rPr>
          <w:rFonts w:ascii="Tahoma" w:hAnsi="Tahoma" w:cs="Tahoma"/>
          <w:b w:val="0"/>
          <w:i w:val="0"/>
          <w:spacing w:val="-16"/>
        </w:rPr>
        <w:t xml:space="preserve"> </w:t>
      </w:r>
      <w:r w:rsidRPr="00577CC2">
        <w:rPr>
          <w:rFonts w:ascii="Tahoma" w:hAnsi="Tahoma" w:cs="Tahoma"/>
          <w:b w:val="0"/>
          <w:i w:val="0"/>
        </w:rPr>
        <w:t>lo</w:t>
      </w:r>
      <w:r w:rsidRPr="00577CC2">
        <w:rPr>
          <w:rFonts w:ascii="Tahoma" w:hAnsi="Tahoma" w:cs="Tahoma"/>
          <w:b w:val="0"/>
          <w:i w:val="0"/>
          <w:spacing w:val="-15"/>
        </w:rPr>
        <w:t xml:space="preserve"> </w:t>
      </w:r>
      <w:r w:rsidRPr="00577CC2">
        <w:rPr>
          <w:rFonts w:ascii="Tahoma" w:hAnsi="Tahoma" w:cs="Tahoma"/>
          <w:b w:val="0"/>
          <w:i w:val="0"/>
        </w:rPr>
        <w:t>establecido</w:t>
      </w:r>
      <w:r w:rsidRPr="00577CC2">
        <w:rPr>
          <w:rFonts w:ascii="Tahoma" w:hAnsi="Tahoma" w:cs="Tahoma"/>
          <w:b w:val="0"/>
          <w:i w:val="0"/>
          <w:spacing w:val="-15"/>
        </w:rPr>
        <w:t xml:space="preserve"> </w:t>
      </w:r>
      <w:r w:rsidRPr="00577CC2">
        <w:rPr>
          <w:rFonts w:ascii="Tahoma" w:hAnsi="Tahoma" w:cs="Tahoma"/>
          <w:b w:val="0"/>
          <w:i w:val="0"/>
        </w:rPr>
        <w:t>en</w:t>
      </w:r>
      <w:r w:rsidRPr="00577CC2">
        <w:rPr>
          <w:rFonts w:ascii="Tahoma" w:hAnsi="Tahoma" w:cs="Tahoma"/>
          <w:b w:val="0"/>
          <w:i w:val="0"/>
          <w:spacing w:val="-16"/>
        </w:rPr>
        <w:t xml:space="preserve"> </w:t>
      </w:r>
      <w:r w:rsidRPr="00577CC2">
        <w:rPr>
          <w:rFonts w:ascii="Tahoma" w:hAnsi="Tahoma" w:cs="Tahoma"/>
          <w:b w:val="0"/>
          <w:i w:val="0"/>
        </w:rPr>
        <w:t>el</w:t>
      </w:r>
      <w:r w:rsidRPr="00577CC2">
        <w:rPr>
          <w:rFonts w:ascii="Tahoma" w:hAnsi="Tahoma" w:cs="Tahoma"/>
          <w:b w:val="0"/>
          <w:i w:val="0"/>
          <w:spacing w:val="-15"/>
        </w:rPr>
        <w:t xml:space="preserve"> </w:t>
      </w:r>
      <w:r w:rsidRPr="00577CC2">
        <w:rPr>
          <w:rFonts w:ascii="Tahoma" w:hAnsi="Tahoma" w:cs="Tahoma"/>
          <w:b w:val="0"/>
          <w:i w:val="0"/>
        </w:rPr>
        <w:t>artículo 150,</w:t>
      </w:r>
      <w:r w:rsidRPr="00577CC2">
        <w:rPr>
          <w:rFonts w:ascii="Tahoma" w:hAnsi="Tahoma" w:cs="Tahoma"/>
          <w:b w:val="0"/>
          <w:i w:val="0"/>
          <w:spacing w:val="-7"/>
        </w:rPr>
        <w:t xml:space="preserve"> </w:t>
      </w:r>
      <w:r w:rsidRPr="00577CC2">
        <w:rPr>
          <w:rFonts w:ascii="Tahoma" w:hAnsi="Tahoma" w:cs="Tahoma"/>
          <w:b w:val="0"/>
          <w:i w:val="0"/>
        </w:rPr>
        <w:t>numeral</w:t>
      </w:r>
      <w:r w:rsidRPr="00577CC2">
        <w:rPr>
          <w:rFonts w:ascii="Tahoma" w:hAnsi="Tahoma" w:cs="Tahoma"/>
          <w:b w:val="0"/>
          <w:i w:val="0"/>
          <w:spacing w:val="-4"/>
        </w:rPr>
        <w:t xml:space="preserve"> </w:t>
      </w:r>
      <w:r w:rsidRPr="00577CC2">
        <w:rPr>
          <w:rFonts w:ascii="Tahoma" w:hAnsi="Tahoma" w:cs="Tahoma"/>
          <w:b w:val="0"/>
          <w:i w:val="0"/>
        </w:rPr>
        <w:t>10,</w:t>
      </w:r>
      <w:r w:rsidRPr="00577CC2">
        <w:rPr>
          <w:rFonts w:ascii="Tahoma" w:hAnsi="Tahoma" w:cs="Tahoma"/>
          <w:b w:val="0"/>
          <w:i w:val="0"/>
          <w:spacing w:val="-7"/>
        </w:rPr>
        <w:t xml:space="preserve"> </w:t>
      </w:r>
      <w:r w:rsidRPr="00577CC2">
        <w:rPr>
          <w:rFonts w:ascii="Tahoma" w:hAnsi="Tahoma" w:cs="Tahoma"/>
          <w:b w:val="0"/>
          <w:i w:val="0"/>
        </w:rPr>
        <w:t>de</w:t>
      </w:r>
      <w:r w:rsidRPr="00577CC2">
        <w:rPr>
          <w:rFonts w:ascii="Tahoma" w:hAnsi="Tahoma" w:cs="Tahoma"/>
          <w:b w:val="0"/>
          <w:i w:val="0"/>
          <w:spacing w:val="-7"/>
        </w:rPr>
        <w:t xml:space="preserve"> </w:t>
      </w:r>
      <w:r w:rsidRPr="00577CC2">
        <w:rPr>
          <w:rFonts w:ascii="Tahoma" w:hAnsi="Tahoma" w:cs="Tahoma"/>
          <w:b w:val="0"/>
          <w:i w:val="0"/>
        </w:rPr>
        <w:t>la</w:t>
      </w:r>
      <w:r w:rsidRPr="00577CC2">
        <w:rPr>
          <w:rFonts w:ascii="Tahoma" w:hAnsi="Tahoma" w:cs="Tahoma"/>
          <w:b w:val="0"/>
          <w:i w:val="0"/>
          <w:spacing w:val="-8"/>
        </w:rPr>
        <w:t xml:space="preserve"> </w:t>
      </w:r>
      <w:r w:rsidRPr="00577CC2">
        <w:rPr>
          <w:rFonts w:ascii="Tahoma" w:hAnsi="Tahoma" w:cs="Tahoma"/>
          <w:b w:val="0"/>
          <w:i w:val="0"/>
        </w:rPr>
        <w:t>Constitución</w:t>
      </w:r>
      <w:r w:rsidRPr="00577CC2">
        <w:rPr>
          <w:rFonts w:ascii="Tahoma" w:hAnsi="Tahoma" w:cs="Tahoma"/>
          <w:b w:val="0"/>
          <w:i w:val="0"/>
          <w:spacing w:val="-8"/>
        </w:rPr>
        <w:t xml:space="preserve"> </w:t>
      </w:r>
      <w:r w:rsidRPr="00577CC2">
        <w:rPr>
          <w:rFonts w:ascii="Tahoma" w:hAnsi="Tahoma" w:cs="Tahoma"/>
          <w:b w:val="0"/>
          <w:i w:val="0"/>
        </w:rPr>
        <w:t>Política,</w:t>
      </w:r>
      <w:r w:rsidRPr="00577CC2">
        <w:rPr>
          <w:rFonts w:ascii="Tahoma" w:hAnsi="Tahoma" w:cs="Tahoma"/>
          <w:b w:val="0"/>
          <w:i w:val="0"/>
          <w:spacing w:val="-5"/>
        </w:rPr>
        <w:t xml:space="preserve"> </w:t>
      </w:r>
      <w:r w:rsidRPr="00577CC2">
        <w:rPr>
          <w:rFonts w:ascii="Tahoma" w:hAnsi="Tahoma" w:cs="Tahoma"/>
          <w:b w:val="0"/>
          <w:i w:val="0"/>
        </w:rPr>
        <w:t>revístese</w:t>
      </w:r>
      <w:r w:rsidRPr="00577CC2">
        <w:rPr>
          <w:rFonts w:ascii="Tahoma" w:hAnsi="Tahoma" w:cs="Tahoma"/>
          <w:b w:val="0"/>
          <w:i w:val="0"/>
          <w:spacing w:val="-7"/>
        </w:rPr>
        <w:t xml:space="preserve"> </w:t>
      </w:r>
      <w:r w:rsidRPr="00577CC2">
        <w:rPr>
          <w:rFonts w:ascii="Tahoma" w:hAnsi="Tahoma" w:cs="Tahoma"/>
          <w:b w:val="0"/>
          <w:i w:val="0"/>
        </w:rPr>
        <w:t>al</w:t>
      </w:r>
      <w:r w:rsidRPr="00577CC2">
        <w:rPr>
          <w:rFonts w:ascii="Tahoma" w:hAnsi="Tahoma" w:cs="Tahoma"/>
          <w:b w:val="0"/>
          <w:i w:val="0"/>
          <w:spacing w:val="-4"/>
        </w:rPr>
        <w:t xml:space="preserve"> </w:t>
      </w:r>
      <w:r w:rsidRPr="00577CC2">
        <w:rPr>
          <w:rFonts w:ascii="Tahoma" w:hAnsi="Tahoma" w:cs="Tahoma"/>
          <w:b w:val="0"/>
          <w:i w:val="0"/>
        </w:rPr>
        <w:t>Presidente</w:t>
      </w:r>
      <w:r w:rsidRPr="00577CC2">
        <w:rPr>
          <w:rFonts w:ascii="Tahoma" w:hAnsi="Tahoma" w:cs="Tahoma"/>
          <w:b w:val="0"/>
          <w:i w:val="0"/>
          <w:spacing w:val="-10"/>
        </w:rPr>
        <w:t xml:space="preserve"> </w:t>
      </w:r>
      <w:r w:rsidRPr="00577CC2">
        <w:rPr>
          <w:rFonts w:ascii="Tahoma" w:hAnsi="Tahoma" w:cs="Tahoma"/>
          <w:b w:val="0"/>
          <w:i w:val="0"/>
        </w:rPr>
        <w:t>de</w:t>
      </w:r>
      <w:r w:rsidRPr="00577CC2">
        <w:rPr>
          <w:rFonts w:ascii="Tahoma" w:hAnsi="Tahoma" w:cs="Tahoma"/>
          <w:b w:val="0"/>
          <w:i w:val="0"/>
          <w:spacing w:val="-6"/>
        </w:rPr>
        <w:t xml:space="preserve"> </w:t>
      </w:r>
      <w:r w:rsidRPr="00577CC2">
        <w:rPr>
          <w:rFonts w:ascii="Tahoma" w:hAnsi="Tahoma" w:cs="Tahoma"/>
          <w:b w:val="0"/>
          <w:i w:val="0"/>
        </w:rPr>
        <w:t>la</w:t>
      </w:r>
      <w:r w:rsidRPr="00577CC2">
        <w:rPr>
          <w:rFonts w:ascii="Tahoma" w:hAnsi="Tahoma" w:cs="Tahoma"/>
          <w:b w:val="0"/>
          <w:i w:val="0"/>
          <w:spacing w:val="-6"/>
        </w:rPr>
        <w:t xml:space="preserve"> </w:t>
      </w:r>
      <w:r w:rsidRPr="00577CC2">
        <w:rPr>
          <w:rFonts w:ascii="Tahoma" w:hAnsi="Tahoma" w:cs="Tahoma"/>
          <w:b w:val="0"/>
          <w:i w:val="0"/>
        </w:rPr>
        <w:t>República</w:t>
      </w:r>
      <w:r w:rsidR="00577CC2" w:rsidRPr="00577CC2">
        <w:rPr>
          <w:rFonts w:ascii="Tahoma" w:hAnsi="Tahoma" w:cs="Tahoma"/>
          <w:b w:val="0"/>
          <w:i w:val="0"/>
        </w:rPr>
        <w:t xml:space="preserve"> </w:t>
      </w:r>
      <w:r w:rsidRPr="00577CC2">
        <w:rPr>
          <w:rFonts w:ascii="Tahoma" w:hAnsi="Tahoma" w:cs="Tahoma"/>
          <w:b w:val="0"/>
          <w:i w:val="0"/>
        </w:rPr>
        <w:t>de precisas facultades extraordinarias, por el término de seis (6) meses, contados a partir de la fecha de publicación de la presente Ley, para: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Simplificar o suprimir o reformar trámites, procesos y procedimientos innecesarios existentes en la administración pública.</w:t>
      </w:r>
    </w:p>
    <w:p w:rsidR="002C6063" w:rsidRPr="0069494D" w:rsidRDefault="002C6063" w:rsidP="0092258E">
      <w:pPr>
        <w:pStyle w:val="Textoindependiente"/>
        <w:spacing w:before="5"/>
        <w:ind w:right="82"/>
        <w:jc w:val="both"/>
        <w:rPr>
          <w:rFonts w:ascii="Tahoma" w:hAnsi="Tahoma" w:cs="Tahoma"/>
          <w:i w:val="0"/>
        </w:rPr>
      </w:pPr>
    </w:p>
    <w:p w:rsidR="009C5B4E" w:rsidRDefault="00851F7C" w:rsidP="00577CC2">
      <w:pPr>
        <w:pStyle w:val="Ttulo1"/>
        <w:ind w:left="0" w:right="82"/>
        <w:rPr>
          <w:rFonts w:ascii="Tahoma" w:hAnsi="Tahoma" w:cs="Tahoma"/>
          <w:b w:val="0"/>
          <w:i w:val="0"/>
        </w:rPr>
      </w:pPr>
      <w:r w:rsidRPr="0069494D">
        <w:rPr>
          <w:rFonts w:ascii="Tahoma" w:hAnsi="Tahoma" w:cs="Tahoma"/>
          <w:i w:val="0"/>
        </w:rPr>
        <w:t>ARTÍCULO 334°</w:t>
      </w:r>
      <w:r w:rsidRPr="0069494D">
        <w:rPr>
          <w:rFonts w:ascii="Tahoma" w:hAnsi="Tahoma" w:cs="Tahoma"/>
          <w:b w:val="0"/>
          <w:i w:val="0"/>
        </w:rPr>
        <w:t>.</w:t>
      </w:r>
      <w:r w:rsidR="009C5B4E">
        <w:rPr>
          <w:rFonts w:ascii="Tahoma" w:hAnsi="Tahoma" w:cs="Tahoma"/>
          <w:b w:val="0"/>
          <w:i w:val="0"/>
        </w:rPr>
        <w:t xml:space="preserve"> </w:t>
      </w:r>
      <w:r w:rsidR="009C5B4E">
        <w:rPr>
          <w:rFonts w:ascii="Tahoma" w:hAnsi="Tahoma" w:cs="Tahoma"/>
          <w:i w:val="0"/>
        </w:rPr>
        <w:t>ELIMINANDO.</w:t>
      </w:r>
    </w:p>
    <w:p w:rsidR="002C6063" w:rsidRPr="0069494D" w:rsidRDefault="002C6063" w:rsidP="0092258E">
      <w:pPr>
        <w:pStyle w:val="Textoindependiente"/>
        <w:spacing w:before="5"/>
        <w:ind w:right="82"/>
        <w:jc w:val="both"/>
        <w:rPr>
          <w:rFonts w:ascii="Tahoma" w:hAnsi="Tahoma" w:cs="Tahoma"/>
          <w:i w:val="0"/>
        </w:rPr>
      </w:pPr>
    </w:p>
    <w:p w:rsidR="002C6063" w:rsidRPr="00577CC2" w:rsidRDefault="00851F7C" w:rsidP="00577CC2">
      <w:pPr>
        <w:pStyle w:val="Ttulo1"/>
        <w:ind w:left="0" w:right="82"/>
        <w:rPr>
          <w:rFonts w:ascii="Tahoma" w:hAnsi="Tahoma" w:cs="Tahoma"/>
          <w:b w:val="0"/>
          <w:i w:val="0"/>
        </w:rPr>
      </w:pPr>
      <w:r w:rsidRPr="0069494D">
        <w:rPr>
          <w:rFonts w:ascii="Tahoma" w:hAnsi="Tahoma" w:cs="Tahoma"/>
          <w:i w:val="0"/>
        </w:rPr>
        <w:t>ARTÍCULO 335°. FORTALECIMIENTO DE LA EQUIDAD, EL EMPRENDIMIENTO Y LA LEGALIDAD DESDE LA MODERNIZACIÓN Y</w:t>
      </w:r>
      <w:r w:rsidR="00577CC2">
        <w:rPr>
          <w:rFonts w:ascii="Tahoma" w:hAnsi="Tahoma" w:cs="Tahoma"/>
          <w:i w:val="0"/>
        </w:rPr>
        <w:t xml:space="preserve"> </w:t>
      </w:r>
      <w:r w:rsidRPr="00577CC2">
        <w:rPr>
          <w:rFonts w:ascii="Tahoma" w:hAnsi="Tahoma" w:cs="Tahoma"/>
          <w:i w:val="0"/>
        </w:rPr>
        <w:t>EFICIENCIA DE LA ADMINISTRACIÓN PÚBLICA.</w:t>
      </w:r>
      <w:r w:rsidRPr="0069494D">
        <w:rPr>
          <w:rFonts w:ascii="Tahoma" w:hAnsi="Tahoma" w:cs="Tahoma"/>
          <w:i w:val="0"/>
        </w:rPr>
        <w:t xml:space="preserve"> </w:t>
      </w:r>
      <w:r w:rsidRPr="00577CC2">
        <w:rPr>
          <w:rFonts w:ascii="Tahoma" w:hAnsi="Tahoma" w:cs="Tahoma"/>
          <w:b w:val="0"/>
          <w:i w:val="0"/>
        </w:rPr>
        <w:t>De conformidad con lo establecido en el artículo 150, numeral 10, de la Constitución Política, revístese al Presidente de la República de precisas facultades extraordinarias, por el término de seis (6) meses, contados a partir de la fecha de publicación de la presente Ley, para:</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Realizar</w:t>
      </w:r>
      <w:r w:rsidRPr="0069494D">
        <w:rPr>
          <w:rFonts w:ascii="Tahoma" w:hAnsi="Tahoma" w:cs="Tahoma"/>
          <w:i w:val="0"/>
          <w:spacing w:val="-6"/>
        </w:rPr>
        <w:t xml:space="preserve"> </w:t>
      </w:r>
      <w:r w:rsidRPr="0069494D">
        <w:rPr>
          <w:rFonts w:ascii="Tahoma" w:hAnsi="Tahoma" w:cs="Tahoma"/>
          <w:i w:val="0"/>
        </w:rPr>
        <w:t>las</w:t>
      </w:r>
      <w:r w:rsidRPr="0069494D">
        <w:rPr>
          <w:rFonts w:ascii="Tahoma" w:hAnsi="Tahoma" w:cs="Tahoma"/>
          <w:i w:val="0"/>
          <w:spacing w:val="-5"/>
        </w:rPr>
        <w:t xml:space="preserve"> </w:t>
      </w:r>
      <w:r w:rsidRPr="0069494D">
        <w:rPr>
          <w:rFonts w:ascii="Tahoma" w:hAnsi="Tahoma" w:cs="Tahoma"/>
          <w:i w:val="0"/>
        </w:rPr>
        <w:t>modificaciones</w:t>
      </w:r>
      <w:r w:rsidRPr="0069494D">
        <w:rPr>
          <w:rFonts w:ascii="Tahoma" w:hAnsi="Tahoma" w:cs="Tahoma"/>
          <w:i w:val="0"/>
          <w:spacing w:val="-5"/>
        </w:rPr>
        <w:t xml:space="preserve"> </w:t>
      </w:r>
      <w:r w:rsidRPr="0069494D">
        <w:rPr>
          <w:rFonts w:ascii="Tahoma" w:hAnsi="Tahoma" w:cs="Tahoma"/>
          <w:i w:val="0"/>
        </w:rPr>
        <w:t>presupuestales</w:t>
      </w:r>
      <w:r w:rsidRPr="0069494D">
        <w:rPr>
          <w:rFonts w:ascii="Tahoma" w:hAnsi="Tahoma" w:cs="Tahoma"/>
          <w:i w:val="0"/>
          <w:spacing w:val="-5"/>
        </w:rPr>
        <w:t xml:space="preserve"> </w:t>
      </w:r>
      <w:r w:rsidRPr="0069494D">
        <w:rPr>
          <w:rFonts w:ascii="Tahoma" w:hAnsi="Tahoma" w:cs="Tahoma"/>
          <w:i w:val="0"/>
        </w:rPr>
        <w:t>necesarias</w:t>
      </w:r>
      <w:r w:rsidRPr="0069494D">
        <w:rPr>
          <w:rFonts w:ascii="Tahoma" w:hAnsi="Tahoma" w:cs="Tahoma"/>
          <w:i w:val="0"/>
          <w:spacing w:val="-6"/>
        </w:rPr>
        <w:t xml:space="preserve"> </w:t>
      </w:r>
      <w:r w:rsidRPr="0069494D">
        <w:rPr>
          <w:rFonts w:ascii="Tahoma" w:hAnsi="Tahoma" w:cs="Tahoma"/>
          <w:i w:val="0"/>
        </w:rPr>
        <w:t>para</w:t>
      </w:r>
      <w:r w:rsidRPr="0069494D">
        <w:rPr>
          <w:rFonts w:ascii="Tahoma" w:hAnsi="Tahoma" w:cs="Tahoma"/>
          <w:i w:val="0"/>
          <w:spacing w:val="-5"/>
        </w:rPr>
        <w:t xml:space="preserve"> </w:t>
      </w:r>
      <w:r w:rsidRPr="0069494D">
        <w:rPr>
          <w:rFonts w:ascii="Tahoma" w:hAnsi="Tahoma" w:cs="Tahoma"/>
          <w:i w:val="0"/>
        </w:rPr>
        <w:t>apropiar</w:t>
      </w:r>
      <w:r w:rsidRPr="0069494D">
        <w:rPr>
          <w:rFonts w:ascii="Tahoma" w:hAnsi="Tahoma" w:cs="Tahoma"/>
          <w:i w:val="0"/>
          <w:spacing w:val="-5"/>
        </w:rPr>
        <w:t xml:space="preserve"> </w:t>
      </w:r>
      <w:r w:rsidRPr="0069494D">
        <w:rPr>
          <w:rFonts w:ascii="Tahoma" w:hAnsi="Tahoma" w:cs="Tahoma"/>
          <w:i w:val="0"/>
        </w:rPr>
        <w:t>los</w:t>
      </w:r>
      <w:r w:rsidRPr="0069494D">
        <w:rPr>
          <w:rFonts w:ascii="Tahoma" w:hAnsi="Tahoma" w:cs="Tahoma"/>
          <w:i w:val="0"/>
          <w:spacing w:val="-5"/>
        </w:rPr>
        <w:t xml:space="preserve"> </w:t>
      </w:r>
      <w:r w:rsidRPr="0069494D">
        <w:rPr>
          <w:rFonts w:ascii="Tahoma" w:hAnsi="Tahoma" w:cs="Tahoma"/>
          <w:i w:val="0"/>
        </w:rPr>
        <w:t>gastos</w:t>
      </w:r>
      <w:r w:rsidRPr="0069494D">
        <w:rPr>
          <w:rFonts w:ascii="Tahoma" w:hAnsi="Tahoma" w:cs="Tahoma"/>
          <w:i w:val="0"/>
          <w:spacing w:val="-5"/>
        </w:rPr>
        <w:t xml:space="preserve"> </w:t>
      </w:r>
      <w:r w:rsidRPr="0069494D">
        <w:rPr>
          <w:rFonts w:ascii="Tahoma" w:hAnsi="Tahoma" w:cs="Tahoma"/>
          <w:i w:val="0"/>
        </w:rPr>
        <w:t>de funcionamiento e inversión necesarios para el cumplimiento de las facultades extraordinarias conferidas en la presente</w:t>
      </w:r>
      <w:r w:rsidRPr="0069494D">
        <w:rPr>
          <w:rFonts w:ascii="Tahoma" w:hAnsi="Tahoma" w:cs="Tahoma"/>
          <w:i w:val="0"/>
          <w:spacing w:val="-4"/>
        </w:rPr>
        <w:t xml:space="preserve"> </w:t>
      </w:r>
      <w:r w:rsidRPr="0069494D">
        <w:rPr>
          <w:rFonts w:ascii="Tahoma" w:hAnsi="Tahoma" w:cs="Tahoma"/>
          <w:i w:val="0"/>
        </w:rPr>
        <w:t>Ley.</w:t>
      </w:r>
    </w:p>
    <w:p w:rsidR="002C6063" w:rsidRPr="0069494D" w:rsidRDefault="002C6063" w:rsidP="0092258E">
      <w:pPr>
        <w:pStyle w:val="Textoindependiente"/>
        <w:spacing w:before="4"/>
        <w:ind w:right="82"/>
        <w:jc w:val="both"/>
        <w:rPr>
          <w:rFonts w:ascii="Tahoma" w:hAnsi="Tahoma" w:cs="Tahoma"/>
          <w:i w:val="0"/>
        </w:rPr>
      </w:pPr>
    </w:p>
    <w:p w:rsidR="002C6063" w:rsidRPr="00577CC2" w:rsidRDefault="00851F7C" w:rsidP="00577CC2">
      <w:pPr>
        <w:pStyle w:val="Ttulo1"/>
        <w:ind w:left="0" w:right="82"/>
        <w:rPr>
          <w:rFonts w:ascii="Tahoma" w:hAnsi="Tahoma" w:cs="Tahoma"/>
          <w:b w:val="0"/>
          <w:i w:val="0"/>
        </w:rPr>
      </w:pPr>
      <w:r w:rsidRPr="0069494D">
        <w:rPr>
          <w:rFonts w:ascii="Tahoma" w:hAnsi="Tahoma" w:cs="Tahoma"/>
          <w:i w:val="0"/>
        </w:rPr>
        <w:t>ARTÍCULO 336°. AUTONOMÍA PRESUPUESTAL DEL CONSEJO</w:t>
      </w:r>
      <w:r w:rsidR="00577CC2">
        <w:rPr>
          <w:rFonts w:ascii="Tahoma" w:hAnsi="Tahoma" w:cs="Tahoma"/>
          <w:i w:val="0"/>
        </w:rPr>
        <w:t xml:space="preserve"> </w:t>
      </w:r>
      <w:r w:rsidRPr="00577CC2">
        <w:rPr>
          <w:rFonts w:ascii="Tahoma" w:hAnsi="Tahoma" w:cs="Tahoma"/>
          <w:i w:val="0"/>
        </w:rPr>
        <w:t>NACIONAL ELECTORAL.</w:t>
      </w:r>
      <w:r w:rsidRPr="0069494D">
        <w:rPr>
          <w:rFonts w:ascii="Tahoma" w:hAnsi="Tahoma" w:cs="Tahoma"/>
          <w:b w:val="0"/>
          <w:i w:val="0"/>
        </w:rPr>
        <w:t xml:space="preserve"> </w:t>
      </w:r>
      <w:r w:rsidRPr="00577CC2">
        <w:rPr>
          <w:rFonts w:ascii="Tahoma" w:hAnsi="Tahoma" w:cs="Tahoma"/>
          <w:b w:val="0"/>
          <w:i w:val="0"/>
        </w:rPr>
        <w:t>Para efectos de la autonomía administrativa y presupuestal del Consejo Nacional Electoral de que trata el artículo 265 de la Constitución,</w:t>
      </w:r>
      <w:r w:rsidRPr="00577CC2">
        <w:rPr>
          <w:rFonts w:ascii="Tahoma" w:hAnsi="Tahoma" w:cs="Tahoma"/>
          <w:b w:val="0"/>
          <w:i w:val="0"/>
          <w:spacing w:val="-6"/>
        </w:rPr>
        <w:t xml:space="preserve"> </w:t>
      </w:r>
      <w:r w:rsidRPr="00577CC2">
        <w:rPr>
          <w:rFonts w:ascii="Tahoma" w:hAnsi="Tahoma" w:cs="Tahoma"/>
          <w:b w:val="0"/>
          <w:i w:val="0"/>
        </w:rPr>
        <w:t>revístase</w:t>
      </w:r>
      <w:r w:rsidRPr="00577CC2">
        <w:rPr>
          <w:rFonts w:ascii="Tahoma" w:hAnsi="Tahoma" w:cs="Tahoma"/>
          <w:b w:val="0"/>
          <w:i w:val="0"/>
          <w:spacing w:val="-8"/>
        </w:rPr>
        <w:t xml:space="preserve"> </w:t>
      </w:r>
      <w:r w:rsidRPr="00577CC2">
        <w:rPr>
          <w:rFonts w:ascii="Tahoma" w:hAnsi="Tahoma" w:cs="Tahoma"/>
          <w:b w:val="0"/>
          <w:i w:val="0"/>
        </w:rPr>
        <w:t>al</w:t>
      </w:r>
      <w:r w:rsidRPr="00577CC2">
        <w:rPr>
          <w:rFonts w:ascii="Tahoma" w:hAnsi="Tahoma" w:cs="Tahoma"/>
          <w:b w:val="0"/>
          <w:i w:val="0"/>
          <w:spacing w:val="-5"/>
        </w:rPr>
        <w:t xml:space="preserve"> </w:t>
      </w:r>
      <w:r w:rsidRPr="00577CC2">
        <w:rPr>
          <w:rFonts w:ascii="Tahoma" w:hAnsi="Tahoma" w:cs="Tahoma"/>
          <w:b w:val="0"/>
          <w:i w:val="0"/>
        </w:rPr>
        <w:t>Presidente</w:t>
      </w:r>
      <w:r w:rsidRPr="00577CC2">
        <w:rPr>
          <w:rFonts w:ascii="Tahoma" w:hAnsi="Tahoma" w:cs="Tahoma"/>
          <w:b w:val="0"/>
          <w:i w:val="0"/>
          <w:spacing w:val="-5"/>
        </w:rPr>
        <w:t xml:space="preserve"> </w:t>
      </w:r>
      <w:r w:rsidRPr="00577CC2">
        <w:rPr>
          <w:rFonts w:ascii="Tahoma" w:hAnsi="Tahoma" w:cs="Tahoma"/>
          <w:b w:val="0"/>
          <w:i w:val="0"/>
        </w:rPr>
        <w:t>de</w:t>
      </w:r>
      <w:r w:rsidRPr="00577CC2">
        <w:rPr>
          <w:rFonts w:ascii="Tahoma" w:hAnsi="Tahoma" w:cs="Tahoma"/>
          <w:b w:val="0"/>
          <w:i w:val="0"/>
          <w:spacing w:val="-6"/>
        </w:rPr>
        <w:t xml:space="preserve"> </w:t>
      </w:r>
      <w:r w:rsidRPr="00577CC2">
        <w:rPr>
          <w:rFonts w:ascii="Tahoma" w:hAnsi="Tahoma" w:cs="Tahoma"/>
          <w:b w:val="0"/>
          <w:i w:val="0"/>
        </w:rPr>
        <w:t>la</w:t>
      </w:r>
      <w:r w:rsidRPr="00577CC2">
        <w:rPr>
          <w:rFonts w:ascii="Tahoma" w:hAnsi="Tahoma" w:cs="Tahoma"/>
          <w:b w:val="0"/>
          <w:i w:val="0"/>
          <w:spacing w:val="-7"/>
        </w:rPr>
        <w:t xml:space="preserve"> </w:t>
      </w:r>
      <w:r w:rsidRPr="00577CC2">
        <w:rPr>
          <w:rFonts w:ascii="Tahoma" w:hAnsi="Tahoma" w:cs="Tahoma"/>
          <w:b w:val="0"/>
          <w:i w:val="0"/>
        </w:rPr>
        <w:t>República</w:t>
      </w:r>
      <w:r w:rsidRPr="00577CC2">
        <w:rPr>
          <w:rFonts w:ascii="Tahoma" w:hAnsi="Tahoma" w:cs="Tahoma"/>
          <w:b w:val="0"/>
          <w:i w:val="0"/>
          <w:spacing w:val="-6"/>
        </w:rPr>
        <w:t xml:space="preserve"> </w:t>
      </w:r>
      <w:r w:rsidRPr="00577CC2">
        <w:rPr>
          <w:rFonts w:ascii="Tahoma" w:hAnsi="Tahoma" w:cs="Tahoma"/>
          <w:b w:val="0"/>
          <w:i w:val="0"/>
        </w:rPr>
        <w:t>de</w:t>
      </w:r>
      <w:r w:rsidRPr="00577CC2">
        <w:rPr>
          <w:rFonts w:ascii="Tahoma" w:hAnsi="Tahoma" w:cs="Tahoma"/>
          <w:b w:val="0"/>
          <w:i w:val="0"/>
          <w:spacing w:val="-6"/>
        </w:rPr>
        <w:t xml:space="preserve"> </w:t>
      </w:r>
      <w:r w:rsidRPr="00577CC2">
        <w:rPr>
          <w:rFonts w:ascii="Tahoma" w:hAnsi="Tahoma" w:cs="Tahoma"/>
          <w:b w:val="0"/>
          <w:i w:val="0"/>
        </w:rPr>
        <w:t>facultades</w:t>
      </w:r>
      <w:r w:rsidRPr="00577CC2">
        <w:rPr>
          <w:rFonts w:ascii="Tahoma" w:hAnsi="Tahoma" w:cs="Tahoma"/>
          <w:b w:val="0"/>
          <w:i w:val="0"/>
          <w:spacing w:val="-7"/>
        </w:rPr>
        <w:t xml:space="preserve"> </w:t>
      </w:r>
      <w:r w:rsidRPr="00577CC2">
        <w:rPr>
          <w:rFonts w:ascii="Tahoma" w:hAnsi="Tahoma" w:cs="Tahoma"/>
          <w:b w:val="0"/>
          <w:i w:val="0"/>
        </w:rPr>
        <w:t>extraordinarias para</w:t>
      </w:r>
      <w:r w:rsidRPr="00577CC2">
        <w:rPr>
          <w:rFonts w:ascii="Tahoma" w:hAnsi="Tahoma" w:cs="Tahoma"/>
          <w:b w:val="0"/>
          <w:i w:val="0"/>
          <w:spacing w:val="-6"/>
        </w:rPr>
        <w:t xml:space="preserve"> </w:t>
      </w:r>
      <w:r w:rsidRPr="00577CC2">
        <w:rPr>
          <w:rFonts w:ascii="Tahoma" w:hAnsi="Tahoma" w:cs="Tahoma"/>
          <w:b w:val="0"/>
          <w:i w:val="0"/>
        </w:rPr>
        <w:t>que</w:t>
      </w:r>
      <w:r w:rsidRPr="00577CC2">
        <w:rPr>
          <w:rFonts w:ascii="Tahoma" w:hAnsi="Tahoma" w:cs="Tahoma"/>
          <w:b w:val="0"/>
          <w:i w:val="0"/>
          <w:spacing w:val="-6"/>
        </w:rPr>
        <w:t xml:space="preserve"> </w:t>
      </w:r>
      <w:r w:rsidRPr="00577CC2">
        <w:rPr>
          <w:rFonts w:ascii="Tahoma" w:hAnsi="Tahoma" w:cs="Tahoma"/>
          <w:b w:val="0"/>
          <w:i w:val="0"/>
        </w:rPr>
        <w:t>dentro</w:t>
      </w:r>
      <w:r w:rsidRPr="00577CC2">
        <w:rPr>
          <w:rFonts w:ascii="Tahoma" w:hAnsi="Tahoma" w:cs="Tahoma"/>
          <w:b w:val="0"/>
          <w:i w:val="0"/>
          <w:spacing w:val="-6"/>
        </w:rPr>
        <w:t xml:space="preserve"> </w:t>
      </w:r>
      <w:r w:rsidRPr="00577CC2">
        <w:rPr>
          <w:rFonts w:ascii="Tahoma" w:hAnsi="Tahoma" w:cs="Tahoma"/>
          <w:b w:val="0"/>
          <w:i w:val="0"/>
        </w:rPr>
        <w:t>de</w:t>
      </w:r>
      <w:r w:rsidRPr="00577CC2">
        <w:rPr>
          <w:rFonts w:ascii="Tahoma" w:hAnsi="Tahoma" w:cs="Tahoma"/>
          <w:b w:val="0"/>
          <w:i w:val="0"/>
          <w:spacing w:val="-8"/>
        </w:rPr>
        <w:t xml:space="preserve"> </w:t>
      </w:r>
      <w:r w:rsidRPr="00577CC2">
        <w:rPr>
          <w:rFonts w:ascii="Tahoma" w:hAnsi="Tahoma" w:cs="Tahoma"/>
          <w:b w:val="0"/>
          <w:i w:val="0"/>
        </w:rPr>
        <w:t>los</w:t>
      </w:r>
      <w:r w:rsidRPr="00577CC2">
        <w:rPr>
          <w:rFonts w:ascii="Tahoma" w:hAnsi="Tahoma" w:cs="Tahoma"/>
          <w:b w:val="0"/>
          <w:i w:val="0"/>
          <w:spacing w:val="-7"/>
        </w:rPr>
        <w:t xml:space="preserve"> </w:t>
      </w:r>
      <w:r w:rsidRPr="00577CC2">
        <w:rPr>
          <w:rFonts w:ascii="Tahoma" w:hAnsi="Tahoma" w:cs="Tahoma"/>
          <w:b w:val="0"/>
          <w:i w:val="0"/>
        </w:rPr>
        <w:t>6</w:t>
      </w:r>
      <w:r w:rsidRPr="00577CC2">
        <w:rPr>
          <w:rFonts w:ascii="Tahoma" w:hAnsi="Tahoma" w:cs="Tahoma"/>
          <w:b w:val="0"/>
          <w:i w:val="0"/>
          <w:spacing w:val="-4"/>
        </w:rPr>
        <w:t xml:space="preserve"> </w:t>
      </w:r>
      <w:r w:rsidRPr="00577CC2">
        <w:rPr>
          <w:rFonts w:ascii="Tahoma" w:hAnsi="Tahoma" w:cs="Tahoma"/>
          <w:b w:val="0"/>
          <w:i w:val="0"/>
        </w:rPr>
        <w:t>meses</w:t>
      </w:r>
      <w:r w:rsidRPr="00577CC2">
        <w:rPr>
          <w:rFonts w:ascii="Tahoma" w:hAnsi="Tahoma" w:cs="Tahoma"/>
          <w:b w:val="0"/>
          <w:i w:val="0"/>
          <w:spacing w:val="-4"/>
        </w:rPr>
        <w:t xml:space="preserve"> </w:t>
      </w:r>
      <w:r w:rsidRPr="00577CC2">
        <w:rPr>
          <w:rFonts w:ascii="Tahoma" w:hAnsi="Tahoma" w:cs="Tahoma"/>
          <w:b w:val="0"/>
          <w:i w:val="0"/>
        </w:rPr>
        <w:t>siguientes</w:t>
      </w:r>
      <w:r w:rsidRPr="00577CC2">
        <w:rPr>
          <w:rFonts w:ascii="Tahoma" w:hAnsi="Tahoma" w:cs="Tahoma"/>
          <w:b w:val="0"/>
          <w:i w:val="0"/>
          <w:spacing w:val="-6"/>
        </w:rPr>
        <w:t xml:space="preserve"> </w:t>
      </w:r>
      <w:r w:rsidRPr="00577CC2">
        <w:rPr>
          <w:rFonts w:ascii="Tahoma" w:hAnsi="Tahoma" w:cs="Tahoma"/>
          <w:b w:val="0"/>
          <w:i w:val="0"/>
        </w:rPr>
        <w:t>a</w:t>
      </w:r>
      <w:r w:rsidRPr="00577CC2">
        <w:rPr>
          <w:rFonts w:ascii="Tahoma" w:hAnsi="Tahoma" w:cs="Tahoma"/>
          <w:b w:val="0"/>
          <w:i w:val="0"/>
          <w:spacing w:val="-5"/>
        </w:rPr>
        <w:t xml:space="preserve"> </w:t>
      </w:r>
      <w:r w:rsidRPr="00577CC2">
        <w:rPr>
          <w:rFonts w:ascii="Tahoma" w:hAnsi="Tahoma" w:cs="Tahoma"/>
          <w:b w:val="0"/>
          <w:i w:val="0"/>
        </w:rPr>
        <w:t>la</w:t>
      </w:r>
      <w:r w:rsidRPr="00577CC2">
        <w:rPr>
          <w:rFonts w:ascii="Tahoma" w:hAnsi="Tahoma" w:cs="Tahoma"/>
          <w:b w:val="0"/>
          <w:i w:val="0"/>
          <w:spacing w:val="-8"/>
        </w:rPr>
        <w:t xml:space="preserve"> </w:t>
      </w:r>
      <w:r w:rsidRPr="00577CC2">
        <w:rPr>
          <w:rFonts w:ascii="Tahoma" w:hAnsi="Tahoma" w:cs="Tahoma"/>
          <w:b w:val="0"/>
          <w:i w:val="0"/>
        </w:rPr>
        <w:t>expedición</w:t>
      </w:r>
      <w:r w:rsidRPr="00577CC2">
        <w:rPr>
          <w:rFonts w:ascii="Tahoma" w:hAnsi="Tahoma" w:cs="Tahoma"/>
          <w:b w:val="0"/>
          <w:i w:val="0"/>
          <w:spacing w:val="-7"/>
        </w:rPr>
        <w:t xml:space="preserve"> </w:t>
      </w:r>
      <w:r w:rsidRPr="00577CC2">
        <w:rPr>
          <w:rFonts w:ascii="Tahoma" w:hAnsi="Tahoma" w:cs="Tahoma"/>
          <w:b w:val="0"/>
          <w:i w:val="0"/>
        </w:rPr>
        <w:t>de</w:t>
      </w:r>
      <w:r w:rsidRPr="00577CC2">
        <w:rPr>
          <w:rFonts w:ascii="Tahoma" w:hAnsi="Tahoma" w:cs="Tahoma"/>
          <w:b w:val="0"/>
          <w:i w:val="0"/>
          <w:spacing w:val="-6"/>
        </w:rPr>
        <w:t xml:space="preserve"> </w:t>
      </w:r>
      <w:r w:rsidRPr="00577CC2">
        <w:rPr>
          <w:rFonts w:ascii="Tahoma" w:hAnsi="Tahoma" w:cs="Tahoma"/>
          <w:b w:val="0"/>
          <w:i w:val="0"/>
        </w:rPr>
        <w:t>la</w:t>
      </w:r>
      <w:r w:rsidRPr="00577CC2">
        <w:rPr>
          <w:rFonts w:ascii="Tahoma" w:hAnsi="Tahoma" w:cs="Tahoma"/>
          <w:b w:val="0"/>
          <w:i w:val="0"/>
          <w:spacing w:val="-5"/>
        </w:rPr>
        <w:t xml:space="preserve"> </w:t>
      </w:r>
      <w:r w:rsidRPr="00577CC2">
        <w:rPr>
          <w:rFonts w:ascii="Tahoma" w:hAnsi="Tahoma" w:cs="Tahoma"/>
          <w:b w:val="0"/>
          <w:i w:val="0"/>
        </w:rPr>
        <w:t>presente</w:t>
      </w:r>
      <w:r w:rsidRPr="00577CC2">
        <w:rPr>
          <w:rFonts w:ascii="Tahoma" w:hAnsi="Tahoma" w:cs="Tahoma"/>
          <w:b w:val="0"/>
          <w:i w:val="0"/>
          <w:spacing w:val="-6"/>
        </w:rPr>
        <w:t xml:space="preserve"> </w:t>
      </w:r>
      <w:r w:rsidRPr="00577CC2">
        <w:rPr>
          <w:rFonts w:ascii="Tahoma" w:hAnsi="Tahoma" w:cs="Tahoma"/>
          <w:b w:val="0"/>
          <w:i w:val="0"/>
        </w:rPr>
        <w:t>ley,</w:t>
      </w:r>
      <w:r w:rsidRPr="00577CC2">
        <w:rPr>
          <w:rFonts w:ascii="Tahoma" w:hAnsi="Tahoma" w:cs="Tahoma"/>
          <w:b w:val="0"/>
          <w:i w:val="0"/>
          <w:spacing w:val="-5"/>
        </w:rPr>
        <w:t xml:space="preserve"> </w:t>
      </w:r>
      <w:r w:rsidRPr="00577CC2">
        <w:rPr>
          <w:rFonts w:ascii="Tahoma" w:hAnsi="Tahoma" w:cs="Tahoma"/>
          <w:b w:val="0"/>
          <w:i w:val="0"/>
        </w:rPr>
        <w:t>adopte la estructura y organización del Consejo Nacional Electoral, que mantendrá el régimen especial establecido en la Ley 1350 de 2009 para lo cual tendrá en cuenta los estudios que ha adelantado dicha Corporación y el Departamento Administrativo de la Función Pública sobre el</w:t>
      </w:r>
      <w:r w:rsidRPr="00577CC2">
        <w:rPr>
          <w:rFonts w:ascii="Tahoma" w:hAnsi="Tahoma" w:cs="Tahoma"/>
          <w:b w:val="0"/>
          <w:i w:val="0"/>
          <w:spacing w:val="-9"/>
        </w:rPr>
        <w:t xml:space="preserve"> </w:t>
      </w:r>
      <w:r w:rsidRPr="00577CC2">
        <w:rPr>
          <w:rFonts w:ascii="Tahoma" w:hAnsi="Tahoma" w:cs="Tahoma"/>
          <w:b w:val="0"/>
          <w:i w:val="0"/>
        </w:rPr>
        <w:t>particular.</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En la Ley Anual de Presupuesto se asignarán las apropiaciones necesarias con sujeción a las disposiciones de la gestión presupuestal para el desarrollo de la estructura y organización del Consejo Nacional Electoral.</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En ejercicio de su autonomía administrativa le corresponde</w:t>
      </w:r>
      <w:r w:rsidRPr="0069494D">
        <w:rPr>
          <w:rFonts w:ascii="Tahoma" w:hAnsi="Tahoma" w:cs="Tahoma"/>
          <w:i w:val="0"/>
          <w:spacing w:val="-14"/>
        </w:rPr>
        <w:t xml:space="preserve"> </w:t>
      </w:r>
      <w:r w:rsidRPr="0069494D">
        <w:rPr>
          <w:rFonts w:ascii="Tahoma" w:hAnsi="Tahoma" w:cs="Tahoma"/>
          <w:i w:val="0"/>
        </w:rPr>
        <w:t>al</w:t>
      </w:r>
      <w:r w:rsidRPr="0069494D">
        <w:rPr>
          <w:rFonts w:ascii="Tahoma" w:hAnsi="Tahoma" w:cs="Tahoma"/>
          <w:i w:val="0"/>
          <w:spacing w:val="-12"/>
        </w:rPr>
        <w:t xml:space="preserve"> </w:t>
      </w:r>
      <w:r w:rsidRPr="0069494D">
        <w:rPr>
          <w:rFonts w:ascii="Tahoma" w:hAnsi="Tahoma" w:cs="Tahoma"/>
          <w:i w:val="0"/>
        </w:rPr>
        <w:t>Consejo</w:t>
      </w:r>
      <w:r w:rsidRPr="0069494D">
        <w:rPr>
          <w:rFonts w:ascii="Tahoma" w:hAnsi="Tahoma" w:cs="Tahoma"/>
          <w:i w:val="0"/>
          <w:spacing w:val="-13"/>
        </w:rPr>
        <w:t xml:space="preserve"> </w:t>
      </w:r>
      <w:r w:rsidRPr="0069494D">
        <w:rPr>
          <w:rFonts w:ascii="Tahoma" w:hAnsi="Tahoma" w:cs="Tahoma"/>
          <w:i w:val="0"/>
        </w:rPr>
        <w:t>Nacional</w:t>
      </w:r>
      <w:r w:rsidRPr="0069494D">
        <w:rPr>
          <w:rFonts w:ascii="Tahoma" w:hAnsi="Tahoma" w:cs="Tahoma"/>
          <w:i w:val="0"/>
          <w:spacing w:val="-12"/>
        </w:rPr>
        <w:t xml:space="preserve"> </w:t>
      </w:r>
      <w:r w:rsidRPr="0069494D">
        <w:rPr>
          <w:rFonts w:ascii="Tahoma" w:hAnsi="Tahoma" w:cs="Tahoma"/>
          <w:i w:val="0"/>
        </w:rPr>
        <w:t>Electoral</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2"/>
        </w:rPr>
        <w:t xml:space="preserve"> </w:t>
      </w:r>
      <w:r w:rsidRPr="0069494D">
        <w:rPr>
          <w:rFonts w:ascii="Tahoma" w:hAnsi="Tahoma" w:cs="Tahoma"/>
          <w:i w:val="0"/>
        </w:rPr>
        <w:t>través</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su</w:t>
      </w:r>
      <w:r w:rsidRPr="0069494D">
        <w:rPr>
          <w:rFonts w:ascii="Tahoma" w:hAnsi="Tahoma" w:cs="Tahoma"/>
          <w:i w:val="0"/>
          <w:spacing w:val="-13"/>
        </w:rPr>
        <w:t xml:space="preserve"> </w:t>
      </w:r>
      <w:r w:rsidRPr="0069494D">
        <w:rPr>
          <w:rFonts w:ascii="Tahoma" w:hAnsi="Tahoma" w:cs="Tahoma"/>
          <w:i w:val="0"/>
        </w:rPr>
        <w:t>presidente,</w:t>
      </w:r>
      <w:r w:rsidRPr="0069494D">
        <w:rPr>
          <w:rFonts w:ascii="Tahoma" w:hAnsi="Tahoma" w:cs="Tahoma"/>
          <w:i w:val="0"/>
          <w:spacing w:val="-12"/>
        </w:rPr>
        <w:t xml:space="preserve"> </w:t>
      </w:r>
      <w:r w:rsidRPr="0069494D">
        <w:rPr>
          <w:rFonts w:ascii="Tahoma" w:hAnsi="Tahoma" w:cs="Tahoma"/>
          <w:i w:val="0"/>
        </w:rPr>
        <w:t>nombrar</w:t>
      </w:r>
      <w:r w:rsidRPr="0069494D">
        <w:rPr>
          <w:rFonts w:ascii="Tahoma" w:hAnsi="Tahoma" w:cs="Tahoma"/>
          <w:i w:val="0"/>
          <w:spacing w:val="-12"/>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los servidores públicos de acuerdo con la estructura y organización dispuesta para el efecto, así como crear grupos internos de trabajo y definir todos los aspectos relacionados con el cumplimiento de sus funciones, en armonía con los principios consagrados en la Constitución Política y la ley, así como suscribir los contratos que debe celebrar en cumplimiento de sus funciones, sin perjuicio de la delegación que para el efecto, realice conforme a lo dispuesto en las disposiciones legales y en la presente</w:t>
      </w:r>
      <w:r w:rsidRPr="0069494D">
        <w:rPr>
          <w:rFonts w:ascii="Tahoma" w:hAnsi="Tahoma" w:cs="Tahoma"/>
          <w:i w:val="0"/>
          <w:spacing w:val="-2"/>
        </w:rPr>
        <w:t xml:space="preserve"> </w:t>
      </w:r>
      <w:r w:rsidRPr="0069494D">
        <w:rPr>
          <w:rFonts w:ascii="Tahoma" w:hAnsi="Tahoma" w:cs="Tahoma"/>
          <w:i w:val="0"/>
        </w:rPr>
        <w:t>Ley.</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En desarrollo de las facultades de que trata el presente artículo el Presidente de la República adoptará la estructura orgánica e interna y la planta de personal para el Consejo Nacional Electoral, que le permita desarrollar la autonomía administrativa y presupuestal de que trata el artículo 265 de la Constitución Política. El régimen laboral para sus servidores será el establecido</w:t>
      </w:r>
      <w:r w:rsidRPr="0069494D">
        <w:rPr>
          <w:rFonts w:ascii="Tahoma" w:hAnsi="Tahoma" w:cs="Tahoma"/>
          <w:i w:val="0"/>
          <w:spacing w:val="-11"/>
        </w:rPr>
        <w:t xml:space="preserve"> </w:t>
      </w:r>
      <w:r w:rsidRPr="0069494D">
        <w:rPr>
          <w:rFonts w:ascii="Tahoma" w:hAnsi="Tahoma" w:cs="Tahoma"/>
          <w:i w:val="0"/>
        </w:rPr>
        <w:t>en</w:t>
      </w:r>
      <w:r w:rsidRPr="0069494D">
        <w:rPr>
          <w:rFonts w:ascii="Tahoma" w:hAnsi="Tahoma" w:cs="Tahoma"/>
          <w:i w:val="0"/>
          <w:spacing w:val="-10"/>
        </w:rPr>
        <w:t xml:space="preserve"> </w:t>
      </w:r>
      <w:r w:rsidRPr="0069494D">
        <w:rPr>
          <w:rFonts w:ascii="Tahoma" w:hAnsi="Tahoma" w:cs="Tahoma"/>
          <w:i w:val="0"/>
        </w:rPr>
        <w:t>la</w:t>
      </w:r>
      <w:r w:rsidRPr="0069494D">
        <w:rPr>
          <w:rFonts w:ascii="Tahoma" w:hAnsi="Tahoma" w:cs="Tahoma"/>
          <w:i w:val="0"/>
          <w:spacing w:val="-12"/>
        </w:rPr>
        <w:t xml:space="preserve"> </w:t>
      </w:r>
      <w:r w:rsidRPr="0069494D">
        <w:rPr>
          <w:rFonts w:ascii="Tahoma" w:hAnsi="Tahoma" w:cs="Tahoma"/>
          <w:i w:val="0"/>
        </w:rPr>
        <w:t>Ley</w:t>
      </w:r>
      <w:r w:rsidRPr="0069494D">
        <w:rPr>
          <w:rFonts w:ascii="Tahoma" w:hAnsi="Tahoma" w:cs="Tahoma"/>
          <w:i w:val="0"/>
          <w:spacing w:val="-10"/>
        </w:rPr>
        <w:t xml:space="preserve"> </w:t>
      </w:r>
      <w:r w:rsidRPr="0069494D">
        <w:rPr>
          <w:rFonts w:ascii="Tahoma" w:hAnsi="Tahoma" w:cs="Tahoma"/>
          <w:i w:val="0"/>
        </w:rPr>
        <w:t>1350</w:t>
      </w:r>
      <w:r w:rsidRPr="0069494D">
        <w:rPr>
          <w:rFonts w:ascii="Tahoma" w:hAnsi="Tahoma" w:cs="Tahoma"/>
          <w:i w:val="0"/>
          <w:spacing w:val="-11"/>
        </w:rPr>
        <w:t xml:space="preserve"> </w:t>
      </w:r>
      <w:r w:rsidRPr="0069494D">
        <w:rPr>
          <w:rFonts w:ascii="Tahoma" w:hAnsi="Tahoma" w:cs="Tahoma"/>
          <w:i w:val="0"/>
        </w:rPr>
        <w:t>de</w:t>
      </w:r>
      <w:r w:rsidRPr="0069494D">
        <w:rPr>
          <w:rFonts w:ascii="Tahoma" w:hAnsi="Tahoma" w:cs="Tahoma"/>
          <w:i w:val="0"/>
          <w:spacing w:val="-11"/>
        </w:rPr>
        <w:t xml:space="preserve"> </w:t>
      </w:r>
      <w:r w:rsidRPr="0069494D">
        <w:rPr>
          <w:rFonts w:ascii="Tahoma" w:hAnsi="Tahoma" w:cs="Tahoma"/>
          <w:i w:val="0"/>
        </w:rPr>
        <w:t>2009.</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presidente</w:t>
      </w:r>
      <w:r w:rsidRPr="0069494D">
        <w:rPr>
          <w:rFonts w:ascii="Tahoma" w:hAnsi="Tahoma" w:cs="Tahoma"/>
          <w:i w:val="0"/>
          <w:spacing w:val="-11"/>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Consejo</w:t>
      </w:r>
      <w:r w:rsidRPr="0069494D">
        <w:rPr>
          <w:rFonts w:ascii="Tahoma" w:hAnsi="Tahoma" w:cs="Tahoma"/>
          <w:i w:val="0"/>
          <w:spacing w:val="-11"/>
        </w:rPr>
        <w:t xml:space="preserve"> </w:t>
      </w:r>
      <w:r w:rsidRPr="0069494D">
        <w:rPr>
          <w:rFonts w:ascii="Tahoma" w:hAnsi="Tahoma" w:cs="Tahoma"/>
          <w:i w:val="0"/>
        </w:rPr>
        <w:t>estará</w:t>
      </w:r>
      <w:r w:rsidRPr="0069494D">
        <w:rPr>
          <w:rFonts w:ascii="Tahoma" w:hAnsi="Tahoma" w:cs="Tahoma"/>
          <w:i w:val="0"/>
          <w:spacing w:val="-11"/>
        </w:rPr>
        <w:t xml:space="preserve"> </w:t>
      </w:r>
      <w:r w:rsidRPr="0069494D">
        <w:rPr>
          <w:rFonts w:ascii="Tahoma" w:hAnsi="Tahoma" w:cs="Tahoma"/>
          <w:i w:val="0"/>
        </w:rPr>
        <w:t>facultado</w:t>
      </w:r>
      <w:r w:rsidRPr="0069494D">
        <w:rPr>
          <w:rFonts w:ascii="Tahoma" w:hAnsi="Tahoma" w:cs="Tahoma"/>
          <w:i w:val="0"/>
          <w:spacing w:val="-10"/>
        </w:rPr>
        <w:t xml:space="preserve"> </w:t>
      </w:r>
      <w:r w:rsidRPr="0069494D">
        <w:rPr>
          <w:rFonts w:ascii="Tahoma" w:hAnsi="Tahoma" w:cs="Tahoma"/>
          <w:i w:val="0"/>
        </w:rPr>
        <w:t xml:space="preserve">para nombrar a los empleados del Consejo y para celebrar los contratos </w:t>
      </w:r>
      <w:r w:rsidRPr="0069494D">
        <w:rPr>
          <w:rFonts w:ascii="Tahoma" w:hAnsi="Tahoma" w:cs="Tahoma"/>
          <w:i w:val="0"/>
          <w:spacing w:val="3"/>
        </w:rPr>
        <w:t xml:space="preserve">en </w:t>
      </w:r>
      <w:r w:rsidRPr="0069494D">
        <w:rPr>
          <w:rFonts w:ascii="Tahoma" w:hAnsi="Tahoma" w:cs="Tahoma"/>
          <w:i w:val="0"/>
        </w:rPr>
        <w:t>cumplimiento de sus</w:t>
      </w:r>
      <w:r w:rsidRPr="0069494D">
        <w:rPr>
          <w:rFonts w:ascii="Tahoma" w:hAnsi="Tahoma" w:cs="Tahoma"/>
          <w:i w:val="0"/>
          <w:spacing w:val="-2"/>
        </w:rPr>
        <w:t xml:space="preserve"> </w:t>
      </w:r>
      <w:r w:rsidRPr="0069494D">
        <w:rPr>
          <w:rFonts w:ascii="Tahoma" w:hAnsi="Tahoma" w:cs="Tahoma"/>
          <w:i w:val="0"/>
        </w:rPr>
        <w:t>funciones.</w:t>
      </w:r>
    </w:p>
    <w:p w:rsidR="002C6063" w:rsidRPr="0069494D" w:rsidRDefault="002C6063" w:rsidP="0092258E">
      <w:pPr>
        <w:pStyle w:val="Textoindependiente"/>
        <w:spacing w:before="3"/>
        <w:ind w:right="82"/>
        <w:jc w:val="both"/>
        <w:rPr>
          <w:rFonts w:ascii="Tahoma" w:hAnsi="Tahoma" w:cs="Tahoma"/>
          <w:i w:val="0"/>
        </w:rPr>
      </w:pPr>
    </w:p>
    <w:p w:rsidR="002C6063" w:rsidRPr="0069494D" w:rsidRDefault="00851F7C" w:rsidP="0092258E">
      <w:pPr>
        <w:spacing w:before="1"/>
        <w:ind w:right="82"/>
        <w:jc w:val="both"/>
        <w:rPr>
          <w:rFonts w:ascii="Tahoma" w:hAnsi="Tahoma" w:cs="Tahoma"/>
          <w:sz w:val="24"/>
          <w:szCs w:val="24"/>
        </w:rPr>
      </w:pPr>
      <w:r w:rsidRPr="0069494D">
        <w:rPr>
          <w:rFonts w:ascii="Tahoma" w:hAnsi="Tahoma" w:cs="Tahoma"/>
          <w:b/>
          <w:sz w:val="24"/>
          <w:szCs w:val="24"/>
        </w:rPr>
        <w:t xml:space="preserve">ARTÍCULO 337º. EXONERACIÓN DE APORTES. </w:t>
      </w:r>
      <w:r w:rsidRPr="0069494D">
        <w:rPr>
          <w:rFonts w:ascii="Tahoma" w:hAnsi="Tahoma" w:cs="Tahoma"/>
          <w:sz w:val="24"/>
          <w:szCs w:val="24"/>
        </w:rPr>
        <w:t>Adiciónese un inciso al parágrafo 2 del artículo 114-1 del Estatuto Tributario, así:</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entidades de que trata el artículo 19-4 del Estatuto Tributario conservan el derecho a la exoneración de que trata este artículo.</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577CC2">
      <w:pPr>
        <w:pStyle w:val="Ttulo1"/>
        <w:ind w:left="0" w:right="82"/>
        <w:rPr>
          <w:rFonts w:ascii="Tahoma" w:hAnsi="Tahoma" w:cs="Tahoma"/>
          <w:i w:val="0"/>
        </w:rPr>
      </w:pPr>
      <w:r w:rsidRPr="0069494D">
        <w:rPr>
          <w:rFonts w:ascii="Tahoma" w:hAnsi="Tahoma" w:cs="Tahoma"/>
          <w:i w:val="0"/>
        </w:rPr>
        <w:t>ARTÍCULO 338º. TASA POR LA REALIZACIÓN DE LA CONSULTA</w:t>
      </w:r>
      <w:r w:rsidR="00577CC2">
        <w:rPr>
          <w:rFonts w:ascii="Tahoma" w:hAnsi="Tahoma" w:cs="Tahoma"/>
          <w:i w:val="0"/>
        </w:rPr>
        <w:t xml:space="preserve"> </w:t>
      </w:r>
      <w:r w:rsidRPr="00577CC2">
        <w:rPr>
          <w:rFonts w:ascii="Tahoma" w:hAnsi="Tahoma" w:cs="Tahoma"/>
          <w:i w:val="0"/>
        </w:rPr>
        <w:t xml:space="preserve">PREVIA. </w:t>
      </w:r>
      <w:r w:rsidRPr="00577CC2">
        <w:rPr>
          <w:rFonts w:ascii="Tahoma" w:hAnsi="Tahoma" w:cs="Tahoma"/>
          <w:b w:val="0"/>
          <w:i w:val="0"/>
        </w:rPr>
        <w:t>El interesado en que se adelante una consulta previa deberá pagar al Ministerio</w:t>
      </w:r>
      <w:r w:rsidRPr="00577CC2">
        <w:rPr>
          <w:rFonts w:ascii="Tahoma" w:hAnsi="Tahoma" w:cs="Tahoma"/>
          <w:b w:val="0"/>
          <w:i w:val="0"/>
          <w:spacing w:val="-9"/>
        </w:rPr>
        <w:t xml:space="preserve"> </w:t>
      </w:r>
      <w:r w:rsidRPr="00577CC2">
        <w:rPr>
          <w:rFonts w:ascii="Tahoma" w:hAnsi="Tahoma" w:cs="Tahoma"/>
          <w:b w:val="0"/>
          <w:i w:val="0"/>
        </w:rPr>
        <w:t>del</w:t>
      </w:r>
      <w:r w:rsidRPr="00577CC2">
        <w:rPr>
          <w:rFonts w:ascii="Tahoma" w:hAnsi="Tahoma" w:cs="Tahoma"/>
          <w:b w:val="0"/>
          <w:i w:val="0"/>
          <w:spacing w:val="-7"/>
        </w:rPr>
        <w:t xml:space="preserve"> </w:t>
      </w:r>
      <w:r w:rsidRPr="00577CC2">
        <w:rPr>
          <w:rFonts w:ascii="Tahoma" w:hAnsi="Tahoma" w:cs="Tahoma"/>
          <w:b w:val="0"/>
          <w:i w:val="0"/>
        </w:rPr>
        <w:t>Interior-</w:t>
      </w:r>
      <w:r w:rsidRPr="00577CC2">
        <w:rPr>
          <w:rFonts w:ascii="Tahoma" w:hAnsi="Tahoma" w:cs="Tahoma"/>
          <w:b w:val="0"/>
          <w:i w:val="0"/>
          <w:spacing w:val="-9"/>
        </w:rPr>
        <w:t xml:space="preserve"> </w:t>
      </w:r>
      <w:r w:rsidRPr="00577CC2">
        <w:rPr>
          <w:rFonts w:ascii="Tahoma" w:hAnsi="Tahoma" w:cs="Tahoma"/>
          <w:b w:val="0"/>
          <w:i w:val="0"/>
        </w:rPr>
        <w:t>Fondo</w:t>
      </w:r>
      <w:r w:rsidRPr="00577CC2">
        <w:rPr>
          <w:rFonts w:ascii="Tahoma" w:hAnsi="Tahoma" w:cs="Tahoma"/>
          <w:b w:val="0"/>
          <w:i w:val="0"/>
          <w:spacing w:val="-6"/>
        </w:rPr>
        <w:t xml:space="preserve"> </w:t>
      </w:r>
      <w:r w:rsidRPr="00577CC2">
        <w:rPr>
          <w:rFonts w:ascii="Tahoma" w:hAnsi="Tahoma" w:cs="Tahoma"/>
          <w:b w:val="0"/>
          <w:i w:val="0"/>
        </w:rPr>
        <w:t>de</w:t>
      </w:r>
      <w:r w:rsidRPr="00577CC2">
        <w:rPr>
          <w:rFonts w:ascii="Tahoma" w:hAnsi="Tahoma" w:cs="Tahoma"/>
          <w:b w:val="0"/>
          <w:i w:val="0"/>
          <w:spacing w:val="-8"/>
        </w:rPr>
        <w:t xml:space="preserve"> </w:t>
      </w:r>
      <w:r w:rsidRPr="00577CC2">
        <w:rPr>
          <w:rFonts w:ascii="Tahoma" w:hAnsi="Tahoma" w:cs="Tahoma"/>
          <w:b w:val="0"/>
          <w:i w:val="0"/>
        </w:rPr>
        <w:t>la</w:t>
      </w:r>
      <w:r w:rsidRPr="00577CC2">
        <w:rPr>
          <w:rFonts w:ascii="Tahoma" w:hAnsi="Tahoma" w:cs="Tahoma"/>
          <w:b w:val="0"/>
          <w:i w:val="0"/>
          <w:spacing w:val="-8"/>
        </w:rPr>
        <w:t xml:space="preserve"> </w:t>
      </w:r>
      <w:r w:rsidRPr="00577CC2">
        <w:rPr>
          <w:rFonts w:ascii="Tahoma" w:hAnsi="Tahoma" w:cs="Tahoma"/>
          <w:b w:val="0"/>
          <w:i w:val="0"/>
        </w:rPr>
        <w:t>Dirección</w:t>
      </w:r>
      <w:r w:rsidRPr="00577CC2">
        <w:rPr>
          <w:rFonts w:ascii="Tahoma" w:hAnsi="Tahoma" w:cs="Tahoma"/>
          <w:b w:val="0"/>
          <w:i w:val="0"/>
          <w:spacing w:val="-8"/>
        </w:rPr>
        <w:t xml:space="preserve"> </w:t>
      </w:r>
      <w:r w:rsidRPr="00577CC2">
        <w:rPr>
          <w:rFonts w:ascii="Tahoma" w:hAnsi="Tahoma" w:cs="Tahoma"/>
          <w:b w:val="0"/>
          <w:i w:val="0"/>
        </w:rPr>
        <w:t>de</w:t>
      </w:r>
      <w:r w:rsidRPr="00577CC2">
        <w:rPr>
          <w:rFonts w:ascii="Tahoma" w:hAnsi="Tahoma" w:cs="Tahoma"/>
          <w:b w:val="0"/>
          <w:i w:val="0"/>
          <w:spacing w:val="-7"/>
        </w:rPr>
        <w:t xml:space="preserve"> </w:t>
      </w:r>
      <w:r w:rsidRPr="00577CC2">
        <w:rPr>
          <w:rFonts w:ascii="Tahoma" w:hAnsi="Tahoma" w:cs="Tahoma"/>
          <w:b w:val="0"/>
          <w:i w:val="0"/>
        </w:rPr>
        <w:t>Consulta</w:t>
      </w:r>
      <w:r w:rsidRPr="00577CC2">
        <w:rPr>
          <w:rFonts w:ascii="Tahoma" w:hAnsi="Tahoma" w:cs="Tahoma"/>
          <w:b w:val="0"/>
          <w:i w:val="0"/>
          <w:spacing w:val="-8"/>
        </w:rPr>
        <w:t xml:space="preserve"> </w:t>
      </w:r>
      <w:r w:rsidRPr="00577CC2">
        <w:rPr>
          <w:rFonts w:ascii="Tahoma" w:hAnsi="Tahoma" w:cs="Tahoma"/>
          <w:b w:val="0"/>
          <w:i w:val="0"/>
        </w:rPr>
        <w:t>Previa</w:t>
      </w:r>
      <w:r w:rsidRPr="00577CC2">
        <w:rPr>
          <w:rFonts w:ascii="Tahoma" w:hAnsi="Tahoma" w:cs="Tahoma"/>
          <w:b w:val="0"/>
          <w:i w:val="0"/>
          <w:spacing w:val="-8"/>
        </w:rPr>
        <w:t xml:space="preserve"> </w:t>
      </w:r>
      <w:r w:rsidRPr="00577CC2">
        <w:rPr>
          <w:rFonts w:ascii="Tahoma" w:hAnsi="Tahoma" w:cs="Tahoma"/>
          <w:b w:val="0"/>
          <w:i w:val="0"/>
        </w:rPr>
        <w:t>que</w:t>
      </w:r>
      <w:r w:rsidRPr="00577CC2">
        <w:rPr>
          <w:rFonts w:ascii="Tahoma" w:hAnsi="Tahoma" w:cs="Tahoma"/>
          <w:b w:val="0"/>
          <w:i w:val="0"/>
          <w:spacing w:val="-7"/>
        </w:rPr>
        <w:t xml:space="preserve"> </w:t>
      </w:r>
      <w:r w:rsidRPr="00577CC2">
        <w:rPr>
          <w:rFonts w:ascii="Tahoma" w:hAnsi="Tahoma" w:cs="Tahoma"/>
          <w:b w:val="0"/>
          <w:i w:val="0"/>
        </w:rPr>
        <w:t>se</w:t>
      </w:r>
      <w:r w:rsidRPr="00577CC2">
        <w:rPr>
          <w:rFonts w:ascii="Tahoma" w:hAnsi="Tahoma" w:cs="Tahoma"/>
          <w:b w:val="0"/>
          <w:i w:val="0"/>
          <w:spacing w:val="-8"/>
        </w:rPr>
        <w:t xml:space="preserve"> </w:t>
      </w:r>
      <w:r w:rsidRPr="00577CC2">
        <w:rPr>
          <w:rFonts w:ascii="Tahoma" w:hAnsi="Tahoma" w:cs="Tahoma"/>
          <w:b w:val="0"/>
          <w:i w:val="0"/>
        </w:rPr>
        <w:t>constituya como</w:t>
      </w:r>
      <w:r w:rsidRPr="00577CC2">
        <w:rPr>
          <w:rFonts w:ascii="Tahoma" w:hAnsi="Tahoma" w:cs="Tahoma"/>
          <w:b w:val="0"/>
          <w:i w:val="0"/>
          <w:spacing w:val="-4"/>
        </w:rPr>
        <w:t xml:space="preserve"> </w:t>
      </w:r>
      <w:r w:rsidRPr="00577CC2">
        <w:rPr>
          <w:rFonts w:ascii="Tahoma" w:hAnsi="Tahoma" w:cs="Tahoma"/>
          <w:b w:val="0"/>
          <w:i w:val="0"/>
        </w:rPr>
        <w:t>patrimonio</w:t>
      </w:r>
      <w:r w:rsidRPr="00577CC2">
        <w:rPr>
          <w:rFonts w:ascii="Tahoma" w:hAnsi="Tahoma" w:cs="Tahoma"/>
          <w:b w:val="0"/>
          <w:i w:val="0"/>
          <w:spacing w:val="-3"/>
        </w:rPr>
        <w:t xml:space="preserve"> </w:t>
      </w:r>
      <w:r w:rsidRPr="00577CC2">
        <w:rPr>
          <w:rFonts w:ascii="Tahoma" w:hAnsi="Tahoma" w:cs="Tahoma"/>
          <w:b w:val="0"/>
          <w:i w:val="0"/>
        </w:rPr>
        <w:t>autónomo</w:t>
      </w:r>
      <w:r w:rsidRPr="00577CC2">
        <w:rPr>
          <w:rFonts w:ascii="Tahoma" w:hAnsi="Tahoma" w:cs="Tahoma"/>
          <w:b w:val="0"/>
          <w:i w:val="0"/>
          <w:spacing w:val="-3"/>
        </w:rPr>
        <w:t xml:space="preserve"> </w:t>
      </w:r>
      <w:r w:rsidRPr="00577CC2">
        <w:rPr>
          <w:rFonts w:ascii="Tahoma" w:hAnsi="Tahoma" w:cs="Tahoma"/>
          <w:b w:val="0"/>
          <w:i w:val="0"/>
        </w:rPr>
        <w:t>a</w:t>
      </w:r>
      <w:r w:rsidRPr="00577CC2">
        <w:rPr>
          <w:rFonts w:ascii="Tahoma" w:hAnsi="Tahoma" w:cs="Tahoma"/>
          <w:b w:val="0"/>
          <w:i w:val="0"/>
          <w:spacing w:val="-4"/>
        </w:rPr>
        <w:t xml:space="preserve"> </w:t>
      </w:r>
      <w:r w:rsidRPr="00577CC2">
        <w:rPr>
          <w:rFonts w:ascii="Tahoma" w:hAnsi="Tahoma" w:cs="Tahoma"/>
          <w:b w:val="0"/>
          <w:i w:val="0"/>
        </w:rPr>
        <w:t>través</w:t>
      </w:r>
      <w:r w:rsidRPr="00577CC2">
        <w:rPr>
          <w:rFonts w:ascii="Tahoma" w:hAnsi="Tahoma" w:cs="Tahoma"/>
          <w:b w:val="0"/>
          <w:i w:val="0"/>
          <w:spacing w:val="-4"/>
        </w:rPr>
        <w:t xml:space="preserve"> </w:t>
      </w:r>
      <w:r w:rsidRPr="00577CC2">
        <w:rPr>
          <w:rFonts w:ascii="Tahoma" w:hAnsi="Tahoma" w:cs="Tahoma"/>
          <w:b w:val="0"/>
          <w:i w:val="0"/>
        </w:rPr>
        <w:t>de</w:t>
      </w:r>
      <w:r w:rsidRPr="00577CC2">
        <w:rPr>
          <w:rFonts w:ascii="Tahoma" w:hAnsi="Tahoma" w:cs="Tahoma"/>
          <w:b w:val="0"/>
          <w:i w:val="0"/>
          <w:spacing w:val="-7"/>
        </w:rPr>
        <w:t xml:space="preserve"> </w:t>
      </w:r>
      <w:r w:rsidRPr="00577CC2">
        <w:rPr>
          <w:rFonts w:ascii="Tahoma" w:hAnsi="Tahoma" w:cs="Tahoma"/>
          <w:b w:val="0"/>
          <w:i w:val="0"/>
        </w:rPr>
        <w:t>un</w:t>
      </w:r>
      <w:r w:rsidRPr="00577CC2">
        <w:rPr>
          <w:rFonts w:ascii="Tahoma" w:hAnsi="Tahoma" w:cs="Tahoma"/>
          <w:b w:val="0"/>
          <w:i w:val="0"/>
          <w:spacing w:val="-3"/>
        </w:rPr>
        <w:t xml:space="preserve"> </w:t>
      </w:r>
      <w:r w:rsidRPr="00577CC2">
        <w:rPr>
          <w:rFonts w:ascii="Tahoma" w:hAnsi="Tahoma" w:cs="Tahoma"/>
          <w:b w:val="0"/>
          <w:i w:val="0"/>
        </w:rPr>
        <w:t>contrato</w:t>
      </w:r>
      <w:r w:rsidRPr="00577CC2">
        <w:rPr>
          <w:rFonts w:ascii="Tahoma" w:hAnsi="Tahoma" w:cs="Tahoma"/>
          <w:b w:val="0"/>
          <w:i w:val="0"/>
          <w:spacing w:val="-3"/>
        </w:rPr>
        <w:t xml:space="preserve"> </w:t>
      </w:r>
      <w:r w:rsidRPr="00577CC2">
        <w:rPr>
          <w:rFonts w:ascii="Tahoma" w:hAnsi="Tahoma" w:cs="Tahoma"/>
          <w:b w:val="0"/>
          <w:i w:val="0"/>
        </w:rPr>
        <w:t>de</w:t>
      </w:r>
      <w:r w:rsidRPr="00577CC2">
        <w:rPr>
          <w:rFonts w:ascii="Tahoma" w:hAnsi="Tahoma" w:cs="Tahoma"/>
          <w:b w:val="0"/>
          <w:i w:val="0"/>
          <w:spacing w:val="-7"/>
        </w:rPr>
        <w:t xml:space="preserve"> </w:t>
      </w:r>
      <w:r w:rsidRPr="00577CC2">
        <w:rPr>
          <w:rFonts w:ascii="Tahoma" w:hAnsi="Tahoma" w:cs="Tahoma"/>
          <w:b w:val="0"/>
          <w:i w:val="0"/>
        </w:rPr>
        <w:t>fiducia</w:t>
      </w:r>
      <w:r w:rsidRPr="00577CC2">
        <w:rPr>
          <w:rFonts w:ascii="Tahoma" w:hAnsi="Tahoma" w:cs="Tahoma"/>
          <w:b w:val="0"/>
          <w:i w:val="0"/>
          <w:spacing w:val="-4"/>
        </w:rPr>
        <w:t xml:space="preserve"> </w:t>
      </w:r>
      <w:r w:rsidRPr="00577CC2">
        <w:rPr>
          <w:rFonts w:ascii="Tahoma" w:hAnsi="Tahoma" w:cs="Tahoma"/>
          <w:b w:val="0"/>
          <w:i w:val="0"/>
        </w:rPr>
        <w:t>mercantil,</w:t>
      </w:r>
      <w:r w:rsidRPr="00577CC2">
        <w:rPr>
          <w:rFonts w:ascii="Tahoma" w:hAnsi="Tahoma" w:cs="Tahoma"/>
          <w:b w:val="0"/>
          <w:i w:val="0"/>
          <w:spacing w:val="-3"/>
        </w:rPr>
        <w:t xml:space="preserve"> </w:t>
      </w:r>
      <w:r w:rsidRPr="00577CC2">
        <w:rPr>
          <w:rFonts w:ascii="Tahoma" w:hAnsi="Tahoma" w:cs="Tahoma"/>
          <w:b w:val="0"/>
          <w:i w:val="0"/>
        </w:rPr>
        <w:t>una</w:t>
      </w:r>
      <w:r w:rsidRPr="00577CC2">
        <w:rPr>
          <w:rFonts w:ascii="Tahoma" w:hAnsi="Tahoma" w:cs="Tahoma"/>
          <w:b w:val="0"/>
          <w:i w:val="0"/>
          <w:spacing w:val="-4"/>
        </w:rPr>
        <w:t xml:space="preserve"> </w:t>
      </w:r>
      <w:r w:rsidRPr="00577CC2">
        <w:rPr>
          <w:rFonts w:ascii="Tahoma" w:hAnsi="Tahoma" w:cs="Tahoma"/>
          <w:b w:val="0"/>
          <w:i w:val="0"/>
        </w:rPr>
        <w:t>tasa por los servicios de coordinación para la realización de la consulta previa y por el uso y acceso a la información sobre presencia de comunidades. Los recursos del cobro de esta tasa entrarán al Fondo de la Dirección de Consulta Previa y serán utilizados</w:t>
      </w:r>
      <w:r w:rsidRPr="00577CC2">
        <w:rPr>
          <w:rFonts w:ascii="Tahoma" w:hAnsi="Tahoma" w:cs="Tahoma"/>
          <w:b w:val="0"/>
          <w:i w:val="0"/>
          <w:spacing w:val="-9"/>
        </w:rPr>
        <w:t xml:space="preserve"> </w:t>
      </w:r>
      <w:r w:rsidRPr="00577CC2">
        <w:rPr>
          <w:rFonts w:ascii="Tahoma" w:hAnsi="Tahoma" w:cs="Tahoma"/>
          <w:b w:val="0"/>
          <w:i w:val="0"/>
        </w:rPr>
        <w:t>para</w:t>
      </w:r>
      <w:r w:rsidRPr="00577CC2">
        <w:rPr>
          <w:rFonts w:ascii="Tahoma" w:hAnsi="Tahoma" w:cs="Tahoma"/>
          <w:b w:val="0"/>
          <w:i w:val="0"/>
          <w:spacing w:val="-9"/>
        </w:rPr>
        <w:t xml:space="preserve"> </w:t>
      </w:r>
      <w:r w:rsidRPr="00577CC2">
        <w:rPr>
          <w:rFonts w:ascii="Tahoma" w:hAnsi="Tahoma" w:cs="Tahoma"/>
          <w:b w:val="0"/>
          <w:i w:val="0"/>
        </w:rPr>
        <w:t>sufragar</w:t>
      </w:r>
      <w:r w:rsidRPr="00577CC2">
        <w:rPr>
          <w:rFonts w:ascii="Tahoma" w:hAnsi="Tahoma" w:cs="Tahoma"/>
          <w:b w:val="0"/>
          <w:i w:val="0"/>
          <w:spacing w:val="-9"/>
        </w:rPr>
        <w:t xml:space="preserve"> </w:t>
      </w:r>
      <w:r w:rsidRPr="00577CC2">
        <w:rPr>
          <w:rFonts w:ascii="Tahoma" w:hAnsi="Tahoma" w:cs="Tahoma"/>
          <w:b w:val="0"/>
          <w:i w:val="0"/>
        </w:rPr>
        <w:t>los</w:t>
      </w:r>
      <w:r w:rsidRPr="00577CC2">
        <w:rPr>
          <w:rFonts w:ascii="Tahoma" w:hAnsi="Tahoma" w:cs="Tahoma"/>
          <w:b w:val="0"/>
          <w:i w:val="0"/>
          <w:spacing w:val="-8"/>
        </w:rPr>
        <w:t xml:space="preserve"> </w:t>
      </w:r>
      <w:r w:rsidRPr="00577CC2">
        <w:rPr>
          <w:rFonts w:ascii="Tahoma" w:hAnsi="Tahoma" w:cs="Tahoma"/>
          <w:b w:val="0"/>
          <w:i w:val="0"/>
        </w:rPr>
        <w:t>servicios</w:t>
      </w:r>
      <w:r w:rsidRPr="00577CC2">
        <w:rPr>
          <w:rFonts w:ascii="Tahoma" w:hAnsi="Tahoma" w:cs="Tahoma"/>
          <w:b w:val="0"/>
          <w:i w:val="0"/>
          <w:spacing w:val="-8"/>
        </w:rPr>
        <w:t xml:space="preserve"> </w:t>
      </w:r>
      <w:r w:rsidRPr="00577CC2">
        <w:rPr>
          <w:rFonts w:ascii="Tahoma" w:hAnsi="Tahoma" w:cs="Tahoma"/>
          <w:b w:val="0"/>
          <w:i w:val="0"/>
        </w:rPr>
        <w:t>a</w:t>
      </w:r>
      <w:r w:rsidRPr="00577CC2">
        <w:rPr>
          <w:rFonts w:ascii="Tahoma" w:hAnsi="Tahoma" w:cs="Tahoma"/>
          <w:b w:val="0"/>
          <w:i w:val="0"/>
          <w:spacing w:val="-9"/>
        </w:rPr>
        <w:t xml:space="preserve"> </w:t>
      </w:r>
      <w:r w:rsidRPr="00577CC2">
        <w:rPr>
          <w:rFonts w:ascii="Tahoma" w:hAnsi="Tahoma" w:cs="Tahoma"/>
          <w:b w:val="0"/>
          <w:i w:val="0"/>
        </w:rPr>
        <w:t>los</w:t>
      </w:r>
      <w:r w:rsidRPr="00577CC2">
        <w:rPr>
          <w:rFonts w:ascii="Tahoma" w:hAnsi="Tahoma" w:cs="Tahoma"/>
          <w:b w:val="0"/>
          <w:i w:val="0"/>
          <w:spacing w:val="-8"/>
        </w:rPr>
        <w:t xml:space="preserve"> </w:t>
      </w:r>
      <w:r w:rsidRPr="00577CC2">
        <w:rPr>
          <w:rFonts w:ascii="Tahoma" w:hAnsi="Tahoma" w:cs="Tahoma"/>
          <w:b w:val="0"/>
          <w:i w:val="0"/>
        </w:rPr>
        <w:t>que</w:t>
      </w:r>
      <w:r w:rsidRPr="00577CC2">
        <w:rPr>
          <w:rFonts w:ascii="Tahoma" w:hAnsi="Tahoma" w:cs="Tahoma"/>
          <w:b w:val="0"/>
          <w:i w:val="0"/>
          <w:spacing w:val="-9"/>
        </w:rPr>
        <w:t xml:space="preserve"> </w:t>
      </w:r>
      <w:r w:rsidRPr="00577CC2">
        <w:rPr>
          <w:rFonts w:ascii="Tahoma" w:hAnsi="Tahoma" w:cs="Tahoma"/>
          <w:b w:val="0"/>
          <w:i w:val="0"/>
        </w:rPr>
        <w:t>hace</w:t>
      </w:r>
      <w:r w:rsidRPr="00577CC2">
        <w:rPr>
          <w:rFonts w:ascii="Tahoma" w:hAnsi="Tahoma" w:cs="Tahoma"/>
          <w:b w:val="0"/>
          <w:i w:val="0"/>
          <w:spacing w:val="-6"/>
        </w:rPr>
        <w:t xml:space="preserve"> </w:t>
      </w:r>
      <w:r w:rsidRPr="00577CC2">
        <w:rPr>
          <w:rFonts w:ascii="Tahoma" w:hAnsi="Tahoma" w:cs="Tahoma"/>
          <w:b w:val="0"/>
          <w:i w:val="0"/>
        </w:rPr>
        <w:t>referencia</w:t>
      </w:r>
      <w:r w:rsidRPr="00577CC2">
        <w:rPr>
          <w:rFonts w:ascii="Tahoma" w:hAnsi="Tahoma" w:cs="Tahoma"/>
          <w:b w:val="0"/>
          <w:i w:val="0"/>
          <w:spacing w:val="-9"/>
        </w:rPr>
        <w:t xml:space="preserve"> </w:t>
      </w:r>
      <w:r w:rsidRPr="00577CC2">
        <w:rPr>
          <w:rFonts w:ascii="Tahoma" w:hAnsi="Tahoma" w:cs="Tahoma"/>
          <w:b w:val="0"/>
          <w:i w:val="0"/>
        </w:rPr>
        <w:t>el</w:t>
      </w:r>
      <w:r w:rsidRPr="00577CC2">
        <w:rPr>
          <w:rFonts w:ascii="Tahoma" w:hAnsi="Tahoma" w:cs="Tahoma"/>
          <w:b w:val="0"/>
          <w:i w:val="0"/>
          <w:spacing w:val="-7"/>
        </w:rPr>
        <w:t xml:space="preserve"> </w:t>
      </w:r>
      <w:r w:rsidRPr="00577CC2">
        <w:rPr>
          <w:rFonts w:ascii="Tahoma" w:hAnsi="Tahoma" w:cs="Tahoma"/>
          <w:b w:val="0"/>
          <w:i w:val="0"/>
        </w:rPr>
        <w:t>presente</w:t>
      </w:r>
      <w:r w:rsidRPr="00577CC2">
        <w:rPr>
          <w:rFonts w:ascii="Tahoma" w:hAnsi="Tahoma" w:cs="Tahoma"/>
          <w:b w:val="0"/>
          <w:i w:val="0"/>
          <w:spacing w:val="-8"/>
        </w:rPr>
        <w:t xml:space="preserve"> </w:t>
      </w:r>
      <w:r w:rsidRPr="00577CC2">
        <w:rPr>
          <w:rFonts w:ascii="Tahoma" w:hAnsi="Tahoma" w:cs="Tahoma"/>
          <w:b w:val="0"/>
          <w:i w:val="0"/>
        </w:rPr>
        <w:t>artículo.</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De conformidad con el artículo 338 de la Constitución Política, la tasa incluirá:</w:t>
      </w:r>
    </w:p>
    <w:p w:rsidR="002C6063" w:rsidRPr="0069494D" w:rsidRDefault="002C6063" w:rsidP="0092258E">
      <w:pPr>
        <w:pStyle w:val="Textoindependiente"/>
        <w:ind w:right="82"/>
        <w:jc w:val="both"/>
        <w:rPr>
          <w:rFonts w:ascii="Tahoma" w:hAnsi="Tahoma" w:cs="Tahoma"/>
          <w:i w:val="0"/>
        </w:rPr>
      </w:pPr>
    </w:p>
    <w:p w:rsidR="002C6063" w:rsidRPr="00577CC2" w:rsidRDefault="00851F7C" w:rsidP="009C5B4E">
      <w:pPr>
        <w:pStyle w:val="Prrafodelista"/>
        <w:numPr>
          <w:ilvl w:val="1"/>
          <w:numId w:val="1"/>
        </w:numPr>
        <w:tabs>
          <w:tab w:val="left" w:pos="810"/>
        </w:tabs>
        <w:spacing w:before="7"/>
        <w:ind w:left="0" w:right="82" w:firstLine="0"/>
        <w:jc w:val="both"/>
        <w:rPr>
          <w:rFonts w:ascii="Tahoma" w:hAnsi="Tahoma" w:cs="Tahoma"/>
        </w:rPr>
      </w:pPr>
      <w:r w:rsidRPr="00577CC2">
        <w:rPr>
          <w:rFonts w:ascii="Tahoma" w:hAnsi="Tahoma" w:cs="Tahoma"/>
          <w:sz w:val="24"/>
          <w:szCs w:val="24"/>
        </w:rPr>
        <w:t xml:space="preserve">Los costos de honorarios de los profesionales necesarios para realizar la ruta metodológica y la </w:t>
      </w:r>
      <w:proofErr w:type="spellStart"/>
      <w:r w:rsidRPr="00577CC2">
        <w:rPr>
          <w:rFonts w:ascii="Tahoma" w:hAnsi="Tahoma" w:cs="Tahoma"/>
          <w:sz w:val="24"/>
          <w:szCs w:val="24"/>
        </w:rPr>
        <w:t>preconsulta</w:t>
      </w:r>
      <w:proofErr w:type="spellEnd"/>
      <w:r w:rsidRPr="00577CC2">
        <w:rPr>
          <w:rFonts w:ascii="Tahoma" w:hAnsi="Tahoma" w:cs="Tahoma"/>
          <w:sz w:val="24"/>
          <w:szCs w:val="24"/>
        </w:rPr>
        <w:t>, así como, los costos de viáticos y gastos de viaje de traslado de los mencionados</w:t>
      </w:r>
      <w:r w:rsidRPr="00577CC2">
        <w:rPr>
          <w:rFonts w:ascii="Tahoma" w:hAnsi="Tahoma" w:cs="Tahoma"/>
          <w:spacing w:val="-11"/>
          <w:sz w:val="24"/>
          <w:szCs w:val="24"/>
        </w:rPr>
        <w:t xml:space="preserve"> </w:t>
      </w:r>
      <w:r w:rsidRPr="00577CC2">
        <w:rPr>
          <w:rFonts w:ascii="Tahoma" w:hAnsi="Tahoma" w:cs="Tahoma"/>
          <w:sz w:val="24"/>
          <w:szCs w:val="24"/>
        </w:rPr>
        <w:t>profesionales.</w:t>
      </w:r>
    </w:p>
    <w:p w:rsidR="00577CC2" w:rsidRPr="00577CC2" w:rsidRDefault="00577CC2" w:rsidP="00577CC2">
      <w:pPr>
        <w:pStyle w:val="Prrafodelista"/>
        <w:tabs>
          <w:tab w:val="left" w:pos="810"/>
        </w:tabs>
        <w:spacing w:before="7"/>
        <w:ind w:left="0" w:right="82"/>
        <w:rPr>
          <w:rFonts w:ascii="Tahoma" w:hAnsi="Tahoma" w:cs="Tahoma"/>
        </w:rPr>
      </w:pPr>
    </w:p>
    <w:p w:rsidR="002C6063" w:rsidRPr="0069494D" w:rsidRDefault="00851F7C" w:rsidP="0092258E">
      <w:pPr>
        <w:pStyle w:val="Prrafodelista"/>
        <w:numPr>
          <w:ilvl w:val="1"/>
          <w:numId w:val="1"/>
        </w:numPr>
        <w:tabs>
          <w:tab w:val="left" w:pos="810"/>
        </w:tabs>
        <w:spacing w:before="100"/>
        <w:ind w:left="0" w:right="82" w:firstLine="0"/>
        <w:jc w:val="both"/>
        <w:rPr>
          <w:rFonts w:ascii="Tahoma" w:hAnsi="Tahoma" w:cs="Tahoma"/>
          <w:sz w:val="24"/>
          <w:szCs w:val="24"/>
        </w:rPr>
      </w:pPr>
      <w:r w:rsidRPr="0069494D">
        <w:rPr>
          <w:rFonts w:ascii="Tahoma" w:hAnsi="Tahoma" w:cs="Tahoma"/>
          <w:sz w:val="24"/>
          <w:szCs w:val="24"/>
        </w:rPr>
        <w:t>Los costos de honorarios de los profesionales necesarios para el desarrollo del procedimiento de consulta previa, así como, los costos de viáticos y gastos de viaje de traslado de los mencionados</w:t>
      </w:r>
      <w:r w:rsidRPr="0069494D">
        <w:rPr>
          <w:rFonts w:ascii="Tahoma" w:hAnsi="Tahoma" w:cs="Tahoma"/>
          <w:spacing w:val="-13"/>
          <w:sz w:val="24"/>
          <w:szCs w:val="24"/>
        </w:rPr>
        <w:t xml:space="preserve"> </w:t>
      </w:r>
      <w:r w:rsidRPr="0069494D">
        <w:rPr>
          <w:rFonts w:ascii="Tahoma" w:hAnsi="Tahoma" w:cs="Tahoma"/>
          <w:sz w:val="24"/>
          <w:szCs w:val="24"/>
        </w:rPr>
        <w:t>profesionales.</w:t>
      </w:r>
    </w:p>
    <w:p w:rsidR="002C6063" w:rsidRPr="0069494D" w:rsidRDefault="00851F7C" w:rsidP="0092258E">
      <w:pPr>
        <w:pStyle w:val="Prrafodelista"/>
        <w:numPr>
          <w:ilvl w:val="1"/>
          <w:numId w:val="1"/>
        </w:numPr>
        <w:tabs>
          <w:tab w:val="left" w:pos="810"/>
        </w:tabs>
        <w:spacing w:before="1"/>
        <w:ind w:left="0" w:right="82" w:firstLine="0"/>
        <w:jc w:val="both"/>
        <w:rPr>
          <w:rFonts w:ascii="Tahoma" w:hAnsi="Tahoma" w:cs="Tahoma"/>
          <w:sz w:val="24"/>
          <w:szCs w:val="24"/>
        </w:rPr>
      </w:pPr>
      <w:r w:rsidRPr="0069494D">
        <w:rPr>
          <w:rFonts w:ascii="Tahoma" w:hAnsi="Tahoma" w:cs="Tahoma"/>
          <w:sz w:val="24"/>
          <w:szCs w:val="24"/>
        </w:rPr>
        <w:t>Los</w:t>
      </w:r>
      <w:r w:rsidRPr="0069494D">
        <w:rPr>
          <w:rFonts w:ascii="Tahoma" w:hAnsi="Tahoma" w:cs="Tahoma"/>
          <w:spacing w:val="-14"/>
          <w:sz w:val="24"/>
          <w:szCs w:val="24"/>
        </w:rPr>
        <w:t xml:space="preserve"> </w:t>
      </w:r>
      <w:r w:rsidRPr="0069494D">
        <w:rPr>
          <w:rFonts w:ascii="Tahoma" w:hAnsi="Tahoma" w:cs="Tahoma"/>
          <w:sz w:val="24"/>
          <w:szCs w:val="24"/>
        </w:rPr>
        <w:t>costos</w:t>
      </w:r>
      <w:r w:rsidRPr="0069494D">
        <w:rPr>
          <w:rFonts w:ascii="Tahoma" w:hAnsi="Tahoma" w:cs="Tahoma"/>
          <w:spacing w:val="-14"/>
          <w:sz w:val="24"/>
          <w:szCs w:val="24"/>
        </w:rPr>
        <w:t xml:space="preserve"> </w:t>
      </w:r>
      <w:r w:rsidRPr="0069494D">
        <w:rPr>
          <w:rFonts w:ascii="Tahoma" w:hAnsi="Tahoma" w:cs="Tahoma"/>
          <w:sz w:val="24"/>
          <w:szCs w:val="24"/>
        </w:rPr>
        <w:t>correspondientes</w:t>
      </w:r>
      <w:r w:rsidRPr="0069494D">
        <w:rPr>
          <w:rFonts w:ascii="Tahoma" w:hAnsi="Tahoma" w:cs="Tahoma"/>
          <w:spacing w:val="-13"/>
          <w:sz w:val="24"/>
          <w:szCs w:val="24"/>
        </w:rPr>
        <w:t xml:space="preserve"> </w:t>
      </w:r>
      <w:r w:rsidRPr="0069494D">
        <w:rPr>
          <w:rFonts w:ascii="Tahoma" w:hAnsi="Tahoma" w:cs="Tahoma"/>
          <w:sz w:val="24"/>
          <w:szCs w:val="24"/>
        </w:rPr>
        <w:t>al</w:t>
      </w:r>
      <w:r w:rsidRPr="0069494D">
        <w:rPr>
          <w:rFonts w:ascii="Tahoma" w:hAnsi="Tahoma" w:cs="Tahoma"/>
          <w:spacing w:val="-12"/>
          <w:sz w:val="24"/>
          <w:szCs w:val="24"/>
        </w:rPr>
        <w:t xml:space="preserve"> </w:t>
      </w:r>
      <w:r w:rsidRPr="0069494D">
        <w:rPr>
          <w:rFonts w:ascii="Tahoma" w:hAnsi="Tahoma" w:cs="Tahoma"/>
          <w:sz w:val="24"/>
          <w:szCs w:val="24"/>
        </w:rPr>
        <w:t>uso</w:t>
      </w:r>
      <w:r w:rsidRPr="0069494D">
        <w:rPr>
          <w:rFonts w:ascii="Tahoma" w:hAnsi="Tahoma" w:cs="Tahoma"/>
          <w:spacing w:val="-12"/>
          <w:sz w:val="24"/>
          <w:szCs w:val="24"/>
        </w:rPr>
        <w:t xml:space="preserve"> </w:t>
      </w:r>
      <w:r w:rsidRPr="0069494D">
        <w:rPr>
          <w:rFonts w:ascii="Tahoma" w:hAnsi="Tahoma" w:cs="Tahoma"/>
          <w:sz w:val="24"/>
          <w:szCs w:val="24"/>
        </w:rPr>
        <w:t>y</w:t>
      </w:r>
      <w:r w:rsidRPr="0069494D">
        <w:rPr>
          <w:rFonts w:ascii="Tahoma" w:hAnsi="Tahoma" w:cs="Tahoma"/>
          <w:spacing w:val="-13"/>
          <w:sz w:val="24"/>
          <w:szCs w:val="24"/>
        </w:rPr>
        <w:t xml:space="preserve"> </w:t>
      </w:r>
      <w:r w:rsidRPr="0069494D">
        <w:rPr>
          <w:rFonts w:ascii="Tahoma" w:hAnsi="Tahoma" w:cs="Tahoma"/>
          <w:sz w:val="24"/>
          <w:szCs w:val="24"/>
        </w:rPr>
        <w:t>acceso</w:t>
      </w:r>
      <w:r w:rsidRPr="0069494D">
        <w:rPr>
          <w:rFonts w:ascii="Tahoma" w:hAnsi="Tahoma" w:cs="Tahoma"/>
          <w:spacing w:val="-12"/>
          <w:sz w:val="24"/>
          <w:szCs w:val="24"/>
        </w:rPr>
        <w:t xml:space="preserve"> </w:t>
      </w:r>
      <w:r w:rsidRPr="0069494D">
        <w:rPr>
          <w:rFonts w:ascii="Tahoma" w:hAnsi="Tahoma" w:cs="Tahoma"/>
          <w:sz w:val="24"/>
          <w:szCs w:val="24"/>
        </w:rPr>
        <w:t>a</w:t>
      </w:r>
      <w:r w:rsidRPr="0069494D">
        <w:rPr>
          <w:rFonts w:ascii="Tahoma" w:hAnsi="Tahoma" w:cs="Tahoma"/>
          <w:spacing w:val="-9"/>
          <w:sz w:val="24"/>
          <w:szCs w:val="24"/>
        </w:rPr>
        <w:t xml:space="preserve"> </w:t>
      </w:r>
      <w:r w:rsidRPr="0069494D">
        <w:rPr>
          <w:rFonts w:ascii="Tahoma" w:hAnsi="Tahoma" w:cs="Tahoma"/>
          <w:sz w:val="24"/>
          <w:szCs w:val="24"/>
        </w:rPr>
        <w:t>la</w:t>
      </w:r>
      <w:r w:rsidRPr="0069494D">
        <w:rPr>
          <w:rFonts w:ascii="Tahoma" w:hAnsi="Tahoma" w:cs="Tahoma"/>
          <w:spacing w:val="-14"/>
          <w:sz w:val="24"/>
          <w:szCs w:val="24"/>
        </w:rPr>
        <w:t xml:space="preserve"> </w:t>
      </w:r>
      <w:r w:rsidRPr="0069494D">
        <w:rPr>
          <w:rFonts w:ascii="Tahoma" w:hAnsi="Tahoma" w:cs="Tahoma"/>
          <w:sz w:val="24"/>
          <w:szCs w:val="24"/>
        </w:rPr>
        <w:t>información</w:t>
      </w:r>
      <w:r w:rsidRPr="0069494D">
        <w:rPr>
          <w:rFonts w:ascii="Tahoma" w:hAnsi="Tahoma" w:cs="Tahoma"/>
          <w:spacing w:val="-12"/>
          <w:sz w:val="24"/>
          <w:szCs w:val="24"/>
        </w:rPr>
        <w:t xml:space="preserve"> </w:t>
      </w:r>
      <w:r w:rsidRPr="0069494D">
        <w:rPr>
          <w:rFonts w:ascii="Tahoma" w:hAnsi="Tahoma" w:cs="Tahoma"/>
          <w:sz w:val="24"/>
          <w:szCs w:val="24"/>
        </w:rPr>
        <w:t>sobre</w:t>
      </w:r>
      <w:r w:rsidRPr="0069494D">
        <w:rPr>
          <w:rFonts w:ascii="Tahoma" w:hAnsi="Tahoma" w:cs="Tahoma"/>
          <w:spacing w:val="-14"/>
          <w:sz w:val="24"/>
          <w:szCs w:val="24"/>
        </w:rPr>
        <w:t xml:space="preserve"> </w:t>
      </w:r>
      <w:r w:rsidRPr="0069494D">
        <w:rPr>
          <w:rFonts w:ascii="Tahoma" w:hAnsi="Tahoma" w:cs="Tahoma"/>
          <w:sz w:val="24"/>
          <w:szCs w:val="24"/>
        </w:rPr>
        <w:t>presencia de</w:t>
      </w:r>
      <w:r w:rsidRPr="0069494D">
        <w:rPr>
          <w:rFonts w:ascii="Tahoma" w:hAnsi="Tahoma" w:cs="Tahoma"/>
          <w:spacing w:val="-2"/>
          <w:sz w:val="24"/>
          <w:szCs w:val="24"/>
        </w:rPr>
        <w:t xml:space="preserve"> </w:t>
      </w:r>
      <w:r w:rsidRPr="0069494D">
        <w:rPr>
          <w:rFonts w:ascii="Tahoma" w:hAnsi="Tahoma" w:cs="Tahoma"/>
          <w:sz w:val="24"/>
          <w:szCs w:val="24"/>
        </w:rPr>
        <w:t>comunidades.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 xml:space="preserve">Los costos señalados en el literal b) del presente artículo se calcularán de conformidad con la ruta metodológica acordada entre las partes y la </w:t>
      </w:r>
      <w:proofErr w:type="spellStart"/>
      <w:r w:rsidRPr="0069494D">
        <w:rPr>
          <w:rFonts w:ascii="Tahoma" w:hAnsi="Tahoma" w:cs="Tahoma"/>
          <w:i w:val="0"/>
        </w:rPr>
        <w:t>preconsulta</w:t>
      </w:r>
      <w:proofErr w:type="spellEnd"/>
      <w:r w:rsidRPr="0069494D">
        <w:rPr>
          <w:rFonts w:ascii="Tahoma" w:hAnsi="Tahoma" w:cs="Tahoma"/>
          <w:i w:val="0"/>
        </w:rPr>
        <w:t>. A</w:t>
      </w:r>
      <w:r w:rsidRPr="0069494D">
        <w:rPr>
          <w:rFonts w:ascii="Tahoma" w:hAnsi="Tahoma" w:cs="Tahoma"/>
          <w:i w:val="0"/>
          <w:spacing w:val="-13"/>
        </w:rPr>
        <w:t xml:space="preserve"> </w:t>
      </w:r>
      <w:r w:rsidRPr="0069494D">
        <w:rPr>
          <w:rFonts w:ascii="Tahoma" w:hAnsi="Tahoma" w:cs="Tahoma"/>
          <w:i w:val="0"/>
        </w:rPr>
        <w:t>este</w:t>
      </w:r>
      <w:r w:rsidRPr="0069494D">
        <w:rPr>
          <w:rFonts w:ascii="Tahoma" w:hAnsi="Tahoma" w:cs="Tahoma"/>
          <w:i w:val="0"/>
          <w:spacing w:val="-10"/>
        </w:rPr>
        <w:t xml:space="preserve"> </w:t>
      </w:r>
      <w:r w:rsidRPr="0069494D">
        <w:rPr>
          <w:rFonts w:ascii="Tahoma" w:hAnsi="Tahoma" w:cs="Tahoma"/>
          <w:i w:val="0"/>
        </w:rPr>
        <w:t>cálculo</w:t>
      </w:r>
      <w:r w:rsidRPr="0069494D">
        <w:rPr>
          <w:rFonts w:ascii="Tahoma" w:hAnsi="Tahoma" w:cs="Tahoma"/>
          <w:i w:val="0"/>
          <w:spacing w:val="-12"/>
        </w:rPr>
        <w:t xml:space="preserve"> </w:t>
      </w:r>
      <w:r w:rsidRPr="0069494D">
        <w:rPr>
          <w:rFonts w:ascii="Tahoma" w:hAnsi="Tahoma" w:cs="Tahoma"/>
          <w:i w:val="0"/>
        </w:rPr>
        <w:t>se</w:t>
      </w:r>
      <w:r w:rsidRPr="0069494D">
        <w:rPr>
          <w:rFonts w:ascii="Tahoma" w:hAnsi="Tahoma" w:cs="Tahoma"/>
          <w:i w:val="0"/>
          <w:spacing w:val="-13"/>
        </w:rPr>
        <w:t xml:space="preserve"> </w:t>
      </w:r>
      <w:r w:rsidRPr="0069494D">
        <w:rPr>
          <w:rFonts w:ascii="Tahoma" w:hAnsi="Tahoma" w:cs="Tahoma"/>
          <w:i w:val="0"/>
        </w:rPr>
        <w:t>adicionará</w:t>
      </w:r>
      <w:r w:rsidRPr="0069494D">
        <w:rPr>
          <w:rFonts w:ascii="Tahoma" w:hAnsi="Tahoma" w:cs="Tahoma"/>
          <w:i w:val="0"/>
          <w:spacing w:val="-13"/>
        </w:rPr>
        <w:t xml:space="preserve"> </w:t>
      </w:r>
      <w:r w:rsidRPr="0069494D">
        <w:rPr>
          <w:rFonts w:ascii="Tahoma" w:hAnsi="Tahoma" w:cs="Tahoma"/>
          <w:i w:val="0"/>
        </w:rPr>
        <w:t>un</w:t>
      </w:r>
      <w:r w:rsidRPr="0069494D">
        <w:rPr>
          <w:rFonts w:ascii="Tahoma" w:hAnsi="Tahoma" w:cs="Tahoma"/>
          <w:i w:val="0"/>
          <w:spacing w:val="-12"/>
        </w:rPr>
        <w:t xml:space="preserve"> </w:t>
      </w:r>
      <w:r w:rsidRPr="0069494D">
        <w:rPr>
          <w:rFonts w:ascii="Tahoma" w:hAnsi="Tahoma" w:cs="Tahoma"/>
          <w:i w:val="0"/>
        </w:rPr>
        <w:t>porcentaje</w:t>
      </w:r>
      <w:r w:rsidRPr="0069494D">
        <w:rPr>
          <w:rFonts w:ascii="Tahoma" w:hAnsi="Tahoma" w:cs="Tahoma"/>
          <w:i w:val="0"/>
          <w:spacing w:val="-13"/>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1%</w:t>
      </w:r>
      <w:r w:rsidRPr="0069494D">
        <w:rPr>
          <w:rFonts w:ascii="Tahoma" w:hAnsi="Tahoma" w:cs="Tahoma"/>
          <w:i w:val="0"/>
          <w:spacing w:val="-12"/>
        </w:rPr>
        <w:t xml:space="preserve"> </w:t>
      </w:r>
      <w:r w:rsidRPr="0069494D">
        <w:rPr>
          <w:rFonts w:ascii="Tahoma" w:hAnsi="Tahoma" w:cs="Tahoma"/>
          <w:i w:val="0"/>
        </w:rPr>
        <w:t>del</w:t>
      </w:r>
      <w:r w:rsidRPr="0069494D">
        <w:rPr>
          <w:rFonts w:ascii="Tahoma" w:hAnsi="Tahoma" w:cs="Tahoma"/>
          <w:i w:val="0"/>
          <w:spacing w:val="-12"/>
        </w:rPr>
        <w:t xml:space="preserve"> </w:t>
      </w:r>
      <w:r w:rsidRPr="0069494D">
        <w:rPr>
          <w:rFonts w:ascii="Tahoma" w:hAnsi="Tahoma" w:cs="Tahoma"/>
          <w:i w:val="0"/>
        </w:rPr>
        <w:t>valor</w:t>
      </w:r>
      <w:r w:rsidRPr="0069494D">
        <w:rPr>
          <w:rFonts w:ascii="Tahoma" w:hAnsi="Tahoma" w:cs="Tahoma"/>
          <w:i w:val="0"/>
          <w:spacing w:val="-13"/>
        </w:rPr>
        <w:t xml:space="preserve"> </w:t>
      </w:r>
      <w:r w:rsidRPr="0069494D">
        <w:rPr>
          <w:rFonts w:ascii="Tahoma" w:hAnsi="Tahoma" w:cs="Tahoma"/>
          <w:i w:val="0"/>
        </w:rPr>
        <w:t>inicial</w:t>
      </w:r>
      <w:r w:rsidRPr="0069494D">
        <w:rPr>
          <w:rFonts w:ascii="Tahoma" w:hAnsi="Tahoma" w:cs="Tahoma"/>
          <w:i w:val="0"/>
          <w:spacing w:val="-11"/>
        </w:rPr>
        <w:t xml:space="preserve"> </w:t>
      </w:r>
      <w:r w:rsidRPr="0069494D">
        <w:rPr>
          <w:rFonts w:ascii="Tahoma" w:hAnsi="Tahoma" w:cs="Tahoma"/>
          <w:i w:val="0"/>
        </w:rPr>
        <w:t>para</w:t>
      </w:r>
      <w:r w:rsidRPr="0069494D">
        <w:rPr>
          <w:rFonts w:ascii="Tahoma" w:hAnsi="Tahoma" w:cs="Tahoma"/>
          <w:i w:val="0"/>
          <w:spacing w:val="-13"/>
        </w:rPr>
        <w:t xml:space="preserve"> </w:t>
      </w:r>
      <w:r w:rsidRPr="0069494D">
        <w:rPr>
          <w:rFonts w:ascii="Tahoma" w:hAnsi="Tahoma" w:cs="Tahoma"/>
          <w:i w:val="0"/>
        </w:rPr>
        <w:t>imprevistos.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costo</w:t>
      </w:r>
      <w:r w:rsidRPr="0069494D">
        <w:rPr>
          <w:rFonts w:ascii="Tahoma" w:hAnsi="Tahoma" w:cs="Tahoma"/>
          <w:i w:val="0"/>
          <w:spacing w:val="-8"/>
        </w:rPr>
        <w:t xml:space="preserve"> </w:t>
      </w:r>
      <w:r w:rsidRPr="0069494D">
        <w:rPr>
          <w:rFonts w:ascii="Tahoma" w:hAnsi="Tahoma" w:cs="Tahoma"/>
          <w:i w:val="0"/>
        </w:rPr>
        <w:t>señalado</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9"/>
        </w:rPr>
        <w:t xml:space="preserve"> </w:t>
      </w:r>
      <w:r w:rsidRPr="0069494D">
        <w:rPr>
          <w:rFonts w:ascii="Tahoma" w:hAnsi="Tahoma" w:cs="Tahoma"/>
          <w:i w:val="0"/>
        </w:rPr>
        <w:t>el</w:t>
      </w:r>
      <w:r w:rsidRPr="0069494D">
        <w:rPr>
          <w:rFonts w:ascii="Tahoma" w:hAnsi="Tahoma" w:cs="Tahoma"/>
          <w:i w:val="0"/>
          <w:spacing w:val="-10"/>
        </w:rPr>
        <w:t xml:space="preserve"> </w:t>
      </w:r>
      <w:r w:rsidRPr="0069494D">
        <w:rPr>
          <w:rFonts w:ascii="Tahoma" w:hAnsi="Tahoma" w:cs="Tahoma"/>
          <w:i w:val="0"/>
        </w:rPr>
        <w:t>literal</w:t>
      </w:r>
      <w:r w:rsidRPr="0069494D">
        <w:rPr>
          <w:rFonts w:ascii="Tahoma" w:hAnsi="Tahoma" w:cs="Tahoma"/>
          <w:i w:val="0"/>
          <w:spacing w:val="-8"/>
        </w:rPr>
        <w:t xml:space="preserve"> </w:t>
      </w:r>
      <w:r w:rsidRPr="0069494D">
        <w:rPr>
          <w:rFonts w:ascii="Tahoma" w:hAnsi="Tahoma" w:cs="Tahoma"/>
          <w:i w:val="0"/>
        </w:rPr>
        <w:t>c)</w:t>
      </w:r>
      <w:r w:rsidRPr="0069494D">
        <w:rPr>
          <w:rFonts w:ascii="Tahoma" w:hAnsi="Tahoma" w:cs="Tahoma"/>
          <w:i w:val="0"/>
          <w:spacing w:val="-10"/>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presente</w:t>
      </w:r>
      <w:r w:rsidRPr="0069494D">
        <w:rPr>
          <w:rFonts w:ascii="Tahoma" w:hAnsi="Tahoma" w:cs="Tahoma"/>
          <w:i w:val="0"/>
          <w:spacing w:val="-9"/>
        </w:rPr>
        <w:t xml:space="preserve"> </w:t>
      </w:r>
      <w:r w:rsidRPr="0069494D">
        <w:rPr>
          <w:rFonts w:ascii="Tahoma" w:hAnsi="Tahoma" w:cs="Tahoma"/>
          <w:i w:val="0"/>
        </w:rPr>
        <w:t>artículo</w:t>
      </w:r>
      <w:r w:rsidRPr="0069494D">
        <w:rPr>
          <w:rFonts w:ascii="Tahoma" w:hAnsi="Tahoma" w:cs="Tahoma"/>
          <w:i w:val="0"/>
          <w:spacing w:val="-7"/>
        </w:rPr>
        <w:t xml:space="preserve"> </w:t>
      </w:r>
      <w:r w:rsidRPr="0069494D">
        <w:rPr>
          <w:rFonts w:ascii="Tahoma" w:hAnsi="Tahoma" w:cs="Tahoma"/>
          <w:i w:val="0"/>
        </w:rPr>
        <w:t>corresponderá</w:t>
      </w:r>
      <w:r w:rsidRPr="0069494D">
        <w:rPr>
          <w:rFonts w:ascii="Tahoma" w:hAnsi="Tahoma" w:cs="Tahoma"/>
          <w:i w:val="0"/>
          <w:spacing w:val="-10"/>
        </w:rPr>
        <w:t xml:space="preserve"> </w:t>
      </w:r>
      <w:r w:rsidRPr="0069494D">
        <w:rPr>
          <w:rFonts w:ascii="Tahoma" w:hAnsi="Tahoma" w:cs="Tahoma"/>
          <w:i w:val="0"/>
        </w:rPr>
        <w:t>al</w:t>
      </w:r>
      <w:r w:rsidRPr="0069494D">
        <w:rPr>
          <w:rFonts w:ascii="Tahoma" w:hAnsi="Tahoma" w:cs="Tahoma"/>
          <w:i w:val="0"/>
          <w:spacing w:val="-8"/>
        </w:rPr>
        <w:t xml:space="preserve"> </w:t>
      </w:r>
      <w:r w:rsidRPr="0069494D">
        <w:rPr>
          <w:rFonts w:ascii="Tahoma" w:hAnsi="Tahoma" w:cs="Tahoma"/>
          <w:i w:val="0"/>
        </w:rPr>
        <w:t>1%</w:t>
      </w:r>
      <w:r w:rsidRPr="0069494D">
        <w:rPr>
          <w:rFonts w:ascii="Tahoma" w:hAnsi="Tahoma" w:cs="Tahoma"/>
          <w:i w:val="0"/>
          <w:spacing w:val="-8"/>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valor final de los componentes a) y</w:t>
      </w:r>
      <w:r w:rsidRPr="0069494D">
        <w:rPr>
          <w:rFonts w:ascii="Tahoma" w:hAnsi="Tahoma" w:cs="Tahoma"/>
          <w:i w:val="0"/>
          <w:spacing w:val="-4"/>
        </w:rPr>
        <w:t xml:space="preserve"> </w:t>
      </w:r>
      <w:r w:rsidRPr="0069494D">
        <w:rPr>
          <w:rFonts w:ascii="Tahoma" w:hAnsi="Tahoma" w:cs="Tahoma"/>
          <w:i w:val="0"/>
        </w:rPr>
        <w:t>b).</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Ministerio del Interior deberá fijar anualmente el valor de los honorarios y viáticos de los profesionales contratados para llevar a cabo el procedimiento de la consulta previa.</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577CC2">
      <w:pPr>
        <w:pStyle w:val="Textoindependiente"/>
        <w:ind w:right="82"/>
        <w:jc w:val="both"/>
        <w:rPr>
          <w:rFonts w:ascii="Tahoma" w:hAnsi="Tahoma" w:cs="Tahoma"/>
          <w:i w:val="0"/>
        </w:rPr>
      </w:pPr>
      <w:r w:rsidRPr="0069494D">
        <w:rPr>
          <w:rFonts w:ascii="Tahoma" w:hAnsi="Tahoma" w:cs="Tahoma"/>
          <w:i w:val="0"/>
        </w:rPr>
        <w:t>La tarifa será liquidada en dos etapas. En una primera se determinará el valor de los costos señalados en el literal a) que deberá ser pagada antes del inicio del trámite.</w:t>
      </w:r>
      <w:r w:rsidRPr="0069494D">
        <w:rPr>
          <w:rFonts w:ascii="Tahoma" w:hAnsi="Tahoma" w:cs="Tahoma"/>
          <w:i w:val="0"/>
          <w:spacing w:val="-3"/>
        </w:rPr>
        <w:t xml:space="preserve"> </w:t>
      </w:r>
      <w:r w:rsidRPr="0069494D">
        <w:rPr>
          <w:rFonts w:ascii="Tahoma" w:hAnsi="Tahoma" w:cs="Tahoma"/>
          <w:i w:val="0"/>
        </w:rPr>
        <w:t>Una</w:t>
      </w:r>
      <w:r w:rsidRPr="0069494D">
        <w:rPr>
          <w:rFonts w:ascii="Tahoma" w:hAnsi="Tahoma" w:cs="Tahoma"/>
          <w:i w:val="0"/>
          <w:spacing w:val="-3"/>
        </w:rPr>
        <w:t xml:space="preserve"> </w:t>
      </w:r>
      <w:r w:rsidRPr="0069494D">
        <w:rPr>
          <w:rFonts w:ascii="Tahoma" w:hAnsi="Tahoma" w:cs="Tahoma"/>
          <w:i w:val="0"/>
        </w:rPr>
        <w:t>segunda</w:t>
      </w:r>
      <w:r w:rsidRPr="0069494D">
        <w:rPr>
          <w:rFonts w:ascii="Tahoma" w:hAnsi="Tahoma" w:cs="Tahoma"/>
          <w:i w:val="0"/>
          <w:spacing w:val="-6"/>
        </w:rPr>
        <w:t xml:space="preserve"> </w:t>
      </w:r>
      <w:r w:rsidRPr="0069494D">
        <w:rPr>
          <w:rFonts w:ascii="Tahoma" w:hAnsi="Tahoma" w:cs="Tahoma"/>
          <w:i w:val="0"/>
        </w:rPr>
        <w:t>correspondiente</w:t>
      </w:r>
      <w:r w:rsidRPr="0069494D">
        <w:rPr>
          <w:rFonts w:ascii="Tahoma" w:hAnsi="Tahoma" w:cs="Tahoma"/>
          <w:i w:val="0"/>
          <w:spacing w:val="-2"/>
        </w:rPr>
        <w:t xml:space="preserve"> </w:t>
      </w:r>
      <w:r w:rsidRPr="0069494D">
        <w:rPr>
          <w:rFonts w:ascii="Tahoma" w:hAnsi="Tahoma" w:cs="Tahoma"/>
          <w:i w:val="0"/>
        </w:rPr>
        <w:t>a</w:t>
      </w:r>
      <w:r w:rsidRPr="0069494D">
        <w:rPr>
          <w:rFonts w:ascii="Tahoma" w:hAnsi="Tahoma" w:cs="Tahoma"/>
          <w:i w:val="0"/>
          <w:spacing w:val="-4"/>
        </w:rPr>
        <w:t xml:space="preserve"> </w:t>
      </w:r>
      <w:r w:rsidRPr="0069494D">
        <w:rPr>
          <w:rFonts w:ascii="Tahoma" w:hAnsi="Tahoma" w:cs="Tahoma"/>
          <w:i w:val="0"/>
        </w:rPr>
        <w:t>los</w:t>
      </w:r>
      <w:r w:rsidRPr="0069494D">
        <w:rPr>
          <w:rFonts w:ascii="Tahoma" w:hAnsi="Tahoma" w:cs="Tahoma"/>
          <w:i w:val="0"/>
          <w:spacing w:val="-8"/>
        </w:rPr>
        <w:t xml:space="preserve"> </w:t>
      </w:r>
      <w:r w:rsidRPr="0069494D">
        <w:rPr>
          <w:rFonts w:ascii="Tahoma" w:hAnsi="Tahoma" w:cs="Tahoma"/>
          <w:i w:val="0"/>
        </w:rPr>
        <w:t>numerales</w:t>
      </w:r>
      <w:r w:rsidRPr="0069494D">
        <w:rPr>
          <w:rFonts w:ascii="Tahoma" w:hAnsi="Tahoma" w:cs="Tahoma"/>
          <w:i w:val="0"/>
          <w:spacing w:val="-3"/>
        </w:rPr>
        <w:t xml:space="preserve"> </w:t>
      </w:r>
      <w:r w:rsidRPr="0069494D">
        <w:rPr>
          <w:rFonts w:ascii="Tahoma" w:hAnsi="Tahoma" w:cs="Tahoma"/>
          <w:i w:val="0"/>
        </w:rPr>
        <w:t>b)</w:t>
      </w:r>
      <w:r w:rsidRPr="0069494D">
        <w:rPr>
          <w:rFonts w:ascii="Tahoma" w:hAnsi="Tahoma" w:cs="Tahoma"/>
          <w:i w:val="0"/>
          <w:spacing w:val="-2"/>
        </w:rPr>
        <w:t xml:space="preserve"> </w:t>
      </w:r>
      <w:r w:rsidRPr="0069494D">
        <w:rPr>
          <w:rFonts w:ascii="Tahoma" w:hAnsi="Tahoma" w:cs="Tahoma"/>
          <w:i w:val="0"/>
        </w:rPr>
        <w:t>y</w:t>
      </w:r>
      <w:r w:rsidRPr="0069494D">
        <w:rPr>
          <w:rFonts w:ascii="Tahoma" w:hAnsi="Tahoma" w:cs="Tahoma"/>
          <w:i w:val="0"/>
          <w:spacing w:val="-2"/>
        </w:rPr>
        <w:t xml:space="preserve"> </w:t>
      </w:r>
      <w:r w:rsidRPr="0069494D">
        <w:rPr>
          <w:rFonts w:ascii="Tahoma" w:hAnsi="Tahoma" w:cs="Tahoma"/>
          <w:i w:val="0"/>
        </w:rPr>
        <w:t>c)</w:t>
      </w:r>
      <w:r w:rsidRPr="0069494D">
        <w:rPr>
          <w:rFonts w:ascii="Tahoma" w:hAnsi="Tahoma" w:cs="Tahoma"/>
          <w:i w:val="0"/>
          <w:spacing w:val="-3"/>
        </w:rPr>
        <w:t xml:space="preserve"> </w:t>
      </w:r>
      <w:r w:rsidRPr="0069494D">
        <w:rPr>
          <w:rFonts w:ascii="Tahoma" w:hAnsi="Tahoma" w:cs="Tahoma"/>
          <w:i w:val="0"/>
        </w:rPr>
        <w:t>dentro</w:t>
      </w:r>
      <w:r w:rsidRPr="0069494D">
        <w:rPr>
          <w:rFonts w:ascii="Tahoma" w:hAnsi="Tahoma" w:cs="Tahoma"/>
          <w:i w:val="0"/>
          <w:spacing w:val="-3"/>
        </w:rPr>
        <w:t xml:space="preserve"> </w:t>
      </w:r>
      <w:r w:rsidRPr="0069494D">
        <w:rPr>
          <w:rFonts w:ascii="Tahoma" w:hAnsi="Tahoma" w:cs="Tahoma"/>
          <w:i w:val="0"/>
        </w:rPr>
        <w:t>de</w:t>
      </w:r>
      <w:r w:rsidRPr="0069494D">
        <w:rPr>
          <w:rFonts w:ascii="Tahoma" w:hAnsi="Tahoma" w:cs="Tahoma"/>
          <w:i w:val="0"/>
          <w:spacing w:val="-3"/>
        </w:rPr>
        <w:t xml:space="preserve"> </w:t>
      </w:r>
      <w:r w:rsidRPr="0069494D">
        <w:rPr>
          <w:rFonts w:ascii="Tahoma" w:hAnsi="Tahoma" w:cs="Tahoma"/>
          <w:i w:val="0"/>
        </w:rPr>
        <w:t>los</w:t>
      </w:r>
      <w:r w:rsidRPr="0069494D">
        <w:rPr>
          <w:rFonts w:ascii="Tahoma" w:hAnsi="Tahoma" w:cs="Tahoma"/>
          <w:i w:val="0"/>
          <w:spacing w:val="-3"/>
        </w:rPr>
        <w:t xml:space="preserve"> </w:t>
      </w:r>
      <w:r w:rsidRPr="0069494D">
        <w:rPr>
          <w:rFonts w:ascii="Tahoma" w:hAnsi="Tahoma" w:cs="Tahoma"/>
          <w:i w:val="0"/>
        </w:rPr>
        <w:t>quince</w:t>
      </w:r>
      <w:r w:rsidR="00577CC2">
        <w:rPr>
          <w:rFonts w:ascii="Tahoma" w:hAnsi="Tahoma" w:cs="Tahoma"/>
          <w:i w:val="0"/>
        </w:rPr>
        <w:t xml:space="preserve"> </w:t>
      </w:r>
      <w:r w:rsidRPr="0069494D">
        <w:rPr>
          <w:rFonts w:ascii="Tahoma" w:hAnsi="Tahoma" w:cs="Tahoma"/>
          <w:i w:val="0"/>
        </w:rPr>
        <w:t>(15) días hábiles siguientes al acuerdo de la ruta metodológica.</w:t>
      </w:r>
    </w:p>
    <w:p w:rsidR="002C6063" w:rsidRPr="0069494D" w:rsidRDefault="002C6063" w:rsidP="0092258E">
      <w:pPr>
        <w:pStyle w:val="Textoindependiente"/>
        <w:spacing w:before="5"/>
        <w:ind w:right="82"/>
        <w:jc w:val="both"/>
        <w:rPr>
          <w:rFonts w:ascii="Tahoma" w:hAnsi="Tahoma" w:cs="Tahoma"/>
          <w:i w:val="0"/>
        </w:rPr>
      </w:pPr>
    </w:p>
    <w:p w:rsidR="002C6063" w:rsidRPr="00577CC2" w:rsidRDefault="00851F7C" w:rsidP="00577CC2">
      <w:pPr>
        <w:pStyle w:val="Ttulo1"/>
        <w:spacing w:line="272" w:lineRule="exact"/>
        <w:ind w:left="0" w:right="82"/>
        <w:rPr>
          <w:rFonts w:ascii="Tahoma" w:hAnsi="Tahoma" w:cs="Tahoma"/>
          <w:b w:val="0"/>
          <w:i w:val="0"/>
        </w:rPr>
      </w:pPr>
      <w:r w:rsidRPr="0069494D">
        <w:rPr>
          <w:rFonts w:ascii="Tahoma" w:hAnsi="Tahoma" w:cs="Tahoma"/>
          <w:i w:val="0"/>
        </w:rPr>
        <w:t>ARTÍCULO 339º. BIENES GRAVADOS CON LA TARIFA DEL CINCO POR</w:t>
      </w:r>
      <w:r w:rsidR="00577CC2">
        <w:rPr>
          <w:rFonts w:ascii="Tahoma" w:hAnsi="Tahoma" w:cs="Tahoma"/>
          <w:i w:val="0"/>
        </w:rPr>
        <w:t xml:space="preserve"> </w:t>
      </w:r>
      <w:r w:rsidRPr="00577CC2">
        <w:rPr>
          <w:rFonts w:ascii="Tahoma" w:hAnsi="Tahoma" w:cs="Tahoma"/>
          <w:i w:val="0"/>
        </w:rPr>
        <w:t>CIENTO</w:t>
      </w:r>
      <w:r w:rsidRPr="00577CC2">
        <w:rPr>
          <w:rFonts w:ascii="Tahoma" w:hAnsi="Tahoma" w:cs="Tahoma"/>
          <w:i w:val="0"/>
          <w:spacing w:val="-12"/>
        </w:rPr>
        <w:t xml:space="preserve"> </w:t>
      </w:r>
      <w:r w:rsidRPr="00577CC2">
        <w:rPr>
          <w:rFonts w:ascii="Tahoma" w:hAnsi="Tahoma" w:cs="Tahoma"/>
          <w:i w:val="0"/>
        </w:rPr>
        <w:t>(5%).</w:t>
      </w:r>
      <w:r w:rsidRPr="0069494D">
        <w:rPr>
          <w:rFonts w:ascii="Tahoma" w:hAnsi="Tahoma" w:cs="Tahoma"/>
          <w:b w:val="0"/>
          <w:i w:val="0"/>
          <w:spacing w:val="-13"/>
        </w:rPr>
        <w:t xml:space="preserve"> </w:t>
      </w:r>
      <w:r w:rsidRPr="00577CC2">
        <w:rPr>
          <w:rFonts w:ascii="Tahoma" w:hAnsi="Tahoma" w:cs="Tahoma"/>
          <w:b w:val="0"/>
          <w:i w:val="0"/>
        </w:rPr>
        <w:t>Adiciónese</w:t>
      </w:r>
      <w:r w:rsidRPr="00577CC2">
        <w:rPr>
          <w:rFonts w:ascii="Tahoma" w:hAnsi="Tahoma" w:cs="Tahoma"/>
          <w:b w:val="0"/>
          <w:i w:val="0"/>
          <w:spacing w:val="-10"/>
        </w:rPr>
        <w:t xml:space="preserve"> </w:t>
      </w:r>
      <w:r w:rsidRPr="00577CC2">
        <w:rPr>
          <w:rFonts w:ascii="Tahoma" w:hAnsi="Tahoma" w:cs="Tahoma"/>
          <w:b w:val="0"/>
          <w:i w:val="0"/>
        </w:rPr>
        <w:t>un</w:t>
      </w:r>
      <w:r w:rsidRPr="00577CC2">
        <w:rPr>
          <w:rFonts w:ascii="Tahoma" w:hAnsi="Tahoma" w:cs="Tahoma"/>
          <w:b w:val="0"/>
          <w:i w:val="0"/>
          <w:spacing w:val="-11"/>
        </w:rPr>
        <w:t xml:space="preserve"> </w:t>
      </w:r>
      <w:r w:rsidRPr="00577CC2">
        <w:rPr>
          <w:rFonts w:ascii="Tahoma" w:hAnsi="Tahoma" w:cs="Tahoma"/>
          <w:b w:val="0"/>
          <w:i w:val="0"/>
        </w:rPr>
        <w:t>numeral</w:t>
      </w:r>
      <w:r w:rsidRPr="00577CC2">
        <w:rPr>
          <w:rFonts w:ascii="Tahoma" w:hAnsi="Tahoma" w:cs="Tahoma"/>
          <w:b w:val="0"/>
          <w:i w:val="0"/>
          <w:spacing w:val="-9"/>
        </w:rPr>
        <w:t xml:space="preserve"> </w:t>
      </w:r>
      <w:r w:rsidRPr="00577CC2">
        <w:rPr>
          <w:rFonts w:ascii="Tahoma" w:hAnsi="Tahoma" w:cs="Tahoma"/>
          <w:b w:val="0"/>
          <w:i w:val="0"/>
        </w:rPr>
        <w:t>y</w:t>
      </w:r>
      <w:r w:rsidRPr="00577CC2">
        <w:rPr>
          <w:rFonts w:ascii="Tahoma" w:hAnsi="Tahoma" w:cs="Tahoma"/>
          <w:b w:val="0"/>
          <w:i w:val="0"/>
          <w:spacing w:val="-11"/>
        </w:rPr>
        <w:t xml:space="preserve"> </w:t>
      </w:r>
      <w:r w:rsidR="004C6E06" w:rsidRPr="00577CC2">
        <w:rPr>
          <w:rFonts w:ascii="Tahoma" w:hAnsi="Tahoma" w:cs="Tahoma"/>
          <w:b w:val="0"/>
          <w:i w:val="0"/>
        </w:rPr>
        <w:t>dos</w:t>
      </w:r>
      <w:r w:rsidR="004C6E06" w:rsidRPr="00577CC2">
        <w:rPr>
          <w:rFonts w:ascii="Tahoma" w:hAnsi="Tahoma" w:cs="Tahoma"/>
          <w:b w:val="0"/>
          <w:i w:val="0"/>
          <w:spacing w:val="-8"/>
        </w:rPr>
        <w:t xml:space="preserve"> </w:t>
      </w:r>
      <w:r w:rsidRPr="00577CC2">
        <w:rPr>
          <w:rFonts w:ascii="Tahoma" w:hAnsi="Tahoma" w:cs="Tahoma"/>
          <w:b w:val="0"/>
          <w:i w:val="0"/>
        </w:rPr>
        <w:t>parágrafo</w:t>
      </w:r>
      <w:r w:rsidR="004C6E06" w:rsidRPr="00577CC2">
        <w:rPr>
          <w:rFonts w:ascii="Tahoma" w:hAnsi="Tahoma" w:cs="Tahoma"/>
          <w:b w:val="0"/>
          <w:i w:val="0"/>
        </w:rPr>
        <w:t>s</w:t>
      </w:r>
      <w:r w:rsidRPr="00577CC2">
        <w:rPr>
          <w:rFonts w:ascii="Tahoma" w:hAnsi="Tahoma" w:cs="Tahoma"/>
          <w:b w:val="0"/>
          <w:i w:val="0"/>
          <w:spacing w:val="-10"/>
        </w:rPr>
        <w:t xml:space="preserve"> </w:t>
      </w:r>
      <w:r w:rsidRPr="00577CC2">
        <w:rPr>
          <w:rFonts w:ascii="Tahoma" w:hAnsi="Tahoma" w:cs="Tahoma"/>
          <w:b w:val="0"/>
          <w:i w:val="0"/>
        </w:rPr>
        <w:t>transitorio</w:t>
      </w:r>
      <w:r w:rsidR="004C6E06" w:rsidRPr="00577CC2">
        <w:rPr>
          <w:rFonts w:ascii="Tahoma" w:hAnsi="Tahoma" w:cs="Tahoma"/>
          <w:b w:val="0"/>
          <w:i w:val="0"/>
        </w:rPr>
        <w:t>s</w:t>
      </w:r>
      <w:r w:rsidRPr="00577CC2">
        <w:rPr>
          <w:rFonts w:ascii="Tahoma" w:hAnsi="Tahoma" w:cs="Tahoma"/>
          <w:b w:val="0"/>
          <w:i w:val="0"/>
          <w:spacing w:val="-9"/>
        </w:rPr>
        <w:t xml:space="preserve"> </w:t>
      </w:r>
      <w:r w:rsidRPr="00577CC2">
        <w:rPr>
          <w:rFonts w:ascii="Tahoma" w:hAnsi="Tahoma" w:cs="Tahoma"/>
          <w:b w:val="0"/>
          <w:i w:val="0"/>
        </w:rPr>
        <w:t>al</w:t>
      </w:r>
      <w:r w:rsidRPr="00577CC2">
        <w:rPr>
          <w:rFonts w:ascii="Tahoma" w:hAnsi="Tahoma" w:cs="Tahoma"/>
          <w:b w:val="0"/>
          <w:i w:val="0"/>
          <w:spacing w:val="-10"/>
        </w:rPr>
        <w:t xml:space="preserve"> </w:t>
      </w:r>
      <w:r w:rsidRPr="00577CC2">
        <w:rPr>
          <w:rFonts w:ascii="Tahoma" w:hAnsi="Tahoma" w:cs="Tahoma"/>
          <w:b w:val="0"/>
          <w:i w:val="0"/>
        </w:rPr>
        <w:t>artículo</w:t>
      </w:r>
      <w:r w:rsidRPr="00577CC2">
        <w:rPr>
          <w:rFonts w:ascii="Tahoma" w:hAnsi="Tahoma" w:cs="Tahoma"/>
          <w:b w:val="0"/>
          <w:i w:val="0"/>
          <w:spacing w:val="-10"/>
        </w:rPr>
        <w:t xml:space="preserve"> </w:t>
      </w:r>
      <w:r w:rsidRPr="00577CC2">
        <w:rPr>
          <w:rFonts w:ascii="Tahoma" w:hAnsi="Tahoma" w:cs="Tahoma"/>
          <w:b w:val="0"/>
          <w:i w:val="0"/>
        </w:rPr>
        <w:t>468- 1 del Estatuto Tributario, así:</w:t>
      </w:r>
    </w:p>
    <w:p w:rsidR="002C6063" w:rsidRPr="0069494D" w:rsidRDefault="002C6063" w:rsidP="0092258E">
      <w:pPr>
        <w:pStyle w:val="Textoindependiente"/>
        <w:spacing w:before="4"/>
        <w:ind w:right="82"/>
        <w:jc w:val="both"/>
        <w:rPr>
          <w:rFonts w:ascii="Tahoma" w:hAnsi="Tahoma" w:cs="Tahoma"/>
          <w:i w:val="0"/>
        </w:rPr>
      </w:pPr>
    </w:p>
    <w:p w:rsidR="00577CC2" w:rsidRDefault="004C6E06" w:rsidP="00A166D6">
      <w:pPr>
        <w:pStyle w:val="Prrafodelista"/>
        <w:numPr>
          <w:ilvl w:val="0"/>
          <w:numId w:val="2"/>
        </w:numPr>
        <w:tabs>
          <w:tab w:val="left" w:pos="362"/>
        </w:tabs>
        <w:spacing w:before="1"/>
        <w:ind w:left="0" w:right="82" w:firstLine="0"/>
        <w:jc w:val="both"/>
        <w:rPr>
          <w:rFonts w:ascii="Tahoma" w:hAnsi="Tahoma" w:cs="Tahoma"/>
          <w:sz w:val="24"/>
          <w:szCs w:val="24"/>
        </w:rPr>
      </w:pPr>
      <w:r w:rsidRPr="0069494D">
        <w:rPr>
          <w:rFonts w:ascii="Tahoma" w:hAnsi="Tahoma" w:cs="Tahoma"/>
          <w:sz w:val="24"/>
          <w:szCs w:val="24"/>
        </w:rPr>
        <w:t>El ingreso al productor en la venta de Gasolina y ACPM. Para efectos de este numeral se considera gasolina y ACPM lo definido en el parágrafo 1 del artículo 167 de la Ley 1607 de 2012.</w:t>
      </w:r>
    </w:p>
    <w:p w:rsidR="00577CC2" w:rsidRDefault="00577CC2" w:rsidP="00577CC2">
      <w:pPr>
        <w:pStyle w:val="Prrafodelista"/>
        <w:tabs>
          <w:tab w:val="left" w:pos="362"/>
        </w:tabs>
        <w:spacing w:before="1"/>
        <w:ind w:left="0" w:right="82"/>
        <w:rPr>
          <w:rFonts w:ascii="Tahoma" w:hAnsi="Tahoma" w:cs="Tahoma"/>
          <w:sz w:val="24"/>
          <w:szCs w:val="24"/>
        </w:rPr>
      </w:pPr>
    </w:p>
    <w:p w:rsidR="004C6E06" w:rsidRPr="00A166D6" w:rsidRDefault="004C6E06" w:rsidP="00577CC2">
      <w:pPr>
        <w:pStyle w:val="Prrafodelista"/>
        <w:tabs>
          <w:tab w:val="left" w:pos="362"/>
        </w:tabs>
        <w:spacing w:before="1"/>
        <w:ind w:left="0" w:right="82"/>
        <w:rPr>
          <w:rFonts w:ascii="Tahoma" w:hAnsi="Tahoma" w:cs="Tahoma"/>
          <w:sz w:val="24"/>
          <w:szCs w:val="24"/>
        </w:rPr>
      </w:pPr>
      <w:r w:rsidRPr="00577CC2">
        <w:rPr>
          <w:rFonts w:ascii="Tahoma" w:hAnsi="Tahoma" w:cs="Tahoma"/>
          <w:sz w:val="24"/>
          <w:szCs w:val="24"/>
        </w:rPr>
        <w:t>A la base gravable</w:t>
      </w:r>
      <w:r w:rsidR="00577CC2" w:rsidRPr="00577CC2">
        <w:rPr>
          <w:rFonts w:ascii="Tahoma" w:hAnsi="Tahoma" w:cs="Tahoma"/>
          <w:sz w:val="24"/>
          <w:szCs w:val="24"/>
        </w:rPr>
        <w:t xml:space="preserve"> determinada</w:t>
      </w:r>
      <w:r w:rsidRPr="00577CC2">
        <w:rPr>
          <w:rFonts w:ascii="Tahoma" w:hAnsi="Tahoma" w:cs="Tahoma"/>
          <w:sz w:val="24"/>
          <w:szCs w:val="24"/>
        </w:rPr>
        <w:t xml:space="preserve"> de conformidad con el artículo 467 del Estatuto </w:t>
      </w:r>
      <w:r w:rsidR="00577CC2" w:rsidRPr="00577CC2">
        <w:rPr>
          <w:rFonts w:ascii="Tahoma" w:hAnsi="Tahoma" w:cs="Tahoma"/>
          <w:sz w:val="24"/>
          <w:szCs w:val="24"/>
        </w:rPr>
        <w:t>T</w:t>
      </w:r>
      <w:r w:rsidRPr="00577CC2">
        <w:rPr>
          <w:rFonts w:ascii="Tahoma" w:hAnsi="Tahoma" w:cs="Tahoma"/>
          <w:sz w:val="24"/>
          <w:szCs w:val="24"/>
        </w:rPr>
        <w:t xml:space="preserve">ributario, se detrae el ingreso al productor y se le aplica la tarifa general del impuesto sobre las ventas IVA. </w:t>
      </w:r>
    </w:p>
    <w:p w:rsidR="002C6063" w:rsidRPr="0069494D" w:rsidRDefault="002C6063" w:rsidP="0092258E">
      <w:pPr>
        <w:pStyle w:val="Textoindependiente"/>
        <w:spacing w:before="4"/>
        <w:ind w:right="82"/>
        <w:jc w:val="both"/>
        <w:rPr>
          <w:rFonts w:ascii="Tahoma" w:hAnsi="Tahoma" w:cs="Tahoma"/>
          <w:i w:val="0"/>
        </w:rPr>
      </w:pPr>
    </w:p>
    <w:p w:rsidR="002C6063" w:rsidRDefault="00851F7C" w:rsidP="0092258E">
      <w:pPr>
        <w:pStyle w:val="Textoindependiente"/>
        <w:ind w:right="82"/>
        <w:jc w:val="both"/>
        <w:rPr>
          <w:rFonts w:ascii="Tahoma" w:hAnsi="Tahoma" w:cs="Tahoma"/>
          <w:i w:val="0"/>
        </w:rPr>
      </w:pPr>
      <w:r w:rsidRPr="0069494D">
        <w:rPr>
          <w:rFonts w:ascii="Tahoma" w:hAnsi="Tahoma" w:cs="Tahoma"/>
          <w:i w:val="0"/>
        </w:rPr>
        <w:t>PARÁGRAFO</w:t>
      </w:r>
      <w:r w:rsidRPr="0069494D">
        <w:rPr>
          <w:rFonts w:ascii="Tahoma" w:hAnsi="Tahoma" w:cs="Tahoma"/>
          <w:i w:val="0"/>
          <w:spacing w:val="-7"/>
        </w:rPr>
        <w:t xml:space="preserve"> </w:t>
      </w:r>
      <w:r w:rsidRPr="0069494D">
        <w:rPr>
          <w:rFonts w:ascii="Tahoma" w:hAnsi="Tahoma" w:cs="Tahoma"/>
          <w:i w:val="0"/>
        </w:rPr>
        <w:t>TRANSITORIO</w:t>
      </w:r>
      <w:r w:rsidR="004C6E06" w:rsidRPr="0069494D">
        <w:rPr>
          <w:rFonts w:ascii="Tahoma" w:hAnsi="Tahoma" w:cs="Tahoma"/>
          <w:i w:val="0"/>
        </w:rPr>
        <w:t xml:space="preserve"> 1</w:t>
      </w:r>
      <w:r w:rsidRPr="0069494D">
        <w:rPr>
          <w:rFonts w:ascii="Tahoma" w:hAnsi="Tahoma" w:cs="Tahoma"/>
          <w:i w:val="0"/>
        </w:rPr>
        <w:t>.</w:t>
      </w:r>
      <w:r w:rsidRPr="0069494D">
        <w:rPr>
          <w:rFonts w:ascii="Tahoma" w:hAnsi="Tahoma" w:cs="Tahoma"/>
          <w:i w:val="0"/>
          <w:spacing w:val="-8"/>
        </w:rPr>
        <w:t xml:space="preserve"> </w:t>
      </w:r>
      <w:r w:rsidRPr="0069494D">
        <w:rPr>
          <w:rFonts w:ascii="Tahoma" w:hAnsi="Tahoma" w:cs="Tahoma"/>
          <w:i w:val="0"/>
        </w:rPr>
        <w:t>Para</w:t>
      </w:r>
      <w:r w:rsidRPr="0069494D">
        <w:rPr>
          <w:rFonts w:ascii="Tahoma" w:hAnsi="Tahoma" w:cs="Tahoma"/>
          <w:i w:val="0"/>
          <w:spacing w:val="-9"/>
        </w:rPr>
        <w:t xml:space="preserve"> </w:t>
      </w:r>
      <w:r w:rsidRPr="0069494D">
        <w:rPr>
          <w:rFonts w:ascii="Tahoma" w:hAnsi="Tahoma" w:cs="Tahoma"/>
          <w:i w:val="0"/>
        </w:rPr>
        <w:t>efectos</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numeral</w:t>
      </w:r>
      <w:r w:rsidRPr="0069494D">
        <w:rPr>
          <w:rFonts w:ascii="Tahoma" w:hAnsi="Tahoma" w:cs="Tahoma"/>
          <w:i w:val="0"/>
          <w:spacing w:val="-7"/>
        </w:rPr>
        <w:t xml:space="preserve"> </w:t>
      </w:r>
      <w:r w:rsidRPr="0069494D">
        <w:rPr>
          <w:rFonts w:ascii="Tahoma" w:hAnsi="Tahoma" w:cs="Tahoma"/>
          <w:i w:val="0"/>
        </w:rPr>
        <w:t>4</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este</w:t>
      </w:r>
      <w:r w:rsidRPr="0069494D">
        <w:rPr>
          <w:rFonts w:ascii="Tahoma" w:hAnsi="Tahoma" w:cs="Tahoma"/>
          <w:i w:val="0"/>
          <w:spacing w:val="-7"/>
        </w:rPr>
        <w:t xml:space="preserve"> </w:t>
      </w:r>
      <w:r w:rsidRPr="0069494D">
        <w:rPr>
          <w:rFonts w:ascii="Tahoma" w:hAnsi="Tahoma" w:cs="Tahoma"/>
          <w:i w:val="0"/>
        </w:rPr>
        <w:t>artículo,</w:t>
      </w:r>
      <w:r w:rsidRPr="0069494D">
        <w:rPr>
          <w:rFonts w:ascii="Tahoma" w:hAnsi="Tahoma" w:cs="Tahoma"/>
          <w:i w:val="0"/>
          <w:spacing w:val="-10"/>
        </w:rPr>
        <w:t xml:space="preserve"> </w:t>
      </w:r>
      <w:r w:rsidRPr="0069494D">
        <w:rPr>
          <w:rFonts w:ascii="Tahoma" w:hAnsi="Tahoma" w:cs="Tahoma"/>
          <w:i w:val="0"/>
        </w:rPr>
        <w:t>el</w:t>
      </w:r>
      <w:r w:rsidRPr="0069494D">
        <w:rPr>
          <w:rFonts w:ascii="Tahoma" w:hAnsi="Tahoma" w:cs="Tahoma"/>
          <w:i w:val="0"/>
          <w:spacing w:val="-7"/>
        </w:rPr>
        <w:t xml:space="preserve"> </w:t>
      </w:r>
      <w:r w:rsidRPr="0069494D">
        <w:rPr>
          <w:rFonts w:ascii="Tahoma" w:hAnsi="Tahoma" w:cs="Tahoma"/>
          <w:i w:val="0"/>
        </w:rPr>
        <w:t>exceso de</w:t>
      </w:r>
      <w:r w:rsidRPr="0069494D">
        <w:rPr>
          <w:rFonts w:ascii="Tahoma" w:hAnsi="Tahoma" w:cs="Tahoma"/>
          <w:i w:val="0"/>
          <w:spacing w:val="-8"/>
        </w:rPr>
        <w:t xml:space="preserve"> </w:t>
      </w:r>
      <w:r w:rsidRPr="0069494D">
        <w:rPr>
          <w:rFonts w:ascii="Tahoma" w:hAnsi="Tahoma" w:cs="Tahoma"/>
          <w:i w:val="0"/>
        </w:rPr>
        <w:t>impuesto</w:t>
      </w:r>
      <w:r w:rsidRPr="0069494D">
        <w:rPr>
          <w:rFonts w:ascii="Tahoma" w:hAnsi="Tahoma" w:cs="Tahoma"/>
          <w:i w:val="0"/>
          <w:spacing w:val="-9"/>
        </w:rPr>
        <w:t xml:space="preserve"> </w:t>
      </w:r>
      <w:r w:rsidRPr="0069494D">
        <w:rPr>
          <w:rFonts w:ascii="Tahoma" w:hAnsi="Tahoma" w:cs="Tahoma"/>
          <w:i w:val="0"/>
        </w:rPr>
        <w:t>descontable</w:t>
      </w:r>
      <w:r w:rsidRPr="0069494D">
        <w:rPr>
          <w:rFonts w:ascii="Tahoma" w:hAnsi="Tahoma" w:cs="Tahoma"/>
          <w:i w:val="0"/>
          <w:spacing w:val="-7"/>
        </w:rPr>
        <w:t xml:space="preserve"> </w:t>
      </w:r>
      <w:r w:rsidRPr="0069494D">
        <w:rPr>
          <w:rFonts w:ascii="Tahoma" w:hAnsi="Tahoma" w:cs="Tahoma"/>
          <w:i w:val="0"/>
        </w:rPr>
        <w:t>por</w:t>
      </w:r>
      <w:r w:rsidRPr="0069494D">
        <w:rPr>
          <w:rFonts w:ascii="Tahoma" w:hAnsi="Tahoma" w:cs="Tahoma"/>
          <w:i w:val="0"/>
          <w:spacing w:val="-8"/>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diferencia</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tarifa</w:t>
      </w:r>
      <w:r w:rsidRPr="0069494D">
        <w:rPr>
          <w:rFonts w:ascii="Tahoma" w:hAnsi="Tahoma" w:cs="Tahoma"/>
          <w:i w:val="0"/>
          <w:spacing w:val="-8"/>
        </w:rPr>
        <w:t xml:space="preserve"> </w:t>
      </w:r>
      <w:r w:rsidRPr="0069494D">
        <w:rPr>
          <w:rFonts w:ascii="Tahoma" w:hAnsi="Tahoma" w:cs="Tahoma"/>
          <w:i w:val="0"/>
        </w:rPr>
        <w:t>será</w:t>
      </w:r>
      <w:r w:rsidRPr="0069494D">
        <w:rPr>
          <w:rFonts w:ascii="Tahoma" w:hAnsi="Tahoma" w:cs="Tahoma"/>
          <w:i w:val="0"/>
          <w:spacing w:val="-8"/>
        </w:rPr>
        <w:t xml:space="preserve"> </w:t>
      </w:r>
      <w:r w:rsidRPr="0069494D">
        <w:rPr>
          <w:rFonts w:ascii="Tahoma" w:hAnsi="Tahoma" w:cs="Tahoma"/>
          <w:i w:val="0"/>
        </w:rPr>
        <w:t>un</w:t>
      </w:r>
      <w:r w:rsidRPr="0069494D">
        <w:rPr>
          <w:rFonts w:ascii="Tahoma" w:hAnsi="Tahoma" w:cs="Tahoma"/>
          <w:i w:val="0"/>
          <w:spacing w:val="-8"/>
        </w:rPr>
        <w:t xml:space="preserve"> </w:t>
      </w:r>
      <w:r w:rsidRPr="0069494D">
        <w:rPr>
          <w:rFonts w:ascii="Tahoma" w:hAnsi="Tahoma" w:cs="Tahoma"/>
          <w:i w:val="0"/>
        </w:rPr>
        <w:t>mayor</w:t>
      </w:r>
      <w:r w:rsidRPr="0069494D">
        <w:rPr>
          <w:rFonts w:ascii="Tahoma" w:hAnsi="Tahoma" w:cs="Tahoma"/>
          <w:i w:val="0"/>
          <w:spacing w:val="-8"/>
        </w:rPr>
        <w:t xml:space="preserve"> </w:t>
      </w:r>
      <w:r w:rsidRPr="0069494D">
        <w:rPr>
          <w:rFonts w:ascii="Tahoma" w:hAnsi="Tahoma" w:cs="Tahoma"/>
          <w:i w:val="0"/>
        </w:rPr>
        <w:t>valor</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7"/>
        </w:rPr>
        <w:t xml:space="preserve"> </w:t>
      </w:r>
      <w:r w:rsidRPr="0069494D">
        <w:rPr>
          <w:rFonts w:ascii="Tahoma" w:hAnsi="Tahoma" w:cs="Tahoma"/>
          <w:i w:val="0"/>
        </w:rPr>
        <w:t>costo</w:t>
      </w:r>
      <w:r w:rsidRPr="0069494D">
        <w:rPr>
          <w:rFonts w:ascii="Tahoma" w:hAnsi="Tahoma" w:cs="Tahoma"/>
          <w:i w:val="0"/>
          <w:spacing w:val="-8"/>
        </w:rPr>
        <w:t xml:space="preserve"> </w:t>
      </w:r>
      <w:r w:rsidRPr="0069494D">
        <w:rPr>
          <w:rFonts w:ascii="Tahoma" w:hAnsi="Tahoma" w:cs="Tahoma"/>
          <w:i w:val="0"/>
        </w:rPr>
        <w:t>o gasto hasta el 31 de diciembre de 2021. El exceso de impuesto descontable por la diferencia de tarifa, generado a partir del 1 de enero de 2022 por la venta de productos del numeral 4 de este artículo, se regirá por lo establecido en el parágrafo del artículo 485 de este</w:t>
      </w:r>
      <w:r w:rsidRPr="0069494D">
        <w:rPr>
          <w:rFonts w:ascii="Tahoma" w:hAnsi="Tahoma" w:cs="Tahoma"/>
          <w:i w:val="0"/>
          <w:spacing w:val="-7"/>
        </w:rPr>
        <w:t xml:space="preserve"> </w:t>
      </w:r>
      <w:r w:rsidRPr="0069494D">
        <w:rPr>
          <w:rFonts w:ascii="Tahoma" w:hAnsi="Tahoma" w:cs="Tahoma"/>
          <w:i w:val="0"/>
        </w:rPr>
        <w:t>Estatuto.</w:t>
      </w:r>
    </w:p>
    <w:p w:rsidR="00577CC2" w:rsidRPr="0069494D" w:rsidRDefault="00577CC2" w:rsidP="0092258E">
      <w:pPr>
        <w:pStyle w:val="Textoindependiente"/>
        <w:ind w:right="82"/>
        <w:jc w:val="both"/>
        <w:rPr>
          <w:rFonts w:ascii="Tahoma" w:hAnsi="Tahoma" w:cs="Tahoma"/>
          <w:i w:val="0"/>
        </w:rPr>
      </w:pPr>
    </w:p>
    <w:p w:rsidR="004C6E06" w:rsidRPr="0069494D" w:rsidRDefault="004C6E06" w:rsidP="0092258E">
      <w:pPr>
        <w:pStyle w:val="Textoindependiente"/>
        <w:ind w:right="82"/>
        <w:jc w:val="both"/>
        <w:rPr>
          <w:rFonts w:ascii="Tahoma" w:hAnsi="Tahoma" w:cs="Tahoma"/>
          <w:i w:val="0"/>
        </w:rPr>
      </w:pPr>
      <w:r w:rsidRPr="0069494D">
        <w:rPr>
          <w:rFonts w:ascii="Tahoma" w:hAnsi="Tahoma" w:cs="Tahoma"/>
          <w:i w:val="0"/>
        </w:rPr>
        <w:t>PARÁGRAFO TRANSITORIO 2. Lo dispuesto en el numeral 4 de este artículo inicia su aplicación a partir del bimestre siguiente a la vigencia de la presente Ley.</w:t>
      </w:r>
    </w:p>
    <w:p w:rsidR="002C6063" w:rsidRPr="0069494D" w:rsidRDefault="002C6063" w:rsidP="0092258E">
      <w:pPr>
        <w:pStyle w:val="Textoindependiente"/>
        <w:spacing w:before="7"/>
        <w:ind w:right="82"/>
        <w:jc w:val="both"/>
        <w:rPr>
          <w:rFonts w:ascii="Tahoma" w:hAnsi="Tahoma" w:cs="Tahoma"/>
          <w:i w:val="0"/>
        </w:rPr>
      </w:pPr>
    </w:p>
    <w:p w:rsidR="002C6063" w:rsidRPr="0069494D" w:rsidRDefault="00577CC2" w:rsidP="00577CC2">
      <w:pPr>
        <w:pStyle w:val="Ttulo1"/>
        <w:spacing w:line="272" w:lineRule="exact"/>
        <w:ind w:left="0" w:right="82"/>
        <w:rPr>
          <w:rFonts w:ascii="Tahoma" w:hAnsi="Tahoma" w:cs="Tahoma"/>
          <w:i w:val="0"/>
        </w:rPr>
      </w:pPr>
      <w:r>
        <w:rPr>
          <w:rFonts w:ascii="Tahoma" w:hAnsi="Tahoma" w:cs="Tahoma"/>
          <w:i w:val="0"/>
        </w:rPr>
        <w:t xml:space="preserve">ARTÍCULO </w:t>
      </w:r>
      <w:r w:rsidR="00851F7C" w:rsidRPr="0069494D">
        <w:rPr>
          <w:rFonts w:ascii="Tahoma" w:hAnsi="Tahoma" w:cs="Tahoma"/>
          <w:i w:val="0"/>
        </w:rPr>
        <w:t>3</w:t>
      </w:r>
      <w:r>
        <w:rPr>
          <w:rFonts w:ascii="Tahoma" w:hAnsi="Tahoma" w:cs="Tahoma"/>
          <w:i w:val="0"/>
        </w:rPr>
        <w:t xml:space="preserve">40º. EMPRESA DE TRANSPORTE NAVIERO </w:t>
      </w:r>
      <w:r w:rsidR="00851F7C" w:rsidRPr="0069494D">
        <w:rPr>
          <w:rFonts w:ascii="Tahoma" w:hAnsi="Tahoma" w:cs="Tahoma"/>
          <w:i w:val="0"/>
        </w:rPr>
        <w:t>DE</w:t>
      </w:r>
      <w:r>
        <w:rPr>
          <w:rFonts w:ascii="Tahoma" w:hAnsi="Tahoma" w:cs="Tahoma"/>
          <w:i w:val="0"/>
        </w:rPr>
        <w:t xml:space="preserve"> </w:t>
      </w:r>
      <w:r w:rsidR="00851F7C" w:rsidRPr="00577CC2">
        <w:rPr>
          <w:rFonts w:ascii="Tahoma" w:hAnsi="Tahoma" w:cs="Tahoma"/>
          <w:i w:val="0"/>
        </w:rPr>
        <w:t>COLOMBIA.</w:t>
      </w:r>
      <w:r w:rsidR="00851F7C" w:rsidRPr="0069494D">
        <w:rPr>
          <w:rFonts w:ascii="Tahoma" w:hAnsi="Tahoma" w:cs="Tahoma"/>
          <w:b w:val="0"/>
          <w:i w:val="0"/>
        </w:rPr>
        <w:t xml:space="preserve"> </w:t>
      </w:r>
      <w:r w:rsidR="00851F7C" w:rsidRPr="00577CC2">
        <w:rPr>
          <w:rFonts w:ascii="Tahoma" w:hAnsi="Tahoma" w:cs="Tahoma"/>
          <w:b w:val="0"/>
          <w:i w:val="0"/>
        </w:rPr>
        <w:t>Créase una Empresa Industrial y Comercial del Estado del nivel nacional, vinculada al Ministerio de Defensa Nacional, denominada Empresa de Transporte Naviero de Colombia, con personería jurídica, patrimonio propio, autonomía</w:t>
      </w:r>
      <w:r w:rsidR="00851F7C" w:rsidRPr="00577CC2">
        <w:rPr>
          <w:rFonts w:ascii="Tahoma" w:hAnsi="Tahoma" w:cs="Tahoma"/>
          <w:b w:val="0"/>
          <w:i w:val="0"/>
          <w:spacing w:val="-7"/>
        </w:rPr>
        <w:t xml:space="preserve"> </w:t>
      </w:r>
      <w:r w:rsidR="00851F7C" w:rsidRPr="00577CC2">
        <w:rPr>
          <w:rFonts w:ascii="Tahoma" w:hAnsi="Tahoma" w:cs="Tahoma"/>
          <w:b w:val="0"/>
          <w:i w:val="0"/>
        </w:rPr>
        <w:t>administrativa</w:t>
      </w:r>
      <w:r w:rsidR="00851F7C" w:rsidRPr="00577CC2">
        <w:rPr>
          <w:rFonts w:ascii="Tahoma" w:hAnsi="Tahoma" w:cs="Tahoma"/>
          <w:b w:val="0"/>
          <w:i w:val="0"/>
          <w:spacing w:val="-6"/>
        </w:rPr>
        <w:t xml:space="preserve"> </w:t>
      </w:r>
      <w:r w:rsidR="00851F7C" w:rsidRPr="00577CC2">
        <w:rPr>
          <w:rFonts w:ascii="Tahoma" w:hAnsi="Tahoma" w:cs="Tahoma"/>
          <w:b w:val="0"/>
          <w:i w:val="0"/>
        </w:rPr>
        <w:t>y</w:t>
      </w:r>
      <w:r w:rsidR="00851F7C" w:rsidRPr="00577CC2">
        <w:rPr>
          <w:rFonts w:ascii="Tahoma" w:hAnsi="Tahoma" w:cs="Tahoma"/>
          <w:b w:val="0"/>
          <w:i w:val="0"/>
          <w:spacing w:val="-5"/>
        </w:rPr>
        <w:t xml:space="preserve"> </w:t>
      </w:r>
      <w:r w:rsidR="00851F7C" w:rsidRPr="00577CC2">
        <w:rPr>
          <w:rFonts w:ascii="Tahoma" w:hAnsi="Tahoma" w:cs="Tahoma"/>
          <w:b w:val="0"/>
          <w:i w:val="0"/>
        </w:rPr>
        <w:t>financiera,</w:t>
      </w:r>
      <w:r w:rsidR="00851F7C" w:rsidRPr="00577CC2">
        <w:rPr>
          <w:rFonts w:ascii="Tahoma" w:hAnsi="Tahoma" w:cs="Tahoma"/>
          <w:b w:val="0"/>
          <w:i w:val="0"/>
          <w:spacing w:val="-6"/>
        </w:rPr>
        <w:t xml:space="preserve"> </w:t>
      </w:r>
      <w:r w:rsidR="00851F7C" w:rsidRPr="00577CC2">
        <w:rPr>
          <w:rFonts w:ascii="Tahoma" w:hAnsi="Tahoma" w:cs="Tahoma"/>
          <w:b w:val="0"/>
          <w:i w:val="0"/>
        </w:rPr>
        <w:t>cuyo</w:t>
      </w:r>
      <w:r w:rsidR="00851F7C" w:rsidRPr="00577CC2">
        <w:rPr>
          <w:rFonts w:ascii="Tahoma" w:hAnsi="Tahoma" w:cs="Tahoma"/>
          <w:b w:val="0"/>
          <w:i w:val="0"/>
          <w:spacing w:val="-7"/>
        </w:rPr>
        <w:t xml:space="preserve"> </w:t>
      </w:r>
      <w:r w:rsidR="00851F7C" w:rsidRPr="00577CC2">
        <w:rPr>
          <w:rFonts w:ascii="Tahoma" w:hAnsi="Tahoma" w:cs="Tahoma"/>
          <w:b w:val="0"/>
          <w:i w:val="0"/>
        </w:rPr>
        <w:t>domicilio</w:t>
      </w:r>
      <w:r w:rsidR="00851F7C" w:rsidRPr="00577CC2">
        <w:rPr>
          <w:rFonts w:ascii="Tahoma" w:hAnsi="Tahoma" w:cs="Tahoma"/>
          <w:b w:val="0"/>
          <w:i w:val="0"/>
          <w:spacing w:val="-6"/>
        </w:rPr>
        <w:t xml:space="preserve"> </w:t>
      </w:r>
      <w:r w:rsidR="00851F7C" w:rsidRPr="00577CC2">
        <w:rPr>
          <w:rFonts w:ascii="Tahoma" w:hAnsi="Tahoma" w:cs="Tahoma"/>
          <w:b w:val="0"/>
          <w:i w:val="0"/>
        </w:rPr>
        <w:t>es</w:t>
      </w:r>
      <w:r w:rsidR="00851F7C" w:rsidRPr="00577CC2">
        <w:rPr>
          <w:rFonts w:ascii="Tahoma" w:hAnsi="Tahoma" w:cs="Tahoma"/>
          <w:b w:val="0"/>
          <w:i w:val="0"/>
          <w:spacing w:val="-8"/>
        </w:rPr>
        <w:t xml:space="preserve"> </w:t>
      </w:r>
      <w:r w:rsidR="00851F7C" w:rsidRPr="00577CC2">
        <w:rPr>
          <w:rFonts w:ascii="Tahoma" w:hAnsi="Tahoma" w:cs="Tahoma"/>
          <w:b w:val="0"/>
          <w:i w:val="0"/>
        </w:rPr>
        <w:t>la</w:t>
      </w:r>
      <w:r w:rsidR="00851F7C" w:rsidRPr="00577CC2">
        <w:rPr>
          <w:rFonts w:ascii="Tahoma" w:hAnsi="Tahoma" w:cs="Tahoma"/>
          <w:b w:val="0"/>
          <w:i w:val="0"/>
          <w:spacing w:val="-6"/>
        </w:rPr>
        <w:t xml:space="preserve"> </w:t>
      </w:r>
      <w:r w:rsidR="00851F7C" w:rsidRPr="00577CC2">
        <w:rPr>
          <w:rFonts w:ascii="Tahoma" w:hAnsi="Tahoma" w:cs="Tahoma"/>
          <w:b w:val="0"/>
          <w:i w:val="0"/>
        </w:rPr>
        <w:t>ciudad</w:t>
      </w:r>
      <w:r w:rsidR="00851F7C" w:rsidRPr="00577CC2">
        <w:rPr>
          <w:rFonts w:ascii="Tahoma" w:hAnsi="Tahoma" w:cs="Tahoma"/>
          <w:b w:val="0"/>
          <w:i w:val="0"/>
          <w:spacing w:val="-8"/>
        </w:rPr>
        <w:t xml:space="preserve"> </w:t>
      </w:r>
      <w:r w:rsidR="00851F7C" w:rsidRPr="00577CC2">
        <w:rPr>
          <w:rFonts w:ascii="Tahoma" w:hAnsi="Tahoma" w:cs="Tahoma"/>
          <w:b w:val="0"/>
          <w:i w:val="0"/>
        </w:rPr>
        <w:t>de</w:t>
      </w:r>
      <w:r w:rsidR="00851F7C" w:rsidRPr="00577CC2">
        <w:rPr>
          <w:rFonts w:ascii="Tahoma" w:hAnsi="Tahoma" w:cs="Tahoma"/>
          <w:b w:val="0"/>
          <w:i w:val="0"/>
          <w:spacing w:val="-6"/>
        </w:rPr>
        <w:t xml:space="preserve"> </w:t>
      </w:r>
      <w:r w:rsidR="00851F7C" w:rsidRPr="00577CC2">
        <w:rPr>
          <w:rFonts w:ascii="Tahoma" w:hAnsi="Tahoma" w:cs="Tahoma"/>
          <w:b w:val="0"/>
          <w:i w:val="0"/>
        </w:rPr>
        <w:t>Bogotá</w:t>
      </w:r>
      <w:r w:rsidR="00851F7C" w:rsidRPr="00577CC2">
        <w:rPr>
          <w:rFonts w:ascii="Tahoma" w:hAnsi="Tahoma" w:cs="Tahoma"/>
          <w:b w:val="0"/>
          <w:i w:val="0"/>
          <w:spacing w:val="-6"/>
        </w:rPr>
        <w:t xml:space="preserve"> </w:t>
      </w:r>
      <w:r w:rsidR="00851F7C" w:rsidRPr="00577CC2">
        <w:rPr>
          <w:rFonts w:ascii="Tahoma" w:hAnsi="Tahoma" w:cs="Tahoma"/>
          <w:b w:val="0"/>
          <w:i w:val="0"/>
        </w:rPr>
        <w:t>y</w:t>
      </w:r>
      <w:r w:rsidR="00851F7C" w:rsidRPr="00577CC2">
        <w:rPr>
          <w:rFonts w:ascii="Tahoma" w:hAnsi="Tahoma" w:cs="Tahoma"/>
          <w:b w:val="0"/>
          <w:i w:val="0"/>
          <w:spacing w:val="-5"/>
        </w:rPr>
        <w:t xml:space="preserve"> </w:t>
      </w:r>
      <w:r w:rsidR="00851F7C" w:rsidRPr="00577CC2">
        <w:rPr>
          <w:rFonts w:ascii="Tahoma" w:hAnsi="Tahoma" w:cs="Tahoma"/>
          <w:b w:val="0"/>
          <w:i w:val="0"/>
        </w:rPr>
        <w:t>su objeto</w:t>
      </w:r>
      <w:r w:rsidR="00851F7C" w:rsidRPr="00577CC2">
        <w:rPr>
          <w:rFonts w:ascii="Tahoma" w:hAnsi="Tahoma" w:cs="Tahoma"/>
          <w:b w:val="0"/>
          <w:i w:val="0"/>
          <w:spacing w:val="-7"/>
        </w:rPr>
        <w:t xml:space="preserve"> </w:t>
      </w:r>
      <w:r w:rsidR="00851F7C" w:rsidRPr="00577CC2">
        <w:rPr>
          <w:rFonts w:ascii="Tahoma" w:hAnsi="Tahoma" w:cs="Tahoma"/>
          <w:b w:val="0"/>
          <w:i w:val="0"/>
        </w:rPr>
        <w:t>será</w:t>
      </w:r>
      <w:r w:rsidR="00851F7C" w:rsidRPr="00577CC2">
        <w:rPr>
          <w:rFonts w:ascii="Tahoma" w:hAnsi="Tahoma" w:cs="Tahoma"/>
          <w:b w:val="0"/>
          <w:i w:val="0"/>
          <w:spacing w:val="-10"/>
        </w:rPr>
        <w:t xml:space="preserve"> </w:t>
      </w:r>
      <w:r w:rsidR="00851F7C" w:rsidRPr="00577CC2">
        <w:rPr>
          <w:rFonts w:ascii="Tahoma" w:hAnsi="Tahoma" w:cs="Tahoma"/>
          <w:b w:val="0"/>
          <w:i w:val="0"/>
        </w:rPr>
        <w:t>fomentar</w:t>
      </w:r>
      <w:r w:rsidR="00851F7C" w:rsidRPr="00577CC2">
        <w:rPr>
          <w:rFonts w:ascii="Tahoma" w:hAnsi="Tahoma" w:cs="Tahoma"/>
          <w:b w:val="0"/>
          <w:i w:val="0"/>
          <w:spacing w:val="-7"/>
        </w:rPr>
        <w:t xml:space="preserve"> </w:t>
      </w:r>
      <w:r w:rsidR="00851F7C" w:rsidRPr="00577CC2">
        <w:rPr>
          <w:rFonts w:ascii="Tahoma" w:hAnsi="Tahoma" w:cs="Tahoma"/>
          <w:b w:val="0"/>
          <w:i w:val="0"/>
        </w:rPr>
        <w:t>el</w:t>
      </w:r>
      <w:r w:rsidR="00851F7C" w:rsidRPr="00577CC2">
        <w:rPr>
          <w:rFonts w:ascii="Tahoma" w:hAnsi="Tahoma" w:cs="Tahoma"/>
          <w:b w:val="0"/>
          <w:i w:val="0"/>
          <w:spacing w:val="-8"/>
        </w:rPr>
        <w:t xml:space="preserve"> </w:t>
      </w:r>
      <w:r w:rsidR="00851F7C" w:rsidRPr="00577CC2">
        <w:rPr>
          <w:rFonts w:ascii="Tahoma" w:hAnsi="Tahoma" w:cs="Tahoma"/>
          <w:b w:val="0"/>
          <w:i w:val="0"/>
        </w:rPr>
        <w:t>desarrollo</w:t>
      </w:r>
      <w:r w:rsidR="00851F7C" w:rsidRPr="00577CC2">
        <w:rPr>
          <w:rFonts w:ascii="Tahoma" w:hAnsi="Tahoma" w:cs="Tahoma"/>
          <w:b w:val="0"/>
          <w:i w:val="0"/>
          <w:spacing w:val="-7"/>
        </w:rPr>
        <w:t xml:space="preserve"> </w:t>
      </w:r>
      <w:r w:rsidR="00851F7C" w:rsidRPr="00577CC2">
        <w:rPr>
          <w:rFonts w:ascii="Tahoma" w:hAnsi="Tahoma" w:cs="Tahoma"/>
          <w:b w:val="0"/>
          <w:i w:val="0"/>
        </w:rPr>
        <w:t>de</w:t>
      </w:r>
      <w:r w:rsidR="00851F7C" w:rsidRPr="00577CC2">
        <w:rPr>
          <w:rFonts w:ascii="Tahoma" w:hAnsi="Tahoma" w:cs="Tahoma"/>
          <w:b w:val="0"/>
          <w:i w:val="0"/>
          <w:spacing w:val="-9"/>
        </w:rPr>
        <w:t xml:space="preserve"> </w:t>
      </w:r>
      <w:r w:rsidR="00851F7C" w:rsidRPr="00577CC2">
        <w:rPr>
          <w:rFonts w:ascii="Tahoma" w:hAnsi="Tahoma" w:cs="Tahoma"/>
          <w:b w:val="0"/>
          <w:i w:val="0"/>
        </w:rPr>
        <w:t>zonas</w:t>
      </w:r>
      <w:r w:rsidR="00851F7C" w:rsidRPr="00577CC2">
        <w:rPr>
          <w:rFonts w:ascii="Tahoma" w:hAnsi="Tahoma" w:cs="Tahoma"/>
          <w:b w:val="0"/>
          <w:i w:val="0"/>
          <w:spacing w:val="-10"/>
        </w:rPr>
        <w:t xml:space="preserve"> </w:t>
      </w:r>
      <w:r w:rsidR="00851F7C" w:rsidRPr="00577CC2">
        <w:rPr>
          <w:rFonts w:ascii="Tahoma" w:hAnsi="Tahoma" w:cs="Tahoma"/>
          <w:b w:val="0"/>
          <w:i w:val="0"/>
        </w:rPr>
        <w:t>apartadas</w:t>
      </w:r>
      <w:r w:rsidR="00851F7C" w:rsidRPr="00577CC2">
        <w:rPr>
          <w:rFonts w:ascii="Tahoma" w:hAnsi="Tahoma" w:cs="Tahoma"/>
          <w:b w:val="0"/>
          <w:i w:val="0"/>
          <w:spacing w:val="-9"/>
        </w:rPr>
        <w:t xml:space="preserve"> </w:t>
      </w:r>
      <w:r w:rsidR="00851F7C" w:rsidRPr="00577CC2">
        <w:rPr>
          <w:rFonts w:ascii="Tahoma" w:hAnsi="Tahoma" w:cs="Tahoma"/>
          <w:b w:val="0"/>
          <w:i w:val="0"/>
        </w:rPr>
        <w:t>a</w:t>
      </w:r>
      <w:r w:rsidR="00851F7C" w:rsidRPr="00577CC2">
        <w:rPr>
          <w:rFonts w:ascii="Tahoma" w:hAnsi="Tahoma" w:cs="Tahoma"/>
          <w:b w:val="0"/>
          <w:i w:val="0"/>
          <w:spacing w:val="-8"/>
        </w:rPr>
        <w:t xml:space="preserve"> </w:t>
      </w:r>
      <w:r w:rsidR="00851F7C" w:rsidRPr="00577CC2">
        <w:rPr>
          <w:rFonts w:ascii="Tahoma" w:hAnsi="Tahoma" w:cs="Tahoma"/>
          <w:b w:val="0"/>
          <w:i w:val="0"/>
        </w:rPr>
        <w:t>través</w:t>
      </w:r>
      <w:r w:rsidR="00851F7C" w:rsidRPr="00577CC2">
        <w:rPr>
          <w:rFonts w:ascii="Tahoma" w:hAnsi="Tahoma" w:cs="Tahoma"/>
          <w:b w:val="0"/>
          <w:i w:val="0"/>
          <w:spacing w:val="-7"/>
        </w:rPr>
        <w:t xml:space="preserve"> </w:t>
      </w:r>
      <w:r w:rsidR="00851F7C" w:rsidRPr="00577CC2">
        <w:rPr>
          <w:rFonts w:ascii="Tahoma" w:hAnsi="Tahoma" w:cs="Tahoma"/>
          <w:b w:val="0"/>
          <w:i w:val="0"/>
        </w:rPr>
        <w:t>de</w:t>
      </w:r>
      <w:r w:rsidR="00851F7C" w:rsidRPr="00577CC2">
        <w:rPr>
          <w:rFonts w:ascii="Tahoma" w:hAnsi="Tahoma" w:cs="Tahoma"/>
          <w:b w:val="0"/>
          <w:i w:val="0"/>
          <w:spacing w:val="-9"/>
        </w:rPr>
        <w:t xml:space="preserve"> </w:t>
      </w:r>
      <w:r w:rsidR="00851F7C" w:rsidRPr="00577CC2">
        <w:rPr>
          <w:rFonts w:ascii="Tahoma" w:hAnsi="Tahoma" w:cs="Tahoma"/>
          <w:b w:val="0"/>
          <w:i w:val="0"/>
        </w:rPr>
        <w:t>la</w:t>
      </w:r>
      <w:r w:rsidR="00851F7C" w:rsidRPr="00577CC2">
        <w:rPr>
          <w:rFonts w:ascii="Tahoma" w:hAnsi="Tahoma" w:cs="Tahoma"/>
          <w:b w:val="0"/>
          <w:i w:val="0"/>
          <w:spacing w:val="-9"/>
        </w:rPr>
        <w:t xml:space="preserve"> </w:t>
      </w:r>
      <w:r w:rsidR="00851F7C" w:rsidRPr="00577CC2">
        <w:rPr>
          <w:rFonts w:ascii="Tahoma" w:hAnsi="Tahoma" w:cs="Tahoma"/>
          <w:b w:val="0"/>
          <w:i w:val="0"/>
        </w:rPr>
        <w:t>prestación</w:t>
      </w:r>
      <w:r w:rsidR="00851F7C" w:rsidRPr="00577CC2">
        <w:rPr>
          <w:rFonts w:ascii="Tahoma" w:hAnsi="Tahoma" w:cs="Tahoma"/>
          <w:b w:val="0"/>
          <w:i w:val="0"/>
          <w:spacing w:val="-8"/>
        </w:rPr>
        <w:t xml:space="preserve"> </w:t>
      </w:r>
      <w:r w:rsidR="00851F7C" w:rsidRPr="00577CC2">
        <w:rPr>
          <w:rFonts w:ascii="Tahoma" w:hAnsi="Tahoma" w:cs="Tahoma"/>
          <w:b w:val="0"/>
          <w:i w:val="0"/>
        </w:rPr>
        <w:t>del</w:t>
      </w:r>
      <w:r w:rsidRPr="00577CC2">
        <w:rPr>
          <w:rFonts w:ascii="Tahoma" w:hAnsi="Tahoma" w:cs="Tahoma"/>
          <w:b w:val="0"/>
          <w:i w:val="0"/>
        </w:rPr>
        <w:t xml:space="preserve"> </w:t>
      </w:r>
      <w:r w:rsidR="00851F7C" w:rsidRPr="00577CC2">
        <w:rPr>
          <w:rFonts w:ascii="Tahoma" w:hAnsi="Tahoma" w:cs="Tahoma"/>
          <w:b w:val="0"/>
          <w:i w:val="0"/>
        </w:rPr>
        <w:t>servicio público de transporte de personas y mercancías por medios marítimos y fluviales, facilitando la conexión de estas zonas con el resto del país.</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Su patrimonio estará constituido por los recursos propios que generen y aquellos que recibe del Presupuesto General de la Nación.</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Son órganos de administración y dirección de la Empresa de Transporte Naviero de Colombia la Junta Directiva y el Director General, sin perjuicio de los demás órganos que sean definidos por el decreto que para el efecto expida el Gobierno nacional.</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Por un término de cinco (5) años la disposición consagrada en el parágrafo</w:t>
      </w:r>
      <w:r w:rsidRPr="0069494D">
        <w:rPr>
          <w:rFonts w:ascii="Tahoma" w:hAnsi="Tahoma" w:cs="Tahoma"/>
          <w:i w:val="0"/>
          <w:spacing w:val="-9"/>
        </w:rPr>
        <w:t xml:space="preserve"> </w:t>
      </w:r>
      <w:r w:rsidRPr="0069494D">
        <w:rPr>
          <w:rFonts w:ascii="Tahoma" w:hAnsi="Tahoma" w:cs="Tahoma"/>
          <w:i w:val="0"/>
        </w:rPr>
        <w:t>2</w:t>
      </w:r>
      <w:r w:rsidRPr="0069494D">
        <w:rPr>
          <w:rFonts w:ascii="Tahoma" w:hAnsi="Tahoma" w:cs="Tahoma"/>
          <w:i w:val="0"/>
          <w:spacing w:val="-9"/>
        </w:rPr>
        <w:t xml:space="preserve"> </w:t>
      </w:r>
      <w:r w:rsidRPr="0069494D">
        <w:rPr>
          <w:rFonts w:ascii="Tahoma" w:hAnsi="Tahoma" w:cs="Tahoma"/>
          <w:i w:val="0"/>
        </w:rPr>
        <w:t>del</w:t>
      </w:r>
      <w:r w:rsidRPr="0069494D">
        <w:rPr>
          <w:rFonts w:ascii="Tahoma" w:hAnsi="Tahoma" w:cs="Tahoma"/>
          <w:i w:val="0"/>
          <w:spacing w:val="-9"/>
        </w:rPr>
        <w:t xml:space="preserve"> </w:t>
      </w:r>
      <w:r w:rsidRPr="0069494D">
        <w:rPr>
          <w:rFonts w:ascii="Tahoma" w:hAnsi="Tahoma" w:cs="Tahoma"/>
          <w:i w:val="0"/>
        </w:rPr>
        <w:t>artículo</w:t>
      </w:r>
      <w:r w:rsidRPr="0069494D">
        <w:rPr>
          <w:rFonts w:ascii="Tahoma" w:hAnsi="Tahoma" w:cs="Tahoma"/>
          <w:i w:val="0"/>
          <w:spacing w:val="-9"/>
        </w:rPr>
        <w:t xml:space="preserve"> </w:t>
      </w:r>
      <w:r w:rsidRPr="0069494D">
        <w:rPr>
          <w:rFonts w:ascii="Tahoma" w:hAnsi="Tahoma" w:cs="Tahoma"/>
          <w:i w:val="0"/>
        </w:rPr>
        <w:t>8</w:t>
      </w:r>
      <w:r w:rsidRPr="0069494D">
        <w:rPr>
          <w:rFonts w:ascii="Tahoma" w:hAnsi="Tahoma" w:cs="Tahoma"/>
          <w:i w:val="0"/>
          <w:spacing w:val="-9"/>
        </w:rPr>
        <w:t xml:space="preserve"> </w:t>
      </w:r>
      <w:r w:rsidRPr="0069494D">
        <w:rPr>
          <w:rFonts w:ascii="Tahoma" w:hAnsi="Tahoma" w:cs="Tahoma"/>
          <w:i w:val="0"/>
        </w:rPr>
        <w:t>de</w:t>
      </w:r>
      <w:r w:rsidRPr="0069494D">
        <w:rPr>
          <w:rFonts w:ascii="Tahoma" w:hAnsi="Tahoma" w:cs="Tahoma"/>
          <w:i w:val="0"/>
          <w:spacing w:val="-9"/>
        </w:rPr>
        <w:t xml:space="preserve"> </w:t>
      </w:r>
      <w:r w:rsidRPr="0069494D">
        <w:rPr>
          <w:rFonts w:ascii="Tahoma" w:hAnsi="Tahoma" w:cs="Tahoma"/>
          <w:i w:val="0"/>
        </w:rPr>
        <w:t>la</w:t>
      </w:r>
      <w:r w:rsidRPr="0069494D">
        <w:rPr>
          <w:rFonts w:ascii="Tahoma" w:hAnsi="Tahoma" w:cs="Tahoma"/>
          <w:i w:val="0"/>
          <w:spacing w:val="-10"/>
        </w:rPr>
        <w:t xml:space="preserve"> </w:t>
      </w:r>
      <w:r w:rsidRPr="0069494D">
        <w:rPr>
          <w:rFonts w:ascii="Tahoma" w:hAnsi="Tahoma" w:cs="Tahoma"/>
          <w:i w:val="0"/>
        </w:rPr>
        <w:t>Ley</w:t>
      </w:r>
      <w:r w:rsidRPr="0069494D">
        <w:rPr>
          <w:rFonts w:ascii="Tahoma" w:hAnsi="Tahoma" w:cs="Tahoma"/>
          <w:i w:val="0"/>
          <w:spacing w:val="-10"/>
        </w:rPr>
        <w:t xml:space="preserve"> </w:t>
      </w:r>
      <w:r w:rsidR="004C6E06" w:rsidRPr="0069494D">
        <w:rPr>
          <w:rFonts w:ascii="Tahoma" w:hAnsi="Tahoma" w:cs="Tahoma"/>
          <w:i w:val="0"/>
        </w:rPr>
        <w:t>185</w:t>
      </w:r>
      <w:r w:rsidR="004C6E06"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10"/>
        </w:rPr>
        <w:t xml:space="preserve"> </w:t>
      </w:r>
      <w:r w:rsidRPr="0069494D">
        <w:rPr>
          <w:rFonts w:ascii="Tahoma" w:hAnsi="Tahoma" w:cs="Tahoma"/>
          <w:i w:val="0"/>
        </w:rPr>
        <w:t>1995</w:t>
      </w:r>
      <w:r w:rsidRPr="0069494D">
        <w:rPr>
          <w:rFonts w:ascii="Tahoma" w:hAnsi="Tahoma" w:cs="Tahoma"/>
          <w:i w:val="0"/>
          <w:spacing w:val="-9"/>
        </w:rPr>
        <w:t xml:space="preserve"> </w:t>
      </w:r>
      <w:r w:rsidRPr="0069494D">
        <w:rPr>
          <w:rFonts w:ascii="Tahoma" w:hAnsi="Tahoma" w:cs="Tahoma"/>
          <w:i w:val="0"/>
        </w:rPr>
        <w:t>no</w:t>
      </w:r>
      <w:r w:rsidRPr="0069494D">
        <w:rPr>
          <w:rFonts w:ascii="Tahoma" w:hAnsi="Tahoma" w:cs="Tahoma"/>
          <w:i w:val="0"/>
          <w:spacing w:val="-9"/>
        </w:rPr>
        <w:t xml:space="preserve"> </w:t>
      </w:r>
      <w:r w:rsidRPr="0069494D">
        <w:rPr>
          <w:rFonts w:ascii="Tahoma" w:hAnsi="Tahoma" w:cs="Tahoma"/>
          <w:i w:val="0"/>
        </w:rPr>
        <w:t>será</w:t>
      </w:r>
      <w:r w:rsidRPr="0069494D">
        <w:rPr>
          <w:rFonts w:ascii="Tahoma" w:hAnsi="Tahoma" w:cs="Tahoma"/>
          <w:i w:val="0"/>
          <w:spacing w:val="-10"/>
        </w:rPr>
        <w:t xml:space="preserve"> </w:t>
      </w:r>
      <w:r w:rsidRPr="0069494D">
        <w:rPr>
          <w:rFonts w:ascii="Tahoma" w:hAnsi="Tahoma" w:cs="Tahoma"/>
          <w:i w:val="0"/>
        </w:rPr>
        <w:t>aplicable</w:t>
      </w:r>
      <w:r w:rsidRPr="0069494D">
        <w:rPr>
          <w:rFonts w:ascii="Tahoma" w:hAnsi="Tahoma" w:cs="Tahoma"/>
          <w:i w:val="0"/>
          <w:spacing w:val="-9"/>
        </w:rPr>
        <w:t xml:space="preserve"> </w:t>
      </w:r>
      <w:r w:rsidRPr="0069494D">
        <w:rPr>
          <w:rFonts w:ascii="Tahoma" w:hAnsi="Tahoma" w:cs="Tahoma"/>
          <w:i w:val="0"/>
        </w:rPr>
        <w:t>para</w:t>
      </w:r>
      <w:r w:rsidRPr="0069494D">
        <w:rPr>
          <w:rFonts w:ascii="Tahoma" w:hAnsi="Tahoma" w:cs="Tahoma"/>
          <w:i w:val="0"/>
          <w:spacing w:val="-11"/>
        </w:rPr>
        <w:t xml:space="preserve"> </w:t>
      </w:r>
      <w:r w:rsidRPr="0069494D">
        <w:rPr>
          <w:rFonts w:ascii="Tahoma" w:hAnsi="Tahoma" w:cs="Tahoma"/>
          <w:i w:val="0"/>
        </w:rPr>
        <w:t>Empresa</w:t>
      </w:r>
      <w:r w:rsidRPr="0069494D">
        <w:rPr>
          <w:rFonts w:ascii="Tahoma" w:hAnsi="Tahoma" w:cs="Tahoma"/>
          <w:i w:val="0"/>
          <w:spacing w:val="-10"/>
        </w:rPr>
        <w:t xml:space="preserve"> </w:t>
      </w:r>
      <w:r w:rsidRPr="0069494D">
        <w:rPr>
          <w:rFonts w:ascii="Tahoma" w:hAnsi="Tahoma" w:cs="Tahoma"/>
          <w:i w:val="0"/>
        </w:rPr>
        <w:t>de transporte naviero de Colombia pudiendo el Gobierno nacional capitalizar la empresa para cubrir el déficit</w:t>
      </w:r>
      <w:r w:rsidRPr="0069494D">
        <w:rPr>
          <w:rFonts w:ascii="Tahoma" w:hAnsi="Tahoma" w:cs="Tahoma"/>
          <w:i w:val="0"/>
          <w:spacing w:val="-3"/>
        </w:rPr>
        <w:t xml:space="preserve"> </w:t>
      </w:r>
      <w:r w:rsidRPr="0069494D">
        <w:rPr>
          <w:rFonts w:ascii="Tahoma" w:hAnsi="Tahoma" w:cs="Tahoma"/>
          <w:i w:val="0"/>
        </w:rPr>
        <w:t>operacional.</w:t>
      </w:r>
    </w:p>
    <w:p w:rsidR="003F1B66" w:rsidRPr="0069494D" w:rsidRDefault="003F1B66" w:rsidP="0092258E">
      <w:pPr>
        <w:pStyle w:val="Ttulo1"/>
        <w:spacing w:before="1"/>
        <w:ind w:left="0" w:right="82"/>
        <w:rPr>
          <w:rFonts w:ascii="Tahoma" w:hAnsi="Tahoma" w:cs="Tahoma"/>
          <w:i w:val="0"/>
        </w:rPr>
      </w:pPr>
    </w:p>
    <w:p w:rsidR="002C6063" w:rsidRPr="0069494D" w:rsidRDefault="00851F7C" w:rsidP="00577CC2">
      <w:pPr>
        <w:pStyle w:val="Ttulo1"/>
        <w:spacing w:before="1"/>
        <w:ind w:left="0" w:right="82"/>
        <w:rPr>
          <w:rFonts w:ascii="Tahoma" w:hAnsi="Tahoma" w:cs="Tahoma"/>
          <w:i w:val="0"/>
        </w:rPr>
      </w:pPr>
      <w:r w:rsidRPr="0069494D">
        <w:rPr>
          <w:rFonts w:ascii="Tahoma" w:hAnsi="Tahoma" w:cs="Tahoma"/>
          <w:i w:val="0"/>
        </w:rPr>
        <w:t>ARTÍCULO 341°. ATENCIÓN PRIORITARIA A PACIENTES DE</w:t>
      </w:r>
      <w:r w:rsidR="00577CC2">
        <w:rPr>
          <w:rFonts w:ascii="Tahoma" w:hAnsi="Tahoma" w:cs="Tahoma"/>
          <w:i w:val="0"/>
        </w:rPr>
        <w:t xml:space="preserve"> </w:t>
      </w:r>
      <w:r w:rsidRPr="00577CC2">
        <w:rPr>
          <w:rFonts w:ascii="Tahoma" w:hAnsi="Tahoma" w:cs="Tahoma"/>
          <w:i w:val="0"/>
        </w:rPr>
        <w:t xml:space="preserve">REGIONES DISPERSAS Y DE DIFÍCIL ACCESO. </w:t>
      </w:r>
      <w:r w:rsidRPr="00577CC2">
        <w:rPr>
          <w:rFonts w:ascii="Tahoma" w:hAnsi="Tahoma" w:cs="Tahoma"/>
          <w:b w:val="0"/>
          <w:i w:val="0"/>
        </w:rPr>
        <w:t>Cuando el proceso de referencia se solicite, de manera posterior a la atención de urgencias o ambulatorias prioritarias, se deberá dar prelación a aquellos pacientes que procedan de regiones dispersas y de difícil acceso, por parte de la entidad responsable</w:t>
      </w:r>
      <w:r w:rsidRPr="00577CC2">
        <w:rPr>
          <w:rFonts w:ascii="Tahoma" w:hAnsi="Tahoma" w:cs="Tahoma"/>
          <w:b w:val="0"/>
          <w:i w:val="0"/>
          <w:spacing w:val="-14"/>
        </w:rPr>
        <w:t xml:space="preserve"> </w:t>
      </w:r>
      <w:r w:rsidRPr="00577CC2">
        <w:rPr>
          <w:rFonts w:ascii="Tahoma" w:hAnsi="Tahoma" w:cs="Tahoma"/>
          <w:b w:val="0"/>
          <w:i w:val="0"/>
        </w:rPr>
        <w:t>de</w:t>
      </w:r>
      <w:r w:rsidRPr="00577CC2">
        <w:rPr>
          <w:rFonts w:ascii="Tahoma" w:hAnsi="Tahoma" w:cs="Tahoma"/>
          <w:b w:val="0"/>
          <w:i w:val="0"/>
          <w:spacing w:val="-13"/>
        </w:rPr>
        <w:t xml:space="preserve"> </w:t>
      </w:r>
      <w:r w:rsidRPr="00577CC2">
        <w:rPr>
          <w:rFonts w:ascii="Tahoma" w:hAnsi="Tahoma" w:cs="Tahoma"/>
          <w:b w:val="0"/>
          <w:i w:val="0"/>
        </w:rPr>
        <w:t>pago</w:t>
      </w:r>
      <w:r w:rsidRPr="00577CC2">
        <w:rPr>
          <w:rFonts w:ascii="Tahoma" w:hAnsi="Tahoma" w:cs="Tahoma"/>
          <w:b w:val="0"/>
          <w:i w:val="0"/>
          <w:spacing w:val="-12"/>
        </w:rPr>
        <w:t xml:space="preserve"> </w:t>
      </w:r>
      <w:r w:rsidRPr="00577CC2">
        <w:rPr>
          <w:rFonts w:ascii="Tahoma" w:hAnsi="Tahoma" w:cs="Tahoma"/>
          <w:b w:val="0"/>
          <w:i w:val="0"/>
        </w:rPr>
        <w:t>y</w:t>
      </w:r>
      <w:r w:rsidRPr="00577CC2">
        <w:rPr>
          <w:rFonts w:ascii="Tahoma" w:hAnsi="Tahoma" w:cs="Tahoma"/>
          <w:b w:val="0"/>
          <w:i w:val="0"/>
          <w:spacing w:val="-10"/>
        </w:rPr>
        <w:t xml:space="preserve"> </w:t>
      </w:r>
      <w:r w:rsidRPr="00577CC2">
        <w:rPr>
          <w:rFonts w:ascii="Tahoma" w:hAnsi="Tahoma" w:cs="Tahoma"/>
          <w:b w:val="0"/>
          <w:i w:val="0"/>
        </w:rPr>
        <w:t>de</w:t>
      </w:r>
      <w:r w:rsidRPr="00577CC2">
        <w:rPr>
          <w:rFonts w:ascii="Tahoma" w:hAnsi="Tahoma" w:cs="Tahoma"/>
          <w:b w:val="0"/>
          <w:i w:val="0"/>
          <w:spacing w:val="-13"/>
        </w:rPr>
        <w:t xml:space="preserve"> </w:t>
      </w:r>
      <w:r w:rsidRPr="00577CC2">
        <w:rPr>
          <w:rFonts w:ascii="Tahoma" w:hAnsi="Tahoma" w:cs="Tahoma"/>
          <w:b w:val="0"/>
          <w:i w:val="0"/>
        </w:rPr>
        <w:t>la</w:t>
      </w:r>
      <w:r w:rsidRPr="00577CC2">
        <w:rPr>
          <w:rFonts w:ascii="Tahoma" w:hAnsi="Tahoma" w:cs="Tahoma"/>
          <w:b w:val="0"/>
          <w:i w:val="0"/>
          <w:spacing w:val="-13"/>
        </w:rPr>
        <w:t xml:space="preserve"> </w:t>
      </w:r>
      <w:r w:rsidRPr="00577CC2">
        <w:rPr>
          <w:rFonts w:ascii="Tahoma" w:hAnsi="Tahoma" w:cs="Tahoma"/>
          <w:b w:val="0"/>
          <w:i w:val="0"/>
        </w:rPr>
        <w:t>Institución</w:t>
      </w:r>
      <w:r w:rsidRPr="00577CC2">
        <w:rPr>
          <w:rFonts w:ascii="Tahoma" w:hAnsi="Tahoma" w:cs="Tahoma"/>
          <w:b w:val="0"/>
          <w:i w:val="0"/>
          <w:spacing w:val="-12"/>
        </w:rPr>
        <w:t xml:space="preserve"> </w:t>
      </w:r>
      <w:r w:rsidRPr="00577CC2">
        <w:rPr>
          <w:rFonts w:ascii="Tahoma" w:hAnsi="Tahoma" w:cs="Tahoma"/>
          <w:b w:val="0"/>
          <w:i w:val="0"/>
        </w:rPr>
        <w:t>Prestadora</w:t>
      </w:r>
      <w:r w:rsidRPr="00577CC2">
        <w:rPr>
          <w:rFonts w:ascii="Tahoma" w:hAnsi="Tahoma" w:cs="Tahoma"/>
          <w:b w:val="0"/>
          <w:i w:val="0"/>
          <w:spacing w:val="-13"/>
        </w:rPr>
        <w:t xml:space="preserve"> </w:t>
      </w:r>
      <w:r w:rsidRPr="00577CC2">
        <w:rPr>
          <w:rFonts w:ascii="Tahoma" w:hAnsi="Tahoma" w:cs="Tahoma"/>
          <w:b w:val="0"/>
          <w:i w:val="0"/>
        </w:rPr>
        <w:t>de</w:t>
      </w:r>
      <w:r w:rsidRPr="00577CC2">
        <w:rPr>
          <w:rFonts w:ascii="Tahoma" w:hAnsi="Tahoma" w:cs="Tahoma"/>
          <w:b w:val="0"/>
          <w:i w:val="0"/>
          <w:spacing w:val="-13"/>
        </w:rPr>
        <w:t xml:space="preserve"> </w:t>
      </w:r>
      <w:r w:rsidRPr="00577CC2">
        <w:rPr>
          <w:rFonts w:ascii="Tahoma" w:hAnsi="Tahoma" w:cs="Tahoma"/>
          <w:b w:val="0"/>
          <w:i w:val="0"/>
        </w:rPr>
        <w:t>Servicios</w:t>
      </w:r>
      <w:r w:rsidRPr="00577CC2">
        <w:rPr>
          <w:rFonts w:ascii="Tahoma" w:hAnsi="Tahoma" w:cs="Tahoma"/>
          <w:b w:val="0"/>
          <w:i w:val="0"/>
          <w:spacing w:val="-13"/>
        </w:rPr>
        <w:t xml:space="preserve"> </w:t>
      </w:r>
      <w:r w:rsidRPr="00577CC2">
        <w:rPr>
          <w:rFonts w:ascii="Tahoma" w:hAnsi="Tahoma" w:cs="Tahoma"/>
          <w:b w:val="0"/>
          <w:i w:val="0"/>
        </w:rPr>
        <w:t>de</w:t>
      </w:r>
      <w:r w:rsidRPr="00577CC2">
        <w:rPr>
          <w:rFonts w:ascii="Tahoma" w:hAnsi="Tahoma" w:cs="Tahoma"/>
          <w:b w:val="0"/>
          <w:i w:val="0"/>
          <w:spacing w:val="-13"/>
        </w:rPr>
        <w:t xml:space="preserve"> </w:t>
      </w:r>
      <w:r w:rsidRPr="00577CC2">
        <w:rPr>
          <w:rFonts w:ascii="Tahoma" w:hAnsi="Tahoma" w:cs="Tahoma"/>
          <w:b w:val="0"/>
          <w:i w:val="0"/>
        </w:rPr>
        <w:t>Salud</w:t>
      </w:r>
      <w:r w:rsidRPr="00577CC2">
        <w:rPr>
          <w:rFonts w:ascii="Tahoma" w:hAnsi="Tahoma" w:cs="Tahoma"/>
          <w:b w:val="0"/>
          <w:i w:val="0"/>
          <w:spacing w:val="-12"/>
        </w:rPr>
        <w:t xml:space="preserve"> </w:t>
      </w:r>
      <w:r w:rsidRPr="00577CC2">
        <w:rPr>
          <w:rFonts w:ascii="Tahoma" w:hAnsi="Tahoma" w:cs="Tahoma"/>
          <w:b w:val="0"/>
          <w:i w:val="0"/>
        </w:rPr>
        <w:t>receptora. Igual</w:t>
      </w:r>
      <w:r w:rsidRPr="00577CC2">
        <w:rPr>
          <w:rFonts w:ascii="Tahoma" w:hAnsi="Tahoma" w:cs="Tahoma"/>
          <w:b w:val="0"/>
          <w:i w:val="0"/>
          <w:spacing w:val="-10"/>
        </w:rPr>
        <w:t xml:space="preserve"> </w:t>
      </w:r>
      <w:r w:rsidRPr="00577CC2">
        <w:rPr>
          <w:rFonts w:ascii="Tahoma" w:hAnsi="Tahoma" w:cs="Tahoma"/>
          <w:b w:val="0"/>
          <w:i w:val="0"/>
        </w:rPr>
        <w:t>consideración</w:t>
      </w:r>
      <w:r w:rsidRPr="00577CC2">
        <w:rPr>
          <w:rFonts w:ascii="Tahoma" w:hAnsi="Tahoma" w:cs="Tahoma"/>
          <w:b w:val="0"/>
          <w:i w:val="0"/>
          <w:spacing w:val="-11"/>
        </w:rPr>
        <w:t xml:space="preserve"> </w:t>
      </w:r>
      <w:r w:rsidRPr="00577CC2">
        <w:rPr>
          <w:rFonts w:ascii="Tahoma" w:hAnsi="Tahoma" w:cs="Tahoma"/>
          <w:b w:val="0"/>
          <w:i w:val="0"/>
        </w:rPr>
        <w:t>se</w:t>
      </w:r>
      <w:r w:rsidRPr="00577CC2">
        <w:rPr>
          <w:rFonts w:ascii="Tahoma" w:hAnsi="Tahoma" w:cs="Tahoma"/>
          <w:b w:val="0"/>
          <w:i w:val="0"/>
          <w:spacing w:val="-14"/>
        </w:rPr>
        <w:t xml:space="preserve"> </w:t>
      </w:r>
      <w:r w:rsidRPr="00577CC2">
        <w:rPr>
          <w:rFonts w:ascii="Tahoma" w:hAnsi="Tahoma" w:cs="Tahoma"/>
          <w:b w:val="0"/>
          <w:i w:val="0"/>
        </w:rPr>
        <w:t>deberá</w:t>
      </w:r>
      <w:r w:rsidRPr="00577CC2">
        <w:rPr>
          <w:rFonts w:ascii="Tahoma" w:hAnsi="Tahoma" w:cs="Tahoma"/>
          <w:b w:val="0"/>
          <w:i w:val="0"/>
          <w:spacing w:val="-12"/>
        </w:rPr>
        <w:t xml:space="preserve"> </w:t>
      </w:r>
      <w:r w:rsidRPr="00577CC2">
        <w:rPr>
          <w:rFonts w:ascii="Tahoma" w:hAnsi="Tahoma" w:cs="Tahoma"/>
          <w:b w:val="0"/>
          <w:i w:val="0"/>
        </w:rPr>
        <w:t>tener</w:t>
      </w:r>
      <w:r w:rsidRPr="00577CC2">
        <w:rPr>
          <w:rFonts w:ascii="Tahoma" w:hAnsi="Tahoma" w:cs="Tahoma"/>
          <w:b w:val="0"/>
          <w:i w:val="0"/>
          <w:spacing w:val="-12"/>
        </w:rPr>
        <w:t xml:space="preserve"> </w:t>
      </w:r>
      <w:r w:rsidRPr="00577CC2">
        <w:rPr>
          <w:rFonts w:ascii="Tahoma" w:hAnsi="Tahoma" w:cs="Tahoma"/>
          <w:b w:val="0"/>
          <w:i w:val="0"/>
        </w:rPr>
        <w:t>en</w:t>
      </w:r>
      <w:r w:rsidRPr="00577CC2">
        <w:rPr>
          <w:rFonts w:ascii="Tahoma" w:hAnsi="Tahoma" w:cs="Tahoma"/>
          <w:b w:val="0"/>
          <w:i w:val="0"/>
          <w:spacing w:val="-11"/>
        </w:rPr>
        <w:t xml:space="preserve"> </w:t>
      </w:r>
      <w:r w:rsidRPr="00577CC2">
        <w:rPr>
          <w:rFonts w:ascii="Tahoma" w:hAnsi="Tahoma" w:cs="Tahoma"/>
          <w:b w:val="0"/>
          <w:i w:val="0"/>
        </w:rPr>
        <w:t>cuenta</w:t>
      </w:r>
      <w:r w:rsidRPr="00577CC2">
        <w:rPr>
          <w:rFonts w:ascii="Tahoma" w:hAnsi="Tahoma" w:cs="Tahoma"/>
          <w:b w:val="0"/>
          <w:i w:val="0"/>
          <w:spacing w:val="-11"/>
        </w:rPr>
        <w:t xml:space="preserve"> </w:t>
      </w:r>
      <w:r w:rsidRPr="00577CC2">
        <w:rPr>
          <w:rFonts w:ascii="Tahoma" w:hAnsi="Tahoma" w:cs="Tahoma"/>
          <w:b w:val="0"/>
          <w:i w:val="0"/>
        </w:rPr>
        <w:t>para</w:t>
      </w:r>
      <w:r w:rsidRPr="00577CC2">
        <w:rPr>
          <w:rFonts w:ascii="Tahoma" w:hAnsi="Tahoma" w:cs="Tahoma"/>
          <w:b w:val="0"/>
          <w:i w:val="0"/>
          <w:spacing w:val="-12"/>
        </w:rPr>
        <w:t xml:space="preserve"> </w:t>
      </w:r>
      <w:r w:rsidRPr="00577CC2">
        <w:rPr>
          <w:rFonts w:ascii="Tahoma" w:hAnsi="Tahoma" w:cs="Tahoma"/>
          <w:b w:val="0"/>
          <w:i w:val="0"/>
        </w:rPr>
        <w:t>el</w:t>
      </w:r>
      <w:r w:rsidRPr="00577CC2">
        <w:rPr>
          <w:rFonts w:ascii="Tahoma" w:hAnsi="Tahoma" w:cs="Tahoma"/>
          <w:b w:val="0"/>
          <w:i w:val="0"/>
          <w:spacing w:val="-9"/>
        </w:rPr>
        <w:t xml:space="preserve"> </w:t>
      </w:r>
      <w:r w:rsidRPr="00577CC2">
        <w:rPr>
          <w:rFonts w:ascii="Tahoma" w:hAnsi="Tahoma" w:cs="Tahoma"/>
          <w:b w:val="0"/>
          <w:i w:val="0"/>
        </w:rPr>
        <w:t>proceso</w:t>
      </w:r>
      <w:r w:rsidRPr="00577CC2">
        <w:rPr>
          <w:rFonts w:ascii="Tahoma" w:hAnsi="Tahoma" w:cs="Tahoma"/>
          <w:b w:val="0"/>
          <w:i w:val="0"/>
          <w:spacing w:val="-11"/>
        </w:rPr>
        <w:t xml:space="preserve"> </w:t>
      </w:r>
      <w:r w:rsidRPr="00577CC2">
        <w:rPr>
          <w:rFonts w:ascii="Tahoma" w:hAnsi="Tahoma" w:cs="Tahoma"/>
          <w:b w:val="0"/>
          <w:i w:val="0"/>
        </w:rPr>
        <w:t>de</w:t>
      </w:r>
      <w:r w:rsidRPr="00577CC2">
        <w:rPr>
          <w:rFonts w:ascii="Tahoma" w:hAnsi="Tahoma" w:cs="Tahoma"/>
          <w:b w:val="0"/>
          <w:i w:val="0"/>
          <w:spacing w:val="-14"/>
        </w:rPr>
        <w:t xml:space="preserve"> </w:t>
      </w:r>
      <w:proofErr w:type="spellStart"/>
      <w:r w:rsidRPr="00577CC2">
        <w:rPr>
          <w:rFonts w:ascii="Tahoma" w:hAnsi="Tahoma" w:cs="Tahoma"/>
          <w:b w:val="0"/>
          <w:i w:val="0"/>
        </w:rPr>
        <w:t>contrarreferencia</w:t>
      </w:r>
      <w:proofErr w:type="spellEnd"/>
      <w:r w:rsidRPr="00577CC2">
        <w:rPr>
          <w:rFonts w:ascii="Tahoma" w:hAnsi="Tahoma" w:cs="Tahoma"/>
          <w:b w:val="0"/>
          <w:i w:val="0"/>
        </w:rPr>
        <w:t xml:space="preserve"> de estos</w:t>
      </w:r>
      <w:r w:rsidRPr="00577CC2">
        <w:rPr>
          <w:rFonts w:ascii="Tahoma" w:hAnsi="Tahoma" w:cs="Tahoma"/>
          <w:b w:val="0"/>
          <w:i w:val="0"/>
          <w:spacing w:val="-3"/>
        </w:rPr>
        <w:t xml:space="preserve"> </w:t>
      </w:r>
      <w:r w:rsidRPr="00577CC2">
        <w:rPr>
          <w:rFonts w:ascii="Tahoma" w:hAnsi="Tahoma" w:cs="Tahoma"/>
          <w:b w:val="0"/>
          <w:i w:val="0"/>
        </w:rPr>
        <w:t>pacientes.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577CC2">
      <w:pPr>
        <w:pStyle w:val="Ttulo1"/>
        <w:spacing w:line="272" w:lineRule="exact"/>
        <w:ind w:left="0" w:right="82"/>
        <w:rPr>
          <w:rFonts w:ascii="Tahoma" w:hAnsi="Tahoma" w:cs="Tahoma"/>
          <w:i w:val="0"/>
        </w:rPr>
      </w:pPr>
      <w:r w:rsidRPr="0069494D">
        <w:rPr>
          <w:rFonts w:ascii="Tahoma" w:hAnsi="Tahoma" w:cs="Tahoma"/>
          <w:i w:val="0"/>
        </w:rPr>
        <w:t>ARTÍCULO 342°. RECONOCIMIENTO DE TÍTULOS EN EDUCACIÓN</w:t>
      </w:r>
      <w:r w:rsidR="00577CC2">
        <w:rPr>
          <w:rFonts w:ascii="Tahoma" w:hAnsi="Tahoma" w:cs="Tahoma"/>
          <w:i w:val="0"/>
        </w:rPr>
        <w:t xml:space="preserve"> </w:t>
      </w:r>
      <w:r w:rsidRPr="00577CC2">
        <w:rPr>
          <w:rFonts w:ascii="Tahoma" w:hAnsi="Tahoma" w:cs="Tahoma"/>
          <w:i w:val="0"/>
        </w:rPr>
        <w:t>SUPERIOR.</w:t>
      </w:r>
      <w:r w:rsidRPr="0069494D">
        <w:rPr>
          <w:rFonts w:ascii="Tahoma" w:hAnsi="Tahoma" w:cs="Tahoma"/>
          <w:b w:val="0"/>
          <w:i w:val="0"/>
        </w:rPr>
        <w:t xml:space="preserve"> </w:t>
      </w:r>
      <w:r w:rsidRPr="00577CC2">
        <w:rPr>
          <w:rFonts w:ascii="Tahoma" w:hAnsi="Tahoma" w:cs="Tahoma"/>
          <w:b w:val="0"/>
          <w:i w:val="0"/>
        </w:rPr>
        <w:t>El Ministerio de Educación Nacional diseñará e implementará un nuevo</w:t>
      </w:r>
      <w:r w:rsidRPr="00577CC2">
        <w:rPr>
          <w:rFonts w:ascii="Tahoma" w:hAnsi="Tahoma" w:cs="Tahoma"/>
          <w:b w:val="0"/>
          <w:i w:val="0"/>
          <w:spacing w:val="-12"/>
        </w:rPr>
        <w:t xml:space="preserve"> </w:t>
      </w:r>
      <w:r w:rsidRPr="00577CC2">
        <w:rPr>
          <w:rFonts w:ascii="Tahoma" w:hAnsi="Tahoma" w:cs="Tahoma"/>
          <w:b w:val="0"/>
          <w:i w:val="0"/>
        </w:rPr>
        <w:t>modelo</w:t>
      </w:r>
      <w:r w:rsidRPr="00577CC2">
        <w:rPr>
          <w:rFonts w:ascii="Tahoma" w:hAnsi="Tahoma" w:cs="Tahoma"/>
          <w:b w:val="0"/>
          <w:i w:val="0"/>
          <w:spacing w:val="-12"/>
        </w:rPr>
        <w:t xml:space="preserve"> </w:t>
      </w:r>
      <w:r w:rsidRPr="00577CC2">
        <w:rPr>
          <w:rFonts w:ascii="Tahoma" w:hAnsi="Tahoma" w:cs="Tahoma"/>
          <w:b w:val="0"/>
          <w:i w:val="0"/>
        </w:rPr>
        <w:t>de</w:t>
      </w:r>
      <w:r w:rsidRPr="00577CC2">
        <w:rPr>
          <w:rFonts w:ascii="Tahoma" w:hAnsi="Tahoma" w:cs="Tahoma"/>
          <w:b w:val="0"/>
          <w:i w:val="0"/>
          <w:spacing w:val="-13"/>
        </w:rPr>
        <w:t xml:space="preserve"> </w:t>
      </w:r>
      <w:r w:rsidRPr="00577CC2">
        <w:rPr>
          <w:rFonts w:ascii="Tahoma" w:hAnsi="Tahoma" w:cs="Tahoma"/>
          <w:b w:val="0"/>
          <w:i w:val="0"/>
        </w:rPr>
        <w:t>convalidaciones,</w:t>
      </w:r>
      <w:r w:rsidRPr="00577CC2">
        <w:rPr>
          <w:rFonts w:ascii="Tahoma" w:hAnsi="Tahoma" w:cs="Tahoma"/>
          <w:b w:val="0"/>
          <w:i w:val="0"/>
          <w:spacing w:val="-12"/>
        </w:rPr>
        <w:t xml:space="preserve"> </w:t>
      </w:r>
      <w:r w:rsidRPr="00577CC2">
        <w:rPr>
          <w:rFonts w:ascii="Tahoma" w:hAnsi="Tahoma" w:cs="Tahoma"/>
          <w:b w:val="0"/>
          <w:i w:val="0"/>
        </w:rPr>
        <w:t>de</w:t>
      </w:r>
      <w:r w:rsidRPr="00577CC2">
        <w:rPr>
          <w:rFonts w:ascii="Tahoma" w:hAnsi="Tahoma" w:cs="Tahoma"/>
          <w:b w:val="0"/>
          <w:i w:val="0"/>
          <w:spacing w:val="-12"/>
        </w:rPr>
        <w:t xml:space="preserve"> </w:t>
      </w:r>
      <w:r w:rsidRPr="00577CC2">
        <w:rPr>
          <w:rFonts w:ascii="Tahoma" w:hAnsi="Tahoma" w:cs="Tahoma"/>
          <w:b w:val="0"/>
          <w:i w:val="0"/>
        </w:rPr>
        <w:t>acuerdo</w:t>
      </w:r>
      <w:r w:rsidRPr="00577CC2">
        <w:rPr>
          <w:rFonts w:ascii="Tahoma" w:hAnsi="Tahoma" w:cs="Tahoma"/>
          <w:b w:val="0"/>
          <w:i w:val="0"/>
          <w:spacing w:val="-11"/>
        </w:rPr>
        <w:t xml:space="preserve"> </w:t>
      </w:r>
      <w:r w:rsidRPr="00577CC2">
        <w:rPr>
          <w:rFonts w:ascii="Tahoma" w:hAnsi="Tahoma" w:cs="Tahoma"/>
          <w:b w:val="0"/>
          <w:i w:val="0"/>
        </w:rPr>
        <w:t>con</w:t>
      </w:r>
      <w:r w:rsidRPr="00577CC2">
        <w:rPr>
          <w:rFonts w:ascii="Tahoma" w:hAnsi="Tahoma" w:cs="Tahoma"/>
          <w:b w:val="0"/>
          <w:i w:val="0"/>
          <w:spacing w:val="-12"/>
        </w:rPr>
        <w:t xml:space="preserve"> </w:t>
      </w:r>
      <w:r w:rsidRPr="00577CC2">
        <w:rPr>
          <w:rFonts w:ascii="Tahoma" w:hAnsi="Tahoma" w:cs="Tahoma"/>
          <w:b w:val="0"/>
          <w:i w:val="0"/>
        </w:rPr>
        <w:t>las</w:t>
      </w:r>
      <w:r w:rsidRPr="00577CC2">
        <w:rPr>
          <w:rFonts w:ascii="Tahoma" w:hAnsi="Tahoma" w:cs="Tahoma"/>
          <w:b w:val="0"/>
          <w:i w:val="0"/>
          <w:spacing w:val="-13"/>
        </w:rPr>
        <w:t xml:space="preserve"> </w:t>
      </w:r>
      <w:r w:rsidRPr="00577CC2">
        <w:rPr>
          <w:rFonts w:ascii="Tahoma" w:hAnsi="Tahoma" w:cs="Tahoma"/>
          <w:b w:val="0"/>
          <w:i w:val="0"/>
        </w:rPr>
        <w:t>distintas</w:t>
      </w:r>
      <w:r w:rsidRPr="00577CC2">
        <w:rPr>
          <w:rFonts w:ascii="Tahoma" w:hAnsi="Tahoma" w:cs="Tahoma"/>
          <w:b w:val="0"/>
          <w:i w:val="0"/>
          <w:spacing w:val="-12"/>
        </w:rPr>
        <w:t xml:space="preserve"> </w:t>
      </w:r>
      <w:r w:rsidRPr="00577CC2">
        <w:rPr>
          <w:rFonts w:ascii="Tahoma" w:hAnsi="Tahoma" w:cs="Tahoma"/>
          <w:b w:val="0"/>
          <w:i w:val="0"/>
        </w:rPr>
        <w:t>tipologías</w:t>
      </w:r>
      <w:r w:rsidRPr="00577CC2">
        <w:rPr>
          <w:rFonts w:ascii="Tahoma" w:hAnsi="Tahoma" w:cs="Tahoma"/>
          <w:b w:val="0"/>
          <w:i w:val="0"/>
          <w:spacing w:val="-13"/>
        </w:rPr>
        <w:t xml:space="preserve"> </w:t>
      </w:r>
      <w:r w:rsidRPr="00577CC2">
        <w:rPr>
          <w:rFonts w:ascii="Tahoma" w:hAnsi="Tahoma" w:cs="Tahoma"/>
          <w:b w:val="0"/>
          <w:i w:val="0"/>
        </w:rPr>
        <w:t>existentes en</w:t>
      </w:r>
      <w:r w:rsidRPr="00577CC2">
        <w:rPr>
          <w:rFonts w:ascii="Tahoma" w:hAnsi="Tahoma" w:cs="Tahoma"/>
          <w:b w:val="0"/>
          <w:i w:val="0"/>
          <w:spacing w:val="-3"/>
        </w:rPr>
        <w:t xml:space="preserve"> </w:t>
      </w:r>
      <w:r w:rsidRPr="00577CC2">
        <w:rPr>
          <w:rFonts w:ascii="Tahoma" w:hAnsi="Tahoma" w:cs="Tahoma"/>
          <w:b w:val="0"/>
          <w:i w:val="0"/>
        </w:rPr>
        <w:t>la</w:t>
      </w:r>
      <w:r w:rsidRPr="00577CC2">
        <w:rPr>
          <w:rFonts w:ascii="Tahoma" w:hAnsi="Tahoma" w:cs="Tahoma"/>
          <w:b w:val="0"/>
          <w:i w:val="0"/>
          <w:spacing w:val="-3"/>
        </w:rPr>
        <w:t xml:space="preserve"> </w:t>
      </w:r>
      <w:r w:rsidRPr="00577CC2">
        <w:rPr>
          <w:rFonts w:ascii="Tahoma" w:hAnsi="Tahoma" w:cs="Tahoma"/>
          <w:b w:val="0"/>
          <w:i w:val="0"/>
        </w:rPr>
        <w:t>materia,</w:t>
      </w:r>
      <w:r w:rsidRPr="00577CC2">
        <w:rPr>
          <w:rFonts w:ascii="Tahoma" w:hAnsi="Tahoma" w:cs="Tahoma"/>
          <w:b w:val="0"/>
          <w:i w:val="0"/>
          <w:spacing w:val="-3"/>
        </w:rPr>
        <w:t xml:space="preserve"> </w:t>
      </w:r>
      <w:r w:rsidRPr="00577CC2">
        <w:rPr>
          <w:rFonts w:ascii="Tahoma" w:hAnsi="Tahoma" w:cs="Tahoma"/>
          <w:b w:val="0"/>
          <w:i w:val="0"/>
        </w:rPr>
        <w:t>cuya</w:t>
      </w:r>
      <w:r w:rsidRPr="00577CC2">
        <w:rPr>
          <w:rFonts w:ascii="Tahoma" w:hAnsi="Tahoma" w:cs="Tahoma"/>
          <w:b w:val="0"/>
          <w:i w:val="0"/>
          <w:spacing w:val="-3"/>
        </w:rPr>
        <w:t xml:space="preserve"> </w:t>
      </w:r>
      <w:r w:rsidRPr="00577CC2">
        <w:rPr>
          <w:rFonts w:ascii="Tahoma" w:hAnsi="Tahoma" w:cs="Tahoma"/>
          <w:b w:val="0"/>
          <w:i w:val="0"/>
        </w:rPr>
        <w:t>duración</w:t>
      </w:r>
      <w:r w:rsidRPr="00577CC2">
        <w:rPr>
          <w:rFonts w:ascii="Tahoma" w:hAnsi="Tahoma" w:cs="Tahoma"/>
          <w:b w:val="0"/>
          <w:i w:val="0"/>
          <w:spacing w:val="-2"/>
        </w:rPr>
        <w:t xml:space="preserve"> </w:t>
      </w:r>
      <w:r w:rsidRPr="00577CC2">
        <w:rPr>
          <w:rFonts w:ascii="Tahoma" w:hAnsi="Tahoma" w:cs="Tahoma"/>
          <w:b w:val="0"/>
          <w:i w:val="0"/>
        </w:rPr>
        <w:t>no</w:t>
      </w:r>
      <w:r w:rsidRPr="00577CC2">
        <w:rPr>
          <w:rFonts w:ascii="Tahoma" w:hAnsi="Tahoma" w:cs="Tahoma"/>
          <w:b w:val="0"/>
          <w:i w:val="0"/>
          <w:spacing w:val="-3"/>
        </w:rPr>
        <w:t xml:space="preserve"> </w:t>
      </w:r>
      <w:r w:rsidRPr="00577CC2">
        <w:rPr>
          <w:rFonts w:ascii="Tahoma" w:hAnsi="Tahoma" w:cs="Tahoma"/>
          <w:b w:val="0"/>
          <w:i w:val="0"/>
        </w:rPr>
        <w:t>podrá</w:t>
      </w:r>
      <w:r w:rsidRPr="00577CC2">
        <w:rPr>
          <w:rFonts w:ascii="Tahoma" w:hAnsi="Tahoma" w:cs="Tahoma"/>
          <w:b w:val="0"/>
          <w:i w:val="0"/>
          <w:spacing w:val="-4"/>
        </w:rPr>
        <w:t xml:space="preserve"> </w:t>
      </w:r>
      <w:r w:rsidRPr="00577CC2">
        <w:rPr>
          <w:rFonts w:ascii="Tahoma" w:hAnsi="Tahoma" w:cs="Tahoma"/>
          <w:b w:val="0"/>
          <w:i w:val="0"/>
        </w:rPr>
        <w:t>exceder</w:t>
      </w:r>
      <w:r w:rsidRPr="00577CC2">
        <w:rPr>
          <w:rFonts w:ascii="Tahoma" w:hAnsi="Tahoma" w:cs="Tahoma"/>
          <w:b w:val="0"/>
          <w:i w:val="0"/>
          <w:spacing w:val="-3"/>
        </w:rPr>
        <w:t xml:space="preserve"> </w:t>
      </w:r>
      <w:r w:rsidRPr="00577CC2">
        <w:rPr>
          <w:rFonts w:ascii="Tahoma" w:hAnsi="Tahoma" w:cs="Tahoma"/>
          <w:b w:val="0"/>
          <w:i w:val="0"/>
        </w:rPr>
        <w:t>en</w:t>
      </w:r>
      <w:r w:rsidRPr="00577CC2">
        <w:rPr>
          <w:rFonts w:ascii="Tahoma" w:hAnsi="Tahoma" w:cs="Tahoma"/>
          <w:b w:val="0"/>
          <w:i w:val="0"/>
          <w:spacing w:val="-3"/>
        </w:rPr>
        <w:t xml:space="preserve"> </w:t>
      </w:r>
      <w:r w:rsidRPr="00577CC2">
        <w:rPr>
          <w:rFonts w:ascii="Tahoma" w:hAnsi="Tahoma" w:cs="Tahoma"/>
          <w:b w:val="0"/>
          <w:i w:val="0"/>
        </w:rPr>
        <w:t>ningún</w:t>
      </w:r>
      <w:r w:rsidRPr="00577CC2">
        <w:rPr>
          <w:rFonts w:ascii="Tahoma" w:hAnsi="Tahoma" w:cs="Tahoma"/>
          <w:b w:val="0"/>
          <w:i w:val="0"/>
          <w:spacing w:val="-2"/>
        </w:rPr>
        <w:t xml:space="preserve"> </w:t>
      </w:r>
      <w:r w:rsidRPr="00577CC2">
        <w:rPr>
          <w:rFonts w:ascii="Tahoma" w:hAnsi="Tahoma" w:cs="Tahoma"/>
          <w:b w:val="0"/>
          <w:i w:val="0"/>
        </w:rPr>
        <w:t>caso</w:t>
      </w:r>
      <w:r w:rsidRPr="00577CC2">
        <w:rPr>
          <w:rFonts w:ascii="Tahoma" w:hAnsi="Tahoma" w:cs="Tahoma"/>
          <w:b w:val="0"/>
          <w:i w:val="0"/>
          <w:spacing w:val="-4"/>
        </w:rPr>
        <w:t xml:space="preserve"> </w:t>
      </w:r>
      <w:r w:rsidRPr="00577CC2">
        <w:rPr>
          <w:rFonts w:ascii="Tahoma" w:hAnsi="Tahoma" w:cs="Tahoma"/>
          <w:b w:val="0"/>
          <w:i w:val="0"/>
        </w:rPr>
        <w:t>los</w:t>
      </w:r>
      <w:r w:rsidRPr="00577CC2">
        <w:rPr>
          <w:rFonts w:ascii="Tahoma" w:hAnsi="Tahoma" w:cs="Tahoma"/>
          <w:b w:val="0"/>
          <w:i w:val="0"/>
          <w:spacing w:val="-3"/>
        </w:rPr>
        <w:t xml:space="preserve"> </w:t>
      </w:r>
      <w:r w:rsidRPr="00577CC2">
        <w:rPr>
          <w:rFonts w:ascii="Tahoma" w:hAnsi="Tahoma" w:cs="Tahoma"/>
          <w:b w:val="0"/>
          <w:i w:val="0"/>
        </w:rPr>
        <w:t>seis</w:t>
      </w:r>
      <w:r w:rsidRPr="00577CC2">
        <w:rPr>
          <w:rFonts w:ascii="Tahoma" w:hAnsi="Tahoma" w:cs="Tahoma"/>
          <w:b w:val="0"/>
          <w:i w:val="0"/>
          <w:spacing w:val="-2"/>
        </w:rPr>
        <w:t xml:space="preserve"> </w:t>
      </w:r>
      <w:r w:rsidRPr="00577CC2">
        <w:rPr>
          <w:rFonts w:ascii="Tahoma" w:hAnsi="Tahoma" w:cs="Tahoma"/>
          <w:b w:val="0"/>
          <w:i w:val="0"/>
        </w:rPr>
        <w:t>(6)</w:t>
      </w:r>
      <w:r w:rsidRPr="00577CC2">
        <w:rPr>
          <w:rFonts w:ascii="Tahoma" w:hAnsi="Tahoma" w:cs="Tahoma"/>
          <w:b w:val="0"/>
          <w:i w:val="0"/>
          <w:spacing w:val="-3"/>
        </w:rPr>
        <w:t xml:space="preserve"> </w:t>
      </w:r>
      <w:r w:rsidRPr="00577CC2">
        <w:rPr>
          <w:rFonts w:ascii="Tahoma" w:hAnsi="Tahoma" w:cs="Tahoma"/>
          <w:b w:val="0"/>
          <w:i w:val="0"/>
        </w:rPr>
        <w:t>meses,</w:t>
      </w:r>
      <w:r w:rsidRPr="00577CC2">
        <w:rPr>
          <w:rFonts w:ascii="Tahoma" w:hAnsi="Tahoma" w:cs="Tahoma"/>
          <w:b w:val="0"/>
          <w:i w:val="0"/>
          <w:spacing w:val="-2"/>
        </w:rPr>
        <w:t xml:space="preserve"> </w:t>
      </w:r>
      <w:r w:rsidRPr="00577CC2">
        <w:rPr>
          <w:rFonts w:ascii="Tahoma" w:hAnsi="Tahoma" w:cs="Tahoma"/>
          <w:b w:val="0"/>
          <w:i w:val="0"/>
        </w:rPr>
        <w:t>a partir de la fecha de inicio del</w:t>
      </w:r>
      <w:r w:rsidRPr="00577CC2">
        <w:rPr>
          <w:rFonts w:ascii="Tahoma" w:hAnsi="Tahoma" w:cs="Tahoma"/>
          <w:b w:val="0"/>
          <w:i w:val="0"/>
          <w:spacing w:val="-7"/>
        </w:rPr>
        <w:t xml:space="preserve"> </w:t>
      </w:r>
      <w:r w:rsidRPr="00577CC2">
        <w:rPr>
          <w:rFonts w:ascii="Tahoma" w:hAnsi="Tahoma" w:cs="Tahoma"/>
          <w:b w:val="0"/>
          <w:i w:val="0"/>
        </w:rPr>
        <w:t>trámite.</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PRIMERO. </w:t>
      </w:r>
      <w:r w:rsidRPr="0069494D">
        <w:rPr>
          <w:rFonts w:ascii="Tahoma" w:hAnsi="Tahoma" w:cs="Tahoma"/>
          <w:i w:val="0"/>
        </w:rPr>
        <w:t>Para el caso de profesiones reguladas, el Ministerio contará con una reglamentación específica. No obstante, los tiempos de trámite para la convalidación no podrán exceder lo establecido previamente.</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 xml:space="preserve">PARÁGRAFO SEGUNDO. </w:t>
      </w:r>
      <w:r w:rsidRPr="0069494D">
        <w:rPr>
          <w:rFonts w:ascii="Tahoma" w:hAnsi="Tahoma" w:cs="Tahoma"/>
          <w:i w:val="0"/>
        </w:rPr>
        <w:t>El Ministerio de Educación realizará las mejoras administrativas y tecnológicas para el seguimiento del trámite de convalidación. Así mismo, pondrá a disposición de los ciudadanos la información sobre las instituciones y programas acreditados o reconocidos en alta calidad por parte de una entidad gubernamental competente, u organización privada autorizada oficialmente para ello en el país de origen del título, además pondrá a disposición la información sobre los sistemas educativos del mundo.</w:t>
      </w:r>
    </w:p>
    <w:p w:rsidR="002C6063" w:rsidRPr="0069494D" w:rsidRDefault="002C6063" w:rsidP="0092258E">
      <w:pPr>
        <w:pStyle w:val="Textoindependiente"/>
        <w:spacing w:before="7"/>
        <w:ind w:right="82"/>
        <w:jc w:val="both"/>
        <w:rPr>
          <w:rFonts w:ascii="Tahoma" w:hAnsi="Tahoma" w:cs="Tahoma"/>
          <w:i w:val="0"/>
        </w:rPr>
      </w:pPr>
    </w:p>
    <w:p w:rsidR="002C6063" w:rsidRPr="00577CC2" w:rsidRDefault="00851F7C" w:rsidP="00577CC2">
      <w:pPr>
        <w:pStyle w:val="Ttulo1"/>
        <w:spacing w:before="100"/>
        <w:ind w:left="0" w:right="82"/>
        <w:rPr>
          <w:rFonts w:ascii="Tahoma" w:hAnsi="Tahoma" w:cs="Tahoma"/>
          <w:b w:val="0"/>
          <w:i w:val="0"/>
        </w:rPr>
      </w:pPr>
      <w:r w:rsidRPr="0069494D">
        <w:rPr>
          <w:rFonts w:ascii="Tahoma" w:hAnsi="Tahoma" w:cs="Tahoma"/>
          <w:i w:val="0"/>
        </w:rPr>
        <w:t>ARTÍCULO 343º. APOYO Y FORTALECIMIENTO A LA ATENCIÓN</w:t>
      </w:r>
      <w:r w:rsidR="00577CC2">
        <w:rPr>
          <w:rFonts w:ascii="Tahoma" w:hAnsi="Tahoma" w:cs="Tahoma"/>
          <w:i w:val="0"/>
        </w:rPr>
        <w:t xml:space="preserve"> </w:t>
      </w:r>
      <w:r w:rsidRPr="00577CC2">
        <w:rPr>
          <w:rFonts w:ascii="Tahoma" w:hAnsi="Tahoma" w:cs="Tahoma"/>
          <w:i w:val="0"/>
        </w:rPr>
        <w:t>FAMILIAR</w:t>
      </w:r>
      <w:r w:rsidRPr="0069494D">
        <w:rPr>
          <w:rFonts w:ascii="Tahoma" w:hAnsi="Tahoma" w:cs="Tahoma"/>
          <w:b w:val="0"/>
          <w:i w:val="0"/>
        </w:rPr>
        <w:t>.</w:t>
      </w:r>
      <w:r w:rsidRPr="0069494D">
        <w:rPr>
          <w:rFonts w:ascii="Tahoma" w:hAnsi="Tahoma" w:cs="Tahoma"/>
          <w:b w:val="0"/>
          <w:i w:val="0"/>
          <w:spacing w:val="-18"/>
        </w:rPr>
        <w:t xml:space="preserve"> </w:t>
      </w:r>
      <w:r w:rsidRPr="00577CC2">
        <w:rPr>
          <w:rFonts w:ascii="Tahoma" w:hAnsi="Tahoma" w:cs="Tahoma"/>
          <w:b w:val="0"/>
          <w:i w:val="0"/>
        </w:rPr>
        <w:t>Las</w:t>
      </w:r>
      <w:r w:rsidRPr="00577CC2">
        <w:rPr>
          <w:rFonts w:ascii="Tahoma" w:hAnsi="Tahoma" w:cs="Tahoma"/>
          <w:b w:val="0"/>
          <w:i w:val="0"/>
          <w:spacing w:val="-15"/>
        </w:rPr>
        <w:t xml:space="preserve"> </w:t>
      </w:r>
      <w:r w:rsidRPr="00577CC2">
        <w:rPr>
          <w:rFonts w:ascii="Tahoma" w:hAnsi="Tahoma" w:cs="Tahoma"/>
          <w:b w:val="0"/>
          <w:i w:val="0"/>
        </w:rPr>
        <w:t>entidades</w:t>
      </w:r>
      <w:r w:rsidRPr="00577CC2">
        <w:rPr>
          <w:rFonts w:ascii="Tahoma" w:hAnsi="Tahoma" w:cs="Tahoma"/>
          <w:b w:val="0"/>
          <w:i w:val="0"/>
          <w:spacing w:val="-16"/>
        </w:rPr>
        <w:t xml:space="preserve"> </w:t>
      </w:r>
      <w:r w:rsidRPr="00577CC2">
        <w:rPr>
          <w:rFonts w:ascii="Tahoma" w:hAnsi="Tahoma" w:cs="Tahoma"/>
          <w:b w:val="0"/>
          <w:i w:val="0"/>
        </w:rPr>
        <w:t>encargadas</w:t>
      </w:r>
      <w:r w:rsidRPr="00577CC2">
        <w:rPr>
          <w:rFonts w:ascii="Tahoma" w:hAnsi="Tahoma" w:cs="Tahoma"/>
          <w:b w:val="0"/>
          <w:i w:val="0"/>
          <w:spacing w:val="-13"/>
        </w:rPr>
        <w:t xml:space="preserve"> </w:t>
      </w:r>
      <w:r w:rsidRPr="00577CC2">
        <w:rPr>
          <w:rFonts w:ascii="Tahoma" w:hAnsi="Tahoma" w:cs="Tahoma"/>
          <w:b w:val="0"/>
          <w:i w:val="0"/>
        </w:rPr>
        <w:t>de</w:t>
      </w:r>
      <w:r w:rsidRPr="00577CC2">
        <w:rPr>
          <w:rFonts w:ascii="Tahoma" w:hAnsi="Tahoma" w:cs="Tahoma"/>
          <w:b w:val="0"/>
          <w:i w:val="0"/>
          <w:spacing w:val="-16"/>
        </w:rPr>
        <w:t xml:space="preserve"> </w:t>
      </w:r>
      <w:r w:rsidRPr="00577CC2">
        <w:rPr>
          <w:rFonts w:ascii="Tahoma" w:hAnsi="Tahoma" w:cs="Tahoma"/>
          <w:b w:val="0"/>
          <w:i w:val="0"/>
        </w:rPr>
        <w:t>la</w:t>
      </w:r>
      <w:r w:rsidRPr="00577CC2">
        <w:rPr>
          <w:rFonts w:ascii="Tahoma" w:hAnsi="Tahoma" w:cs="Tahoma"/>
          <w:b w:val="0"/>
          <w:i w:val="0"/>
          <w:spacing w:val="-13"/>
        </w:rPr>
        <w:t xml:space="preserve"> </w:t>
      </w:r>
      <w:r w:rsidRPr="00577CC2">
        <w:rPr>
          <w:rFonts w:ascii="Tahoma" w:hAnsi="Tahoma" w:cs="Tahoma"/>
          <w:b w:val="0"/>
          <w:i w:val="0"/>
        </w:rPr>
        <w:t>protección</w:t>
      </w:r>
      <w:r w:rsidRPr="00577CC2">
        <w:rPr>
          <w:rFonts w:ascii="Tahoma" w:hAnsi="Tahoma" w:cs="Tahoma"/>
          <w:b w:val="0"/>
          <w:i w:val="0"/>
          <w:spacing w:val="-15"/>
        </w:rPr>
        <w:t xml:space="preserve"> </w:t>
      </w:r>
      <w:r w:rsidRPr="00577CC2">
        <w:rPr>
          <w:rFonts w:ascii="Tahoma" w:hAnsi="Tahoma" w:cs="Tahoma"/>
          <w:b w:val="0"/>
          <w:i w:val="0"/>
        </w:rPr>
        <w:t>de</w:t>
      </w:r>
      <w:r w:rsidRPr="00577CC2">
        <w:rPr>
          <w:rFonts w:ascii="Tahoma" w:hAnsi="Tahoma" w:cs="Tahoma"/>
          <w:b w:val="0"/>
          <w:i w:val="0"/>
          <w:spacing w:val="-16"/>
        </w:rPr>
        <w:t xml:space="preserve"> </w:t>
      </w:r>
      <w:r w:rsidRPr="00577CC2">
        <w:rPr>
          <w:rFonts w:ascii="Tahoma" w:hAnsi="Tahoma" w:cs="Tahoma"/>
          <w:b w:val="0"/>
          <w:i w:val="0"/>
        </w:rPr>
        <w:t>las</w:t>
      </w:r>
      <w:r w:rsidRPr="00577CC2">
        <w:rPr>
          <w:rFonts w:ascii="Tahoma" w:hAnsi="Tahoma" w:cs="Tahoma"/>
          <w:b w:val="0"/>
          <w:i w:val="0"/>
          <w:spacing w:val="-15"/>
        </w:rPr>
        <w:t xml:space="preserve"> </w:t>
      </w:r>
      <w:r w:rsidRPr="00577CC2">
        <w:rPr>
          <w:rFonts w:ascii="Tahoma" w:hAnsi="Tahoma" w:cs="Tahoma"/>
          <w:b w:val="0"/>
          <w:i w:val="0"/>
        </w:rPr>
        <w:t>familias,</w:t>
      </w:r>
      <w:r w:rsidRPr="00577CC2">
        <w:rPr>
          <w:rFonts w:ascii="Tahoma" w:hAnsi="Tahoma" w:cs="Tahoma"/>
          <w:b w:val="0"/>
          <w:i w:val="0"/>
          <w:spacing w:val="-16"/>
        </w:rPr>
        <w:t xml:space="preserve"> </w:t>
      </w:r>
      <w:r w:rsidRPr="00577CC2">
        <w:rPr>
          <w:rFonts w:ascii="Tahoma" w:hAnsi="Tahoma" w:cs="Tahoma"/>
          <w:b w:val="0"/>
          <w:i w:val="0"/>
        </w:rPr>
        <w:t>en</w:t>
      </w:r>
      <w:r w:rsidRPr="00577CC2">
        <w:rPr>
          <w:rFonts w:ascii="Tahoma" w:hAnsi="Tahoma" w:cs="Tahoma"/>
          <w:b w:val="0"/>
          <w:i w:val="0"/>
          <w:spacing w:val="-13"/>
        </w:rPr>
        <w:t xml:space="preserve"> </w:t>
      </w:r>
      <w:r w:rsidRPr="00577CC2">
        <w:rPr>
          <w:rFonts w:ascii="Tahoma" w:hAnsi="Tahoma" w:cs="Tahoma"/>
          <w:b w:val="0"/>
          <w:i w:val="0"/>
        </w:rPr>
        <w:t>especial aquellas que desarrollan programas y estrategias para la inclusión social, ofrecerán servicios de promoción, prevención, acompañamiento, asistencia y asesoría</w:t>
      </w:r>
      <w:r w:rsidRPr="00577CC2">
        <w:rPr>
          <w:rFonts w:ascii="Tahoma" w:hAnsi="Tahoma" w:cs="Tahoma"/>
          <w:b w:val="0"/>
          <w:i w:val="0"/>
          <w:spacing w:val="-11"/>
        </w:rPr>
        <w:t xml:space="preserve"> </w:t>
      </w:r>
      <w:r w:rsidRPr="00577CC2">
        <w:rPr>
          <w:rFonts w:ascii="Tahoma" w:hAnsi="Tahoma" w:cs="Tahoma"/>
          <w:b w:val="0"/>
          <w:i w:val="0"/>
        </w:rPr>
        <w:t>a</w:t>
      </w:r>
      <w:r w:rsidRPr="00577CC2">
        <w:rPr>
          <w:rFonts w:ascii="Tahoma" w:hAnsi="Tahoma" w:cs="Tahoma"/>
          <w:b w:val="0"/>
          <w:i w:val="0"/>
          <w:spacing w:val="-11"/>
        </w:rPr>
        <w:t xml:space="preserve"> </w:t>
      </w:r>
      <w:r w:rsidRPr="00577CC2">
        <w:rPr>
          <w:rFonts w:ascii="Tahoma" w:hAnsi="Tahoma" w:cs="Tahoma"/>
          <w:b w:val="0"/>
          <w:i w:val="0"/>
        </w:rPr>
        <w:t>las</w:t>
      </w:r>
      <w:r w:rsidRPr="00577CC2">
        <w:rPr>
          <w:rFonts w:ascii="Tahoma" w:hAnsi="Tahoma" w:cs="Tahoma"/>
          <w:b w:val="0"/>
          <w:i w:val="0"/>
          <w:spacing w:val="-8"/>
        </w:rPr>
        <w:t xml:space="preserve"> </w:t>
      </w:r>
      <w:r w:rsidRPr="00577CC2">
        <w:rPr>
          <w:rFonts w:ascii="Tahoma" w:hAnsi="Tahoma" w:cs="Tahoma"/>
          <w:b w:val="0"/>
          <w:i w:val="0"/>
        </w:rPr>
        <w:t>familias</w:t>
      </w:r>
      <w:r w:rsidRPr="00577CC2">
        <w:rPr>
          <w:rFonts w:ascii="Tahoma" w:hAnsi="Tahoma" w:cs="Tahoma"/>
          <w:b w:val="0"/>
          <w:i w:val="0"/>
          <w:spacing w:val="-10"/>
        </w:rPr>
        <w:t xml:space="preserve"> </w:t>
      </w:r>
      <w:r w:rsidRPr="00577CC2">
        <w:rPr>
          <w:rFonts w:ascii="Tahoma" w:hAnsi="Tahoma" w:cs="Tahoma"/>
          <w:b w:val="0"/>
          <w:i w:val="0"/>
        </w:rPr>
        <w:t>en</w:t>
      </w:r>
      <w:r w:rsidRPr="00577CC2">
        <w:rPr>
          <w:rFonts w:ascii="Tahoma" w:hAnsi="Tahoma" w:cs="Tahoma"/>
          <w:b w:val="0"/>
          <w:i w:val="0"/>
          <w:spacing w:val="-10"/>
        </w:rPr>
        <w:t xml:space="preserve"> </w:t>
      </w:r>
      <w:r w:rsidRPr="00577CC2">
        <w:rPr>
          <w:rFonts w:ascii="Tahoma" w:hAnsi="Tahoma" w:cs="Tahoma"/>
          <w:b w:val="0"/>
          <w:i w:val="0"/>
        </w:rPr>
        <w:t>el</w:t>
      </w:r>
      <w:r w:rsidRPr="00577CC2">
        <w:rPr>
          <w:rFonts w:ascii="Tahoma" w:hAnsi="Tahoma" w:cs="Tahoma"/>
          <w:b w:val="0"/>
          <w:i w:val="0"/>
          <w:spacing w:val="-9"/>
        </w:rPr>
        <w:t xml:space="preserve"> </w:t>
      </w:r>
      <w:r w:rsidRPr="00577CC2">
        <w:rPr>
          <w:rFonts w:ascii="Tahoma" w:hAnsi="Tahoma" w:cs="Tahoma"/>
          <w:b w:val="0"/>
          <w:i w:val="0"/>
        </w:rPr>
        <w:t>marco</w:t>
      </w:r>
      <w:r w:rsidRPr="00577CC2">
        <w:rPr>
          <w:rFonts w:ascii="Tahoma" w:hAnsi="Tahoma" w:cs="Tahoma"/>
          <w:b w:val="0"/>
          <w:i w:val="0"/>
          <w:spacing w:val="-10"/>
        </w:rPr>
        <w:t xml:space="preserve"> </w:t>
      </w:r>
      <w:r w:rsidRPr="00577CC2">
        <w:rPr>
          <w:rFonts w:ascii="Tahoma" w:hAnsi="Tahoma" w:cs="Tahoma"/>
          <w:b w:val="0"/>
          <w:i w:val="0"/>
        </w:rPr>
        <w:t>de</w:t>
      </w:r>
      <w:r w:rsidRPr="00577CC2">
        <w:rPr>
          <w:rFonts w:ascii="Tahoma" w:hAnsi="Tahoma" w:cs="Tahoma"/>
          <w:b w:val="0"/>
          <w:i w:val="0"/>
          <w:spacing w:val="-10"/>
        </w:rPr>
        <w:t xml:space="preserve"> </w:t>
      </w:r>
      <w:r w:rsidRPr="00577CC2">
        <w:rPr>
          <w:rFonts w:ascii="Tahoma" w:hAnsi="Tahoma" w:cs="Tahoma"/>
          <w:b w:val="0"/>
          <w:i w:val="0"/>
        </w:rPr>
        <w:t>sus</w:t>
      </w:r>
      <w:r w:rsidRPr="00577CC2">
        <w:rPr>
          <w:rFonts w:ascii="Tahoma" w:hAnsi="Tahoma" w:cs="Tahoma"/>
          <w:b w:val="0"/>
          <w:i w:val="0"/>
          <w:spacing w:val="-9"/>
        </w:rPr>
        <w:t xml:space="preserve"> </w:t>
      </w:r>
      <w:r w:rsidRPr="00577CC2">
        <w:rPr>
          <w:rFonts w:ascii="Tahoma" w:hAnsi="Tahoma" w:cs="Tahoma"/>
          <w:b w:val="0"/>
          <w:i w:val="0"/>
        </w:rPr>
        <w:t>competencias</w:t>
      </w:r>
      <w:r w:rsidRPr="00577CC2">
        <w:rPr>
          <w:rFonts w:ascii="Tahoma" w:hAnsi="Tahoma" w:cs="Tahoma"/>
          <w:b w:val="0"/>
          <w:i w:val="0"/>
          <w:spacing w:val="-10"/>
        </w:rPr>
        <w:t xml:space="preserve"> </w:t>
      </w:r>
      <w:r w:rsidRPr="00577CC2">
        <w:rPr>
          <w:rFonts w:ascii="Tahoma" w:hAnsi="Tahoma" w:cs="Tahoma"/>
          <w:b w:val="0"/>
          <w:i w:val="0"/>
        </w:rPr>
        <w:t>y</w:t>
      </w:r>
      <w:r w:rsidRPr="00577CC2">
        <w:rPr>
          <w:rFonts w:ascii="Tahoma" w:hAnsi="Tahoma" w:cs="Tahoma"/>
          <w:b w:val="0"/>
          <w:i w:val="0"/>
          <w:spacing w:val="-10"/>
        </w:rPr>
        <w:t xml:space="preserve"> </w:t>
      </w:r>
      <w:r w:rsidRPr="00577CC2">
        <w:rPr>
          <w:rFonts w:ascii="Tahoma" w:hAnsi="Tahoma" w:cs="Tahoma"/>
          <w:b w:val="0"/>
          <w:i w:val="0"/>
        </w:rPr>
        <w:t>sujeto</w:t>
      </w:r>
      <w:r w:rsidRPr="00577CC2">
        <w:rPr>
          <w:rFonts w:ascii="Tahoma" w:hAnsi="Tahoma" w:cs="Tahoma"/>
          <w:b w:val="0"/>
          <w:i w:val="0"/>
          <w:spacing w:val="-9"/>
        </w:rPr>
        <w:t xml:space="preserve"> </w:t>
      </w:r>
      <w:r w:rsidRPr="00577CC2">
        <w:rPr>
          <w:rFonts w:ascii="Tahoma" w:hAnsi="Tahoma" w:cs="Tahoma"/>
          <w:b w:val="0"/>
          <w:i w:val="0"/>
        </w:rPr>
        <w:t>a</w:t>
      </w:r>
      <w:r w:rsidRPr="00577CC2">
        <w:rPr>
          <w:rFonts w:ascii="Tahoma" w:hAnsi="Tahoma" w:cs="Tahoma"/>
          <w:b w:val="0"/>
          <w:i w:val="0"/>
          <w:spacing w:val="-11"/>
        </w:rPr>
        <w:t xml:space="preserve"> </w:t>
      </w:r>
      <w:r w:rsidRPr="00577CC2">
        <w:rPr>
          <w:rFonts w:ascii="Tahoma" w:hAnsi="Tahoma" w:cs="Tahoma"/>
          <w:b w:val="0"/>
          <w:i w:val="0"/>
        </w:rPr>
        <w:t>su</w:t>
      </w:r>
      <w:r w:rsidRPr="00577CC2">
        <w:rPr>
          <w:rFonts w:ascii="Tahoma" w:hAnsi="Tahoma" w:cs="Tahoma"/>
          <w:b w:val="0"/>
          <w:i w:val="0"/>
          <w:spacing w:val="-7"/>
        </w:rPr>
        <w:t xml:space="preserve"> </w:t>
      </w:r>
      <w:r w:rsidRPr="00577CC2">
        <w:rPr>
          <w:rFonts w:ascii="Tahoma" w:hAnsi="Tahoma" w:cs="Tahoma"/>
          <w:b w:val="0"/>
          <w:i w:val="0"/>
        </w:rPr>
        <w:t>disponibilidad presupuestal,</w:t>
      </w:r>
      <w:r w:rsidRPr="00577CC2">
        <w:rPr>
          <w:rFonts w:ascii="Tahoma" w:hAnsi="Tahoma" w:cs="Tahoma"/>
          <w:b w:val="0"/>
          <w:i w:val="0"/>
          <w:spacing w:val="-7"/>
        </w:rPr>
        <w:t xml:space="preserve"> </w:t>
      </w:r>
      <w:r w:rsidRPr="00577CC2">
        <w:rPr>
          <w:rFonts w:ascii="Tahoma" w:hAnsi="Tahoma" w:cs="Tahoma"/>
          <w:b w:val="0"/>
          <w:i w:val="0"/>
        </w:rPr>
        <w:t>en</w:t>
      </w:r>
      <w:r w:rsidRPr="00577CC2">
        <w:rPr>
          <w:rFonts w:ascii="Tahoma" w:hAnsi="Tahoma" w:cs="Tahoma"/>
          <w:b w:val="0"/>
          <w:i w:val="0"/>
          <w:spacing w:val="-7"/>
        </w:rPr>
        <w:t xml:space="preserve"> </w:t>
      </w:r>
      <w:r w:rsidRPr="00577CC2">
        <w:rPr>
          <w:rFonts w:ascii="Tahoma" w:hAnsi="Tahoma" w:cs="Tahoma"/>
          <w:b w:val="0"/>
          <w:i w:val="0"/>
        </w:rPr>
        <w:t>línea</w:t>
      </w:r>
      <w:r w:rsidRPr="00577CC2">
        <w:rPr>
          <w:rFonts w:ascii="Tahoma" w:hAnsi="Tahoma" w:cs="Tahoma"/>
          <w:b w:val="0"/>
          <w:i w:val="0"/>
          <w:spacing w:val="-11"/>
        </w:rPr>
        <w:t xml:space="preserve"> </w:t>
      </w:r>
      <w:r w:rsidRPr="00577CC2">
        <w:rPr>
          <w:rFonts w:ascii="Tahoma" w:hAnsi="Tahoma" w:cs="Tahoma"/>
          <w:b w:val="0"/>
          <w:i w:val="0"/>
        </w:rPr>
        <w:t>con</w:t>
      </w:r>
      <w:r w:rsidRPr="00577CC2">
        <w:rPr>
          <w:rFonts w:ascii="Tahoma" w:hAnsi="Tahoma" w:cs="Tahoma"/>
          <w:b w:val="0"/>
          <w:i w:val="0"/>
          <w:spacing w:val="-7"/>
        </w:rPr>
        <w:t xml:space="preserve"> </w:t>
      </w:r>
      <w:r w:rsidRPr="00577CC2">
        <w:rPr>
          <w:rFonts w:ascii="Tahoma" w:hAnsi="Tahoma" w:cs="Tahoma"/>
          <w:b w:val="0"/>
          <w:i w:val="0"/>
        </w:rPr>
        <w:t>lo</w:t>
      </w:r>
      <w:r w:rsidRPr="00577CC2">
        <w:rPr>
          <w:rFonts w:ascii="Tahoma" w:hAnsi="Tahoma" w:cs="Tahoma"/>
          <w:b w:val="0"/>
          <w:i w:val="0"/>
          <w:spacing w:val="-7"/>
        </w:rPr>
        <w:t xml:space="preserve"> </w:t>
      </w:r>
      <w:r w:rsidRPr="00577CC2">
        <w:rPr>
          <w:rFonts w:ascii="Tahoma" w:hAnsi="Tahoma" w:cs="Tahoma"/>
          <w:b w:val="0"/>
          <w:i w:val="0"/>
        </w:rPr>
        <w:t>dispuesto</w:t>
      </w:r>
      <w:r w:rsidRPr="00577CC2">
        <w:rPr>
          <w:rFonts w:ascii="Tahoma" w:hAnsi="Tahoma" w:cs="Tahoma"/>
          <w:b w:val="0"/>
          <w:i w:val="0"/>
          <w:spacing w:val="-5"/>
        </w:rPr>
        <w:t xml:space="preserve"> </w:t>
      </w:r>
      <w:r w:rsidRPr="00577CC2">
        <w:rPr>
          <w:rFonts w:ascii="Tahoma" w:hAnsi="Tahoma" w:cs="Tahoma"/>
          <w:b w:val="0"/>
          <w:i w:val="0"/>
        </w:rPr>
        <w:t>por</w:t>
      </w:r>
      <w:r w:rsidRPr="00577CC2">
        <w:rPr>
          <w:rFonts w:ascii="Tahoma" w:hAnsi="Tahoma" w:cs="Tahoma"/>
          <w:b w:val="0"/>
          <w:i w:val="0"/>
          <w:spacing w:val="43"/>
        </w:rPr>
        <w:t xml:space="preserve"> </w:t>
      </w:r>
      <w:r w:rsidRPr="00577CC2">
        <w:rPr>
          <w:rFonts w:ascii="Tahoma" w:hAnsi="Tahoma" w:cs="Tahoma"/>
          <w:b w:val="0"/>
          <w:i w:val="0"/>
        </w:rPr>
        <w:t>la</w:t>
      </w:r>
      <w:r w:rsidRPr="00577CC2">
        <w:rPr>
          <w:rFonts w:ascii="Tahoma" w:hAnsi="Tahoma" w:cs="Tahoma"/>
          <w:b w:val="0"/>
          <w:i w:val="0"/>
          <w:spacing w:val="-10"/>
        </w:rPr>
        <w:t xml:space="preserve"> </w:t>
      </w:r>
      <w:r w:rsidRPr="00577CC2">
        <w:rPr>
          <w:rFonts w:ascii="Tahoma" w:hAnsi="Tahoma" w:cs="Tahoma"/>
          <w:b w:val="0"/>
          <w:i w:val="0"/>
        </w:rPr>
        <w:t>Política</w:t>
      </w:r>
      <w:r w:rsidRPr="00577CC2">
        <w:rPr>
          <w:rFonts w:ascii="Tahoma" w:hAnsi="Tahoma" w:cs="Tahoma"/>
          <w:b w:val="0"/>
          <w:i w:val="0"/>
          <w:spacing w:val="-7"/>
        </w:rPr>
        <w:t xml:space="preserve"> </w:t>
      </w:r>
      <w:r w:rsidRPr="00577CC2">
        <w:rPr>
          <w:rFonts w:ascii="Tahoma" w:hAnsi="Tahoma" w:cs="Tahoma"/>
          <w:b w:val="0"/>
          <w:i w:val="0"/>
        </w:rPr>
        <w:t>Pública</w:t>
      </w:r>
      <w:r w:rsidRPr="00577CC2">
        <w:rPr>
          <w:rFonts w:ascii="Tahoma" w:hAnsi="Tahoma" w:cs="Tahoma"/>
          <w:b w:val="0"/>
          <w:i w:val="0"/>
          <w:spacing w:val="-8"/>
        </w:rPr>
        <w:t xml:space="preserve"> </w:t>
      </w:r>
      <w:r w:rsidRPr="00577CC2">
        <w:rPr>
          <w:rFonts w:ascii="Tahoma" w:hAnsi="Tahoma" w:cs="Tahoma"/>
          <w:b w:val="0"/>
          <w:i w:val="0"/>
        </w:rPr>
        <w:t>Nacional</w:t>
      </w:r>
      <w:r w:rsidRPr="00577CC2">
        <w:rPr>
          <w:rFonts w:ascii="Tahoma" w:hAnsi="Tahoma" w:cs="Tahoma"/>
          <w:b w:val="0"/>
          <w:i w:val="0"/>
          <w:spacing w:val="-6"/>
        </w:rPr>
        <w:t xml:space="preserve"> </w:t>
      </w:r>
      <w:r w:rsidRPr="00577CC2">
        <w:rPr>
          <w:rFonts w:ascii="Tahoma" w:hAnsi="Tahoma" w:cs="Tahoma"/>
          <w:b w:val="0"/>
          <w:i w:val="0"/>
        </w:rPr>
        <w:t>de</w:t>
      </w:r>
      <w:r w:rsidRPr="00577CC2">
        <w:rPr>
          <w:rFonts w:ascii="Tahoma" w:hAnsi="Tahoma" w:cs="Tahoma"/>
          <w:b w:val="0"/>
          <w:i w:val="0"/>
          <w:spacing w:val="-8"/>
        </w:rPr>
        <w:t xml:space="preserve"> </w:t>
      </w:r>
      <w:r w:rsidRPr="00577CC2">
        <w:rPr>
          <w:rFonts w:ascii="Tahoma" w:hAnsi="Tahoma" w:cs="Tahoma"/>
          <w:b w:val="0"/>
          <w:i w:val="0"/>
        </w:rPr>
        <w:t>Apoyo</w:t>
      </w:r>
      <w:r w:rsidRPr="00577CC2">
        <w:rPr>
          <w:rFonts w:ascii="Tahoma" w:hAnsi="Tahoma" w:cs="Tahoma"/>
          <w:b w:val="0"/>
          <w:i w:val="0"/>
          <w:spacing w:val="-6"/>
        </w:rPr>
        <w:t xml:space="preserve"> </w:t>
      </w:r>
      <w:r w:rsidRPr="00577CC2">
        <w:rPr>
          <w:rFonts w:ascii="Tahoma" w:hAnsi="Tahoma" w:cs="Tahoma"/>
          <w:b w:val="0"/>
          <w:i w:val="0"/>
        </w:rPr>
        <w:t>y Fortalecimiento a las</w:t>
      </w:r>
      <w:r w:rsidRPr="00577CC2">
        <w:rPr>
          <w:rFonts w:ascii="Tahoma" w:hAnsi="Tahoma" w:cs="Tahoma"/>
          <w:b w:val="0"/>
          <w:i w:val="0"/>
          <w:spacing w:val="-5"/>
        </w:rPr>
        <w:t xml:space="preserve"> </w:t>
      </w:r>
      <w:r w:rsidRPr="00577CC2">
        <w:rPr>
          <w:rFonts w:ascii="Tahoma" w:hAnsi="Tahoma" w:cs="Tahoma"/>
          <w:b w:val="0"/>
          <w:i w:val="0"/>
        </w:rPr>
        <w:t>Familias.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ICBF</w:t>
      </w:r>
      <w:r w:rsidRPr="0069494D">
        <w:rPr>
          <w:rFonts w:ascii="Tahoma" w:hAnsi="Tahoma" w:cs="Tahoma"/>
          <w:i w:val="0"/>
          <w:spacing w:val="-13"/>
        </w:rPr>
        <w:t xml:space="preserve"> </w:t>
      </w:r>
      <w:r w:rsidRPr="0069494D">
        <w:rPr>
          <w:rFonts w:ascii="Tahoma" w:hAnsi="Tahoma" w:cs="Tahoma"/>
          <w:i w:val="0"/>
        </w:rPr>
        <w:t>a</w:t>
      </w:r>
      <w:r w:rsidRPr="0069494D">
        <w:rPr>
          <w:rFonts w:ascii="Tahoma" w:hAnsi="Tahoma" w:cs="Tahoma"/>
          <w:i w:val="0"/>
          <w:spacing w:val="-14"/>
        </w:rPr>
        <w:t xml:space="preserve"> </w:t>
      </w:r>
      <w:r w:rsidRPr="0069494D">
        <w:rPr>
          <w:rFonts w:ascii="Tahoma" w:hAnsi="Tahoma" w:cs="Tahoma"/>
          <w:i w:val="0"/>
        </w:rPr>
        <w:t>través</w:t>
      </w:r>
      <w:r w:rsidRPr="0069494D">
        <w:rPr>
          <w:rFonts w:ascii="Tahoma" w:hAnsi="Tahoma" w:cs="Tahoma"/>
          <w:i w:val="0"/>
          <w:spacing w:val="-14"/>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sus</w:t>
      </w:r>
      <w:r w:rsidRPr="0069494D">
        <w:rPr>
          <w:rFonts w:ascii="Tahoma" w:hAnsi="Tahoma" w:cs="Tahoma"/>
          <w:i w:val="0"/>
          <w:spacing w:val="-16"/>
        </w:rPr>
        <w:t xml:space="preserve"> </w:t>
      </w:r>
      <w:r w:rsidRPr="0069494D">
        <w:rPr>
          <w:rFonts w:ascii="Tahoma" w:hAnsi="Tahoma" w:cs="Tahoma"/>
          <w:i w:val="0"/>
        </w:rPr>
        <w:t>Centros</w:t>
      </w:r>
      <w:r w:rsidRPr="0069494D">
        <w:rPr>
          <w:rFonts w:ascii="Tahoma" w:hAnsi="Tahoma" w:cs="Tahoma"/>
          <w:i w:val="0"/>
          <w:spacing w:val="-13"/>
        </w:rPr>
        <w:t xml:space="preserve"> </w:t>
      </w:r>
      <w:r w:rsidRPr="0069494D">
        <w:rPr>
          <w:rFonts w:ascii="Tahoma" w:hAnsi="Tahoma" w:cs="Tahoma"/>
          <w:i w:val="0"/>
        </w:rPr>
        <w:t>Zonales</w:t>
      </w:r>
      <w:r w:rsidRPr="0069494D">
        <w:rPr>
          <w:rFonts w:ascii="Tahoma" w:hAnsi="Tahoma" w:cs="Tahoma"/>
          <w:i w:val="0"/>
          <w:spacing w:val="-13"/>
        </w:rPr>
        <w:t xml:space="preserve"> </w:t>
      </w:r>
      <w:r w:rsidRPr="0069494D">
        <w:rPr>
          <w:rFonts w:ascii="Tahoma" w:hAnsi="Tahoma" w:cs="Tahoma"/>
          <w:i w:val="0"/>
        </w:rPr>
        <w:t>prestará</w:t>
      </w:r>
      <w:r w:rsidRPr="0069494D">
        <w:rPr>
          <w:rFonts w:ascii="Tahoma" w:hAnsi="Tahoma" w:cs="Tahoma"/>
          <w:i w:val="0"/>
          <w:spacing w:val="-14"/>
        </w:rPr>
        <w:t xml:space="preserve"> </w:t>
      </w:r>
      <w:r w:rsidRPr="0069494D">
        <w:rPr>
          <w:rFonts w:ascii="Tahoma" w:hAnsi="Tahoma" w:cs="Tahoma"/>
          <w:i w:val="0"/>
        </w:rPr>
        <w:t>el</w:t>
      </w:r>
      <w:r w:rsidRPr="0069494D">
        <w:rPr>
          <w:rFonts w:ascii="Tahoma" w:hAnsi="Tahoma" w:cs="Tahoma"/>
          <w:i w:val="0"/>
          <w:spacing w:val="-13"/>
        </w:rPr>
        <w:t xml:space="preserve"> </w:t>
      </w:r>
      <w:r w:rsidRPr="0069494D">
        <w:rPr>
          <w:rFonts w:ascii="Tahoma" w:hAnsi="Tahoma" w:cs="Tahoma"/>
          <w:i w:val="0"/>
        </w:rPr>
        <w:t>servicio</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3"/>
        </w:rPr>
        <w:t xml:space="preserve"> </w:t>
      </w:r>
      <w:r w:rsidRPr="0069494D">
        <w:rPr>
          <w:rFonts w:ascii="Tahoma" w:hAnsi="Tahoma" w:cs="Tahoma"/>
          <w:i w:val="0"/>
        </w:rPr>
        <w:t>asistencia</w:t>
      </w:r>
      <w:r w:rsidRPr="0069494D">
        <w:rPr>
          <w:rFonts w:ascii="Tahoma" w:hAnsi="Tahoma" w:cs="Tahoma"/>
          <w:i w:val="0"/>
          <w:spacing w:val="-14"/>
        </w:rPr>
        <w:t xml:space="preserve"> </w:t>
      </w:r>
      <w:r w:rsidRPr="0069494D">
        <w:rPr>
          <w:rFonts w:ascii="Tahoma" w:hAnsi="Tahoma" w:cs="Tahoma"/>
          <w:i w:val="0"/>
        </w:rPr>
        <w:t>y</w:t>
      </w:r>
      <w:r w:rsidRPr="0069494D">
        <w:rPr>
          <w:rFonts w:ascii="Tahoma" w:hAnsi="Tahoma" w:cs="Tahoma"/>
          <w:i w:val="0"/>
          <w:spacing w:val="-13"/>
        </w:rPr>
        <w:t xml:space="preserve"> </w:t>
      </w:r>
      <w:r w:rsidRPr="0069494D">
        <w:rPr>
          <w:rFonts w:ascii="Tahoma" w:hAnsi="Tahoma" w:cs="Tahoma"/>
          <w:i w:val="0"/>
        </w:rPr>
        <w:t>asesoría a</w:t>
      </w:r>
      <w:r w:rsidRPr="0069494D">
        <w:rPr>
          <w:rFonts w:ascii="Tahoma" w:hAnsi="Tahoma" w:cs="Tahoma"/>
          <w:i w:val="0"/>
          <w:spacing w:val="-8"/>
        </w:rPr>
        <w:t xml:space="preserve"> </w:t>
      </w:r>
      <w:r w:rsidRPr="0069494D">
        <w:rPr>
          <w:rFonts w:ascii="Tahoma" w:hAnsi="Tahoma" w:cs="Tahoma"/>
          <w:i w:val="0"/>
        </w:rPr>
        <w:t>las</w:t>
      </w:r>
      <w:r w:rsidRPr="0069494D">
        <w:rPr>
          <w:rFonts w:ascii="Tahoma" w:hAnsi="Tahoma" w:cs="Tahoma"/>
          <w:i w:val="0"/>
          <w:spacing w:val="-8"/>
        </w:rPr>
        <w:t xml:space="preserve"> </w:t>
      </w:r>
      <w:r w:rsidRPr="0069494D">
        <w:rPr>
          <w:rFonts w:ascii="Tahoma" w:hAnsi="Tahoma" w:cs="Tahoma"/>
          <w:i w:val="0"/>
        </w:rPr>
        <w:t>familias</w:t>
      </w:r>
      <w:r w:rsidRPr="0069494D">
        <w:rPr>
          <w:rFonts w:ascii="Tahoma" w:hAnsi="Tahoma" w:cs="Tahoma"/>
          <w:i w:val="0"/>
          <w:spacing w:val="-8"/>
        </w:rPr>
        <w:t xml:space="preserve"> </w:t>
      </w:r>
      <w:r w:rsidRPr="0069494D">
        <w:rPr>
          <w:rFonts w:ascii="Tahoma" w:hAnsi="Tahoma" w:cs="Tahoma"/>
          <w:i w:val="0"/>
        </w:rPr>
        <w:t>con</w:t>
      </w:r>
      <w:r w:rsidRPr="0069494D">
        <w:rPr>
          <w:rFonts w:ascii="Tahoma" w:hAnsi="Tahoma" w:cs="Tahoma"/>
          <w:i w:val="0"/>
          <w:spacing w:val="-5"/>
        </w:rPr>
        <w:t xml:space="preserve"> </w:t>
      </w:r>
      <w:r w:rsidRPr="0069494D">
        <w:rPr>
          <w:rFonts w:ascii="Tahoma" w:hAnsi="Tahoma" w:cs="Tahoma"/>
          <w:i w:val="0"/>
        </w:rPr>
        <w:t>dificultades</w:t>
      </w:r>
      <w:r w:rsidRPr="0069494D">
        <w:rPr>
          <w:rFonts w:ascii="Tahoma" w:hAnsi="Tahoma" w:cs="Tahoma"/>
          <w:i w:val="0"/>
          <w:spacing w:val="-8"/>
        </w:rPr>
        <w:t xml:space="preserve"> </w:t>
      </w:r>
      <w:r w:rsidRPr="0069494D">
        <w:rPr>
          <w:rFonts w:ascii="Tahoma" w:hAnsi="Tahoma" w:cs="Tahoma"/>
          <w:i w:val="0"/>
        </w:rPr>
        <w:t>en</w:t>
      </w:r>
      <w:r w:rsidRPr="0069494D">
        <w:rPr>
          <w:rFonts w:ascii="Tahoma" w:hAnsi="Tahoma" w:cs="Tahoma"/>
          <w:i w:val="0"/>
          <w:spacing w:val="-8"/>
        </w:rPr>
        <w:t xml:space="preserve"> </w:t>
      </w:r>
      <w:r w:rsidRPr="0069494D">
        <w:rPr>
          <w:rFonts w:ascii="Tahoma" w:hAnsi="Tahoma" w:cs="Tahoma"/>
          <w:i w:val="0"/>
        </w:rPr>
        <w:t>sus</w:t>
      </w:r>
      <w:r w:rsidRPr="0069494D">
        <w:rPr>
          <w:rFonts w:ascii="Tahoma" w:hAnsi="Tahoma" w:cs="Tahoma"/>
          <w:i w:val="0"/>
          <w:spacing w:val="-8"/>
        </w:rPr>
        <w:t xml:space="preserve"> </w:t>
      </w:r>
      <w:r w:rsidRPr="0069494D">
        <w:rPr>
          <w:rFonts w:ascii="Tahoma" w:hAnsi="Tahoma" w:cs="Tahoma"/>
          <w:i w:val="0"/>
        </w:rPr>
        <w:t>dinámicas</w:t>
      </w:r>
      <w:r w:rsidRPr="0069494D">
        <w:rPr>
          <w:rFonts w:ascii="Tahoma" w:hAnsi="Tahoma" w:cs="Tahoma"/>
          <w:i w:val="0"/>
          <w:spacing w:val="-8"/>
        </w:rPr>
        <w:t xml:space="preserve"> </w:t>
      </w:r>
      <w:r w:rsidRPr="0069494D">
        <w:rPr>
          <w:rFonts w:ascii="Tahoma" w:hAnsi="Tahoma" w:cs="Tahoma"/>
          <w:i w:val="0"/>
        </w:rPr>
        <w:t>relacionales,</w:t>
      </w:r>
      <w:r w:rsidRPr="0069494D">
        <w:rPr>
          <w:rFonts w:ascii="Tahoma" w:hAnsi="Tahoma" w:cs="Tahoma"/>
          <w:i w:val="0"/>
          <w:spacing w:val="-5"/>
        </w:rPr>
        <w:t xml:space="preserve"> </w:t>
      </w:r>
      <w:r w:rsidRPr="0069494D">
        <w:rPr>
          <w:rFonts w:ascii="Tahoma" w:hAnsi="Tahoma" w:cs="Tahoma"/>
          <w:i w:val="0"/>
        </w:rPr>
        <w:t>brindando</w:t>
      </w:r>
      <w:r w:rsidRPr="0069494D">
        <w:rPr>
          <w:rFonts w:ascii="Tahoma" w:hAnsi="Tahoma" w:cs="Tahoma"/>
          <w:i w:val="0"/>
          <w:spacing w:val="-7"/>
        </w:rPr>
        <w:t xml:space="preserve"> </w:t>
      </w:r>
      <w:r w:rsidRPr="0069494D">
        <w:rPr>
          <w:rFonts w:ascii="Tahoma" w:hAnsi="Tahoma" w:cs="Tahoma"/>
          <w:i w:val="0"/>
        </w:rPr>
        <w:t>atención</w:t>
      </w:r>
      <w:r w:rsidRPr="0069494D">
        <w:rPr>
          <w:rFonts w:ascii="Tahoma" w:hAnsi="Tahoma" w:cs="Tahoma"/>
          <w:i w:val="0"/>
          <w:spacing w:val="-8"/>
        </w:rPr>
        <w:t xml:space="preserve"> </w:t>
      </w:r>
      <w:r w:rsidRPr="0069494D">
        <w:rPr>
          <w:rFonts w:ascii="Tahoma" w:hAnsi="Tahoma" w:cs="Tahoma"/>
          <w:i w:val="0"/>
        </w:rPr>
        <w:t>y orientación para el acceso a su oferta de promoción y</w:t>
      </w:r>
      <w:r w:rsidRPr="0069494D">
        <w:rPr>
          <w:rFonts w:ascii="Tahoma" w:hAnsi="Tahoma" w:cs="Tahoma"/>
          <w:i w:val="0"/>
          <w:spacing w:val="-12"/>
        </w:rPr>
        <w:t xml:space="preserve"> </w:t>
      </w:r>
      <w:r w:rsidRPr="0069494D">
        <w:rPr>
          <w:rFonts w:ascii="Tahoma" w:hAnsi="Tahoma" w:cs="Tahoma"/>
          <w:i w:val="0"/>
        </w:rPr>
        <w:t>prevención.</w:t>
      </w:r>
    </w:p>
    <w:p w:rsidR="002C6063" w:rsidRPr="0069494D" w:rsidRDefault="002C6063" w:rsidP="0092258E">
      <w:pPr>
        <w:pStyle w:val="Textoindependiente"/>
        <w:spacing w:before="10"/>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La entidad que lidere la implementación de la Política Pública Nacional de Apoyo y Fortalecimiento a las Familias, en articulación con las entidades territoriales y las demás entidades del Gobierno nacional según sus competencias, formulará las orientaciones técnicas para estos servicios.</w:t>
      </w:r>
    </w:p>
    <w:p w:rsidR="002C6063" w:rsidRPr="0069494D" w:rsidRDefault="002C6063" w:rsidP="0092258E">
      <w:pPr>
        <w:pStyle w:val="Textoindependiente"/>
        <w:spacing w:before="2"/>
        <w:ind w:right="82"/>
        <w:jc w:val="both"/>
        <w:rPr>
          <w:rFonts w:ascii="Tahoma" w:hAnsi="Tahoma" w:cs="Tahoma"/>
          <w:i w:val="0"/>
        </w:rPr>
      </w:pPr>
    </w:p>
    <w:p w:rsidR="002C6063" w:rsidRPr="0069494D" w:rsidRDefault="00851F7C" w:rsidP="00577CC2">
      <w:pPr>
        <w:pStyle w:val="Ttulo1"/>
        <w:spacing w:line="272" w:lineRule="exact"/>
        <w:ind w:left="0" w:right="82"/>
        <w:rPr>
          <w:rFonts w:ascii="Tahoma" w:hAnsi="Tahoma" w:cs="Tahoma"/>
          <w:i w:val="0"/>
        </w:rPr>
      </w:pPr>
      <w:r w:rsidRPr="0069494D">
        <w:rPr>
          <w:rFonts w:ascii="Tahoma" w:hAnsi="Tahoma" w:cs="Tahoma"/>
          <w:i w:val="0"/>
        </w:rPr>
        <w:t xml:space="preserve">ARTÍCULO 344º. POLÍTICA PÚBLICA DEL SECTOR CAMPESINO. </w:t>
      </w:r>
      <w:r w:rsidRPr="0069494D">
        <w:rPr>
          <w:rFonts w:ascii="Tahoma" w:hAnsi="Tahoma" w:cs="Tahoma"/>
          <w:b w:val="0"/>
          <w:i w:val="0"/>
        </w:rPr>
        <w:t>El</w:t>
      </w:r>
      <w:r w:rsidR="00577CC2">
        <w:rPr>
          <w:rFonts w:ascii="Tahoma" w:hAnsi="Tahoma" w:cs="Tahoma"/>
          <w:b w:val="0"/>
          <w:i w:val="0"/>
        </w:rPr>
        <w:t xml:space="preserve"> </w:t>
      </w:r>
      <w:r w:rsidRPr="00577CC2">
        <w:rPr>
          <w:rFonts w:ascii="Tahoma" w:hAnsi="Tahoma" w:cs="Tahoma"/>
          <w:b w:val="0"/>
          <w:i w:val="0"/>
        </w:rPr>
        <w:t>Gobierno</w:t>
      </w:r>
      <w:r w:rsidRPr="00577CC2">
        <w:rPr>
          <w:rFonts w:ascii="Tahoma" w:hAnsi="Tahoma" w:cs="Tahoma"/>
          <w:b w:val="0"/>
          <w:i w:val="0"/>
          <w:spacing w:val="-12"/>
        </w:rPr>
        <w:t xml:space="preserve"> </w:t>
      </w:r>
      <w:r w:rsidRPr="00577CC2">
        <w:rPr>
          <w:rFonts w:ascii="Tahoma" w:hAnsi="Tahoma" w:cs="Tahoma"/>
          <w:b w:val="0"/>
          <w:i w:val="0"/>
        </w:rPr>
        <w:t>nacional</w:t>
      </w:r>
      <w:r w:rsidRPr="00577CC2">
        <w:rPr>
          <w:rFonts w:ascii="Tahoma" w:hAnsi="Tahoma" w:cs="Tahoma"/>
          <w:b w:val="0"/>
          <w:i w:val="0"/>
          <w:spacing w:val="-11"/>
        </w:rPr>
        <w:t xml:space="preserve"> </w:t>
      </w:r>
      <w:r w:rsidRPr="00577CC2">
        <w:rPr>
          <w:rFonts w:ascii="Tahoma" w:hAnsi="Tahoma" w:cs="Tahoma"/>
          <w:b w:val="0"/>
          <w:i w:val="0"/>
        </w:rPr>
        <w:t>construirá</w:t>
      </w:r>
      <w:r w:rsidRPr="00577CC2">
        <w:rPr>
          <w:rFonts w:ascii="Tahoma" w:hAnsi="Tahoma" w:cs="Tahoma"/>
          <w:b w:val="0"/>
          <w:i w:val="0"/>
          <w:spacing w:val="-12"/>
        </w:rPr>
        <w:t xml:space="preserve"> </w:t>
      </w:r>
      <w:r w:rsidRPr="00577CC2">
        <w:rPr>
          <w:rFonts w:ascii="Tahoma" w:hAnsi="Tahoma" w:cs="Tahoma"/>
          <w:b w:val="0"/>
          <w:i w:val="0"/>
        </w:rPr>
        <w:t>una</w:t>
      </w:r>
      <w:r w:rsidRPr="00577CC2">
        <w:rPr>
          <w:rFonts w:ascii="Tahoma" w:hAnsi="Tahoma" w:cs="Tahoma"/>
          <w:b w:val="0"/>
          <w:i w:val="0"/>
          <w:spacing w:val="-13"/>
        </w:rPr>
        <w:t xml:space="preserve"> </w:t>
      </w:r>
      <w:r w:rsidRPr="00577CC2">
        <w:rPr>
          <w:rFonts w:ascii="Tahoma" w:hAnsi="Tahoma" w:cs="Tahoma"/>
          <w:b w:val="0"/>
          <w:i w:val="0"/>
        </w:rPr>
        <w:t>política</w:t>
      </w:r>
      <w:r w:rsidRPr="00577CC2">
        <w:rPr>
          <w:rFonts w:ascii="Tahoma" w:hAnsi="Tahoma" w:cs="Tahoma"/>
          <w:b w:val="0"/>
          <w:i w:val="0"/>
          <w:spacing w:val="-12"/>
        </w:rPr>
        <w:t xml:space="preserve"> </w:t>
      </w:r>
      <w:r w:rsidRPr="00577CC2">
        <w:rPr>
          <w:rFonts w:ascii="Tahoma" w:hAnsi="Tahoma" w:cs="Tahoma"/>
          <w:b w:val="0"/>
          <w:i w:val="0"/>
        </w:rPr>
        <w:t>pública</w:t>
      </w:r>
      <w:r w:rsidRPr="00577CC2">
        <w:rPr>
          <w:rFonts w:ascii="Tahoma" w:hAnsi="Tahoma" w:cs="Tahoma"/>
          <w:b w:val="0"/>
          <w:i w:val="0"/>
          <w:spacing w:val="-2"/>
        </w:rPr>
        <w:t xml:space="preserve"> </w:t>
      </w:r>
      <w:r w:rsidRPr="00577CC2">
        <w:rPr>
          <w:rFonts w:ascii="Tahoma" w:hAnsi="Tahoma" w:cs="Tahoma"/>
          <w:b w:val="0"/>
          <w:i w:val="0"/>
        </w:rPr>
        <w:t>para</w:t>
      </w:r>
      <w:r w:rsidRPr="00577CC2">
        <w:rPr>
          <w:rFonts w:ascii="Tahoma" w:hAnsi="Tahoma" w:cs="Tahoma"/>
          <w:b w:val="0"/>
          <w:i w:val="0"/>
          <w:spacing w:val="-13"/>
        </w:rPr>
        <w:t xml:space="preserve"> </w:t>
      </w:r>
      <w:r w:rsidRPr="00577CC2">
        <w:rPr>
          <w:rFonts w:ascii="Tahoma" w:hAnsi="Tahoma" w:cs="Tahoma"/>
          <w:b w:val="0"/>
          <w:i w:val="0"/>
        </w:rPr>
        <w:t>la</w:t>
      </w:r>
      <w:r w:rsidRPr="00577CC2">
        <w:rPr>
          <w:rFonts w:ascii="Tahoma" w:hAnsi="Tahoma" w:cs="Tahoma"/>
          <w:b w:val="0"/>
          <w:i w:val="0"/>
          <w:spacing w:val="-12"/>
        </w:rPr>
        <w:t xml:space="preserve"> </w:t>
      </w:r>
      <w:r w:rsidRPr="00577CC2">
        <w:rPr>
          <w:rFonts w:ascii="Tahoma" w:hAnsi="Tahoma" w:cs="Tahoma"/>
          <w:b w:val="0"/>
          <w:i w:val="0"/>
        </w:rPr>
        <w:t>población</w:t>
      </w:r>
      <w:r w:rsidRPr="00577CC2">
        <w:rPr>
          <w:rFonts w:ascii="Tahoma" w:hAnsi="Tahoma" w:cs="Tahoma"/>
          <w:b w:val="0"/>
          <w:i w:val="0"/>
          <w:spacing w:val="-12"/>
        </w:rPr>
        <w:t xml:space="preserve"> </w:t>
      </w:r>
      <w:r w:rsidRPr="00577CC2">
        <w:rPr>
          <w:rFonts w:ascii="Tahoma" w:hAnsi="Tahoma" w:cs="Tahoma"/>
          <w:b w:val="0"/>
          <w:i w:val="0"/>
        </w:rPr>
        <w:t>campesina.</w:t>
      </w:r>
      <w:r w:rsidRPr="00577CC2">
        <w:rPr>
          <w:rFonts w:ascii="Tahoma" w:hAnsi="Tahoma" w:cs="Tahoma"/>
          <w:b w:val="0"/>
          <w:i w:val="0"/>
          <w:spacing w:val="-12"/>
        </w:rPr>
        <w:t xml:space="preserve"> </w:t>
      </w:r>
      <w:r w:rsidRPr="00577CC2">
        <w:rPr>
          <w:rFonts w:ascii="Tahoma" w:hAnsi="Tahoma" w:cs="Tahoma"/>
          <w:b w:val="0"/>
          <w:i w:val="0"/>
        </w:rPr>
        <w:t>El proceso de elaboración de dicha política se realizará a partir de la recolección de insumos de diferentes espacios de participación que incluyan a las organizaciones campesinas, la academia y las entidades especializadas en el tema campesino, se tendrán en cuenta los estudios de la Comisión de Expertos del campesinado, entre otros.</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El proceso será liderado por el Ministerio de Agricultura con el acompañamiento del Ministerio del interior y el Departamento Nacional de Planeación.</w:t>
      </w:r>
    </w:p>
    <w:p w:rsidR="002C6063" w:rsidRPr="0069494D" w:rsidRDefault="002C6063" w:rsidP="0092258E">
      <w:pPr>
        <w:pStyle w:val="Textoindependiente"/>
        <w:spacing w:before="9"/>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w:t>
      </w:r>
      <w:r w:rsidRPr="0069494D">
        <w:rPr>
          <w:rFonts w:ascii="Tahoma" w:hAnsi="Tahoma" w:cs="Tahoma"/>
          <w:i w:val="0"/>
        </w:rPr>
        <w:t>. Una vez sancionada la presente Ley se iniciará la construcción de la ruta de elaboración de la política pública política pública del sector campesino.</w:t>
      </w:r>
    </w:p>
    <w:p w:rsidR="002C6063" w:rsidRPr="0069494D" w:rsidRDefault="002C6063" w:rsidP="0092258E">
      <w:pPr>
        <w:pStyle w:val="Textoindependiente"/>
        <w:ind w:right="82"/>
        <w:jc w:val="both"/>
        <w:rPr>
          <w:rFonts w:ascii="Tahoma" w:hAnsi="Tahoma" w:cs="Tahoma"/>
          <w:i w:val="0"/>
        </w:rPr>
      </w:pPr>
    </w:p>
    <w:p w:rsidR="002C6063" w:rsidRPr="00577CC2" w:rsidRDefault="00851F7C" w:rsidP="00577CC2">
      <w:pPr>
        <w:pStyle w:val="Ttulo1"/>
        <w:ind w:left="0" w:right="82"/>
        <w:rPr>
          <w:rFonts w:ascii="Tahoma" w:hAnsi="Tahoma" w:cs="Tahoma"/>
          <w:b w:val="0"/>
          <w:i w:val="0"/>
        </w:rPr>
      </w:pPr>
      <w:r w:rsidRPr="0069494D">
        <w:rPr>
          <w:rFonts w:ascii="Tahoma" w:hAnsi="Tahoma" w:cs="Tahoma"/>
          <w:i w:val="0"/>
        </w:rPr>
        <w:t>ARTÍCULO 345º. TRÁMITES DE PROYECTOS DE INTERÉS</w:t>
      </w:r>
      <w:r w:rsidRPr="0069494D">
        <w:rPr>
          <w:rFonts w:ascii="Tahoma" w:hAnsi="Tahoma" w:cs="Tahoma"/>
          <w:i w:val="0"/>
          <w:spacing w:val="59"/>
        </w:rPr>
        <w:t xml:space="preserve"> </w:t>
      </w:r>
      <w:r w:rsidRPr="0069494D">
        <w:rPr>
          <w:rFonts w:ascii="Tahoma" w:hAnsi="Tahoma" w:cs="Tahoma"/>
          <w:i w:val="0"/>
        </w:rPr>
        <w:t>NACIONAL</w:t>
      </w:r>
      <w:r w:rsidR="00577CC2">
        <w:rPr>
          <w:rFonts w:ascii="Tahoma" w:hAnsi="Tahoma" w:cs="Tahoma"/>
          <w:i w:val="0"/>
        </w:rPr>
        <w:t xml:space="preserve"> </w:t>
      </w:r>
      <w:r w:rsidRPr="00577CC2">
        <w:rPr>
          <w:rFonts w:ascii="Tahoma" w:hAnsi="Tahoma" w:cs="Tahoma"/>
          <w:i w:val="0"/>
        </w:rPr>
        <w:t>Y ESTRATÉGICO.</w:t>
      </w:r>
      <w:r w:rsidRPr="0069494D">
        <w:rPr>
          <w:rFonts w:ascii="Tahoma" w:hAnsi="Tahoma" w:cs="Tahoma"/>
          <w:b w:val="0"/>
          <w:i w:val="0"/>
        </w:rPr>
        <w:t xml:space="preserve"> </w:t>
      </w:r>
      <w:r w:rsidRPr="00577CC2">
        <w:rPr>
          <w:rFonts w:ascii="Tahoma" w:hAnsi="Tahoma" w:cs="Tahoma"/>
          <w:b w:val="0"/>
          <w:i w:val="0"/>
        </w:rPr>
        <w:t xml:space="preserve">Las entidades que determinan la viabilidad o que expidan permisos y licencias para el desarrollo de los Proyectos de Interés Nacional y Estratégico, deberán </w:t>
      </w:r>
      <w:proofErr w:type="gramStart"/>
      <w:r w:rsidRPr="00577CC2">
        <w:rPr>
          <w:rFonts w:ascii="Tahoma" w:hAnsi="Tahoma" w:cs="Tahoma"/>
          <w:b w:val="0"/>
          <w:i w:val="0"/>
        </w:rPr>
        <w:t>darle</w:t>
      </w:r>
      <w:proofErr w:type="gramEnd"/>
      <w:r w:rsidRPr="00577CC2">
        <w:rPr>
          <w:rFonts w:ascii="Tahoma" w:hAnsi="Tahoma" w:cs="Tahoma"/>
          <w:b w:val="0"/>
          <w:i w:val="0"/>
        </w:rPr>
        <w:t xml:space="preserve"> prioridad a dichos proyectos sobre cualquier otro proyecto.</w:t>
      </w:r>
    </w:p>
    <w:p w:rsidR="002C6063" w:rsidRPr="0069494D" w:rsidRDefault="002C6063" w:rsidP="0092258E">
      <w:pPr>
        <w:pStyle w:val="Textoindependiente"/>
        <w:spacing w:before="1"/>
        <w:ind w:right="82"/>
        <w:jc w:val="both"/>
        <w:rPr>
          <w:rFonts w:ascii="Tahoma" w:hAnsi="Tahoma" w:cs="Tahoma"/>
          <w:i w:val="0"/>
        </w:rPr>
      </w:pPr>
    </w:p>
    <w:p w:rsidR="00577CC2" w:rsidRDefault="00851F7C" w:rsidP="0092258E">
      <w:pPr>
        <w:spacing w:line="259" w:lineRule="auto"/>
        <w:ind w:right="82"/>
        <w:jc w:val="both"/>
        <w:rPr>
          <w:rFonts w:ascii="Tahoma" w:hAnsi="Tahoma" w:cs="Tahoma"/>
          <w:b/>
          <w:sz w:val="24"/>
          <w:szCs w:val="24"/>
        </w:rPr>
      </w:pPr>
      <w:r w:rsidRPr="0069494D">
        <w:rPr>
          <w:rFonts w:ascii="Tahoma" w:hAnsi="Tahoma" w:cs="Tahoma"/>
          <w:b/>
          <w:sz w:val="24"/>
          <w:szCs w:val="24"/>
        </w:rPr>
        <w:t>ARTICULO 346°.</w:t>
      </w:r>
      <w:r w:rsidR="00577CC2">
        <w:rPr>
          <w:rFonts w:ascii="Tahoma" w:hAnsi="Tahoma" w:cs="Tahoma"/>
          <w:b/>
          <w:sz w:val="24"/>
          <w:szCs w:val="24"/>
        </w:rPr>
        <w:t xml:space="preserve"> ELIMINADO.</w:t>
      </w:r>
      <w:r w:rsidRPr="0069494D">
        <w:rPr>
          <w:rFonts w:ascii="Tahoma" w:hAnsi="Tahoma" w:cs="Tahoma"/>
          <w:b/>
          <w:sz w:val="24"/>
          <w:szCs w:val="24"/>
        </w:rPr>
        <w:t xml:space="preserve"> </w:t>
      </w:r>
    </w:p>
    <w:p w:rsidR="002C6063" w:rsidRPr="0069494D" w:rsidRDefault="002C6063" w:rsidP="0092258E">
      <w:pPr>
        <w:pStyle w:val="Textoindependiente"/>
        <w:spacing w:before="10"/>
        <w:ind w:right="82"/>
        <w:jc w:val="both"/>
        <w:rPr>
          <w:rFonts w:ascii="Tahoma" w:hAnsi="Tahoma" w:cs="Tahoma"/>
          <w:i w:val="0"/>
        </w:rPr>
      </w:pPr>
    </w:p>
    <w:p w:rsidR="002C6063" w:rsidRPr="00577CC2" w:rsidRDefault="00851F7C" w:rsidP="00577CC2">
      <w:pPr>
        <w:pStyle w:val="Ttulo1"/>
        <w:spacing w:before="1" w:line="272" w:lineRule="exact"/>
        <w:ind w:left="0" w:right="82"/>
        <w:rPr>
          <w:rFonts w:ascii="Tahoma" w:hAnsi="Tahoma" w:cs="Tahoma"/>
          <w:b w:val="0"/>
          <w:i w:val="0"/>
        </w:rPr>
      </w:pPr>
      <w:r w:rsidRPr="0069494D">
        <w:rPr>
          <w:rFonts w:ascii="Tahoma" w:hAnsi="Tahoma" w:cs="Tahoma"/>
          <w:i w:val="0"/>
        </w:rPr>
        <w:t>ARTÍCULO 347º. FORTALECIMIENTO EMPRESARIAL DE LAS</w:t>
      </w:r>
      <w:r w:rsidR="00577CC2">
        <w:rPr>
          <w:rFonts w:ascii="Tahoma" w:hAnsi="Tahoma" w:cs="Tahoma"/>
          <w:i w:val="0"/>
        </w:rPr>
        <w:t xml:space="preserve"> </w:t>
      </w:r>
      <w:r w:rsidRPr="00577CC2">
        <w:rPr>
          <w:rFonts w:ascii="Tahoma" w:hAnsi="Tahoma" w:cs="Tahoma"/>
          <w:i w:val="0"/>
        </w:rPr>
        <w:t>ORGANIZACIONES DE LA ECONOMÍA SOLIDARIA.</w:t>
      </w:r>
      <w:r w:rsidRPr="0069494D">
        <w:rPr>
          <w:rFonts w:ascii="Tahoma" w:hAnsi="Tahoma" w:cs="Tahoma"/>
          <w:b w:val="0"/>
          <w:i w:val="0"/>
        </w:rPr>
        <w:t xml:space="preserve"> </w:t>
      </w:r>
      <w:r w:rsidRPr="00577CC2">
        <w:rPr>
          <w:rFonts w:ascii="Tahoma" w:hAnsi="Tahoma" w:cs="Tahoma"/>
          <w:b w:val="0"/>
          <w:i w:val="0"/>
        </w:rPr>
        <w:t xml:space="preserve">Le corresponderá al Gobierno nacional diseñar, formular e implementar la política pública integral estatal para la promoción, planeación, protección, fortalecimiento y desarrollo empresarial de las organizaciones de la economía solidaria, determinadas en la Ley 454 de 1998; con especial énfasis en la economía solidaria rural y campesina, por el fomento de la equidad de género, en favor de las madres cabeza de hogar y por el emprendimiento y </w:t>
      </w:r>
      <w:proofErr w:type="spellStart"/>
      <w:r w:rsidRPr="00577CC2">
        <w:rPr>
          <w:rFonts w:ascii="Tahoma" w:hAnsi="Tahoma" w:cs="Tahoma"/>
          <w:b w:val="0"/>
          <w:i w:val="0"/>
        </w:rPr>
        <w:t>asociatividad</w:t>
      </w:r>
      <w:proofErr w:type="spellEnd"/>
      <w:r w:rsidRPr="00577CC2">
        <w:rPr>
          <w:rFonts w:ascii="Tahoma" w:hAnsi="Tahoma" w:cs="Tahoma"/>
          <w:b w:val="0"/>
          <w:i w:val="0"/>
        </w:rPr>
        <w:t xml:space="preserve"> de la juventud y los trabajadores. La política pública establecerá los mecanismos para el fomento y desarrollo del servicio de ahorro y crédito solidario que mediante los Fondos de Empleados se construyen a nivel nacional.</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b/>
          <w:i w:val="0"/>
        </w:rPr>
        <w:t>PARÁGRAFO PRIMERO</w:t>
      </w:r>
      <w:r w:rsidRPr="0069494D">
        <w:rPr>
          <w:rFonts w:ascii="Tahoma" w:hAnsi="Tahoma" w:cs="Tahoma"/>
          <w:i w:val="0"/>
        </w:rPr>
        <w:t>. Para el efecto se creará la Comisión Intersectorial para la Economía Solidaria en la cual confluirán e interactuarán las diversas entidades del orden nacional de la rama ejecutiva con el objetivo de coordinar y armonizar</w:t>
      </w:r>
      <w:r w:rsidRPr="0069494D">
        <w:rPr>
          <w:rFonts w:ascii="Tahoma" w:hAnsi="Tahoma" w:cs="Tahoma"/>
          <w:i w:val="0"/>
          <w:spacing w:val="-7"/>
        </w:rPr>
        <w:t xml:space="preserve"> </w:t>
      </w:r>
      <w:r w:rsidRPr="0069494D">
        <w:rPr>
          <w:rFonts w:ascii="Tahoma" w:hAnsi="Tahoma" w:cs="Tahoma"/>
          <w:i w:val="0"/>
        </w:rPr>
        <w:t>las</w:t>
      </w:r>
      <w:r w:rsidRPr="0069494D">
        <w:rPr>
          <w:rFonts w:ascii="Tahoma" w:hAnsi="Tahoma" w:cs="Tahoma"/>
          <w:i w:val="0"/>
          <w:spacing w:val="-4"/>
        </w:rPr>
        <w:t xml:space="preserve"> </w:t>
      </w:r>
      <w:r w:rsidRPr="0069494D">
        <w:rPr>
          <w:rFonts w:ascii="Tahoma" w:hAnsi="Tahoma" w:cs="Tahoma"/>
          <w:i w:val="0"/>
        </w:rPr>
        <w:t>políticas,</w:t>
      </w:r>
      <w:r w:rsidRPr="0069494D">
        <w:rPr>
          <w:rFonts w:ascii="Tahoma" w:hAnsi="Tahoma" w:cs="Tahoma"/>
          <w:i w:val="0"/>
          <w:spacing w:val="-5"/>
        </w:rPr>
        <w:t xml:space="preserve"> </w:t>
      </w:r>
      <w:r w:rsidRPr="0069494D">
        <w:rPr>
          <w:rFonts w:ascii="Tahoma" w:hAnsi="Tahoma" w:cs="Tahoma"/>
          <w:i w:val="0"/>
        </w:rPr>
        <w:t>planes</w:t>
      </w:r>
      <w:r w:rsidRPr="0069494D">
        <w:rPr>
          <w:rFonts w:ascii="Tahoma" w:hAnsi="Tahoma" w:cs="Tahoma"/>
          <w:i w:val="0"/>
          <w:spacing w:val="-7"/>
        </w:rPr>
        <w:t xml:space="preserve"> </w:t>
      </w:r>
      <w:r w:rsidRPr="0069494D">
        <w:rPr>
          <w:rFonts w:ascii="Tahoma" w:hAnsi="Tahoma" w:cs="Tahoma"/>
          <w:i w:val="0"/>
        </w:rPr>
        <w:t>programas</w:t>
      </w:r>
      <w:r w:rsidRPr="0069494D">
        <w:rPr>
          <w:rFonts w:ascii="Tahoma" w:hAnsi="Tahoma" w:cs="Tahoma"/>
          <w:i w:val="0"/>
          <w:spacing w:val="-5"/>
        </w:rPr>
        <w:t xml:space="preserve"> </w:t>
      </w:r>
      <w:r w:rsidRPr="0069494D">
        <w:rPr>
          <w:rFonts w:ascii="Tahoma" w:hAnsi="Tahoma" w:cs="Tahoma"/>
          <w:i w:val="0"/>
        </w:rPr>
        <w:t>y</w:t>
      </w:r>
      <w:r w:rsidRPr="0069494D">
        <w:rPr>
          <w:rFonts w:ascii="Tahoma" w:hAnsi="Tahoma" w:cs="Tahoma"/>
          <w:i w:val="0"/>
          <w:spacing w:val="-1"/>
        </w:rPr>
        <w:t xml:space="preserve"> </w:t>
      </w:r>
      <w:r w:rsidRPr="0069494D">
        <w:rPr>
          <w:rFonts w:ascii="Tahoma" w:hAnsi="Tahoma" w:cs="Tahoma"/>
          <w:i w:val="0"/>
        </w:rPr>
        <w:t>acciones</w:t>
      </w:r>
      <w:r w:rsidRPr="0069494D">
        <w:rPr>
          <w:rFonts w:ascii="Tahoma" w:hAnsi="Tahoma" w:cs="Tahoma"/>
          <w:i w:val="0"/>
          <w:spacing w:val="-7"/>
        </w:rPr>
        <w:t xml:space="preserve"> </w:t>
      </w:r>
      <w:r w:rsidRPr="0069494D">
        <w:rPr>
          <w:rFonts w:ascii="Tahoma" w:hAnsi="Tahoma" w:cs="Tahoma"/>
          <w:i w:val="0"/>
        </w:rPr>
        <w:t>necesarias</w:t>
      </w:r>
      <w:r w:rsidRPr="0069494D">
        <w:rPr>
          <w:rFonts w:ascii="Tahoma" w:hAnsi="Tahoma" w:cs="Tahoma"/>
          <w:i w:val="0"/>
          <w:spacing w:val="-5"/>
        </w:rPr>
        <w:t xml:space="preserve"> </w:t>
      </w:r>
      <w:r w:rsidRPr="0069494D">
        <w:rPr>
          <w:rFonts w:ascii="Tahoma" w:hAnsi="Tahoma" w:cs="Tahoma"/>
          <w:i w:val="0"/>
        </w:rPr>
        <w:t>para</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ejecución transversal e integral de la política pública de la economía solidaria y su articulación con otras políticas de desarrollo económico y</w:t>
      </w:r>
      <w:r w:rsidRPr="0069494D">
        <w:rPr>
          <w:rFonts w:ascii="Tahoma" w:hAnsi="Tahoma" w:cs="Tahoma"/>
          <w:i w:val="0"/>
          <w:spacing w:val="-15"/>
        </w:rPr>
        <w:t xml:space="preserve"> </w:t>
      </w:r>
      <w:r w:rsidRPr="0069494D">
        <w:rPr>
          <w:rFonts w:ascii="Tahoma" w:hAnsi="Tahoma" w:cs="Tahoma"/>
          <w:i w:val="0"/>
        </w:rPr>
        <w:t>empresarial.</w:t>
      </w:r>
    </w:p>
    <w:p w:rsidR="002C6063" w:rsidRPr="0069494D" w:rsidRDefault="002C6063" w:rsidP="0092258E">
      <w:pPr>
        <w:pStyle w:val="Textoindependiente"/>
        <w:spacing w:before="1"/>
        <w:ind w:right="82"/>
        <w:jc w:val="both"/>
        <w:rPr>
          <w:rFonts w:ascii="Tahoma" w:hAnsi="Tahoma" w:cs="Tahoma"/>
          <w:i w:val="0"/>
        </w:rPr>
      </w:pPr>
    </w:p>
    <w:p w:rsidR="002C6063" w:rsidRPr="0069494D" w:rsidRDefault="00851F7C" w:rsidP="0092258E">
      <w:pPr>
        <w:pStyle w:val="Textoindependiente"/>
        <w:spacing w:before="1"/>
        <w:ind w:right="82"/>
        <w:jc w:val="both"/>
        <w:rPr>
          <w:rFonts w:ascii="Tahoma" w:hAnsi="Tahoma" w:cs="Tahoma"/>
          <w:i w:val="0"/>
        </w:rPr>
      </w:pPr>
      <w:r w:rsidRPr="0069494D">
        <w:rPr>
          <w:rFonts w:ascii="Tahoma" w:hAnsi="Tahoma" w:cs="Tahoma"/>
          <w:b/>
          <w:i w:val="0"/>
        </w:rPr>
        <w:t>PARÁGRAFO</w:t>
      </w:r>
      <w:r w:rsidRPr="0069494D">
        <w:rPr>
          <w:rFonts w:ascii="Tahoma" w:hAnsi="Tahoma" w:cs="Tahoma"/>
          <w:b/>
          <w:i w:val="0"/>
          <w:spacing w:val="-13"/>
        </w:rPr>
        <w:t xml:space="preserve"> </w:t>
      </w:r>
      <w:r w:rsidRPr="0069494D">
        <w:rPr>
          <w:rFonts w:ascii="Tahoma" w:hAnsi="Tahoma" w:cs="Tahoma"/>
          <w:b/>
          <w:i w:val="0"/>
        </w:rPr>
        <w:t>SEGUNDO</w:t>
      </w:r>
      <w:r w:rsidRPr="0069494D">
        <w:rPr>
          <w:rFonts w:ascii="Tahoma" w:hAnsi="Tahoma" w:cs="Tahoma"/>
          <w:i w:val="0"/>
        </w:rPr>
        <w:t>.</w:t>
      </w:r>
      <w:r w:rsidRPr="0069494D">
        <w:rPr>
          <w:rFonts w:ascii="Tahoma" w:hAnsi="Tahoma" w:cs="Tahoma"/>
          <w:i w:val="0"/>
          <w:spacing w:val="-12"/>
        </w:rPr>
        <w:t xml:space="preserve"> </w:t>
      </w:r>
      <w:r w:rsidRPr="0069494D">
        <w:rPr>
          <w:rFonts w:ascii="Tahoma" w:hAnsi="Tahoma" w:cs="Tahoma"/>
          <w:i w:val="0"/>
        </w:rPr>
        <w:t>En</w:t>
      </w:r>
      <w:r w:rsidRPr="0069494D">
        <w:rPr>
          <w:rFonts w:ascii="Tahoma" w:hAnsi="Tahoma" w:cs="Tahoma"/>
          <w:i w:val="0"/>
          <w:spacing w:val="-12"/>
        </w:rPr>
        <w:t xml:space="preserve"> </w:t>
      </w:r>
      <w:r w:rsidRPr="0069494D">
        <w:rPr>
          <w:rFonts w:ascii="Tahoma" w:hAnsi="Tahoma" w:cs="Tahoma"/>
          <w:i w:val="0"/>
        </w:rPr>
        <w:t>la</w:t>
      </w:r>
      <w:r w:rsidRPr="0069494D">
        <w:rPr>
          <w:rFonts w:ascii="Tahoma" w:hAnsi="Tahoma" w:cs="Tahoma"/>
          <w:i w:val="0"/>
          <w:spacing w:val="-11"/>
        </w:rPr>
        <w:t xml:space="preserve"> </w:t>
      </w:r>
      <w:r w:rsidRPr="0069494D">
        <w:rPr>
          <w:rFonts w:ascii="Tahoma" w:hAnsi="Tahoma" w:cs="Tahoma"/>
          <w:i w:val="0"/>
        </w:rPr>
        <w:t>política</w:t>
      </w:r>
      <w:r w:rsidRPr="0069494D">
        <w:rPr>
          <w:rFonts w:ascii="Tahoma" w:hAnsi="Tahoma" w:cs="Tahoma"/>
          <w:i w:val="0"/>
          <w:spacing w:val="-13"/>
        </w:rPr>
        <w:t xml:space="preserve"> </w:t>
      </w:r>
      <w:r w:rsidRPr="0069494D">
        <w:rPr>
          <w:rFonts w:ascii="Tahoma" w:hAnsi="Tahoma" w:cs="Tahoma"/>
          <w:i w:val="0"/>
        </w:rPr>
        <w:t>de</w:t>
      </w:r>
      <w:r w:rsidRPr="0069494D">
        <w:rPr>
          <w:rFonts w:ascii="Tahoma" w:hAnsi="Tahoma" w:cs="Tahoma"/>
          <w:i w:val="0"/>
          <w:spacing w:val="-14"/>
        </w:rPr>
        <w:t xml:space="preserve"> </w:t>
      </w:r>
      <w:r w:rsidRPr="0069494D">
        <w:rPr>
          <w:rFonts w:ascii="Tahoma" w:hAnsi="Tahoma" w:cs="Tahoma"/>
          <w:i w:val="0"/>
        </w:rPr>
        <w:t>la</w:t>
      </w:r>
      <w:r w:rsidRPr="0069494D">
        <w:rPr>
          <w:rFonts w:ascii="Tahoma" w:hAnsi="Tahoma" w:cs="Tahoma"/>
          <w:i w:val="0"/>
          <w:spacing w:val="-13"/>
        </w:rPr>
        <w:t xml:space="preserve"> </w:t>
      </w:r>
      <w:r w:rsidRPr="0069494D">
        <w:rPr>
          <w:rFonts w:ascii="Tahoma" w:hAnsi="Tahoma" w:cs="Tahoma"/>
          <w:i w:val="0"/>
        </w:rPr>
        <w:t>que</w:t>
      </w:r>
      <w:r w:rsidRPr="0069494D">
        <w:rPr>
          <w:rFonts w:ascii="Tahoma" w:hAnsi="Tahoma" w:cs="Tahoma"/>
          <w:i w:val="0"/>
          <w:spacing w:val="-12"/>
        </w:rPr>
        <w:t xml:space="preserve"> </w:t>
      </w:r>
      <w:r w:rsidRPr="0069494D">
        <w:rPr>
          <w:rFonts w:ascii="Tahoma" w:hAnsi="Tahoma" w:cs="Tahoma"/>
          <w:i w:val="0"/>
        </w:rPr>
        <w:t>trata</w:t>
      </w:r>
      <w:r w:rsidRPr="0069494D">
        <w:rPr>
          <w:rFonts w:ascii="Tahoma" w:hAnsi="Tahoma" w:cs="Tahoma"/>
          <w:i w:val="0"/>
          <w:spacing w:val="-13"/>
        </w:rPr>
        <w:t xml:space="preserve"> </w:t>
      </w:r>
      <w:r w:rsidRPr="0069494D">
        <w:rPr>
          <w:rFonts w:ascii="Tahoma" w:hAnsi="Tahoma" w:cs="Tahoma"/>
          <w:i w:val="0"/>
        </w:rPr>
        <w:t>este</w:t>
      </w:r>
      <w:r w:rsidRPr="0069494D">
        <w:rPr>
          <w:rFonts w:ascii="Tahoma" w:hAnsi="Tahoma" w:cs="Tahoma"/>
          <w:i w:val="0"/>
          <w:spacing w:val="-12"/>
        </w:rPr>
        <w:t xml:space="preserve"> </w:t>
      </w:r>
      <w:r w:rsidRPr="0069494D">
        <w:rPr>
          <w:rFonts w:ascii="Tahoma" w:hAnsi="Tahoma" w:cs="Tahoma"/>
          <w:i w:val="0"/>
        </w:rPr>
        <w:t>artículo,</w:t>
      </w:r>
      <w:r w:rsidRPr="0069494D">
        <w:rPr>
          <w:rFonts w:ascii="Tahoma" w:hAnsi="Tahoma" w:cs="Tahoma"/>
          <w:i w:val="0"/>
          <w:spacing w:val="-11"/>
        </w:rPr>
        <w:t xml:space="preserve"> </w:t>
      </w:r>
      <w:r w:rsidRPr="0069494D">
        <w:rPr>
          <w:rFonts w:ascii="Tahoma" w:hAnsi="Tahoma" w:cs="Tahoma"/>
          <w:i w:val="0"/>
        </w:rPr>
        <w:t>el</w:t>
      </w:r>
      <w:r w:rsidRPr="0069494D">
        <w:rPr>
          <w:rFonts w:ascii="Tahoma" w:hAnsi="Tahoma" w:cs="Tahoma"/>
          <w:i w:val="0"/>
          <w:spacing w:val="-12"/>
        </w:rPr>
        <w:t xml:space="preserve"> </w:t>
      </w:r>
      <w:r w:rsidRPr="0069494D">
        <w:rPr>
          <w:rFonts w:ascii="Tahoma" w:hAnsi="Tahoma" w:cs="Tahoma"/>
          <w:i w:val="0"/>
        </w:rPr>
        <w:t>Gobierno nacional deberá diseñar los incentivos y estrategias para las empresas que fomenten la creación, desarrollo y subvención de Fondos de Empleados que beneficien</w:t>
      </w:r>
      <w:r w:rsidRPr="0069494D">
        <w:rPr>
          <w:rFonts w:ascii="Tahoma" w:hAnsi="Tahoma" w:cs="Tahoma"/>
          <w:i w:val="0"/>
          <w:spacing w:val="-16"/>
        </w:rPr>
        <w:t xml:space="preserve"> </w:t>
      </w:r>
      <w:r w:rsidRPr="0069494D">
        <w:rPr>
          <w:rFonts w:ascii="Tahoma" w:hAnsi="Tahoma" w:cs="Tahoma"/>
          <w:i w:val="0"/>
        </w:rPr>
        <w:t>directa</w:t>
      </w:r>
      <w:r w:rsidRPr="0069494D">
        <w:rPr>
          <w:rFonts w:ascii="Tahoma" w:hAnsi="Tahoma" w:cs="Tahoma"/>
          <w:i w:val="0"/>
          <w:spacing w:val="-16"/>
        </w:rPr>
        <w:t xml:space="preserve"> </w:t>
      </w:r>
      <w:r w:rsidRPr="0069494D">
        <w:rPr>
          <w:rFonts w:ascii="Tahoma" w:hAnsi="Tahoma" w:cs="Tahoma"/>
          <w:i w:val="0"/>
        </w:rPr>
        <w:t>e</w:t>
      </w:r>
      <w:r w:rsidRPr="0069494D">
        <w:rPr>
          <w:rFonts w:ascii="Tahoma" w:hAnsi="Tahoma" w:cs="Tahoma"/>
          <w:i w:val="0"/>
          <w:spacing w:val="-16"/>
        </w:rPr>
        <w:t xml:space="preserve"> </w:t>
      </w:r>
      <w:r w:rsidRPr="0069494D">
        <w:rPr>
          <w:rFonts w:ascii="Tahoma" w:hAnsi="Tahoma" w:cs="Tahoma"/>
          <w:i w:val="0"/>
        </w:rPr>
        <w:t>indirectamente</w:t>
      </w:r>
      <w:r w:rsidRPr="0069494D">
        <w:rPr>
          <w:rFonts w:ascii="Tahoma" w:hAnsi="Tahoma" w:cs="Tahoma"/>
          <w:i w:val="0"/>
          <w:spacing w:val="-16"/>
        </w:rPr>
        <w:t xml:space="preserve"> </w:t>
      </w:r>
      <w:r w:rsidRPr="0069494D">
        <w:rPr>
          <w:rFonts w:ascii="Tahoma" w:hAnsi="Tahoma" w:cs="Tahoma"/>
          <w:i w:val="0"/>
        </w:rPr>
        <w:t>a</w:t>
      </w:r>
      <w:r w:rsidRPr="0069494D">
        <w:rPr>
          <w:rFonts w:ascii="Tahoma" w:hAnsi="Tahoma" w:cs="Tahoma"/>
          <w:i w:val="0"/>
          <w:spacing w:val="-16"/>
        </w:rPr>
        <w:t xml:space="preserve"> </w:t>
      </w:r>
      <w:r w:rsidRPr="0069494D">
        <w:rPr>
          <w:rFonts w:ascii="Tahoma" w:hAnsi="Tahoma" w:cs="Tahoma"/>
          <w:i w:val="0"/>
        </w:rPr>
        <w:t>sus</w:t>
      </w:r>
      <w:r w:rsidRPr="0069494D">
        <w:rPr>
          <w:rFonts w:ascii="Tahoma" w:hAnsi="Tahoma" w:cs="Tahoma"/>
          <w:i w:val="0"/>
          <w:spacing w:val="-16"/>
        </w:rPr>
        <w:t xml:space="preserve"> </w:t>
      </w:r>
      <w:r w:rsidRPr="0069494D">
        <w:rPr>
          <w:rFonts w:ascii="Tahoma" w:hAnsi="Tahoma" w:cs="Tahoma"/>
          <w:i w:val="0"/>
        </w:rPr>
        <w:t>trabajadores</w:t>
      </w:r>
      <w:r w:rsidRPr="0069494D">
        <w:rPr>
          <w:rFonts w:ascii="Tahoma" w:hAnsi="Tahoma" w:cs="Tahoma"/>
          <w:i w:val="0"/>
          <w:spacing w:val="-17"/>
        </w:rPr>
        <w:t xml:space="preserve"> </w:t>
      </w:r>
      <w:r w:rsidRPr="0069494D">
        <w:rPr>
          <w:rFonts w:ascii="Tahoma" w:hAnsi="Tahoma" w:cs="Tahoma"/>
          <w:i w:val="0"/>
        </w:rPr>
        <w:t>con</w:t>
      </w:r>
      <w:r w:rsidRPr="0069494D">
        <w:rPr>
          <w:rFonts w:ascii="Tahoma" w:hAnsi="Tahoma" w:cs="Tahoma"/>
          <w:i w:val="0"/>
          <w:spacing w:val="-16"/>
        </w:rPr>
        <w:t xml:space="preserve"> </w:t>
      </w:r>
      <w:r w:rsidRPr="0069494D">
        <w:rPr>
          <w:rFonts w:ascii="Tahoma" w:hAnsi="Tahoma" w:cs="Tahoma"/>
          <w:i w:val="0"/>
        </w:rPr>
        <w:t>el</w:t>
      </w:r>
      <w:r w:rsidRPr="0069494D">
        <w:rPr>
          <w:rFonts w:ascii="Tahoma" w:hAnsi="Tahoma" w:cs="Tahoma"/>
          <w:i w:val="0"/>
          <w:spacing w:val="-15"/>
        </w:rPr>
        <w:t xml:space="preserve"> </w:t>
      </w:r>
      <w:r w:rsidRPr="0069494D">
        <w:rPr>
          <w:rFonts w:ascii="Tahoma" w:hAnsi="Tahoma" w:cs="Tahoma"/>
          <w:i w:val="0"/>
        </w:rPr>
        <w:t>ánimo</w:t>
      </w:r>
      <w:r w:rsidRPr="0069494D">
        <w:rPr>
          <w:rFonts w:ascii="Tahoma" w:hAnsi="Tahoma" w:cs="Tahoma"/>
          <w:i w:val="0"/>
          <w:spacing w:val="-15"/>
        </w:rPr>
        <w:t xml:space="preserve"> </w:t>
      </w:r>
      <w:r w:rsidRPr="0069494D">
        <w:rPr>
          <w:rFonts w:ascii="Tahoma" w:hAnsi="Tahoma" w:cs="Tahoma"/>
          <w:i w:val="0"/>
        </w:rPr>
        <w:t>de</w:t>
      </w:r>
      <w:r w:rsidRPr="0069494D">
        <w:rPr>
          <w:rFonts w:ascii="Tahoma" w:hAnsi="Tahoma" w:cs="Tahoma"/>
          <w:i w:val="0"/>
          <w:spacing w:val="-15"/>
        </w:rPr>
        <w:t xml:space="preserve"> </w:t>
      </w:r>
      <w:r w:rsidRPr="0069494D">
        <w:rPr>
          <w:rFonts w:ascii="Tahoma" w:hAnsi="Tahoma" w:cs="Tahoma"/>
          <w:i w:val="0"/>
        </w:rPr>
        <w:t>incrementar actores dentro de la economía solidaria en el territorio</w:t>
      </w:r>
      <w:r w:rsidRPr="0069494D">
        <w:rPr>
          <w:rFonts w:ascii="Tahoma" w:hAnsi="Tahoma" w:cs="Tahoma"/>
          <w:i w:val="0"/>
          <w:spacing w:val="-10"/>
        </w:rPr>
        <w:t xml:space="preserve"> </w:t>
      </w:r>
      <w:r w:rsidRPr="0069494D">
        <w:rPr>
          <w:rFonts w:ascii="Tahoma" w:hAnsi="Tahoma" w:cs="Tahoma"/>
          <w:i w:val="0"/>
        </w:rPr>
        <w:t>nacional.</w:t>
      </w:r>
    </w:p>
    <w:p w:rsidR="002C6063" w:rsidRPr="0069494D" w:rsidRDefault="002C6063" w:rsidP="0092258E">
      <w:pPr>
        <w:pStyle w:val="Textoindependiente"/>
        <w:spacing w:before="9"/>
        <w:ind w:right="82"/>
        <w:jc w:val="both"/>
        <w:rPr>
          <w:rFonts w:ascii="Tahoma" w:hAnsi="Tahoma" w:cs="Tahoma"/>
          <w:i w:val="0"/>
        </w:rPr>
      </w:pPr>
    </w:p>
    <w:p w:rsidR="002C6063" w:rsidRPr="0069494D" w:rsidRDefault="00851F7C" w:rsidP="00B24761">
      <w:pPr>
        <w:pStyle w:val="Ttulo1"/>
        <w:ind w:left="0" w:right="82"/>
        <w:rPr>
          <w:rFonts w:ascii="Tahoma" w:hAnsi="Tahoma" w:cs="Tahoma"/>
          <w:b w:val="0"/>
          <w:i w:val="0"/>
        </w:rPr>
      </w:pPr>
      <w:r w:rsidRPr="0069494D">
        <w:rPr>
          <w:rFonts w:ascii="Tahoma" w:hAnsi="Tahoma" w:cs="Tahoma"/>
          <w:i w:val="0"/>
        </w:rPr>
        <w:t>ARTÍCULO 348º. APLICACIONES Y PLATAFORMAS TECNOLÓGICAS.</w:t>
      </w:r>
      <w:r w:rsidR="00B24761" w:rsidRPr="0069494D">
        <w:rPr>
          <w:rFonts w:ascii="Tahoma" w:hAnsi="Tahoma" w:cs="Tahoma"/>
          <w:i w:val="0"/>
        </w:rPr>
        <w:t xml:space="preserve"> </w:t>
      </w:r>
      <w:r w:rsidRPr="0069494D">
        <w:rPr>
          <w:rFonts w:ascii="Tahoma" w:hAnsi="Tahoma" w:cs="Tahoma"/>
          <w:b w:val="0"/>
          <w:i w:val="0"/>
        </w:rPr>
        <w:t>El Gobierno nacional a través del Ministerio del Trabajo, en coordinación con los Ministerios de Salud y Protección Social, Hacienda y Crédito Público y de las Tecnologías</w:t>
      </w:r>
      <w:r w:rsidRPr="0069494D">
        <w:rPr>
          <w:rFonts w:ascii="Tahoma" w:hAnsi="Tahoma" w:cs="Tahoma"/>
          <w:b w:val="0"/>
          <w:i w:val="0"/>
          <w:spacing w:val="-5"/>
        </w:rPr>
        <w:t xml:space="preserve"> </w:t>
      </w:r>
      <w:r w:rsidRPr="0069494D">
        <w:rPr>
          <w:rFonts w:ascii="Tahoma" w:hAnsi="Tahoma" w:cs="Tahoma"/>
          <w:b w:val="0"/>
          <w:i w:val="0"/>
        </w:rPr>
        <w:t>de</w:t>
      </w:r>
      <w:r w:rsidRPr="0069494D">
        <w:rPr>
          <w:rFonts w:ascii="Tahoma" w:hAnsi="Tahoma" w:cs="Tahoma"/>
          <w:b w:val="0"/>
          <w:i w:val="0"/>
          <w:spacing w:val="-6"/>
        </w:rPr>
        <w:t xml:space="preserve"> </w:t>
      </w:r>
      <w:r w:rsidRPr="0069494D">
        <w:rPr>
          <w:rFonts w:ascii="Tahoma" w:hAnsi="Tahoma" w:cs="Tahoma"/>
          <w:b w:val="0"/>
          <w:i w:val="0"/>
        </w:rPr>
        <w:t>la</w:t>
      </w:r>
      <w:r w:rsidRPr="0069494D">
        <w:rPr>
          <w:rFonts w:ascii="Tahoma" w:hAnsi="Tahoma" w:cs="Tahoma"/>
          <w:b w:val="0"/>
          <w:i w:val="0"/>
          <w:spacing w:val="-6"/>
        </w:rPr>
        <w:t xml:space="preserve"> </w:t>
      </w:r>
      <w:r w:rsidRPr="0069494D">
        <w:rPr>
          <w:rFonts w:ascii="Tahoma" w:hAnsi="Tahoma" w:cs="Tahoma"/>
          <w:b w:val="0"/>
          <w:i w:val="0"/>
        </w:rPr>
        <w:t>Información</w:t>
      </w:r>
      <w:r w:rsidRPr="0069494D">
        <w:rPr>
          <w:rFonts w:ascii="Tahoma" w:hAnsi="Tahoma" w:cs="Tahoma"/>
          <w:b w:val="0"/>
          <w:i w:val="0"/>
          <w:spacing w:val="-5"/>
        </w:rPr>
        <w:t xml:space="preserve"> </w:t>
      </w:r>
      <w:r w:rsidRPr="0069494D">
        <w:rPr>
          <w:rFonts w:ascii="Tahoma" w:hAnsi="Tahoma" w:cs="Tahoma"/>
          <w:b w:val="0"/>
          <w:i w:val="0"/>
        </w:rPr>
        <w:t>y</w:t>
      </w:r>
      <w:r w:rsidRPr="0069494D">
        <w:rPr>
          <w:rFonts w:ascii="Tahoma" w:hAnsi="Tahoma" w:cs="Tahoma"/>
          <w:b w:val="0"/>
          <w:i w:val="0"/>
          <w:spacing w:val="-4"/>
        </w:rPr>
        <w:t xml:space="preserve"> </w:t>
      </w:r>
      <w:r w:rsidRPr="0069494D">
        <w:rPr>
          <w:rFonts w:ascii="Tahoma" w:hAnsi="Tahoma" w:cs="Tahoma"/>
          <w:b w:val="0"/>
          <w:i w:val="0"/>
        </w:rPr>
        <w:t>las</w:t>
      </w:r>
      <w:r w:rsidRPr="0069494D">
        <w:rPr>
          <w:rFonts w:ascii="Tahoma" w:hAnsi="Tahoma" w:cs="Tahoma"/>
          <w:b w:val="0"/>
          <w:i w:val="0"/>
          <w:spacing w:val="-3"/>
        </w:rPr>
        <w:t xml:space="preserve"> </w:t>
      </w:r>
      <w:r w:rsidRPr="0069494D">
        <w:rPr>
          <w:rFonts w:ascii="Tahoma" w:hAnsi="Tahoma" w:cs="Tahoma"/>
          <w:b w:val="0"/>
          <w:i w:val="0"/>
        </w:rPr>
        <w:t>Comunicaciones,</w:t>
      </w:r>
      <w:r w:rsidRPr="0069494D">
        <w:rPr>
          <w:rFonts w:ascii="Tahoma" w:hAnsi="Tahoma" w:cs="Tahoma"/>
          <w:b w:val="0"/>
          <w:i w:val="0"/>
          <w:spacing w:val="-5"/>
        </w:rPr>
        <w:t xml:space="preserve"> </w:t>
      </w:r>
      <w:r w:rsidRPr="0069494D">
        <w:rPr>
          <w:rFonts w:ascii="Tahoma" w:hAnsi="Tahoma" w:cs="Tahoma"/>
          <w:b w:val="0"/>
          <w:i w:val="0"/>
        </w:rPr>
        <w:t>diseñarán</w:t>
      </w:r>
      <w:r w:rsidRPr="0069494D">
        <w:rPr>
          <w:rFonts w:ascii="Tahoma" w:hAnsi="Tahoma" w:cs="Tahoma"/>
          <w:b w:val="0"/>
          <w:i w:val="0"/>
          <w:spacing w:val="-3"/>
        </w:rPr>
        <w:t xml:space="preserve"> </w:t>
      </w:r>
      <w:r w:rsidRPr="0069494D">
        <w:rPr>
          <w:rFonts w:ascii="Tahoma" w:hAnsi="Tahoma" w:cs="Tahoma"/>
          <w:b w:val="0"/>
          <w:i w:val="0"/>
        </w:rPr>
        <w:t>y</w:t>
      </w:r>
      <w:r w:rsidRPr="0069494D">
        <w:rPr>
          <w:rFonts w:ascii="Tahoma" w:hAnsi="Tahoma" w:cs="Tahoma"/>
          <w:b w:val="0"/>
          <w:i w:val="0"/>
          <w:spacing w:val="-5"/>
        </w:rPr>
        <w:t xml:space="preserve"> </w:t>
      </w:r>
      <w:r w:rsidRPr="0069494D">
        <w:rPr>
          <w:rFonts w:ascii="Tahoma" w:hAnsi="Tahoma" w:cs="Tahoma"/>
          <w:b w:val="0"/>
          <w:i w:val="0"/>
        </w:rPr>
        <w:t>formularán</w:t>
      </w:r>
      <w:r w:rsidRPr="0069494D">
        <w:rPr>
          <w:rFonts w:ascii="Tahoma" w:hAnsi="Tahoma" w:cs="Tahoma"/>
          <w:b w:val="0"/>
          <w:i w:val="0"/>
          <w:spacing w:val="-4"/>
        </w:rPr>
        <w:t xml:space="preserve"> </w:t>
      </w:r>
      <w:r w:rsidRPr="0069494D">
        <w:rPr>
          <w:rFonts w:ascii="Tahoma" w:hAnsi="Tahoma" w:cs="Tahoma"/>
          <w:b w:val="0"/>
          <w:i w:val="0"/>
        </w:rPr>
        <w:t>una política</w:t>
      </w:r>
      <w:r w:rsidRPr="0069494D">
        <w:rPr>
          <w:rFonts w:ascii="Tahoma" w:hAnsi="Tahoma" w:cs="Tahoma"/>
          <w:b w:val="0"/>
          <w:i w:val="0"/>
          <w:spacing w:val="-19"/>
        </w:rPr>
        <w:t xml:space="preserve"> </w:t>
      </w:r>
      <w:r w:rsidRPr="0069494D">
        <w:rPr>
          <w:rFonts w:ascii="Tahoma" w:hAnsi="Tahoma" w:cs="Tahoma"/>
          <w:b w:val="0"/>
          <w:i w:val="0"/>
        </w:rPr>
        <w:t>pública</w:t>
      </w:r>
      <w:r w:rsidRPr="0069494D">
        <w:rPr>
          <w:rFonts w:ascii="Tahoma" w:hAnsi="Tahoma" w:cs="Tahoma"/>
          <w:b w:val="0"/>
          <w:i w:val="0"/>
          <w:spacing w:val="-19"/>
        </w:rPr>
        <w:t xml:space="preserve"> </w:t>
      </w:r>
      <w:r w:rsidRPr="0069494D">
        <w:rPr>
          <w:rFonts w:ascii="Tahoma" w:hAnsi="Tahoma" w:cs="Tahoma"/>
          <w:b w:val="0"/>
          <w:i w:val="0"/>
        </w:rPr>
        <w:t>que</w:t>
      </w:r>
      <w:r w:rsidRPr="0069494D">
        <w:rPr>
          <w:rFonts w:ascii="Tahoma" w:hAnsi="Tahoma" w:cs="Tahoma"/>
          <w:b w:val="0"/>
          <w:i w:val="0"/>
          <w:spacing w:val="-19"/>
        </w:rPr>
        <w:t xml:space="preserve"> </w:t>
      </w:r>
      <w:r w:rsidRPr="0069494D">
        <w:rPr>
          <w:rFonts w:ascii="Tahoma" w:hAnsi="Tahoma" w:cs="Tahoma"/>
          <w:b w:val="0"/>
          <w:i w:val="0"/>
        </w:rPr>
        <w:t>permita,</w:t>
      </w:r>
      <w:r w:rsidRPr="0069494D">
        <w:rPr>
          <w:rFonts w:ascii="Tahoma" w:hAnsi="Tahoma" w:cs="Tahoma"/>
          <w:b w:val="0"/>
          <w:i w:val="0"/>
          <w:spacing w:val="-17"/>
        </w:rPr>
        <w:t xml:space="preserve"> </w:t>
      </w:r>
      <w:r w:rsidRPr="0069494D">
        <w:rPr>
          <w:rFonts w:ascii="Tahoma" w:hAnsi="Tahoma" w:cs="Tahoma"/>
          <w:b w:val="0"/>
          <w:i w:val="0"/>
        </w:rPr>
        <w:t>entre</w:t>
      </w:r>
      <w:r w:rsidRPr="0069494D">
        <w:rPr>
          <w:rFonts w:ascii="Tahoma" w:hAnsi="Tahoma" w:cs="Tahoma"/>
          <w:b w:val="0"/>
          <w:i w:val="0"/>
          <w:spacing w:val="-19"/>
        </w:rPr>
        <w:t xml:space="preserve"> </w:t>
      </w:r>
      <w:r w:rsidRPr="0069494D">
        <w:rPr>
          <w:rFonts w:ascii="Tahoma" w:hAnsi="Tahoma" w:cs="Tahoma"/>
          <w:b w:val="0"/>
          <w:i w:val="0"/>
        </w:rPr>
        <w:t>otros,</w:t>
      </w:r>
      <w:r w:rsidRPr="0069494D">
        <w:rPr>
          <w:rFonts w:ascii="Tahoma" w:hAnsi="Tahoma" w:cs="Tahoma"/>
          <w:b w:val="0"/>
          <w:i w:val="0"/>
          <w:spacing w:val="-18"/>
        </w:rPr>
        <w:t xml:space="preserve"> </w:t>
      </w:r>
      <w:r w:rsidRPr="0069494D">
        <w:rPr>
          <w:rFonts w:ascii="Tahoma" w:hAnsi="Tahoma" w:cs="Tahoma"/>
          <w:b w:val="0"/>
          <w:i w:val="0"/>
        </w:rPr>
        <w:t>caracterizar</w:t>
      </w:r>
      <w:r w:rsidRPr="0069494D">
        <w:rPr>
          <w:rFonts w:ascii="Tahoma" w:hAnsi="Tahoma" w:cs="Tahoma"/>
          <w:b w:val="0"/>
          <w:i w:val="0"/>
          <w:spacing w:val="-16"/>
        </w:rPr>
        <w:t xml:space="preserve"> </w:t>
      </w:r>
      <w:r w:rsidRPr="0069494D">
        <w:rPr>
          <w:rFonts w:ascii="Tahoma" w:hAnsi="Tahoma" w:cs="Tahoma"/>
          <w:b w:val="0"/>
          <w:i w:val="0"/>
        </w:rPr>
        <w:t>las</w:t>
      </w:r>
      <w:r w:rsidRPr="0069494D">
        <w:rPr>
          <w:rFonts w:ascii="Tahoma" w:hAnsi="Tahoma" w:cs="Tahoma"/>
          <w:b w:val="0"/>
          <w:i w:val="0"/>
          <w:spacing w:val="-16"/>
        </w:rPr>
        <w:t xml:space="preserve"> </w:t>
      </w:r>
      <w:r w:rsidRPr="0069494D">
        <w:rPr>
          <w:rFonts w:ascii="Tahoma" w:hAnsi="Tahoma" w:cs="Tahoma"/>
          <w:b w:val="0"/>
          <w:i w:val="0"/>
        </w:rPr>
        <w:t>condiciones</w:t>
      </w:r>
      <w:r w:rsidRPr="0069494D">
        <w:rPr>
          <w:rFonts w:ascii="Tahoma" w:hAnsi="Tahoma" w:cs="Tahoma"/>
          <w:b w:val="0"/>
          <w:i w:val="0"/>
          <w:spacing w:val="-18"/>
        </w:rPr>
        <w:t xml:space="preserve"> </w:t>
      </w:r>
      <w:r w:rsidRPr="0069494D">
        <w:rPr>
          <w:rFonts w:ascii="Tahoma" w:hAnsi="Tahoma" w:cs="Tahoma"/>
          <w:b w:val="0"/>
          <w:i w:val="0"/>
        </w:rPr>
        <w:t>de</w:t>
      </w:r>
      <w:r w:rsidRPr="0069494D">
        <w:rPr>
          <w:rFonts w:ascii="Tahoma" w:hAnsi="Tahoma" w:cs="Tahoma"/>
          <w:b w:val="0"/>
          <w:i w:val="0"/>
          <w:spacing w:val="-19"/>
        </w:rPr>
        <w:t xml:space="preserve"> </w:t>
      </w:r>
      <w:r w:rsidRPr="0069494D">
        <w:rPr>
          <w:rFonts w:ascii="Tahoma" w:hAnsi="Tahoma" w:cs="Tahoma"/>
          <w:b w:val="0"/>
          <w:i w:val="0"/>
        </w:rPr>
        <w:t>prestación de servicio y las modalidades de protección y seguridad social que se puedan generar del uso de estas aplicaciones y</w:t>
      </w:r>
      <w:r w:rsidRPr="0069494D">
        <w:rPr>
          <w:rFonts w:ascii="Tahoma" w:hAnsi="Tahoma" w:cs="Tahoma"/>
          <w:b w:val="0"/>
          <w:i w:val="0"/>
          <w:spacing w:val="-8"/>
        </w:rPr>
        <w:t xml:space="preserve"> </w:t>
      </w:r>
      <w:r w:rsidRPr="0069494D">
        <w:rPr>
          <w:rFonts w:ascii="Tahoma" w:hAnsi="Tahoma" w:cs="Tahoma"/>
          <w:b w:val="0"/>
          <w:i w:val="0"/>
        </w:rPr>
        <w:t>plataformas.</w:t>
      </w:r>
    </w:p>
    <w:p w:rsidR="002C6063" w:rsidRPr="0069494D" w:rsidRDefault="002C6063" w:rsidP="0092258E">
      <w:pPr>
        <w:pStyle w:val="Textoindependiente"/>
        <w:ind w:right="82"/>
        <w:jc w:val="both"/>
        <w:rPr>
          <w:rFonts w:ascii="Tahoma" w:hAnsi="Tahoma" w:cs="Tahoma"/>
          <w:i w:val="0"/>
        </w:rPr>
      </w:pPr>
    </w:p>
    <w:p w:rsidR="002C6063" w:rsidRPr="0069494D" w:rsidRDefault="00851F7C" w:rsidP="0092258E">
      <w:pPr>
        <w:pStyle w:val="Textoindependiente"/>
        <w:ind w:right="82"/>
        <w:jc w:val="both"/>
        <w:rPr>
          <w:rFonts w:ascii="Tahoma" w:hAnsi="Tahoma" w:cs="Tahoma"/>
          <w:i w:val="0"/>
        </w:rPr>
      </w:pPr>
      <w:r w:rsidRPr="0069494D">
        <w:rPr>
          <w:rFonts w:ascii="Tahoma" w:hAnsi="Tahoma" w:cs="Tahoma"/>
          <w:i w:val="0"/>
        </w:rPr>
        <w:t>Las aplicaciones y plataformas, así como las personas naturales y jurídicas del sector, suministrarán la información necesaria que servirá de insumo para la política pública y los estudios sectoriales que se requiera, incluyendo la caracterización del sector.</w:t>
      </w:r>
    </w:p>
    <w:p w:rsidR="00B24761" w:rsidRPr="0069494D" w:rsidRDefault="00B24761" w:rsidP="0092258E">
      <w:pPr>
        <w:pStyle w:val="Textoindependiente"/>
        <w:ind w:right="82"/>
        <w:jc w:val="both"/>
        <w:rPr>
          <w:rFonts w:ascii="Tahoma" w:hAnsi="Tahoma" w:cs="Tahoma"/>
          <w:i w:val="0"/>
        </w:rPr>
      </w:pPr>
    </w:p>
    <w:p w:rsidR="00B24761" w:rsidRPr="0069494D" w:rsidRDefault="00B24761" w:rsidP="0092258E">
      <w:pPr>
        <w:pStyle w:val="Textoindependiente"/>
        <w:ind w:right="82"/>
        <w:jc w:val="both"/>
        <w:rPr>
          <w:rFonts w:ascii="Tahoma" w:hAnsi="Tahoma" w:cs="Tahoma"/>
          <w:i w:val="0"/>
        </w:rPr>
      </w:pPr>
      <w:r w:rsidRPr="0069494D">
        <w:rPr>
          <w:rFonts w:ascii="Tahoma" w:hAnsi="Tahoma" w:cs="Tahoma"/>
          <w:b/>
          <w:i w:val="0"/>
        </w:rPr>
        <w:t xml:space="preserve">PARÁGRAFO. </w:t>
      </w:r>
      <w:r w:rsidRPr="0069494D">
        <w:rPr>
          <w:rFonts w:ascii="Tahoma" w:hAnsi="Tahoma" w:cs="Tahoma"/>
          <w:i w:val="0"/>
        </w:rPr>
        <w:t>Dentro del año siguiente a la promulgación de la presente Ley, el Gobierno nacional presentará al Congreso de la República un proyecto de ley que definirá la forma de vinculación correspondiente de los actores del sector y el acceso y aporte a la seguridad social integral para las personas que presten sus servicios a través de las aplicaciones y plataformas tecnológicas.</w:t>
      </w:r>
    </w:p>
    <w:p w:rsidR="002C6063" w:rsidRPr="0069494D" w:rsidRDefault="002C6063" w:rsidP="0092258E">
      <w:pPr>
        <w:pStyle w:val="Textoindependiente"/>
        <w:spacing w:before="2"/>
        <w:ind w:right="82"/>
        <w:jc w:val="both"/>
        <w:rPr>
          <w:rFonts w:ascii="Tahoma" w:hAnsi="Tahoma" w:cs="Tahoma"/>
          <w:i w:val="0"/>
        </w:rPr>
      </w:pPr>
    </w:p>
    <w:p w:rsidR="002C6063" w:rsidRPr="00DA4174" w:rsidRDefault="00851F7C" w:rsidP="00DA4174">
      <w:pPr>
        <w:ind w:right="82"/>
        <w:jc w:val="both"/>
        <w:rPr>
          <w:rFonts w:ascii="Tahoma" w:hAnsi="Tahoma" w:cs="Tahoma"/>
          <w:sz w:val="24"/>
          <w:szCs w:val="24"/>
        </w:rPr>
      </w:pPr>
      <w:r w:rsidRPr="0069494D">
        <w:rPr>
          <w:rFonts w:ascii="Tahoma" w:hAnsi="Tahoma" w:cs="Tahoma"/>
          <w:b/>
          <w:sz w:val="24"/>
          <w:szCs w:val="24"/>
        </w:rPr>
        <w:t xml:space="preserve">ARTÍCULO 349º. VIGENCIAS Y DEROGATORIAS. </w:t>
      </w:r>
      <w:r w:rsidRPr="0069494D">
        <w:rPr>
          <w:rFonts w:ascii="Tahoma" w:hAnsi="Tahoma" w:cs="Tahoma"/>
          <w:sz w:val="24"/>
          <w:szCs w:val="24"/>
        </w:rPr>
        <w:t>La presente Ley rige a partir de su publicación y deroga todas las disposiciones que le sean contrarias.</w:t>
      </w:r>
    </w:p>
    <w:p w:rsidR="002C6063" w:rsidRPr="0069494D" w:rsidRDefault="002C6063" w:rsidP="0092258E">
      <w:pPr>
        <w:pStyle w:val="Textoindependiente"/>
        <w:spacing w:before="11"/>
        <w:ind w:right="82"/>
        <w:jc w:val="both"/>
        <w:rPr>
          <w:rFonts w:ascii="Tahoma" w:hAnsi="Tahoma" w:cs="Tahoma"/>
          <w:i w:val="0"/>
        </w:rPr>
      </w:pPr>
    </w:p>
    <w:p w:rsidR="002C6063" w:rsidRPr="0069494D" w:rsidRDefault="00851F7C" w:rsidP="0092258E">
      <w:pPr>
        <w:pStyle w:val="Textoindependiente"/>
        <w:spacing w:before="100"/>
        <w:ind w:right="82"/>
        <w:jc w:val="both"/>
        <w:rPr>
          <w:rFonts w:ascii="Tahoma" w:hAnsi="Tahoma" w:cs="Tahoma"/>
          <w:i w:val="0"/>
        </w:rPr>
      </w:pPr>
      <w:r w:rsidRPr="0069494D">
        <w:rPr>
          <w:rFonts w:ascii="Tahoma" w:hAnsi="Tahoma" w:cs="Tahoma"/>
          <w:i w:val="0"/>
        </w:rPr>
        <w:t>Los artículos de las Leyes 812 de 2003, 1151 de 2007, 1450 de 2011, y 1753 de 2015 no derogados expresamente en el siguiente inciso o por otras leyes continuarán vigentes hasta que sean derogados o modificados por norma posterior.</w:t>
      </w:r>
    </w:p>
    <w:p w:rsidR="002C6063" w:rsidRPr="0069494D" w:rsidRDefault="002C6063" w:rsidP="0092258E">
      <w:pPr>
        <w:pStyle w:val="Textoindependiente"/>
        <w:spacing w:before="4"/>
        <w:ind w:right="82"/>
        <w:jc w:val="both"/>
        <w:rPr>
          <w:rFonts w:ascii="Tahoma" w:hAnsi="Tahoma" w:cs="Tahoma"/>
          <w:i w:val="0"/>
        </w:rPr>
      </w:pPr>
    </w:p>
    <w:p w:rsidR="002C6063" w:rsidRPr="0069494D" w:rsidRDefault="00851F7C" w:rsidP="00DA4174">
      <w:pPr>
        <w:pStyle w:val="Textoindependiente"/>
        <w:ind w:right="82"/>
        <w:jc w:val="both"/>
        <w:rPr>
          <w:rFonts w:ascii="Tahoma" w:hAnsi="Tahoma" w:cs="Tahoma"/>
          <w:i w:val="0"/>
        </w:rPr>
      </w:pPr>
      <w:r w:rsidRPr="0069494D">
        <w:rPr>
          <w:rFonts w:ascii="Tahoma" w:hAnsi="Tahoma" w:cs="Tahoma"/>
          <w:i w:val="0"/>
        </w:rPr>
        <w:t>Se</w:t>
      </w:r>
      <w:r w:rsidRPr="0069494D">
        <w:rPr>
          <w:rFonts w:ascii="Tahoma" w:hAnsi="Tahoma" w:cs="Tahoma"/>
          <w:i w:val="0"/>
          <w:spacing w:val="-7"/>
        </w:rPr>
        <w:t xml:space="preserve"> </w:t>
      </w:r>
      <w:r w:rsidRPr="0069494D">
        <w:rPr>
          <w:rFonts w:ascii="Tahoma" w:hAnsi="Tahoma" w:cs="Tahoma"/>
          <w:i w:val="0"/>
        </w:rPr>
        <w:t>derogan</w:t>
      </w:r>
      <w:r w:rsidRPr="0069494D">
        <w:rPr>
          <w:rFonts w:ascii="Tahoma" w:hAnsi="Tahoma" w:cs="Tahoma"/>
          <w:i w:val="0"/>
          <w:spacing w:val="-6"/>
        </w:rPr>
        <w:t xml:space="preserve"> </w:t>
      </w:r>
      <w:r w:rsidRPr="0069494D">
        <w:rPr>
          <w:rFonts w:ascii="Tahoma" w:hAnsi="Tahoma" w:cs="Tahoma"/>
          <w:i w:val="0"/>
        </w:rPr>
        <w:t>expresamente</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artículo</w:t>
      </w:r>
      <w:r w:rsidRPr="0069494D">
        <w:rPr>
          <w:rFonts w:ascii="Tahoma" w:hAnsi="Tahoma" w:cs="Tahoma"/>
          <w:i w:val="0"/>
          <w:spacing w:val="-6"/>
        </w:rPr>
        <w:t xml:space="preserve"> </w:t>
      </w:r>
      <w:r w:rsidRPr="0069494D">
        <w:rPr>
          <w:rFonts w:ascii="Tahoma" w:hAnsi="Tahoma" w:cs="Tahoma"/>
          <w:i w:val="0"/>
        </w:rPr>
        <w:t>4</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Ley</w:t>
      </w:r>
      <w:r w:rsidRPr="0069494D">
        <w:rPr>
          <w:rFonts w:ascii="Tahoma" w:hAnsi="Tahoma" w:cs="Tahoma"/>
          <w:i w:val="0"/>
          <w:spacing w:val="-7"/>
        </w:rPr>
        <w:t xml:space="preserve"> </w:t>
      </w:r>
      <w:r w:rsidRPr="0069494D">
        <w:rPr>
          <w:rFonts w:ascii="Tahoma" w:hAnsi="Tahoma" w:cs="Tahoma"/>
          <w:i w:val="0"/>
        </w:rPr>
        <w:t>14</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1983;</w:t>
      </w:r>
      <w:r w:rsidRPr="0069494D">
        <w:rPr>
          <w:rFonts w:ascii="Tahoma" w:hAnsi="Tahoma" w:cs="Tahoma"/>
          <w:i w:val="0"/>
          <w:spacing w:val="-8"/>
        </w:rPr>
        <w:t xml:space="preserve"> </w:t>
      </w:r>
      <w:r w:rsidRPr="0069494D">
        <w:rPr>
          <w:rFonts w:ascii="Tahoma" w:hAnsi="Tahoma" w:cs="Tahoma"/>
          <w:i w:val="0"/>
        </w:rPr>
        <w:t>el</w:t>
      </w:r>
      <w:r w:rsidRPr="0069494D">
        <w:rPr>
          <w:rFonts w:ascii="Tahoma" w:hAnsi="Tahoma" w:cs="Tahoma"/>
          <w:i w:val="0"/>
          <w:spacing w:val="-5"/>
        </w:rPr>
        <w:t xml:space="preserve"> </w:t>
      </w:r>
      <w:r w:rsidRPr="0069494D">
        <w:rPr>
          <w:rFonts w:ascii="Tahoma" w:hAnsi="Tahoma" w:cs="Tahoma"/>
          <w:i w:val="0"/>
        </w:rPr>
        <w:t>artículo</w:t>
      </w:r>
      <w:r w:rsidRPr="0069494D">
        <w:rPr>
          <w:rFonts w:ascii="Tahoma" w:hAnsi="Tahoma" w:cs="Tahoma"/>
          <w:i w:val="0"/>
          <w:spacing w:val="-6"/>
        </w:rPr>
        <w:t xml:space="preserve"> </w:t>
      </w:r>
      <w:r w:rsidRPr="0069494D">
        <w:rPr>
          <w:rFonts w:ascii="Tahoma" w:hAnsi="Tahoma" w:cs="Tahoma"/>
          <w:i w:val="0"/>
        </w:rPr>
        <w:t>84</w:t>
      </w:r>
      <w:r w:rsidRPr="0069494D">
        <w:rPr>
          <w:rFonts w:ascii="Tahoma" w:hAnsi="Tahoma" w:cs="Tahoma"/>
          <w:i w:val="0"/>
          <w:spacing w:val="-5"/>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6"/>
        </w:rPr>
        <w:t xml:space="preserve"> </w:t>
      </w:r>
      <w:r w:rsidRPr="0069494D">
        <w:rPr>
          <w:rFonts w:ascii="Tahoma" w:hAnsi="Tahoma" w:cs="Tahoma"/>
          <w:i w:val="0"/>
        </w:rPr>
        <w:t>Ley 100</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1993;</w:t>
      </w:r>
      <w:r w:rsidRPr="0069494D">
        <w:rPr>
          <w:rFonts w:ascii="Tahoma" w:hAnsi="Tahoma" w:cs="Tahoma"/>
          <w:i w:val="0"/>
          <w:spacing w:val="6"/>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artículo</w:t>
      </w:r>
      <w:r w:rsidRPr="0069494D">
        <w:rPr>
          <w:rFonts w:ascii="Tahoma" w:hAnsi="Tahoma" w:cs="Tahoma"/>
          <w:i w:val="0"/>
          <w:spacing w:val="8"/>
        </w:rPr>
        <w:t xml:space="preserve"> </w:t>
      </w:r>
      <w:r w:rsidRPr="0069494D">
        <w:rPr>
          <w:rFonts w:ascii="Tahoma" w:hAnsi="Tahoma" w:cs="Tahoma"/>
          <w:i w:val="0"/>
        </w:rPr>
        <w:t>174</w:t>
      </w:r>
      <w:r w:rsidRPr="0069494D">
        <w:rPr>
          <w:rFonts w:ascii="Tahoma" w:hAnsi="Tahoma" w:cs="Tahoma"/>
          <w:i w:val="0"/>
          <w:spacing w:val="7"/>
        </w:rPr>
        <w:t xml:space="preserve"> </w:t>
      </w:r>
      <w:r w:rsidRPr="0069494D">
        <w:rPr>
          <w:rFonts w:ascii="Tahoma" w:hAnsi="Tahoma" w:cs="Tahoma"/>
          <w:i w:val="0"/>
        </w:rPr>
        <w:t>del</w:t>
      </w:r>
      <w:r w:rsidRPr="0069494D">
        <w:rPr>
          <w:rFonts w:ascii="Tahoma" w:hAnsi="Tahoma" w:cs="Tahoma"/>
          <w:i w:val="0"/>
          <w:spacing w:val="8"/>
        </w:rPr>
        <w:t xml:space="preserve"> </w:t>
      </w:r>
      <w:r w:rsidRPr="0069494D">
        <w:rPr>
          <w:rFonts w:ascii="Tahoma" w:hAnsi="Tahoma" w:cs="Tahoma"/>
          <w:i w:val="0"/>
        </w:rPr>
        <w:t>Decreto</w:t>
      </w:r>
      <w:r w:rsidRPr="0069494D">
        <w:rPr>
          <w:rFonts w:ascii="Tahoma" w:hAnsi="Tahoma" w:cs="Tahoma"/>
          <w:i w:val="0"/>
          <w:spacing w:val="8"/>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1333</w:t>
      </w:r>
      <w:r w:rsidRPr="0069494D">
        <w:rPr>
          <w:rFonts w:ascii="Tahoma" w:hAnsi="Tahoma" w:cs="Tahoma"/>
          <w:i w:val="0"/>
          <w:spacing w:val="7"/>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1986;</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8"/>
        </w:rPr>
        <w:t xml:space="preserve"> </w:t>
      </w:r>
      <w:r w:rsidRPr="0069494D">
        <w:rPr>
          <w:rFonts w:ascii="Tahoma" w:hAnsi="Tahoma" w:cs="Tahoma"/>
          <w:i w:val="0"/>
        </w:rPr>
        <w:t>artículo</w:t>
      </w:r>
      <w:r w:rsidRPr="0069494D">
        <w:rPr>
          <w:rFonts w:ascii="Tahoma" w:hAnsi="Tahoma" w:cs="Tahoma"/>
          <w:i w:val="0"/>
          <w:spacing w:val="6"/>
        </w:rPr>
        <w:t xml:space="preserve"> </w:t>
      </w:r>
      <w:r w:rsidRPr="0069494D">
        <w:rPr>
          <w:rFonts w:ascii="Tahoma" w:hAnsi="Tahoma" w:cs="Tahoma"/>
          <w:i w:val="0"/>
        </w:rPr>
        <w:t>92</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5"/>
        </w:rPr>
        <w:t xml:space="preserve"> </w:t>
      </w:r>
      <w:r w:rsidRPr="0069494D">
        <w:rPr>
          <w:rFonts w:ascii="Tahoma" w:hAnsi="Tahoma" w:cs="Tahoma"/>
          <w:i w:val="0"/>
        </w:rPr>
        <w:t>la</w:t>
      </w:r>
      <w:r w:rsidRPr="0069494D">
        <w:rPr>
          <w:rFonts w:ascii="Tahoma" w:hAnsi="Tahoma" w:cs="Tahoma"/>
          <w:i w:val="0"/>
          <w:spacing w:val="8"/>
        </w:rPr>
        <w:t xml:space="preserve"> </w:t>
      </w:r>
      <w:r w:rsidRPr="0069494D">
        <w:rPr>
          <w:rFonts w:ascii="Tahoma" w:hAnsi="Tahoma" w:cs="Tahoma"/>
          <w:i w:val="0"/>
        </w:rPr>
        <w:t>Ley</w:t>
      </w:r>
      <w:r w:rsidR="00DA4174">
        <w:rPr>
          <w:rFonts w:ascii="Tahoma" w:hAnsi="Tahoma" w:cs="Tahoma"/>
          <w:i w:val="0"/>
        </w:rPr>
        <w:t xml:space="preserve"> </w:t>
      </w:r>
      <w:r w:rsidRPr="0069494D">
        <w:rPr>
          <w:rFonts w:ascii="Tahoma" w:hAnsi="Tahoma" w:cs="Tahoma"/>
          <w:i w:val="0"/>
        </w:rPr>
        <w:t>617 de 2000;</w:t>
      </w:r>
      <w:r w:rsidR="00EA5AB3">
        <w:rPr>
          <w:rFonts w:ascii="Tahoma" w:hAnsi="Tahoma" w:cs="Tahoma"/>
          <w:i w:val="0"/>
        </w:rPr>
        <w:t xml:space="preserve"> el artículo 167 de la Ley 769 de 2002,</w:t>
      </w:r>
      <w:r w:rsidRPr="0069494D">
        <w:rPr>
          <w:rFonts w:ascii="Tahoma" w:hAnsi="Tahoma" w:cs="Tahoma"/>
          <w:i w:val="0"/>
        </w:rPr>
        <w:t xml:space="preserve"> el artículo 56 y 68 de la Ley 962 de 2005; el parágrafo 1 del artículo 4 de la Ley 1393 de 2010; los artículos 51 a</w:t>
      </w:r>
      <w:r w:rsidRPr="0069494D">
        <w:rPr>
          <w:rFonts w:ascii="Tahoma" w:hAnsi="Tahoma" w:cs="Tahoma"/>
          <w:i w:val="0"/>
          <w:spacing w:val="44"/>
        </w:rPr>
        <w:t xml:space="preserve"> </w:t>
      </w:r>
      <w:r w:rsidRPr="0069494D">
        <w:rPr>
          <w:rFonts w:ascii="Tahoma" w:hAnsi="Tahoma" w:cs="Tahoma"/>
          <w:i w:val="0"/>
        </w:rPr>
        <w:t>59</w:t>
      </w:r>
      <w:r w:rsidR="00DA4174">
        <w:rPr>
          <w:rFonts w:ascii="Tahoma" w:hAnsi="Tahoma" w:cs="Tahoma"/>
          <w:i w:val="0"/>
        </w:rPr>
        <w:t xml:space="preserve"> </w:t>
      </w:r>
      <w:r w:rsidRPr="0069494D">
        <w:rPr>
          <w:rFonts w:ascii="Tahoma" w:hAnsi="Tahoma" w:cs="Tahoma"/>
          <w:i w:val="0"/>
        </w:rPr>
        <w:t>de</w:t>
      </w:r>
      <w:r w:rsidRPr="0069494D">
        <w:rPr>
          <w:rFonts w:ascii="Tahoma" w:hAnsi="Tahoma" w:cs="Tahoma"/>
          <w:i w:val="0"/>
          <w:spacing w:val="7"/>
        </w:rPr>
        <w:t xml:space="preserve"> </w:t>
      </w:r>
      <w:r w:rsidRPr="0069494D">
        <w:rPr>
          <w:rFonts w:ascii="Tahoma" w:hAnsi="Tahoma" w:cs="Tahoma"/>
          <w:i w:val="0"/>
        </w:rPr>
        <w:t>la</w:t>
      </w:r>
      <w:r w:rsidRPr="0069494D">
        <w:rPr>
          <w:rFonts w:ascii="Tahoma" w:hAnsi="Tahoma" w:cs="Tahoma"/>
          <w:i w:val="0"/>
          <w:spacing w:val="7"/>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1429</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2010;</w:t>
      </w:r>
      <w:r w:rsidRPr="0069494D">
        <w:rPr>
          <w:rFonts w:ascii="Tahoma" w:hAnsi="Tahoma" w:cs="Tahoma"/>
          <w:i w:val="0"/>
          <w:spacing w:val="7"/>
        </w:rPr>
        <w:t xml:space="preserve"> </w:t>
      </w:r>
      <w:r w:rsidRPr="0069494D">
        <w:rPr>
          <w:rFonts w:ascii="Tahoma" w:hAnsi="Tahoma" w:cs="Tahoma"/>
          <w:i w:val="0"/>
        </w:rPr>
        <w:t>el</w:t>
      </w:r>
      <w:r w:rsidRPr="0069494D">
        <w:rPr>
          <w:rFonts w:ascii="Tahoma" w:hAnsi="Tahoma" w:cs="Tahoma"/>
          <w:i w:val="0"/>
          <w:spacing w:val="9"/>
        </w:rPr>
        <w:t xml:space="preserve"> </w:t>
      </w:r>
      <w:r w:rsidRPr="0069494D">
        <w:rPr>
          <w:rFonts w:ascii="Tahoma" w:hAnsi="Tahoma" w:cs="Tahoma"/>
          <w:i w:val="0"/>
        </w:rPr>
        <w:t>artículo</w:t>
      </w:r>
      <w:r w:rsidRPr="0069494D">
        <w:rPr>
          <w:rFonts w:ascii="Tahoma" w:hAnsi="Tahoma" w:cs="Tahoma"/>
          <w:i w:val="0"/>
          <w:spacing w:val="6"/>
        </w:rPr>
        <w:t xml:space="preserve"> </w:t>
      </w:r>
      <w:r w:rsidRPr="0069494D">
        <w:rPr>
          <w:rFonts w:ascii="Tahoma" w:hAnsi="Tahoma" w:cs="Tahoma"/>
          <w:i w:val="0"/>
        </w:rPr>
        <w:t>81</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6"/>
        </w:rPr>
        <w:t xml:space="preserve"> </w:t>
      </w:r>
      <w:r w:rsidRPr="0069494D">
        <w:rPr>
          <w:rFonts w:ascii="Tahoma" w:hAnsi="Tahoma" w:cs="Tahoma"/>
          <w:i w:val="0"/>
        </w:rPr>
        <w:t>la</w:t>
      </w:r>
      <w:r w:rsidRPr="0069494D">
        <w:rPr>
          <w:rFonts w:ascii="Tahoma" w:hAnsi="Tahoma" w:cs="Tahoma"/>
          <w:i w:val="0"/>
          <w:spacing w:val="5"/>
        </w:rPr>
        <w:t xml:space="preserve"> </w:t>
      </w:r>
      <w:r w:rsidRPr="0069494D">
        <w:rPr>
          <w:rFonts w:ascii="Tahoma" w:hAnsi="Tahoma" w:cs="Tahoma"/>
          <w:i w:val="0"/>
        </w:rPr>
        <w:t>Ley</w:t>
      </w:r>
      <w:r w:rsidRPr="0069494D">
        <w:rPr>
          <w:rFonts w:ascii="Tahoma" w:hAnsi="Tahoma" w:cs="Tahoma"/>
          <w:i w:val="0"/>
          <w:spacing w:val="8"/>
        </w:rPr>
        <w:t xml:space="preserve"> </w:t>
      </w:r>
      <w:r w:rsidRPr="0069494D">
        <w:rPr>
          <w:rFonts w:ascii="Tahoma" w:hAnsi="Tahoma" w:cs="Tahoma"/>
          <w:i w:val="0"/>
        </w:rPr>
        <w:t>1438</w:t>
      </w:r>
      <w:r w:rsidRPr="0069494D">
        <w:rPr>
          <w:rFonts w:ascii="Tahoma" w:hAnsi="Tahoma" w:cs="Tahoma"/>
          <w:i w:val="0"/>
          <w:spacing w:val="8"/>
        </w:rPr>
        <w:t xml:space="preserve"> </w:t>
      </w:r>
      <w:r w:rsidRPr="0069494D">
        <w:rPr>
          <w:rFonts w:ascii="Tahoma" w:hAnsi="Tahoma" w:cs="Tahoma"/>
          <w:i w:val="0"/>
        </w:rPr>
        <w:t>de</w:t>
      </w:r>
      <w:r w:rsidRPr="0069494D">
        <w:rPr>
          <w:rFonts w:ascii="Tahoma" w:hAnsi="Tahoma" w:cs="Tahoma"/>
          <w:i w:val="0"/>
          <w:spacing w:val="8"/>
        </w:rPr>
        <w:t xml:space="preserve"> </w:t>
      </w:r>
      <w:r w:rsidRPr="0069494D">
        <w:rPr>
          <w:rFonts w:ascii="Tahoma" w:hAnsi="Tahoma" w:cs="Tahoma"/>
          <w:i w:val="0"/>
        </w:rPr>
        <w:t>2011;</w:t>
      </w:r>
      <w:r w:rsidRPr="0069494D">
        <w:rPr>
          <w:rFonts w:ascii="Tahoma" w:hAnsi="Tahoma" w:cs="Tahoma"/>
          <w:i w:val="0"/>
          <w:spacing w:val="7"/>
        </w:rPr>
        <w:t xml:space="preserve"> </w:t>
      </w:r>
      <w:r w:rsidRPr="0069494D">
        <w:rPr>
          <w:rFonts w:ascii="Tahoma" w:hAnsi="Tahoma" w:cs="Tahoma"/>
          <w:i w:val="0"/>
        </w:rPr>
        <w:t>los</w:t>
      </w:r>
      <w:r w:rsidRPr="0069494D">
        <w:rPr>
          <w:rFonts w:ascii="Tahoma" w:hAnsi="Tahoma" w:cs="Tahoma"/>
          <w:i w:val="0"/>
          <w:spacing w:val="6"/>
        </w:rPr>
        <w:t xml:space="preserve"> </w:t>
      </w:r>
      <w:r w:rsidRPr="0069494D">
        <w:rPr>
          <w:rFonts w:ascii="Tahoma" w:hAnsi="Tahoma" w:cs="Tahoma"/>
          <w:i w:val="0"/>
        </w:rPr>
        <w:t>artículos</w:t>
      </w:r>
      <w:r w:rsidRPr="0069494D">
        <w:rPr>
          <w:rFonts w:ascii="Tahoma" w:hAnsi="Tahoma" w:cs="Tahoma"/>
          <w:i w:val="0"/>
          <w:spacing w:val="5"/>
        </w:rPr>
        <w:t xml:space="preserve"> </w:t>
      </w:r>
      <w:r w:rsidRPr="0069494D">
        <w:rPr>
          <w:rFonts w:ascii="Tahoma" w:hAnsi="Tahoma" w:cs="Tahoma"/>
          <w:i w:val="0"/>
        </w:rPr>
        <w:t>69,</w:t>
      </w:r>
      <w:r w:rsidRPr="0069494D">
        <w:rPr>
          <w:rFonts w:ascii="Tahoma" w:hAnsi="Tahoma" w:cs="Tahoma"/>
          <w:i w:val="0"/>
          <w:spacing w:val="6"/>
        </w:rPr>
        <w:t xml:space="preserve"> </w:t>
      </w:r>
      <w:r w:rsidRPr="0069494D">
        <w:rPr>
          <w:rFonts w:ascii="Tahoma" w:hAnsi="Tahoma" w:cs="Tahoma"/>
          <w:i w:val="0"/>
        </w:rPr>
        <w:t>90,</w:t>
      </w:r>
      <w:r w:rsidR="00DA4174">
        <w:rPr>
          <w:rFonts w:ascii="Tahoma" w:hAnsi="Tahoma" w:cs="Tahoma"/>
          <w:i w:val="0"/>
        </w:rPr>
        <w:t xml:space="preserve"> </w:t>
      </w:r>
      <w:r w:rsidRPr="0069494D">
        <w:rPr>
          <w:rFonts w:ascii="Tahoma" w:hAnsi="Tahoma" w:cs="Tahoma"/>
          <w:i w:val="0"/>
        </w:rPr>
        <w:t>91,</w:t>
      </w:r>
      <w:r w:rsidRPr="0069494D">
        <w:rPr>
          <w:rFonts w:ascii="Tahoma" w:hAnsi="Tahoma" w:cs="Tahoma"/>
          <w:i w:val="0"/>
          <w:spacing w:val="15"/>
        </w:rPr>
        <w:t xml:space="preserve"> </w:t>
      </w:r>
      <w:r w:rsidRPr="0069494D">
        <w:rPr>
          <w:rFonts w:ascii="Tahoma" w:hAnsi="Tahoma" w:cs="Tahoma"/>
          <w:i w:val="0"/>
        </w:rPr>
        <w:t>131,</w:t>
      </w:r>
      <w:r w:rsidRPr="0069494D">
        <w:rPr>
          <w:rFonts w:ascii="Tahoma" w:hAnsi="Tahoma" w:cs="Tahoma"/>
          <w:i w:val="0"/>
          <w:spacing w:val="14"/>
        </w:rPr>
        <w:t xml:space="preserve"> </w:t>
      </w:r>
      <w:r w:rsidRPr="0069494D">
        <w:rPr>
          <w:rFonts w:ascii="Tahoma" w:hAnsi="Tahoma" w:cs="Tahoma"/>
          <w:i w:val="0"/>
        </w:rPr>
        <w:t>132,</w:t>
      </w:r>
      <w:r w:rsidRPr="0069494D">
        <w:rPr>
          <w:rFonts w:ascii="Tahoma" w:hAnsi="Tahoma" w:cs="Tahoma"/>
          <w:i w:val="0"/>
          <w:spacing w:val="15"/>
        </w:rPr>
        <w:t xml:space="preserve"> </w:t>
      </w:r>
      <w:r w:rsidRPr="0069494D">
        <w:rPr>
          <w:rFonts w:ascii="Tahoma" w:hAnsi="Tahoma" w:cs="Tahoma"/>
          <w:i w:val="0"/>
        </w:rPr>
        <w:t>133,</w:t>
      </w:r>
      <w:r w:rsidRPr="0069494D">
        <w:rPr>
          <w:rFonts w:ascii="Tahoma" w:hAnsi="Tahoma" w:cs="Tahoma"/>
          <w:i w:val="0"/>
          <w:spacing w:val="16"/>
        </w:rPr>
        <w:t xml:space="preserve"> </w:t>
      </w:r>
      <w:r w:rsidRPr="0069494D">
        <w:rPr>
          <w:rFonts w:ascii="Tahoma" w:hAnsi="Tahoma" w:cs="Tahoma"/>
          <w:i w:val="0"/>
        </w:rPr>
        <w:t>134,</w:t>
      </w:r>
      <w:r w:rsidRPr="0069494D">
        <w:rPr>
          <w:rFonts w:ascii="Tahoma" w:hAnsi="Tahoma" w:cs="Tahoma"/>
          <w:i w:val="0"/>
          <w:spacing w:val="10"/>
        </w:rPr>
        <w:t xml:space="preserve"> </w:t>
      </w:r>
      <w:r w:rsidRPr="0069494D">
        <w:rPr>
          <w:rFonts w:ascii="Tahoma" w:hAnsi="Tahoma" w:cs="Tahoma"/>
          <w:i w:val="0"/>
        </w:rPr>
        <w:t>138,141,</w:t>
      </w:r>
      <w:r w:rsidRPr="0069494D">
        <w:rPr>
          <w:rFonts w:ascii="Tahoma" w:hAnsi="Tahoma" w:cs="Tahoma"/>
          <w:i w:val="0"/>
          <w:spacing w:val="16"/>
        </w:rPr>
        <w:t xml:space="preserve"> </w:t>
      </w:r>
      <w:r w:rsidRPr="0069494D">
        <w:rPr>
          <w:rFonts w:ascii="Tahoma" w:hAnsi="Tahoma" w:cs="Tahoma"/>
          <w:i w:val="0"/>
        </w:rPr>
        <w:t>149,</w:t>
      </w:r>
      <w:r w:rsidRPr="0069494D">
        <w:rPr>
          <w:rFonts w:ascii="Tahoma" w:hAnsi="Tahoma" w:cs="Tahoma"/>
          <w:i w:val="0"/>
          <w:spacing w:val="12"/>
        </w:rPr>
        <w:t xml:space="preserve"> </w:t>
      </w:r>
      <w:r w:rsidRPr="0069494D">
        <w:rPr>
          <w:rFonts w:ascii="Tahoma" w:hAnsi="Tahoma" w:cs="Tahoma"/>
          <w:i w:val="0"/>
        </w:rPr>
        <w:t>152</w:t>
      </w:r>
      <w:r w:rsidRPr="0069494D">
        <w:rPr>
          <w:rFonts w:ascii="Tahoma" w:hAnsi="Tahoma" w:cs="Tahoma"/>
          <w:i w:val="0"/>
          <w:spacing w:val="13"/>
        </w:rPr>
        <w:t xml:space="preserve"> </w:t>
      </w:r>
      <w:r w:rsidRPr="0069494D">
        <w:rPr>
          <w:rFonts w:ascii="Tahoma" w:hAnsi="Tahoma" w:cs="Tahoma"/>
          <w:i w:val="0"/>
        </w:rPr>
        <w:t>a</w:t>
      </w:r>
      <w:r w:rsidRPr="0069494D">
        <w:rPr>
          <w:rFonts w:ascii="Tahoma" w:hAnsi="Tahoma" w:cs="Tahoma"/>
          <w:i w:val="0"/>
          <w:spacing w:val="15"/>
        </w:rPr>
        <w:t xml:space="preserve"> </w:t>
      </w:r>
      <w:r w:rsidRPr="0069494D">
        <w:rPr>
          <w:rFonts w:ascii="Tahoma" w:hAnsi="Tahoma" w:cs="Tahoma"/>
          <w:i w:val="0"/>
        </w:rPr>
        <w:t>155,</w:t>
      </w:r>
      <w:r w:rsidRPr="0069494D">
        <w:rPr>
          <w:rFonts w:ascii="Tahoma" w:hAnsi="Tahoma" w:cs="Tahoma"/>
          <w:i w:val="0"/>
          <w:spacing w:val="15"/>
        </w:rPr>
        <w:t xml:space="preserve"> </w:t>
      </w:r>
      <w:r w:rsidRPr="0069494D">
        <w:rPr>
          <w:rFonts w:ascii="Tahoma" w:hAnsi="Tahoma" w:cs="Tahoma"/>
          <w:i w:val="0"/>
        </w:rPr>
        <w:t>159,</w:t>
      </w:r>
      <w:r w:rsidRPr="0069494D">
        <w:rPr>
          <w:rFonts w:ascii="Tahoma" w:hAnsi="Tahoma" w:cs="Tahoma"/>
          <w:i w:val="0"/>
          <w:spacing w:val="15"/>
        </w:rPr>
        <w:t xml:space="preserve"> </w:t>
      </w:r>
      <w:r w:rsidRPr="0069494D">
        <w:rPr>
          <w:rFonts w:ascii="Tahoma" w:hAnsi="Tahoma" w:cs="Tahoma"/>
          <w:i w:val="0"/>
        </w:rPr>
        <w:t>161,</w:t>
      </w:r>
      <w:r w:rsidRPr="0069494D">
        <w:rPr>
          <w:rFonts w:ascii="Tahoma" w:hAnsi="Tahoma" w:cs="Tahoma"/>
          <w:i w:val="0"/>
          <w:spacing w:val="16"/>
        </w:rPr>
        <w:t xml:space="preserve"> </w:t>
      </w:r>
      <w:r w:rsidRPr="0069494D">
        <w:rPr>
          <w:rFonts w:ascii="Tahoma" w:hAnsi="Tahoma" w:cs="Tahoma"/>
          <w:i w:val="0"/>
        </w:rPr>
        <w:t>171,194,</w:t>
      </w:r>
      <w:r w:rsidRPr="0069494D">
        <w:rPr>
          <w:rFonts w:ascii="Tahoma" w:hAnsi="Tahoma" w:cs="Tahoma"/>
          <w:i w:val="0"/>
          <w:spacing w:val="15"/>
        </w:rPr>
        <w:t xml:space="preserve"> </w:t>
      </w:r>
      <w:r w:rsidRPr="0069494D">
        <w:rPr>
          <w:rFonts w:ascii="Tahoma" w:hAnsi="Tahoma" w:cs="Tahoma"/>
          <w:i w:val="0"/>
        </w:rPr>
        <w:t>196,</w:t>
      </w:r>
      <w:r w:rsidRPr="0069494D">
        <w:rPr>
          <w:rFonts w:ascii="Tahoma" w:hAnsi="Tahoma" w:cs="Tahoma"/>
          <w:i w:val="0"/>
          <w:spacing w:val="15"/>
        </w:rPr>
        <w:t xml:space="preserve"> </w:t>
      </w:r>
      <w:r w:rsidRPr="0069494D">
        <w:rPr>
          <w:rFonts w:ascii="Tahoma" w:hAnsi="Tahoma" w:cs="Tahoma"/>
          <w:i w:val="0"/>
        </w:rPr>
        <w:t>212,</w:t>
      </w:r>
      <w:r w:rsidRPr="0069494D">
        <w:rPr>
          <w:rFonts w:ascii="Tahoma" w:hAnsi="Tahoma" w:cs="Tahoma"/>
          <w:i w:val="0"/>
          <w:spacing w:val="14"/>
        </w:rPr>
        <w:t xml:space="preserve"> </w:t>
      </w:r>
      <w:r w:rsidRPr="0069494D">
        <w:rPr>
          <w:rFonts w:ascii="Tahoma" w:hAnsi="Tahoma" w:cs="Tahoma"/>
          <w:i w:val="0"/>
        </w:rPr>
        <w:t>223,</w:t>
      </w:r>
      <w:r w:rsidR="00DA4174">
        <w:rPr>
          <w:rFonts w:ascii="Tahoma" w:hAnsi="Tahoma" w:cs="Tahoma"/>
          <w:i w:val="0"/>
        </w:rPr>
        <w:t xml:space="preserve"> 224, 272 de la Ley 1450 de 2011; los </w:t>
      </w:r>
      <w:r w:rsidRPr="0069494D">
        <w:rPr>
          <w:rFonts w:ascii="Tahoma" w:hAnsi="Tahoma" w:cs="Tahoma"/>
          <w:i w:val="0"/>
        </w:rPr>
        <w:t>artículos</w:t>
      </w:r>
      <w:r w:rsidR="00DA4174">
        <w:rPr>
          <w:rFonts w:ascii="Tahoma" w:hAnsi="Tahoma" w:cs="Tahoma"/>
          <w:i w:val="0"/>
        </w:rPr>
        <w:t xml:space="preserve"> 7, 32, 34, 47,</w:t>
      </w:r>
      <w:r w:rsidR="009C5B4E">
        <w:rPr>
          <w:rFonts w:ascii="Tahoma" w:hAnsi="Tahoma" w:cs="Tahoma"/>
          <w:i w:val="0"/>
        </w:rPr>
        <w:t xml:space="preserve"> 58,</w:t>
      </w:r>
      <w:r w:rsidR="00DA4174">
        <w:rPr>
          <w:rFonts w:ascii="Tahoma" w:hAnsi="Tahoma" w:cs="Tahoma"/>
          <w:i w:val="0"/>
        </w:rPr>
        <w:t xml:space="preserve"> 60, 90,</w:t>
      </w:r>
      <w:r w:rsidRPr="0069494D">
        <w:rPr>
          <w:rFonts w:ascii="Tahoma" w:hAnsi="Tahoma" w:cs="Tahoma"/>
          <w:i w:val="0"/>
          <w:spacing w:val="45"/>
        </w:rPr>
        <w:t xml:space="preserve"> </w:t>
      </w:r>
      <w:r w:rsidRPr="0069494D">
        <w:rPr>
          <w:rFonts w:ascii="Tahoma" w:hAnsi="Tahoma" w:cs="Tahoma"/>
          <w:i w:val="0"/>
        </w:rPr>
        <w:t>95,</w:t>
      </w:r>
      <w:r w:rsidR="00DA4174">
        <w:rPr>
          <w:rFonts w:ascii="Tahoma" w:hAnsi="Tahoma" w:cs="Tahoma"/>
          <w:i w:val="0"/>
        </w:rPr>
        <w:t xml:space="preserve"> </w:t>
      </w:r>
      <w:r w:rsidRPr="0069494D">
        <w:rPr>
          <w:rFonts w:ascii="Tahoma" w:hAnsi="Tahoma" w:cs="Tahoma"/>
          <w:i w:val="0"/>
        </w:rPr>
        <w:t>98,</w:t>
      </w:r>
      <w:r w:rsidR="00EA5AB3">
        <w:rPr>
          <w:rFonts w:ascii="Tahoma" w:hAnsi="Tahoma" w:cs="Tahoma"/>
          <w:i w:val="0"/>
        </w:rPr>
        <w:t xml:space="preserve"> 106, </w:t>
      </w:r>
      <w:r w:rsidRPr="0069494D">
        <w:rPr>
          <w:rFonts w:ascii="Tahoma" w:hAnsi="Tahoma" w:cs="Tahoma"/>
          <w:i w:val="0"/>
        </w:rPr>
        <w:t>135,</w:t>
      </w:r>
      <w:r w:rsidR="00EA5AB3">
        <w:rPr>
          <w:rFonts w:ascii="Tahoma" w:hAnsi="Tahoma" w:cs="Tahoma"/>
          <w:i w:val="0"/>
        </w:rPr>
        <w:t xml:space="preserve"> </w:t>
      </w:r>
      <w:r w:rsidRPr="0069494D">
        <w:rPr>
          <w:rFonts w:ascii="Tahoma" w:hAnsi="Tahoma" w:cs="Tahoma"/>
          <w:i w:val="0"/>
        </w:rPr>
        <w:t>136,</w:t>
      </w:r>
      <w:r w:rsidRPr="0069494D">
        <w:rPr>
          <w:rFonts w:ascii="Tahoma" w:hAnsi="Tahoma" w:cs="Tahoma"/>
          <w:i w:val="0"/>
          <w:spacing w:val="9"/>
        </w:rPr>
        <w:t xml:space="preserve"> </w:t>
      </w:r>
      <w:r w:rsidRPr="0069494D">
        <w:rPr>
          <w:rFonts w:ascii="Tahoma" w:hAnsi="Tahoma" w:cs="Tahoma"/>
          <w:i w:val="0"/>
        </w:rPr>
        <w:t>186,</w:t>
      </w:r>
      <w:r w:rsidRPr="0069494D">
        <w:rPr>
          <w:rFonts w:ascii="Tahoma" w:hAnsi="Tahoma" w:cs="Tahoma"/>
          <w:i w:val="0"/>
          <w:spacing w:val="10"/>
        </w:rPr>
        <w:t xml:space="preserve"> </w:t>
      </w:r>
      <w:r w:rsidRPr="0069494D">
        <w:rPr>
          <w:rFonts w:ascii="Tahoma" w:hAnsi="Tahoma" w:cs="Tahoma"/>
          <w:i w:val="0"/>
        </w:rPr>
        <w:t>219,</w:t>
      </w:r>
      <w:r w:rsidRPr="0069494D">
        <w:rPr>
          <w:rFonts w:ascii="Tahoma" w:hAnsi="Tahoma" w:cs="Tahoma"/>
          <w:i w:val="0"/>
          <w:spacing w:val="9"/>
        </w:rPr>
        <w:t xml:space="preserve"> </w:t>
      </w:r>
      <w:r w:rsidRPr="0069494D">
        <w:rPr>
          <w:rFonts w:ascii="Tahoma" w:hAnsi="Tahoma" w:cs="Tahoma"/>
          <w:i w:val="0"/>
        </w:rPr>
        <w:t>222,</w:t>
      </w:r>
      <w:r w:rsidRPr="0069494D">
        <w:rPr>
          <w:rFonts w:ascii="Tahoma" w:hAnsi="Tahoma" w:cs="Tahoma"/>
          <w:i w:val="0"/>
          <w:spacing w:val="10"/>
        </w:rPr>
        <w:t xml:space="preserve"> </w:t>
      </w:r>
      <w:r w:rsidRPr="0069494D">
        <w:rPr>
          <w:rFonts w:ascii="Tahoma" w:hAnsi="Tahoma" w:cs="Tahoma"/>
          <w:i w:val="0"/>
        </w:rPr>
        <w:t>259,</w:t>
      </w:r>
      <w:r w:rsidRPr="0069494D">
        <w:rPr>
          <w:rFonts w:ascii="Tahoma" w:hAnsi="Tahoma" w:cs="Tahoma"/>
          <w:i w:val="0"/>
          <w:spacing w:val="9"/>
        </w:rPr>
        <w:t xml:space="preserve"> </w:t>
      </w:r>
      <w:r w:rsidRPr="0069494D">
        <w:rPr>
          <w:rFonts w:ascii="Tahoma" w:hAnsi="Tahoma" w:cs="Tahoma"/>
          <w:i w:val="0"/>
        </w:rPr>
        <w:t>261,</w:t>
      </w:r>
      <w:r w:rsidRPr="0069494D">
        <w:rPr>
          <w:rFonts w:ascii="Tahoma" w:hAnsi="Tahoma" w:cs="Tahoma"/>
          <w:i w:val="0"/>
          <w:spacing w:val="10"/>
        </w:rPr>
        <w:t xml:space="preserve"> </w:t>
      </w:r>
      <w:r w:rsidRPr="0069494D">
        <w:rPr>
          <w:rFonts w:ascii="Tahoma" w:hAnsi="Tahoma" w:cs="Tahoma"/>
          <w:i w:val="0"/>
        </w:rPr>
        <w:t>264</w:t>
      </w:r>
      <w:r w:rsidRPr="0069494D">
        <w:rPr>
          <w:rFonts w:ascii="Tahoma" w:hAnsi="Tahoma" w:cs="Tahoma"/>
          <w:i w:val="0"/>
          <w:spacing w:val="9"/>
        </w:rPr>
        <w:t xml:space="preserve"> </w:t>
      </w:r>
      <w:r w:rsidRPr="0069494D">
        <w:rPr>
          <w:rFonts w:ascii="Tahoma" w:hAnsi="Tahoma" w:cs="Tahoma"/>
          <w:i w:val="0"/>
        </w:rPr>
        <w:t>y</w:t>
      </w:r>
      <w:r w:rsidRPr="0069494D">
        <w:rPr>
          <w:rFonts w:ascii="Tahoma" w:hAnsi="Tahoma" w:cs="Tahoma"/>
          <w:i w:val="0"/>
          <w:spacing w:val="9"/>
        </w:rPr>
        <w:t xml:space="preserve"> </w:t>
      </w:r>
      <w:r w:rsidRPr="0069494D">
        <w:rPr>
          <w:rFonts w:ascii="Tahoma" w:hAnsi="Tahoma" w:cs="Tahoma"/>
          <w:i w:val="0"/>
        </w:rPr>
        <w:t>los</w:t>
      </w:r>
      <w:r w:rsidRPr="0069494D">
        <w:rPr>
          <w:rFonts w:ascii="Tahoma" w:hAnsi="Tahoma" w:cs="Tahoma"/>
          <w:i w:val="0"/>
          <w:spacing w:val="10"/>
        </w:rPr>
        <w:t xml:space="preserve"> </w:t>
      </w:r>
      <w:r w:rsidRPr="0069494D">
        <w:rPr>
          <w:rFonts w:ascii="Tahoma" w:hAnsi="Tahoma" w:cs="Tahoma"/>
          <w:i w:val="0"/>
        </w:rPr>
        <w:t>parágrafos</w:t>
      </w:r>
      <w:r w:rsidRPr="0069494D">
        <w:rPr>
          <w:rFonts w:ascii="Tahoma" w:hAnsi="Tahoma" w:cs="Tahoma"/>
          <w:i w:val="0"/>
          <w:spacing w:val="9"/>
        </w:rPr>
        <w:t xml:space="preserve"> </w:t>
      </w:r>
      <w:r w:rsidRPr="0069494D">
        <w:rPr>
          <w:rFonts w:ascii="Tahoma" w:hAnsi="Tahoma" w:cs="Tahoma"/>
          <w:i w:val="0"/>
          <w:spacing w:val="3"/>
        </w:rPr>
        <w:t>de</w:t>
      </w:r>
      <w:r w:rsidRPr="0069494D">
        <w:rPr>
          <w:rFonts w:ascii="Tahoma" w:hAnsi="Tahoma" w:cs="Tahoma"/>
          <w:i w:val="0"/>
          <w:spacing w:val="10"/>
        </w:rPr>
        <w:t xml:space="preserve"> </w:t>
      </w:r>
      <w:r w:rsidRPr="0069494D">
        <w:rPr>
          <w:rFonts w:ascii="Tahoma" w:hAnsi="Tahoma" w:cs="Tahoma"/>
          <w:i w:val="0"/>
        </w:rPr>
        <w:t>los</w:t>
      </w:r>
      <w:r w:rsidRPr="0069494D">
        <w:rPr>
          <w:rFonts w:ascii="Tahoma" w:hAnsi="Tahoma" w:cs="Tahoma"/>
          <w:i w:val="0"/>
          <w:spacing w:val="9"/>
        </w:rPr>
        <w:t xml:space="preserve"> </w:t>
      </w:r>
      <w:r w:rsidRPr="0069494D">
        <w:rPr>
          <w:rFonts w:ascii="Tahoma" w:hAnsi="Tahoma" w:cs="Tahoma"/>
          <w:i w:val="0"/>
        </w:rPr>
        <w:t>artículos</w:t>
      </w:r>
      <w:r w:rsidRPr="0069494D">
        <w:rPr>
          <w:rFonts w:ascii="Tahoma" w:hAnsi="Tahoma" w:cs="Tahoma"/>
          <w:i w:val="0"/>
          <w:spacing w:val="10"/>
        </w:rPr>
        <w:t xml:space="preserve"> </w:t>
      </w:r>
      <w:r w:rsidRPr="0069494D">
        <w:rPr>
          <w:rFonts w:ascii="Tahoma" w:hAnsi="Tahoma" w:cs="Tahoma"/>
          <w:i w:val="0"/>
        </w:rPr>
        <w:t>55</w:t>
      </w:r>
      <w:r w:rsidRPr="0069494D">
        <w:rPr>
          <w:rFonts w:ascii="Tahoma" w:hAnsi="Tahoma" w:cs="Tahoma"/>
          <w:i w:val="0"/>
          <w:spacing w:val="11"/>
        </w:rPr>
        <w:t xml:space="preserve"> </w:t>
      </w:r>
      <w:r w:rsidRPr="0069494D">
        <w:rPr>
          <w:rFonts w:ascii="Tahoma" w:hAnsi="Tahoma" w:cs="Tahoma"/>
          <w:i w:val="0"/>
        </w:rPr>
        <w:t>y</w:t>
      </w:r>
      <w:r w:rsidR="00DA4174">
        <w:rPr>
          <w:rFonts w:ascii="Tahoma" w:hAnsi="Tahoma" w:cs="Tahoma"/>
          <w:i w:val="0"/>
        </w:rPr>
        <w:t xml:space="preserve"> </w:t>
      </w:r>
      <w:r w:rsidRPr="0069494D">
        <w:rPr>
          <w:rFonts w:ascii="Tahoma" w:hAnsi="Tahoma" w:cs="Tahoma"/>
          <w:i w:val="0"/>
        </w:rPr>
        <w:t>57 de la Ley 1753 de 2015; el artículo 7 de la Ley 1797 de 2016; el parágrafo transitorio del artículo 12 de la Ley 1904 de 2018; el artículo 110 de la Ley 1943 de 2018; y el artículo 4 de la Ley 1951 de 2019.</w:t>
      </w:r>
    </w:p>
    <w:p w:rsidR="002C6063" w:rsidRPr="0069494D" w:rsidRDefault="002C6063" w:rsidP="0092258E">
      <w:pPr>
        <w:pStyle w:val="Textoindependiente"/>
        <w:spacing w:before="6"/>
        <w:ind w:right="82"/>
        <w:jc w:val="both"/>
        <w:rPr>
          <w:rFonts w:ascii="Tahoma" w:hAnsi="Tahoma" w:cs="Tahoma"/>
          <w:i w:val="0"/>
        </w:rPr>
      </w:pPr>
    </w:p>
    <w:p w:rsidR="002C6063" w:rsidRPr="0069494D" w:rsidRDefault="00851F7C" w:rsidP="00DA4174">
      <w:pPr>
        <w:spacing w:line="272" w:lineRule="exact"/>
        <w:ind w:right="82"/>
        <w:jc w:val="both"/>
        <w:rPr>
          <w:rFonts w:ascii="Tahoma" w:hAnsi="Tahoma" w:cs="Tahoma"/>
          <w:i/>
        </w:rPr>
      </w:pPr>
      <w:r w:rsidRPr="0069494D">
        <w:rPr>
          <w:rFonts w:ascii="Tahoma" w:hAnsi="Tahoma" w:cs="Tahoma"/>
          <w:b/>
          <w:sz w:val="24"/>
          <w:szCs w:val="24"/>
        </w:rPr>
        <w:t xml:space="preserve">PARÁGRAFO PRIMERO. </w:t>
      </w:r>
      <w:r w:rsidRPr="0069494D">
        <w:rPr>
          <w:rFonts w:ascii="Tahoma" w:hAnsi="Tahoma" w:cs="Tahoma"/>
          <w:sz w:val="24"/>
          <w:szCs w:val="24"/>
        </w:rPr>
        <w:t>Los artículos 233, 234, 235, 236, 237 y 238 de la</w:t>
      </w:r>
      <w:r w:rsidR="00DA4174">
        <w:rPr>
          <w:rFonts w:ascii="Tahoma" w:hAnsi="Tahoma" w:cs="Tahoma"/>
          <w:sz w:val="24"/>
          <w:szCs w:val="24"/>
        </w:rPr>
        <w:t xml:space="preserve"> </w:t>
      </w:r>
      <w:r w:rsidRPr="00DA4174">
        <w:rPr>
          <w:rFonts w:ascii="Tahoma" w:hAnsi="Tahoma" w:cs="Tahoma"/>
          <w:sz w:val="24"/>
          <w:szCs w:val="24"/>
        </w:rPr>
        <w:t>presente Ley entrarán en vigencia a partir del 1 de enero de 2020.</w:t>
      </w:r>
    </w:p>
    <w:p w:rsidR="002C6063" w:rsidRPr="0069494D" w:rsidRDefault="002C6063" w:rsidP="0092258E">
      <w:pPr>
        <w:pStyle w:val="Textoindependiente"/>
        <w:spacing w:before="5"/>
        <w:ind w:right="82"/>
        <w:jc w:val="both"/>
        <w:rPr>
          <w:rFonts w:ascii="Tahoma" w:hAnsi="Tahoma" w:cs="Tahoma"/>
          <w:i w:val="0"/>
        </w:rPr>
      </w:pPr>
    </w:p>
    <w:p w:rsidR="002C6063" w:rsidRPr="0069494D" w:rsidRDefault="00851F7C" w:rsidP="00DA4174">
      <w:pPr>
        <w:ind w:right="82"/>
        <w:jc w:val="both"/>
        <w:rPr>
          <w:rFonts w:ascii="Tahoma" w:hAnsi="Tahoma" w:cs="Tahoma"/>
          <w:i/>
        </w:rPr>
      </w:pPr>
      <w:r w:rsidRPr="0069494D">
        <w:rPr>
          <w:rFonts w:ascii="Tahoma" w:hAnsi="Tahoma" w:cs="Tahoma"/>
          <w:b/>
          <w:sz w:val="24"/>
          <w:szCs w:val="24"/>
        </w:rPr>
        <w:t xml:space="preserve">PARÁGRAFO SEGUNDO. </w:t>
      </w:r>
      <w:r w:rsidRPr="0069494D">
        <w:rPr>
          <w:rFonts w:ascii="Tahoma" w:hAnsi="Tahoma" w:cs="Tahoma"/>
          <w:sz w:val="24"/>
          <w:szCs w:val="24"/>
        </w:rPr>
        <w:t>El artículo 49, 58 y el numeral 43.2.2. del artículo</w:t>
      </w:r>
      <w:r w:rsidRPr="0069494D">
        <w:rPr>
          <w:rFonts w:ascii="Tahoma" w:hAnsi="Tahoma" w:cs="Tahoma"/>
          <w:spacing w:val="-28"/>
          <w:sz w:val="24"/>
          <w:szCs w:val="24"/>
        </w:rPr>
        <w:t xml:space="preserve"> </w:t>
      </w:r>
      <w:r w:rsidRPr="0069494D">
        <w:rPr>
          <w:rFonts w:ascii="Tahoma" w:hAnsi="Tahoma" w:cs="Tahoma"/>
          <w:sz w:val="24"/>
          <w:szCs w:val="24"/>
        </w:rPr>
        <w:t>43</w:t>
      </w:r>
      <w:r w:rsidR="00DA4174">
        <w:rPr>
          <w:rFonts w:ascii="Tahoma" w:hAnsi="Tahoma" w:cs="Tahoma"/>
          <w:sz w:val="24"/>
          <w:szCs w:val="24"/>
        </w:rPr>
        <w:t xml:space="preserve"> </w:t>
      </w:r>
      <w:r w:rsidRPr="00DA4174">
        <w:rPr>
          <w:rFonts w:ascii="Tahoma" w:hAnsi="Tahoma" w:cs="Tahoma"/>
          <w:sz w:val="24"/>
          <w:szCs w:val="24"/>
        </w:rPr>
        <w:t>de la Ley 715 de 2001; el artículo 7 de la Ley 1608 de 2013 y los artículos 2 y 3 incisos</w:t>
      </w:r>
      <w:r w:rsidR="00DA4174" w:rsidRPr="00DA4174">
        <w:rPr>
          <w:rFonts w:ascii="Tahoma" w:hAnsi="Tahoma" w:cs="Tahoma"/>
          <w:sz w:val="24"/>
          <w:szCs w:val="24"/>
        </w:rPr>
        <w:t xml:space="preserve"> </w:t>
      </w:r>
      <w:r w:rsidRPr="00DA4174">
        <w:rPr>
          <w:rFonts w:ascii="Tahoma" w:hAnsi="Tahoma" w:cs="Tahoma"/>
          <w:sz w:val="24"/>
          <w:szCs w:val="24"/>
        </w:rPr>
        <w:t>6 y 7 de la Ley 1797 de 2016, perderán vigencia el 31 de diciembre de 2019.</w:t>
      </w:r>
    </w:p>
    <w:p w:rsidR="002C6063" w:rsidRPr="0069494D" w:rsidRDefault="002C6063" w:rsidP="0092258E">
      <w:pPr>
        <w:pStyle w:val="Textoindependiente"/>
        <w:spacing w:before="4"/>
        <w:ind w:right="82"/>
        <w:jc w:val="both"/>
        <w:rPr>
          <w:rFonts w:ascii="Tahoma" w:hAnsi="Tahoma" w:cs="Tahoma"/>
          <w:i w:val="0"/>
        </w:rPr>
      </w:pPr>
    </w:p>
    <w:p w:rsidR="00841C56" w:rsidRDefault="00851F7C" w:rsidP="0092258E">
      <w:pPr>
        <w:pStyle w:val="Textoindependiente"/>
        <w:spacing w:before="1"/>
        <w:ind w:right="82"/>
        <w:jc w:val="both"/>
        <w:rPr>
          <w:rFonts w:ascii="Tahoma" w:hAnsi="Tahoma" w:cs="Tahoma"/>
          <w:i w:val="0"/>
        </w:rPr>
      </w:pPr>
      <w:r w:rsidRPr="0069494D">
        <w:rPr>
          <w:rFonts w:ascii="Tahoma" w:hAnsi="Tahoma" w:cs="Tahoma"/>
          <w:b/>
          <w:i w:val="0"/>
        </w:rPr>
        <w:t xml:space="preserve">PARÁGRAFO TERCERO. </w:t>
      </w:r>
      <w:r w:rsidRPr="0069494D">
        <w:rPr>
          <w:rFonts w:ascii="Tahoma" w:hAnsi="Tahoma" w:cs="Tahoma"/>
          <w:i w:val="0"/>
        </w:rPr>
        <w:t>Las disposiciones del capítulo VI de la parte V del Estatuto Orgánico del Sistema Financiero perderán vigencia en el término de 24 meses contados a partir de la vigencia de la presente Ley.</w:t>
      </w:r>
    </w:p>
    <w:p w:rsidR="000965A4" w:rsidRDefault="000965A4" w:rsidP="0092258E">
      <w:pPr>
        <w:pStyle w:val="Textoindependiente"/>
        <w:spacing w:before="1"/>
        <w:ind w:right="82"/>
        <w:jc w:val="both"/>
        <w:rPr>
          <w:rFonts w:ascii="Tahoma" w:hAnsi="Tahoma" w:cs="Tahoma"/>
          <w:i w:val="0"/>
        </w:rPr>
      </w:pPr>
    </w:p>
    <w:p w:rsidR="000965A4" w:rsidRDefault="000965A4">
      <w:pPr>
        <w:rPr>
          <w:rFonts w:ascii="Tahoma" w:hAnsi="Tahoma" w:cs="Tahoma"/>
          <w:sz w:val="24"/>
          <w:szCs w:val="24"/>
        </w:rPr>
      </w:pPr>
      <w:r>
        <w:rPr>
          <w:rFonts w:ascii="Tahoma" w:hAnsi="Tahoma" w:cs="Tahoma"/>
          <w:i/>
        </w:rPr>
        <w:br w:type="page"/>
      </w:r>
    </w:p>
    <w:p w:rsidR="00817086" w:rsidRPr="00817086" w:rsidRDefault="00817086" w:rsidP="00817086">
      <w:pPr>
        <w:shd w:val="clear" w:color="auto" w:fill="FFFFFF"/>
        <w:jc w:val="center"/>
        <w:rPr>
          <w:rFonts w:ascii="Tahoma" w:eastAsia="Times New Roman" w:hAnsi="Tahoma" w:cs="Tahoma"/>
          <w:color w:val="333333"/>
          <w:lang w:bidi="ar-SA"/>
        </w:rPr>
      </w:pPr>
      <w:r w:rsidRPr="00817086">
        <w:rPr>
          <w:rStyle w:val="intdebpon"/>
          <w:rFonts w:ascii="Tahoma" w:hAnsi="Tahoma" w:cs="Tahoma"/>
          <w:color w:val="000000"/>
        </w:rPr>
        <w:t>PONENTES</w:t>
      </w:r>
      <w:r>
        <w:rPr>
          <w:rStyle w:val="intdebpon"/>
          <w:rFonts w:ascii="Tahoma" w:hAnsi="Tahoma" w:cs="Tahoma"/>
          <w:color w:val="000000"/>
        </w:rPr>
        <w:t xml:space="preserve"> </w:t>
      </w:r>
      <w:r w:rsidRPr="00817086">
        <w:rPr>
          <w:rStyle w:val="intdecor"/>
          <w:rFonts w:ascii="Tahoma" w:hAnsi="Tahoma" w:cs="Tahoma"/>
          <w:color w:val="000000"/>
        </w:rPr>
        <w:t>COORDINADORES:</w:t>
      </w:r>
    </w:p>
    <w:p w:rsidR="00817086" w:rsidRDefault="00817086" w:rsidP="00817086">
      <w:pPr>
        <w:shd w:val="clear" w:color="auto" w:fill="FFFFFF"/>
        <w:rPr>
          <w:rFonts w:ascii="LatoWeb" w:hAnsi="LatoWeb"/>
          <w:color w:val="000000" w:themeColor="text1"/>
          <w:sz w:val="21"/>
          <w:szCs w:val="21"/>
        </w:rPr>
      </w:pPr>
    </w:p>
    <w:p w:rsidR="00817086" w:rsidRPr="00817086" w:rsidRDefault="00817086" w:rsidP="00817086">
      <w:pPr>
        <w:shd w:val="clear" w:color="auto" w:fill="FFFFFF"/>
        <w:rPr>
          <w:rFonts w:ascii="LatoWeb" w:hAnsi="LatoWeb"/>
          <w:color w:val="000000" w:themeColor="text1"/>
          <w:sz w:val="21"/>
          <w:szCs w:val="21"/>
        </w:rPr>
      </w:pPr>
      <w:r w:rsidRPr="00817086">
        <w:rPr>
          <w:rFonts w:ascii="LatoWeb" w:hAnsi="LatoWeb"/>
          <w:color w:val="000000" w:themeColor="text1"/>
          <w:sz w:val="21"/>
          <w:szCs w:val="21"/>
        </w:rPr>
        <w:t>ARMANDO ANTONIO ZABARAÍN DE ARCE</w:t>
      </w:r>
    </w:p>
    <w:p w:rsidR="00817086" w:rsidRPr="00817086" w:rsidRDefault="00817086" w:rsidP="00817086">
      <w:pPr>
        <w:shd w:val="clear" w:color="auto" w:fill="FFFFFF"/>
        <w:rPr>
          <w:rFonts w:ascii="LatoWeb" w:hAnsi="LatoWeb"/>
          <w:color w:val="000000" w:themeColor="text1"/>
          <w:sz w:val="21"/>
          <w:szCs w:val="21"/>
        </w:rPr>
      </w:pPr>
      <w:r w:rsidRPr="00817086">
        <w:rPr>
          <w:rFonts w:ascii="LatoWeb" w:hAnsi="LatoWeb"/>
          <w:color w:val="000000" w:themeColor="text1"/>
          <w:sz w:val="21"/>
          <w:szCs w:val="21"/>
        </w:rPr>
        <w:t>CHRISTIAN MUNIR GARCES ALJURE</w:t>
      </w:r>
    </w:p>
    <w:p w:rsidR="00817086" w:rsidRPr="00817086" w:rsidRDefault="00817086" w:rsidP="00817086">
      <w:pPr>
        <w:shd w:val="clear" w:color="auto" w:fill="FFFFFF"/>
        <w:rPr>
          <w:rFonts w:ascii="LatoWeb" w:hAnsi="LatoWeb"/>
          <w:color w:val="000000" w:themeColor="text1"/>
          <w:sz w:val="21"/>
          <w:szCs w:val="21"/>
        </w:rPr>
      </w:pPr>
      <w:r w:rsidRPr="00817086">
        <w:rPr>
          <w:rFonts w:ascii="LatoWeb" w:hAnsi="LatoWeb"/>
          <w:color w:val="000000" w:themeColor="text1"/>
          <w:sz w:val="21"/>
          <w:szCs w:val="21"/>
        </w:rPr>
        <w:t>KELYN JOHANA GONZÁLEZ DUARTE</w:t>
      </w:r>
    </w:p>
    <w:p w:rsidR="00817086" w:rsidRPr="00817086" w:rsidRDefault="00817086" w:rsidP="00817086">
      <w:pPr>
        <w:shd w:val="clear" w:color="auto" w:fill="FFFFFF"/>
        <w:rPr>
          <w:rFonts w:ascii="LatoWeb" w:hAnsi="LatoWeb"/>
          <w:color w:val="000000" w:themeColor="text1"/>
          <w:sz w:val="21"/>
          <w:szCs w:val="21"/>
        </w:rPr>
      </w:pPr>
      <w:hyperlink r:id="rId10" w:tgtFrame="_blank" w:history="1">
        <w:r w:rsidRPr="00817086">
          <w:rPr>
            <w:rStyle w:val="Hipervnculo"/>
            <w:rFonts w:ascii="LatoWeb" w:hAnsi="LatoWeb"/>
            <w:color w:val="000000" w:themeColor="text1"/>
            <w:sz w:val="21"/>
            <w:szCs w:val="21"/>
            <w:u w:val="none"/>
          </w:rPr>
          <w:t>CARLOS ALBERTO CUENCA CHAUX</w:t>
        </w:r>
      </w:hyperlink>
    </w:p>
    <w:p w:rsidR="00817086" w:rsidRPr="00817086" w:rsidRDefault="00817086" w:rsidP="00817086">
      <w:pPr>
        <w:shd w:val="clear" w:color="auto" w:fill="FFFFFF"/>
        <w:rPr>
          <w:rFonts w:ascii="LatoWeb" w:hAnsi="LatoWeb"/>
          <w:color w:val="000000" w:themeColor="text1"/>
          <w:sz w:val="21"/>
          <w:szCs w:val="21"/>
        </w:rPr>
      </w:pPr>
      <w:hyperlink r:id="rId11" w:tgtFrame="_blank" w:history="1">
        <w:r w:rsidRPr="00817086">
          <w:rPr>
            <w:rStyle w:val="Hipervnculo"/>
            <w:rFonts w:ascii="LatoWeb" w:hAnsi="LatoWeb"/>
            <w:color w:val="000000" w:themeColor="text1"/>
            <w:sz w:val="21"/>
            <w:szCs w:val="21"/>
            <w:u w:val="none"/>
          </w:rPr>
          <w:t>ERASMO ELÍAS ZULETA BECHARA</w:t>
        </w:r>
      </w:hyperlink>
    </w:p>
    <w:p w:rsidR="00817086" w:rsidRPr="00817086" w:rsidRDefault="00817086" w:rsidP="00817086">
      <w:pPr>
        <w:shd w:val="clear" w:color="auto" w:fill="FFFFFF"/>
        <w:rPr>
          <w:rFonts w:ascii="LatoWeb" w:hAnsi="LatoWeb"/>
          <w:color w:val="000000" w:themeColor="text1"/>
          <w:sz w:val="21"/>
          <w:szCs w:val="21"/>
        </w:rPr>
      </w:pPr>
      <w:hyperlink r:id="rId12" w:tgtFrame="_blank" w:history="1">
        <w:r w:rsidRPr="00817086">
          <w:rPr>
            <w:rStyle w:val="Hipervnculo"/>
            <w:rFonts w:ascii="LatoWeb" w:hAnsi="LatoWeb"/>
            <w:color w:val="000000" w:themeColor="text1"/>
            <w:sz w:val="21"/>
            <w:szCs w:val="21"/>
            <w:u w:val="none"/>
          </w:rPr>
          <w:t>JOSÉ LUIS PINEDO CAMPO</w:t>
        </w:r>
      </w:hyperlink>
    </w:p>
    <w:p w:rsidR="00817086" w:rsidRPr="00817086" w:rsidRDefault="00817086" w:rsidP="00817086">
      <w:pPr>
        <w:shd w:val="clear" w:color="auto" w:fill="FFFFFF"/>
        <w:rPr>
          <w:rFonts w:ascii="LatoWeb" w:hAnsi="LatoWeb"/>
          <w:color w:val="000000" w:themeColor="text1"/>
          <w:sz w:val="21"/>
          <w:szCs w:val="21"/>
        </w:rPr>
      </w:pPr>
      <w:hyperlink r:id="rId13" w:tgtFrame="_blank" w:history="1">
        <w:r w:rsidRPr="00817086">
          <w:rPr>
            <w:rStyle w:val="Hipervnculo"/>
            <w:rFonts w:ascii="LatoWeb" w:hAnsi="LatoWeb"/>
            <w:color w:val="000000" w:themeColor="text1"/>
            <w:sz w:val="21"/>
            <w:szCs w:val="21"/>
            <w:u w:val="none"/>
          </w:rPr>
          <w:t>ALEXANDER HARLEY BERMUDEZ LASSO</w:t>
        </w:r>
      </w:hyperlink>
    </w:p>
    <w:p w:rsidR="00817086" w:rsidRPr="00817086" w:rsidRDefault="00817086" w:rsidP="00817086">
      <w:pPr>
        <w:shd w:val="clear" w:color="auto" w:fill="FFFFFF"/>
        <w:rPr>
          <w:rFonts w:ascii="LatoWeb" w:hAnsi="LatoWeb"/>
          <w:color w:val="000000" w:themeColor="text1"/>
          <w:sz w:val="21"/>
          <w:szCs w:val="21"/>
        </w:rPr>
      </w:pPr>
      <w:hyperlink r:id="rId14" w:tgtFrame="_blank" w:history="1">
        <w:r w:rsidRPr="00817086">
          <w:rPr>
            <w:rStyle w:val="Hipervnculo"/>
            <w:rFonts w:ascii="LatoWeb" w:hAnsi="LatoWeb"/>
            <w:color w:val="000000" w:themeColor="text1"/>
            <w:sz w:val="21"/>
            <w:szCs w:val="21"/>
            <w:u w:val="none"/>
          </w:rPr>
          <w:t>DIEGO JAVIER OSORIO JIMÉNEZ</w:t>
        </w:r>
      </w:hyperlink>
    </w:p>
    <w:p w:rsidR="00817086" w:rsidRPr="00817086" w:rsidRDefault="00817086" w:rsidP="00817086">
      <w:pPr>
        <w:shd w:val="clear" w:color="auto" w:fill="FFFFFF"/>
        <w:rPr>
          <w:rFonts w:ascii="LatoWeb" w:hAnsi="LatoWeb"/>
          <w:color w:val="000000" w:themeColor="text1"/>
          <w:sz w:val="21"/>
          <w:szCs w:val="21"/>
        </w:rPr>
      </w:pPr>
      <w:hyperlink r:id="rId15" w:tgtFrame="_blank" w:history="1">
        <w:r w:rsidRPr="00817086">
          <w:rPr>
            <w:rStyle w:val="Hipervnculo"/>
            <w:rFonts w:ascii="LatoWeb" w:hAnsi="LatoWeb"/>
            <w:color w:val="000000" w:themeColor="text1"/>
            <w:sz w:val="21"/>
            <w:szCs w:val="21"/>
            <w:u w:val="none"/>
          </w:rPr>
          <w:t>JOSÉ ELVER HERNÁNDEZ CASAS</w:t>
        </w:r>
      </w:hyperlink>
    </w:p>
    <w:p w:rsidR="00817086" w:rsidRPr="00817086" w:rsidRDefault="00817086" w:rsidP="00817086">
      <w:pPr>
        <w:shd w:val="clear" w:color="auto" w:fill="FFFFFF"/>
        <w:rPr>
          <w:rFonts w:ascii="LatoWeb" w:hAnsi="LatoWeb"/>
          <w:color w:val="000000" w:themeColor="text1"/>
          <w:sz w:val="21"/>
          <w:szCs w:val="21"/>
        </w:rPr>
      </w:pPr>
      <w:hyperlink r:id="rId16" w:tgtFrame="_blank" w:history="1">
        <w:r w:rsidRPr="00817086">
          <w:rPr>
            <w:rStyle w:val="Hipervnculo"/>
            <w:rFonts w:ascii="LatoWeb" w:hAnsi="LatoWeb"/>
            <w:color w:val="000000" w:themeColor="text1"/>
            <w:sz w:val="21"/>
            <w:szCs w:val="21"/>
            <w:u w:val="none"/>
          </w:rPr>
          <w:t>OSCAR TULIO LIZCANO GONZÁLEZ</w:t>
        </w:r>
      </w:hyperlink>
    </w:p>
    <w:p w:rsidR="00817086" w:rsidRPr="00817086" w:rsidRDefault="00817086" w:rsidP="00817086">
      <w:pPr>
        <w:shd w:val="clear" w:color="auto" w:fill="FFFFFF"/>
        <w:rPr>
          <w:rFonts w:ascii="LatoWeb" w:hAnsi="LatoWeb"/>
          <w:color w:val="000000" w:themeColor="text1"/>
          <w:sz w:val="21"/>
          <w:szCs w:val="21"/>
        </w:rPr>
      </w:pPr>
      <w:hyperlink r:id="rId17" w:tgtFrame="_blank" w:history="1">
        <w:r w:rsidRPr="00817086">
          <w:rPr>
            <w:rStyle w:val="Hipervnculo"/>
            <w:rFonts w:ascii="LatoWeb" w:hAnsi="LatoWeb"/>
            <w:color w:val="000000" w:themeColor="text1"/>
            <w:sz w:val="21"/>
            <w:szCs w:val="21"/>
            <w:u w:val="none"/>
          </w:rPr>
          <w:t>IRMA LUZ HERRERA RODRÍGUEZ</w:t>
        </w:r>
      </w:hyperlink>
    </w:p>
    <w:p w:rsidR="00817086" w:rsidRPr="00817086" w:rsidRDefault="00817086" w:rsidP="00817086">
      <w:pPr>
        <w:shd w:val="clear" w:color="auto" w:fill="FFFFFF"/>
        <w:rPr>
          <w:rFonts w:ascii="LatoWeb" w:hAnsi="LatoWeb"/>
          <w:color w:val="000000" w:themeColor="text1"/>
          <w:sz w:val="21"/>
          <w:szCs w:val="21"/>
        </w:rPr>
      </w:pPr>
    </w:p>
    <w:p w:rsidR="00817086" w:rsidRPr="00817086" w:rsidRDefault="00817086" w:rsidP="00817086">
      <w:pPr>
        <w:shd w:val="clear" w:color="auto" w:fill="FFFFFF"/>
        <w:jc w:val="center"/>
        <w:rPr>
          <w:rFonts w:ascii="LatoWeb" w:hAnsi="LatoWeb"/>
          <w:color w:val="000000" w:themeColor="text1"/>
          <w:sz w:val="21"/>
          <w:szCs w:val="21"/>
        </w:rPr>
      </w:pPr>
      <w:r w:rsidRPr="00817086">
        <w:rPr>
          <w:rStyle w:val="intdebpon"/>
          <w:rFonts w:ascii="Tahoma" w:hAnsi="Tahoma" w:cs="Tahoma"/>
          <w:color w:val="000000" w:themeColor="text1"/>
        </w:rPr>
        <w:t>PONENTES</w:t>
      </w:r>
    </w:p>
    <w:p w:rsidR="00817086" w:rsidRPr="00817086" w:rsidRDefault="00817086" w:rsidP="00817086">
      <w:pPr>
        <w:shd w:val="clear" w:color="auto" w:fill="FFFFFF"/>
        <w:rPr>
          <w:rFonts w:ascii="LatoWeb" w:hAnsi="LatoWeb"/>
          <w:color w:val="000000" w:themeColor="text1"/>
          <w:sz w:val="21"/>
          <w:szCs w:val="21"/>
        </w:rPr>
      </w:pPr>
      <w:hyperlink r:id="rId18" w:tgtFrame="_blank" w:history="1">
        <w:r w:rsidRPr="00817086">
          <w:rPr>
            <w:rStyle w:val="Hipervnculo"/>
            <w:rFonts w:ascii="LatoWeb" w:hAnsi="LatoWeb"/>
            <w:color w:val="000000" w:themeColor="text1"/>
            <w:sz w:val="21"/>
            <w:szCs w:val="21"/>
            <w:u w:val="none"/>
          </w:rPr>
          <w:t>KATHERINE MIRANDA PEÑA</w:t>
        </w:r>
      </w:hyperlink>
    </w:p>
    <w:p w:rsidR="00817086" w:rsidRPr="00817086" w:rsidRDefault="00817086" w:rsidP="00817086">
      <w:pPr>
        <w:shd w:val="clear" w:color="auto" w:fill="FFFFFF"/>
        <w:rPr>
          <w:rFonts w:ascii="LatoWeb" w:hAnsi="LatoWeb"/>
          <w:color w:val="000000" w:themeColor="text1"/>
          <w:sz w:val="21"/>
          <w:szCs w:val="21"/>
        </w:rPr>
      </w:pPr>
      <w:hyperlink r:id="rId19" w:tgtFrame="_blank" w:history="1">
        <w:r w:rsidRPr="00817086">
          <w:rPr>
            <w:rStyle w:val="Hipervnculo"/>
            <w:rFonts w:ascii="LatoWeb" w:hAnsi="LatoWeb"/>
            <w:color w:val="000000" w:themeColor="text1"/>
            <w:sz w:val="21"/>
            <w:szCs w:val="21"/>
            <w:u w:val="none"/>
          </w:rPr>
          <w:t>WADITH ALBERTO MANZUR IMBETT</w:t>
        </w:r>
      </w:hyperlink>
    </w:p>
    <w:p w:rsidR="00817086" w:rsidRPr="00817086" w:rsidRDefault="00817086" w:rsidP="00817086">
      <w:pPr>
        <w:shd w:val="clear" w:color="auto" w:fill="FFFFFF"/>
        <w:rPr>
          <w:rFonts w:ascii="LatoWeb" w:hAnsi="LatoWeb"/>
          <w:color w:val="000000" w:themeColor="text1"/>
          <w:sz w:val="21"/>
          <w:szCs w:val="21"/>
        </w:rPr>
      </w:pPr>
      <w:hyperlink r:id="rId20" w:tgtFrame="_blank" w:history="1">
        <w:r w:rsidRPr="00817086">
          <w:rPr>
            <w:rStyle w:val="Hipervnculo"/>
            <w:rFonts w:ascii="LatoWeb" w:hAnsi="LatoWeb"/>
            <w:color w:val="000000" w:themeColor="text1"/>
            <w:sz w:val="21"/>
            <w:szCs w:val="21"/>
            <w:u w:val="none"/>
          </w:rPr>
          <w:t>NUBIA LÓPEZ MORALES</w:t>
        </w:r>
      </w:hyperlink>
    </w:p>
    <w:p w:rsidR="00817086" w:rsidRPr="00817086" w:rsidRDefault="00817086" w:rsidP="00817086">
      <w:pPr>
        <w:shd w:val="clear" w:color="auto" w:fill="FFFFFF"/>
        <w:rPr>
          <w:rFonts w:ascii="LatoWeb" w:hAnsi="LatoWeb"/>
          <w:color w:val="000000" w:themeColor="text1"/>
          <w:sz w:val="21"/>
          <w:szCs w:val="21"/>
        </w:rPr>
      </w:pPr>
      <w:hyperlink r:id="rId21" w:tgtFrame="_blank" w:history="1">
        <w:r w:rsidRPr="00817086">
          <w:rPr>
            <w:rStyle w:val="Hipervnculo"/>
            <w:rFonts w:ascii="LatoWeb" w:hAnsi="LatoWeb"/>
            <w:color w:val="000000" w:themeColor="text1"/>
            <w:sz w:val="21"/>
            <w:szCs w:val="21"/>
            <w:u w:val="none"/>
          </w:rPr>
          <w:t>VÍCTOR MANUEL ORTIZ JOYA</w:t>
        </w:r>
      </w:hyperlink>
    </w:p>
    <w:p w:rsidR="00817086" w:rsidRPr="00817086" w:rsidRDefault="00817086" w:rsidP="00817086">
      <w:pPr>
        <w:shd w:val="clear" w:color="auto" w:fill="FFFFFF"/>
        <w:rPr>
          <w:rFonts w:ascii="LatoWeb" w:hAnsi="LatoWeb"/>
          <w:color w:val="000000" w:themeColor="text1"/>
          <w:sz w:val="21"/>
          <w:szCs w:val="21"/>
        </w:rPr>
      </w:pPr>
      <w:hyperlink r:id="rId22" w:tgtFrame="_blank" w:history="1">
        <w:r w:rsidRPr="00817086">
          <w:rPr>
            <w:rStyle w:val="Hipervnculo"/>
            <w:rFonts w:ascii="LatoWeb" w:hAnsi="LatoWeb"/>
            <w:color w:val="000000" w:themeColor="text1"/>
            <w:sz w:val="21"/>
            <w:szCs w:val="21"/>
            <w:u w:val="none"/>
          </w:rPr>
          <w:t>CHRISTIAN JOSÉ MORENO VILLAMIZAR</w:t>
        </w:r>
      </w:hyperlink>
    </w:p>
    <w:p w:rsidR="00817086" w:rsidRPr="00817086" w:rsidRDefault="00817086" w:rsidP="00817086">
      <w:pPr>
        <w:shd w:val="clear" w:color="auto" w:fill="FFFFFF"/>
        <w:rPr>
          <w:rFonts w:ascii="LatoWeb" w:hAnsi="LatoWeb"/>
          <w:color w:val="000000" w:themeColor="text1"/>
          <w:sz w:val="21"/>
          <w:szCs w:val="21"/>
        </w:rPr>
      </w:pPr>
      <w:hyperlink r:id="rId23" w:tgtFrame="_blank" w:history="1">
        <w:r w:rsidRPr="00817086">
          <w:rPr>
            <w:rStyle w:val="Hipervnculo"/>
            <w:rFonts w:ascii="LatoWeb" w:hAnsi="LatoWeb"/>
            <w:color w:val="000000" w:themeColor="text1"/>
            <w:sz w:val="21"/>
            <w:szCs w:val="21"/>
            <w:u w:val="none"/>
          </w:rPr>
          <w:t>WILMER RAMIRO CARRILLO MENDOZA</w:t>
        </w:r>
      </w:hyperlink>
    </w:p>
    <w:p w:rsidR="00817086" w:rsidRPr="00817086" w:rsidRDefault="00817086" w:rsidP="00817086">
      <w:pPr>
        <w:shd w:val="clear" w:color="auto" w:fill="FFFFFF"/>
        <w:rPr>
          <w:rFonts w:ascii="LatoWeb" w:hAnsi="LatoWeb"/>
          <w:color w:val="000000" w:themeColor="text1"/>
          <w:sz w:val="21"/>
          <w:szCs w:val="21"/>
        </w:rPr>
      </w:pPr>
      <w:hyperlink r:id="rId24" w:tgtFrame="_blank" w:history="1">
        <w:r w:rsidRPr="00817086">
          <w:rPr>
            <w:rStyle w:val="Hipervnculo"/>
            <w:rFonts w:ascii="LatoWeb" w:hAnsi="LatoWeb"/>
            <w:color w:val="000000" w:themeColor="text1"/>
            <w:sz w:val="21"/>
            <w:szCs w:val="21"/>
            <w:u w:val="none"/>
          </w:rPr>
          <w:t>EDWIN ALBERTO VALDES RODRÍGUEZ</w:t>
        </w:r>
      </w:hyperlink>
    </w:p>
    <w:p w:rsidR="00817086" w:rsidRPr="00817086" w:rsidRDefault="00817086" w:rsidP="00817086">
      <w:pPr>
        <w:shd w:val="clear" w:color="auto" w:fill="FFFFFF"/>
        <w:rPr>
          <w:rFonts w:ascii="LatoWeb" w:hAnsi="LatoWeb"/>
          <w:color w:val="000000" w:themeColor="text1"/>
          <w:sz w:val="21"/>
          <w:szCs w:val="21"/>
        </w:rPr>
      </w:pPr>
      <w:hyperlink r:id="rId25" w:tgtFrame="_blank" w:history="1">
        <w:r w:rsidRPr="00817086">
          <w:rPr>
            <w:rStyle w:val="Hipervnculo"/>
            <w:rFonts w:ascii="LatoWeb" w:hAnsi="LatoWeb"/>
            <w:color w:val="000000" w:themeColor="text1"/>
            <w:sz w:val="21"/>
            <w:szCs w:val="21"/>
            <w:u w:val="none"/>
          </w:rPr>
          <w:t>JHON JAIRO BERRIO LÓPEZ</w:t>
        </w:r>
      </w:hyperlink>
    </w:p>
    <w:p w:rsidR="00817086" w:rsidRPr="00817086" w:rsidRDefault="00817086" w:rsidP="00817086">
      <w:pPr>
        <w:shd w:val="clear" w:color="auto" w:fill="FFFFFF"/>
        <w:rPr>
          <w:rFonts w:ascii="LatoWeb" w:hAnsi="LatoWeb"/>
          <w:color w:val="000000" w:themeColor="text1"/>
          <w:sz w:val="21"/>
          <w:szCs w:val="21"/>
        </w:rPr>
      </w:pPr>
      <w:hyperlink r:id="rId26" w:tgtFrame="_blank" w:history="1">
        <w:r w:rsidRPr="00817086">
          <w:rPr>
            <w:rStyle w:val="Hipervnculo"/>
            <w:rFonts w:ascii="LatoWeb" w:hAnsi="LatoWeb"/>
            <w:color w:val="000000" w:themeColor="text1"/>
            <w:sz w:val="21"/>
            <w:szCs w:val="21"/>
            <w:u w:val="none"/>
          </w:rPr>
          <w:t>JOSÉ GABRIEL AMAR SEPULVEDA</w:t>
        </w:r>
      </w:hyperlink>
    </w:p>
    <w:p w:rsidR="00817086" w:rsidRPr="00817086" w:rsidRDefault="00817086" w:rsidP="00817086">
      <w:pPr>
        <w:shd w:val="clear" w:color="auto" w:fill="FFFFFF"/>
        <w:rPr>
          <w:rFonts w:ascii="LatoWeb" w:hAnsi="LatoWeb"/>
          <w:color w:val="000000" w:themeColor="text1"/>
          <w:sz w:val="21"/>
          <w:szCs w:val="21"/>
        </w:rPr>
      </w:pPr>
      <w:hyperlink r:id="rId27" w:tgtFrame="_blank" w:history="1">
        <w:r w:rsidRPr="00817086">
          <w:rPr>
            <w:rStyle w:val="Hipervnculo"/>
            <w:rFonts w:ascii="LatoWeb" w:hAnsi="LatoWeb"/>
            <w:color w:val="000000" w:themeColor="text1"/>
            <w:sz w:val="21"/>
            <w:szCs w:val="21"/>
            <w:u w:val="none"/>
          </w:rPr>
          <w:t>BAYARDO GILBERTO BETANCOURT PÉREZ</w:t>
        </w:r>
      </w:hyperlink>
    </w:p>
    <w:p w:rsidR="00817086" w:rsidRPr="00817086" w:rsidRDefault="00817086" w:rsidP="00817086">
      <w:pPr>
        <w:shd w:val="clear" w:color="auto" w:fill="FFFFFF"/>
        <w:rPr>
          <w:rFonts w:ascii="LatoWeb" w:hAnsi="LatoWeb"/>
          <w:color w:val="000000" w:themeColor="text1"/>
          <w:sz w:val="21"/>
          <w:szCs w:val="21"/>
        </w:rPr>
      </w:pPr>
      <w:hyperlink r:id="rId28" w:tgtFrame="_blank" w:history="1">
        <w:r w:rsidRPr="00817086">
          <w:rPr>
            <w:rStyle w:val="Hipervnculo"/>
            <w:rFonts w:ascii="LatoWeb" w:hAnsi="LatoWeb"/>
            <w:color w:val="000000" w:themeColor="text1"/>
            <w:sz w:val="21"/>
            <w:szCs w:val="21"/>
            <w:u w:val="none"/>
          </w:rPr>
          <w:t>DAVID RICARDO RACERO MAYORCA</w:t>
        </w:r>
      </w:hyperlink>
    </w:p>
    <w:p w:rsidR="00817086" w:rsidRPr="00817086" w:rsidRDefault="00817086" w:rsidP="00817086">
      <w:pPr>
        <w:shd w:val="clear" w:color="auto" w:fill="FFFFFF"/>
        <w:rPr>
          <w:rFonts w:ascii="LatoWeb" w:hAnsi="LatoWeb"/>
          <w:color w:val="000000" w:themeColor="text1"/>
          <w:sz w:val="21"/>
          <w:szCs w:val="21"/>
        </w:rPr>
      </w:pPr>
      <w:hyperlink r:id="rId29" w:tgtFrame="_blank" w:history="1">
        <w:r w:rsidRPr="00817086">
          <w:rPr>
            <w:rStyle w:val="Hipervnculo"/>
            <w:rFonts w:ascii="LatoWeb" w:hAnsi="LatoWeb"/>
            <w:color w:val="000000" w:themeColor="text1"/>
            <w:sz w:val="21"/>
            <w:szCs w:val="21"/>
            <w:u w:val="none"/>
          </w:rPr>
          <w:t>CARLOS ALBERTO CARREÑO MARÍN</w:t>
        </w:r>
      </w:hyperlink>
    </w:p>
    <w:p w:rsidR="00817086" w:rsidRPr="00817086" w:rsidRDefault="00817086" w:rsidP="00817086">
      <w:pPr>
        <w:shd w:val="clear" w:color="auto" w:fill="FFFFFF"/>
        <w:rPr>
          <w:rFonts w:ascii="LatoWeb" w:hAnsi="LatoWeb"/>
          <w:color w:val="000000" w:themeColor="text1"/>
          <w:sz w:val="21"/>
          <w:szCs w:val="21"/>
        </w:rPr>
      </w:pPr>
      <w:hyperlink r:id="rId30" w:tgtFrame="_blank" w:history="1">
        <w:r w:rsidRPr="00817086">
          <w:rPr>
            <w:rStyle w:val="Hipervnculo"/>
            <w:rFonts w:ascii="LatoWeb" w:hAnsi="LatoWeb"/>
            <w:color w:val="000000" w:themeColor="text1"/>
            <w:sz w:val="21"/>
            <w:szCs w:val="21"/>
            <w:u w:val="none"/>
          </w:rPr>
          <w:t>JUAN PABLO CELIS VERGEL</w:t>
        </w:r>
      </w:hyperlink>
    </w:p>
    <w:p w:rsidR="00817086" w:rsidRPr="00817086" w:rsidRDefault="00817086" w:rsidP="00817086">
      <w:pPr>
        <w:shd w:val="clear" w:color="auto" w:fill="FFFFFF"/>
        <w:rPr>
          <w:rFonts w:ascii="LatoWeb" w:hAnsi="LatoWeb"/>
          <w:color w:val="000000" w:themeColor="text1"/>
          <w:sz w:val="21"/>
          <w:szCs w:val="21"/>
        </w:rPr>
      </w:pPr>
      <w:hyperlink r:id="rId31" w:tgtFrame="_blank" w:history="1">
        <w:r w:rsidRPr="00817086">
          <w:rPr>
            <w:rStyle w:val="Hipervnculo"/>
            <w:rFonts w:ascii="LatoWeb" w:hAnsi="LatoWeb"/>
            <w:color w:val="000000" w:themeColor="text1"/>
            <w:sz w:val="21"/>
            <w:szCs w:val="21"/>
            <w:u w:val="none"/>
          </w:rPr>
          <w:t>JOHN JAIRO ROLDAN AVENDAÑO</w:t>
        </w:r>
      </w:hyperlink>
    </w:p>
    <w:p w:rsidR="00817086" w:rsidRPr="00817086" w:rsidRDefault="00817086" w:rsidP="00817086">
      <w:pPr>
        <w:shd w:val="clear" w:color="auto" w:fill="FFFFFF"/>
        <w:rPr>
          <w:rFonts w:ascii="LatoWeb" w:hAnsi="LatoWeb"/>
          <w:color w:val="000000" w:themeColor="text1"/>
          <w:sz w:val="21"/>
          <w:szCs w:val="21"/>
        </w:rPr>
      </w:pPr>
      <w:hyperlink r:id="rId32" w:tgtFrame="_blank" w:history="1">
        <w:r w:rsidRPr="00817086">
          <w:rPr>
            <w:rStyle w:val="Hipervnculo"/>
            <w:rFonts w:ascii="LatoWeb" w:hAnsi="LatoWeb"/>
            <w:color w:val="000000" w:themeColor="text1"/>
            <w:sz w:val="21"/>
            <w:szCs w:val="21"/>
            <w:u w:val="none"/>
          </w:rPr>
          <w:t xml:space="preserve">NESTOR LEONARDO RICO </w:t>
        </w:r>
        <w:proofErr w:type="spellStart"/>
        <w:r w:rsidRPr="00817086">
          <w:rPr>
            <w:rStyle w:val="Hipervnculo"/>
            <w:rFonts w:ascii="LatoWeb" w:hAnsi="LatoWeb"/>
            <w:color w:val="000000" w:themeColor="text1"/>
            <w:sz w:val="21"/>
            <w:szCs w:val="21"/>
            <w:u w:val="none"/>
          </w:rPr>
          <w:t>RICO</w:t>
        </w:r>
        <w:proofErr w:type="spellEnd"/>
      </w:hyperlink>
    </w:p>
    <w:p w:rsidR="00817086" w:rsidRPr="00817086" w:rsidRDefault="00817086" w:rsidP="00817086">
      <w:pPr>
        <w:shd w:val="clear" w:color="auto" w:fill="FFFFFF"/>
        <w:rPr>
          <w:rFonts w:ascii="LatoWeb" w:hAnsi="LatoWeb"/>
          <w:color w:val="000000" w:themeColor="text1"/>
          <w:sz w:val="21"/>
          <w:szCs w:val="21"/>
        </w:rPr>
      </w:pPr>
      <w:hyperlink r:id="rId33" w:tgtFrame="_blank" w:history="1">
        <w:r w:rsidRPr="00817086">
          <w:rPr>
            <w:rStyle w:val="Hipervnculo"/>
            <w:rFonts w:ascii="LatoWeb" w:hAnsi="LatoWeb"/>
            <w:color w:val="000000" w:themeColor="text1"/>
            <w:sz w:val="21"/>
            <w:szCs w:val="21"/>
            <w:u w:val="none"/>
          </w:rPr>
          <w:t>ENRIQUE CABRALES BAQUERO</w:t>
        </w:r>
      </w:hyperlink>
    </w:p>
    <w:p w:rsidR="00817086" w:rsidRPr="00817086" w:rsidRDefault="00817086" w:rsidP="00817086">
      <w:pPr>
        <w:shd w:val="clear" w:color="auto" w:fill="FFFFFF"/>
        <w:rPr>
          <w:rFonts w:ascii="LatoWeb" w:hAnsi="LatoWeb"/>
          <w:color w:val="000000" w:themeColor="text1"/>
          <w:sz w:val="21"/>
          <w:szCs w:val="21"/>
        </w:rPr>
      </w:pPr>
      <w:hyperlink r:id="rId34" w:tgtFrame="_blank" w:history="1">
        <w:r w:rsidRPr="00817086">
          <w:rPr>
            <w:rStyle w:val="Hipervnculo"/>
            <w:rFonts w:ascii="LatoWeb" w:hAnsi="LatoWeb"/>
            <w:color w:val="000000" w:themeColor="text1"/>
            <w:sz w:val="21"/>
            <w:szCs w:val="21"/>
            <w:u w:val="none"/>
          </w:rPr>
          <w:t>JAIRO REINALDO CALA SÚAREZ</w:t>
        </w:r>
      </w:hyperlink>
    </w:p>
    <w:p w:rsidR="00817086" w:rsidRPr="00817086" w:rsidRDefault="00817086" w:rsidP="00817086">
      <w:pPr>
        <w:shd w:val="clear" w:color="auto" w:fill="FFFFFF"/>
        <w:rPr>
          <w:rFonts w:ascii="LatoWeb" w:hAnsi="LatoWeb"/>
          <w:color w:val="000000" w:themeColor="text1"/>
          <w:sz w:val="21"/>
          <w:szCs w:val="21"/>
        </w:rPr>
      </w:pPr>
      <w:hyperlink r:id="rId35" w:tgtFrame="_blank" w:history="1">
        <w:r w:rsidRPr="00817086">
          <w:rPr>
            <w:rStyle w:val="Hipervnculo"/>
            <w:rFonts w:ascii="LatoWeb" w:hAnsi="LatoWeb"/>
            <w:color w:val="000000" w:themeColor="text1"/>
            <w:sz w:val="21"/>
            <w:szCs w:val="21"/>
            <w:u w:val="none"/>
          </w:rPr>
          <w:t>CATALINA ORTIZ LALINDE</w:t>
        </w:r>
      </w:hyperlink>
    </w:p>
    <w:p w:rsidR="00817086" w:rsidRPr="00817086" w:rsidRDefault="00817086" w:rsidP="00817086">
      <w:pPr>
        <w:shd w:val="clear" w:color="auto" w:fill="FFFFFF"/>
        <w:rPr>
          <w:rFonts w:ascii="LatoWeb" w:hAnsi="LatoWeb"/>
          <w:color w:val="000000" w:themeColor="text1"/>
          <w:sz w:val="21"/>
          <w:szCs w:val="21"/>
        </w:rPr>
      </w:pPr>
      <w:hyperlink r:id="rId36" w:tgtFrame="_blank" w:history="1">
        <w:r w:rsidRPr="00817086">
          <w:rPr>
            <w:rStyle w:val="Hipervnculo"/>
            <w:rFonts w:ascii="LatoWeb" w:hAnsi="LatoWeb"/>
            <w:color w:val="000000" w:themeColor="text1"/>
            <w:sz w:val="21"/>
            <w:szCs w:val="21"/>
            <w:u w:val="none"/>
          </w:rPr>
          <w:t>HERNANDO GUIDA PONCE</w:t>
        </w:r>
      </w:hyperlink>
    </w:p>
    <w:p w:rsidR="00817086" w:rsidRPr="00817086" w:rsidRDefault="00817086" w:rsidP="00817086">
      <w:pPr>
        <w:shd w:val="clear" w:color="auto" w:fill="FFFFFF"/>
        <w:rPr>
          <w:rFonts w:ascii="LatoWeb" w:hAnsi="LatoWeb"/>
          <w:color w:val="000000" w:themeColor="text1"/>
          <w:sz w:val="21"/>
          <w:szCs w:val="21"/>
        </w:rPr>
      </w:pPr>
      <w:hyperlink r:id="rId37" w:tgtFrame="_blank" w:history="1">
        <w:r w:rsidRPr="00817086">
          <w:rPr>
            <w:rStyle w:val="Hipervnculo"/>
            <w:rFonts w:ascii="LatoWeb" w:hAnsi="LatoWeb"/>
            <w:color w:val="000000" w:themeColor="text1"/>
            <w:sz w:val="21"/>
            <w:szCs w:val="21"/>
            <w:u w:val="none"/>
          </w:rPr>
          <w:t>JOSÉ ELIECER SALAZAR LÓPEZ</w:t>
        </w:r>
      </w:hyperlink>
    </w:p>
    <w:p w:rsidR="00817086" w:rsidRPr="00817086" w:rsidRDefault="00817086" w:rsidP="00817086">
      <w:pPr>
        <w:shd w:val="clear" w:color="auto" w:fill="FFFFFF"/>
        <w:rPr>
          <w:rFonts w:ascii="LatoWeb" w:hAnsi="LatoWeb"/>
          <w:color w:val="000000" w:themeColor="text1"/>
          <w:sz w:val="21"/>
          <w:szCs w:val="21"/>
        </w:rPr>
      </w:pPr>
      <w:hyperlink r:id="rId38" w:tgtFrame="_blank" w:history="1">
        <w:r w:rsidRPr="00817086">
          <w:rPr>
            <w:rStyle w:val="Hipervnculo"/>
            <w:rFonts w:ascii="LatoWeb" w:hAnsi="LatoWeb"/>
            <w:color w:val="000000" w:themeColor="text1"/>
            <w:sz w:val="21"/>
            <w:szCs w:val="21"/>
            <w:u w:val="none"/>
          </w:rPr>
          <w:t>ELOY CHICHÍ QUINTERO ROMERO</w:t>
        </w:r>
      </w:hyperlink>
    </w:p>
    <w:p w:rsidR="00817086" w:rsidRPr="00817086" w:rsidRDefault="00817086" w:rsidP="00817086">
      <w:pPr>
        <w:shd w:val="clear" w:color="auto" w:fill="FFFFFF"/>
        <w:rPr>
          <w:rFonts w:ascii="LatoWeb" w:hAnsi="LatoWeb"/>
          <w:color w:val="000000" w:themeColor="text1"/>
          <w:sz w:val="21"/>
          <w:szCs w:val="21"/>
        </w:rPr>
      </w:pPr>
      <w:hyperlink r:id="rId39" w:tgtFrame="_blank" w:history="1">
        <w:r w:rsidRPr="00817086">
          <w:rPr>
            <w:rStyle w:val="Hipervnculo"/>
            <w:rFonts w:ascii="LatoWeb" w:hAnsi="LatoWeb"/>
            <w:color w:val="000000" w:themeColor="text1"/>
            <w:sz w:val="21"/>
            <w:szCs w:val="21"/>
            <w:u w:val="none"/>
          </w:rPr>
          <w:t>MODESTO ENRIQUE AGUILERA VIDES</w:t>
        </w:r>
      </w:hyperlink>
    </w:p>
    <w:p w:rsidR="00817086" w:rsidRPr="00817086" w:rsidRDefault="00817086" w:rsidP="00817086">
      <w:pPr>
        <w:shd w:val="clear" w:color="auto" w:fill="FFFFFF"/>
        <w:rPr>
          <w:rFonts w:ascii="LatoWeb" w:hAnsi="LatoWeb"/>
          <w:color w:val="000000" w:themeColor="text1"/>
          <w:sz w:val="21"/>
          <w:szCs w:val="21"/>
        </w:rPr>
      </w:pPr>
      <w:hyperlink r:id="rId40" w:tgtFrame="_blank" w:history="1">
        <w:r w:rsidRPr="00817086">
          <w:rPr>
            <w:rStyle w:val="Hipervnculo"/>
            <w:rFonts w:ascii="LatoWeb" w:hAnsi="LatoWeb"/>
            <w:color w:val="000000" w:themeColor="text1"/>
            <w:sz w:val="21"/>
            <w:szCs w:val="21"/>
            <w:u w:val="none"/>
          </w:rPr>
          <w:t>ELIZABETH JAI-PANG DÍAZ</w:t>
        </w:r>
      </w:hyperlink>
    </w:p>
    <w:p w:rsidR="00817086" w:rsidRPr="00817086" w:rsidRDefault="00817086" w:rsidP="00817086">
      <w:pPr>
        <w:shd w:val="clear" w:color="auto" w:fill="FFFFFF"/>
        <w:rPr>
          <w:rFonts w:ascii="LatoWeb" w:hAnsi="LatoWeb"/>
          <w:color w:val="000000" w:themeColor="text1"/>
          <w:sz w:val="21"/>
          <w:szCs w:val="21"/>
        </w:rPr>
      </w:pPr>
      <w:hyperlink r:id="rId41" w:tgtFrame="_blank" w:history="1">
        <w:r w:rsidRPr="00817086">
          <w:rPr>
            <w:rStyle w:val="Hipervnculo"/>
            <w:rFonts w:ascii="LatoWeb" w:hAnsi="LatoWeb"/>
            <w:color w:val="000000" w:themeColor="text1"/>
            <w:sz w:val="21"/>
            <w:szCs w:val="21"/>
            <w:u w:val="none"/>
          </w:rPr>
          <w:t>ÁLVARO HENRY MONEDERO RIVERA</w:t>
        </w:r>
      </w:hyperlink>
    </w:p>
    <w:p w:rsidR="00817086" w:rsidRPr="00817086" w:rsidRDefault="00817086" w:rsidP="00817086">
      <w:pPr>
        <w:shd w:val="clear" w:color="auto" w:fill="FFFFFF"/>
        <w:rPr>
          <w:rFonts w:ascii="LatoWeb" w:hAnsi="LatoWeb"/>
          <w:color w:val="000000" w:themeColor="text1"/>
          <w:sz w:val="21"/>
          <w:szCs w:val="21"/>
        </w:rPr>
      </w:pPr>
      <w:hyperlink r:id="rId42" w:tgtFrame="_blank" w:history="1">
        <w:r w:rsidRPr="00817086">
          <w:rPr>
            <w:rStyle w:val="Hipervnculo"/>
            <w:rFonts w:ascii="LatoWeb" w:hAnsi="LatoWeb"/>
            <w:color w:val="000000" w:themeColor="text1"/>
            <w:sz w:val="21"/>
            <w:szCs w:val="21"/>
            <w:u w:val="none"/>
          </w:rPr>
          <w:t>YENICA SUGEIN ACOSTA INFANTE</w:t>
        </w:r>
      </w:hyperlink>
    </w:p>
    <w:p w:rsidR="00817086" w:rsidRPr="00817086" w:rsidRDefault="00817086" w:rsidP="00817086">
      <w:pPr>
        <w:shd w:val="clear" w:color="auto" w:fill="FFFFFF"/>
        <w:rPr>
          <w:rFonts w:ascii="LatoWeb" w:hAnsi="LatoWeb"/>
          <w:color w:val="000000" w:themeColor="text1"/>
          <w:sz w:val="21"/>
          <w:szCs w:val="21"/>
        </w:rPr>
      </w:pPr>
      <w:hyperlink r:id="rId43" w:tgtFrame="_blank" w:history="1">
        <w:r w:rsidRPr="00817086">
          <w:rPr>
            <w:rStyle w:val="Hipervnculo"/>
            <w:rFonts w:ascii="LatoWeb" w:hAnsi="LatoWeb"/>
            <w:color w:val="000000" w:themeColor="text1"/>
            <w:sz w:val="21"/>
            <w:szCs w:val="21"/>
            <w:u w:val="none"/>
          </w:rPr>
          <w:t>JOHN JAIRO BERMUDEZ GARCES</w:t>
        </w:r>
      </w:hyperlink>
    </w:p>
    <w:bookmarkStart w:id="0" w:name="_GoBack"/>
    <w:bookmarkEnd w:id="0"/>
    <w:p w:rsidR="00817086" w:rsidRPr="00817086" w:rsidRDefault="00817086" w:rsidP="00817086">
      <w:pPr>
        <w:shd w:val="clear" w:color="auto" w:fill="FFFFFF"/>
        <w:rPr>
          <w:rFonts w:ascii="LatoWeb" w:hAnsi="LatoWeb"/>
          <w:color w:val="000000" w:themeColor="text1"/>
          <w:sz w:val="21"/>
          <w:szCs w:val="21"/>
        </w:rPr>
      </w:pPr>
      <w:r w:rsidRPr="00817086">
        <w:rPr>
          <w:rFonts w:ascii="LatoWeb" w:hAnsi="LatoWeb"/>
          <w:color w:val="000000" w:themeColor="text1"/>
          <w:sz w:val="21"/>
          <w:szCs w:val="21"/>
        </w:rPr>
        <w:fldChar w:fldCharType="begin"/>
      </w:r>
      <w:r w:rsidRPr="00817086">
        <w:rPr>
          <w:rFonts w:ascii="LatoWeb" w:hAnsi="LatoWeb"/>
          <w:color w:val="000000" w:themeColor="text1"/>
          <w:sz w:val="21"/>
          <w:szCs w:val="21"/>
        </w:rPr>
        <w:instrText xml:space="preserve"> HYPERLINK "http://www.camara.gov.co/index.php/representantes/felipe-andres-munoz-delgado" \t "_blank" </w:instrText>
      </w:r>
      <w:r w:rsidRPr="00817086">
        <w:rPr>
          <w:rFonts w:ascii="LatoWeb" w:hAnsi="LatoWeb"/>
          <w:color w:val="000000" w:themeColor="text1"/>
          <w:sz w:val="21"/>
          <w:szCs w:val="21"/>
        </w:rPr>
        <w:fldChar w:fldCharType="separate"/>
      </w:r>
      <w:r w:rsidRPr="00817086">
        <w:rPr>
          <w:rStyle w:val="Hipervnculo"/>
          <w:rFonts w:ascii="LatoWeb" w:hAnsi="LatoWeb"/>
          <w:color w:val="000000" w:themeColor="text1"/>
          <w:sz w:val="21"/>
          <w:szCs w:val="21"/>
          <w:u w:val="none"/>
        </w:rPr>
        <w:t>FELIPE ANDRÉS MUÑOZ DELGADO</w:t>
      </w:r>
      <w:r w:rsidRPr="00817086">
        <w:rPr>
          <w:rFonts w:ascii="LatoWeb" w:hAnsi="LatoWeb"/>
          <w:color w:val="000000" w:themeColor="text1"/>
          <w:sz w:val="21"/>
          <w:szCs w:val="21"/>
        </w:rPr>
        <w:fldChar w:fldCharType="end"/>
      </w:r>
    </w:p>
    <w:p w:rsidR="00817086" w:rsidRPr="00817086" w:rsidRDefault="00817086" w:rsidP="00817086">
      <w:pPr>
        <w:shd w:val="clear" w:color="auto" w:fill="FFFFFF"/>
        <w:rPr>
          <w:rFonts w:ascii="LatoWeb" w:hAnsi="LatoWeb"/>
          <w:color w:val="000000" w:themeColor="text1"/>
          <w:sz w:val="21"/>
          <w:szCs w:val="21"/>
        </w:rPr>
      </w:pPr>
      <w:hyperlink r:id="rId44" w:tgtFrame="_blank" w:history="1">
        <w:r w:rsidRPr="00817086">
          <w:rPr>
            <w:rStyle w:val="Hipervnculo"/>
            <w:rFonts w:ascii="LatoWeb" w:hAnsi="LatoWeb"/>
            <w:color w:val="000000" w:themeColor="text1"/>
            <w:sz w:val="21"/>
            <w:szCs w:val="21"/>
            <w:u w:val="none"/>
          </w:rPr>
          <w:t>HERNÁN BANGUERO ANDRADE</w:t>
        </w:r>
      </w:hyperlink>
    </w:p>
    <w:p w:rsidR="00817086" w:rsidRPr="00817086" w:rsidRDefault="00817086" w:rsidP="00817086">
      <w:pPr>
        <w:shd w:val="clear" w:color="auto" w:fill="FFFFFF"/>
        <w:rPr>
          <w:rFonts w:ascii="LatoWeb" w:hAnsi="LatoWeb"/>
          <w:color w:val="000000" w:themeColor="text1"/>
          <w:sz w:val="21"/>
          <w:szCs w:val="21"/>
        </w:rPr>
      </w:pPr>
      <w:hyperlink r:id="rId45" w:tgtFrame="_blank" w:history="1">
        <w:r w:rsidRPr="00817086">
          <w:rPr>
            <w:rStyle w:val="Hipervnculo"/>
            <w:rFonts w:ascii="LatoWeb" w:hAnsi="LatoWeb"/>
            <w:color w:val="000000" w:themeColor="text1"/>
            <w:sz w:val="21"/>
            <w:szCs w:val="21"/>
            <w:u w:val="none"/>
          </w:rPr>
          <w:t>JOSÉ GUSTAVO PADILLA OROZCO</w:t>
        </w:r>
      </w:hyperlink>
    </w:p>
    <w:p w:rsidR="00817086" w:rsidRPr="00817086" w:rsidRDefault="00817086" w:rsidP="00817086">
      <w:pPr>
        <w:shd w:val="clear" w:color="auto" w:fill="FFFFFF"/>
        <w:rPr>
          <w:rFonts w:ascii="LatoWeb" w:hAnsi="LatoWeb"/>
          <w:color w:val="000000" w:themeColor="text1"/>
          <w:sz w:val="21"/>
          <w:szCs w:val="21"/>
        </w:rPr>
      </w:pPr>
      <w:hyperlink r:id="rId46" w:tgtFrame="_blank" w:history="1">
        <w:r w:rsidRPr="00817086">
          <w:rPr>
            <w:rStyle w:val="Hipervnculo"/>
            <w:rFonts w:ascii="LatoWeb" w:hAnsi="LatoWeb"/>
            <w:color w:val="000000" w:themeColor="text1"/>
            <w:sz w:val="21"/>
            <w:szCs w:val="21"/>
            <w:u w:val="none"/>
          </w:rPr>
          <w:t>JEZMI LIZETH BARRAZA ARRAUT</w:t>
        </w:r>
      </w:hyperlink>
    </w:p>
    <w:p w:rsidR="00817086" w:rsidRDefault="00817086" w:rsidP="00817086">
      <w:pPr>
        <w:rPr>
          <w:rFonts w:ascii="Century Gothic" w:eastAsia="Times New Roman" w:hAnsi="Century Gothic" w:cs="Arial"/>
          <w:b/>
          <w:bCs/>
          <w:sz w:val="24"/>
          <w:szCs w:val="24"/>
          <w:lang w:bidi="ar-SA"/>
        </w:rPr>
      </w:pPr>
      <w:r>
        <w:rPr>
          <w:rFonts w:ascii="Century Gothic" w:hAnsi="Century Gothic" w:cs="Arial"/>
          <w:b/>
          <w:bCs/>
        </w:rPr>
        <w:t xml:space="preserve"> </w:t>
      </w:r>
      <w:r>
        <w:rPr>
          <w:rFonts w:ascii="Century Gothic" w:hAnsi="Century Gothic" w:cs="Arial"/>
          <w:b/>
          <w:bCs/>
        </w:rPr>
        <w:br w:type="page"/>
      </w:r>
    </w:p>
    <w:p w:rsidR="000965A4" w:rsidRPr="00A6596C" w:rsidRDefault="000965A4" w:rsidP="000965A4">
      <w:pPr>
        <w:pStyle w:val="NormalWeb"/>
        <w:tabs>
          <w:tab w:val="left" w:pos="3892"/>
        </w:tabs>
        <w:spacing w:before="0" w:beforeAutospacing="0" w:after="0" w:afterAutospacing="0" w:line="360" w:lineRule="auto"/>
        <w:jc w:val="center"/>
        <w:rPr>
          <w:rFonts w:ascii="Century Gothic" w:hAnsi="Century Gothic" w:cs="Arial"/>
          <w:b/>
          <w:bCs/>
        </w:rPr>
      </w:pPr>
      <w:r w:rsidRPr="00A6596C">
        <w:rPr>
          <w:rFonts w:ascii="Century Gothic" w:hAnsi="Century Gothic" w:cs="Arial"/>
          <w:b/>
          <w:bCs/>
        </w:rPr>
        <w:t>SECRETARÍA GENERAL</w:t>
      </w:r>
    </w:p>
    <w:p w:rsidR="000965A4" w:rsidRPr="00A6596C" w:rsidRDefault="000965A4" w:rsidP="000965A4">
      <w:pPr>
        <w:pStyle w:val="Sinespaciado"/>
        <w:tabs>
          <w:tab w:val="left" w:pos="3892"/>
        </w:tabs>
        <w:spacing w:line="360" w:lineRule="auto"/>
        <w:jc w:val="center"/>
        <w:rPr>
          <w:rFonts w:ascii="Century Gothic" w:hAnsi="Century Gothic" w:cs="Arial"/>
          <w:sz w:val="24"/>
          <w:szCs w:val="24"/>
        </w:rPr>
      </w:pPr>
    </w:p>
    <w:p w:rsidR="000965A4" w:rsidRPr="00A6596C" w:rsidRDefault="000965A4" w:rsidP="000965A4">
      <w:pPr>
        <w:pStyle w:val="Sinespaciado"/>
        <w:tabs>
          <w:tab w:val="left" w:pos="3892"/>
        </w:tabs>
        <w:spacing w:line="360" w:lineRule="auto"/>
        <w:jc w:val="both"/>
        <w:rPr>
          <w:rFonts w:ascii="Century Gothic" w:hAnsi="Century Gothic" w:cs="Arial"/>
          <w:sz w:val="24"/>
          <w:szCs w:val="24"/>
        </w:rPr>
      </w:pPr>
      <w:r w:rsidRPr="00A6596C">
        <w:rPr>
          <w:rFonts w:ascii="Century Gothic" w:hAnsi="Century Gothic" w:cs="Arial"/>
          <w:sz w:val="24"/>
          <w:szCs w:val="24"/>
        </w:rPr>
        <w:t xml:space="preserve">Bogotá, D.C., </w:t>
      </w:r>
      <w:r>
        <w:rPr>
          <w:rFonts w:ascii="Century Gothic" w:hAnsi="Century Gothic" w:cs="Arial"/>
          <w:sz w:val="24"/>
          <w:szCs w:val="24"/>
        </w:rPr>
        <w:t>mayo 02</w:t>
      </w:r>
      <w:r w:rsidRPr="00A6596C">
        <w:rPr>
          <w:rFonts w:ascii="Century Gothic" w:hAnsi="Century Gothic" w:cs="Arial"/>
          <w:sz w:val="24"/>
          <w:szCs w:val="24"/>
        </w:rPr>
        <w:t xml:space="preserve"> de 201</w:t>
      </w:r>
      <w:r>
        <w:rPr>
          <w:rFonts w:ascii="Century Gothic" w:hAnsi="Century Gothic" w:cs="Arial"/>
          <w:sz w:val="24"/>
          <w:szCs w:val="24"/>
        </w:rPr>
        <w:t>9</w:t>
      </w:r>
    </w:p>
    <w:p w:rsidR="000965A4" w:rsidRPr="00A6596C" w:rsidRDefault="000965A4" w:rsidP="000965A4">
      <w:pPr>
        <w:pStyle w:val="Sinespaciado"/>
        <w:tabs>
          <w:tab w:val="left" w:pos="3892"/>
        </w:tabs>
        <w:spacing w:line="360" w:lineRule="auto"/>
        <w:jc w:val="both"/>
        <w:rPr>
          <w:rFonts w:ascii="Century Gothic" w:hAnsi="Century Gothic" w:cs="Arial"/>
          <w:sz w:val="24"/>
          <w:szCs w:val="24"/>
        </w:rPr>
      </w:pPr>
    </w:p>
    <w:p w:rsidR="000965A4" w:rsidRPr="00A6596C" w:rsidRDefault="000965A4" w:rsidP="000965A4">
      <w:pPr>
        <w:pStyle w:val="NormalWeb"/>
        <w:tabs>
          <w:tab w:val="left" w:pos="3892"/>
        </w:tabs>
        <w:spacing w:before="0" w:beforeAutospacing="0" w:after="0" w:afterAutospacing="0" w:line="360" w:lineRule="auto"/>
        <w:jc w:val="both"/>
        <w:rPr>
          <w:rFonts w:ascii="Century Gothic" w:hAnsi="Century Gothic" w:cs="Arial"/>
        </w:rPr>
      </w:pPr>
      <w:r>
        <w:rPr>
          <w:rFonts w:ascii="Century Gothic" w:hAnsi="Century Gothic" w:cs="Arial"/>
        </w:rPr>
        <w:t>En Sesiones</w:t>
      </w:r>
      <w:r w:rsidRPr="00A6596C">
        <w:rPr>
          <w:rFonts w:ascii="Century Gothic" w:hAnsi="Century Gothic" w:cs="Arial"/>
        </w:rPr>
        <w:t xml:space="preserve"> Plenaria</w:t>
      </w:r>
      <w:r>
        <w:rPr>
          <w:rFonts w:ascii="Century Gothic" w:hAnsi="Century Gothic" w:cs="Arial"/>
        </w:rPr>
        <w:t>s</w:t>
      </w:r>
      <w:r w:rsidRPr="00A6596C">
        <w:rPr>
          <w:rFonts w:ascii="Century Gothic" w:hAnsi="Century Gothic" w:cs="Arial"/>
        </w:rPr>
        <w:t xml:space="preserve"> de</w:t>
      </w:r>
      <w:r>
        <w:rPr>
          <w:rFonts w:ascii="Century Gothic" w:hAnsi="Century Gothic" w:cs="Arial"/>
        </w:rPr>
        <w:t xml:space="preserve"> </w:t>
      </w:r>
      <w:r w:rsidRPr="00A6596C">
        <w:rPr>
          <w:rFonts w:ascii="Century Gothic" w:hAnsi="Century Gothic" w:cs="Arial"/>
        </w:rPr>
        <w:t>l</w:t>
      </w:r>
      <w:r>
        <w:rPr>
          <w:rFonts w:ascii="Century Gothic" w:hAnsi="Century Gothic" w:cs="Arial"/>
        </w:rPr>
        <w:t>os</w:t>
      </w:r>
      <w:r w:rsidRPr="00A6596C">
        <w:rPr>
          <w:rFonts w:ascii="Century Gothic" w:hAnsi="Century Gothic" w:cs="Arial"/>
        </w:rPr>
        <w:t xml:space="preserve"> día</w:t>
      </w:r>
      <w:r>
        <w:rPr>
          <w:rFonts w:ascii="Century Gothic" w:hAnsi="Century Gothic" w:cs="Arial"/>
        </w:rPr>
        <w:t>s</w:t>
      </w:r>
      <w:r w:rsidRPr="00A6596C">
        <w:rPr>
          <w:rFonts w:ascii="Century Gothic" w:hAnsi="Century Gothic" w:cs="Arial"/>
        </w:rPr>
        <w:t xml:space="preserve"> </w:t>
      </w:r>
      <w:r>
        <w:rPr>
          <w:rFonts w:ascii="Century Gothic" w:hAnsi="Century Gothic" w:cs="Arial"/>
        </w:rPr>
        <w:t>30 de abril, 01 y 02</w:t>
      </w:r>
      <w:r w:rsidRPr="00A6596C">
        <w:rPr>
          <w:rFonts w:ascii="Century Gothic" w:hAnsi="Century Gothic" w:cs="Arial"/>
        </w:rPr>
        <w:t xml:space="preserve"> de </w:t>
      </w:r>
      <w:r>
        <w:rPr>
          <w:rFonts w:ascii="Century Gothic" w:hAnsi="Century Gothic" w:cs="Arial"/>
        </w:rPr>
        <w:t>mayo</w:t>
      </w:r>
      <w:r w:rsidRPr="00A6596C">
        <w:rPr>
          <w:rFonts w:ascii="Century Gothic" w:hAnsi="Century Gothic" w:cs="Arial"/>
        </w:rPr>
        <w:t xml:space="preserve"> de 201</w:t>
      </w:r>
      <w:r>
        <w:rPr>
          <w:rFonts w:ascii="Century Gothic" w:hAnsi="Century Gothic" w:cs="Arial"/>
        </w:rPr>
        <w:t>9</w:t>
      </w:r>
      <w:r w:rsidRPr="00A6596C">
        <w:rPr>
          <w:rFonts w:ascii="Century Gothic" w:hAnsi="Century Gothic" w:cs="Arial"/>
        </w:rPr>
        <w:t xml:space="preserve">, fue aprobado en Segundo Debate el Texto Definitivo </w:t>
      </w:r>
      <w:r>
        <w:rPr>
          <w:rFonts w:ascii="Century Gothic" w:hAnsi="Century Gothic" w:cs="Arial"/>
        </w:rPr>
        <w:t>con</w:t>
      </w:r>
      <w:r w:rsidRPr="00A6596C">
        <w:rPr>
          <w:rFonts w:ascii="Century Gothic" w:hAnsi="Century Gothic" w:cs="Arial"/>
        </w:rPr>
        <w:t xml:space="preserve"> modificaciones del </w:t>
      </w:r>
      <w:r w:rsidRPr="00A6596C">
        <w:rPr>
          <w:rFonts w:ascii="Century Gothic" w:hAnsi="Century Gothic" w:cs="Arial"/>
          <w:iCs/>
        </w:rPr>
        <w:t xml:space="preserve">Proyecto de Ley N° </w:t>
      </w:r>
      <w:r w:rsidRPr="000965A4">
        <w:rPr>
          <w:rFonts w:ascii="Century Gothic" w:hAnsi="Century Gothic" w:cs="Arial"/>
          <w:bCs/>
          <w:iCs/>
          <w:lang w:bidi="es-CO"/>
        </w:rPr>
        <w:t xml:space="preserve">311 </w:t>
      </w:r>
      <w:r>
        <w:rPr>
          <w:rFonts w:ascii="Century Gothic" w:hAnsi="Century Gothic" w:cs="Arial"/>
          <w:bCs/>
          <w:iCs/>
          <w:lang w:bidi="es-CO"/>
        </w:rPr>
        <w:t>d</w:t>
      </w:r>
      <w:r w:rsidRPr="000965A4">
        <w:rPr>
          <w:rFonts w:ascii="Century Gothic" w:hAnsi="Century Gothic" w:cs="Arial"/>
          <w:bCs/>
          <w:iCs/>
          <w:lang w:bidi="es-CO"/>
        </w:rPr>
        <w:t xml:space="preserve">e 2019 Cámara - 227 </w:t>
      </w:r>
      <w:r>
        <w:rPr>
          <w:rFonts w:ascii="Century Gothic" w:hAnsi="Century Gothic" w:cs="Arial"/>
          <w:bCs/>
          <w:iCs/>
          <w:lang w:bidi="es-CO"/>
        </w:rPr>
        <w:t>d</w:t>
      </w:r>
      <w:r w:rsidRPr="000965A4">
        <w:rPr>
          <w:rFonts w:ascii="Century Gothic" w:hAnsi="Century Gothic" w:cs="Arial"/>
          <w:bCs/>
          <w:iCs/>
          <w:lang w:bidi="es-CO"/>
        </w:rPr>
        <w:t>e 2019 Senado</w:t>
      </w:r>
      <w:r w:rsidRPr="000965A4">
        <w:rPr>
          <w:rFonts w:ascii="Century Gothic" w:hAnsi="Century Gothic" w:cs="Arial"/>
          <w:b/>
          <w:bCs/>
          <w:iCs/>
          <w:lang w:bidi="es-CO"/>
        </w:rPr>
        <w:t xml:space="preserve"> </w:t>
      </w:r>
      <w:r w:rsidRPr="000965A4">
        <w:rPr>
          <w:rFonts w:ascii="Century Gothic" w:hAnsi="Century Gothic" w:cs="Arial"/>
          <w:b/>
          <w:iCs/>
          <w:lang w:bidi="es-CO"/>
        </w:rPr>
        <w:t>“POR EL CUAL SE EXPIDE EL PLAN NACIONAL DE DESARROLLO 2018-2022 “PACTO POR COLOMBIA, PACTO POR LA EQUIDAD</w:t>
      </w:r>
      <w:r w:rsidRPr="00A6596C">
        <w:rPr>
          <w:rFonts w:ascii="Arial" w:hAnsi="Arial" w:cs="Arial"/>
          <w:b/>
        </w:rPr>
        <w:t>”.</w:t>
      </w:r>
      <w:r w:rsidRPr="00A6596C">
        <w:rPr>
          <w:rFonts w:ascii="Century Gothic" w:hAnsi="Century Gothic" w:cs="Arial"/>
        </w:rPr>
        <w:t xml:space="preserve"> Esto con el fin de que el citado Proyecto de Ley siga su curso legal y reglamentario y de esta manera dar cumplimiento con lo establecido en el artículo 182 de la Ley 5ª de 1992. </w:t>
      </w:r>
    </w:p>
    <w:p w:rsidR="000965A4" w:rsidRPr="00A6596C" w:rsidRDefault="000965A4" w:rsidP="000965A4">
      <w:pPr>
        <w:pStyle w:val="NormalWeb"/>
        <w:tabs>
          <w:tab w:val="left" w:pos="3892"/>
        </w:tabs>
        <w:spacing w:before="0" w:beforeAutospacing="0" w:after="0" w:afterAutospacing="0" w:line="360" w:lineRule="auto"/>
        <w:jc w:val="both"/>
        <w:rPr>
          <w:rFonts w:ascii="Century Gothic" w:hAnsi="Century Gothic" w:cs="Arial"/>
          <w:bCs/>
        </w:rPr>
      </w:pPr>
    </w:p>
    <w:p w:rsidR="000965A4" w:rsidRPr="00A6596C" w:rsidRDefault="000965A4" w:rsidP="000965A4">
      <w:pPr>
        <w:pStyle w:val="NormalWeb"/>
        <w:tabs>
          <w:tab w:val="left" w:pos="3892"/>
        </w:tabs>
        <w:spacing w:before="0" w:beforeAutospacing="0" w:after="0" w:afterAutospacing="0" w:line="360" w:lineRule="auto"/>
        <w:jc w:val="both"/>
        <w:rPr>
          <w:rFonts w:ascii="Century Gothic" w:hAnsi="Century Gothic" w:cs="Arial"/>
        </w:rPr>
      </w:pPr>
      <w:r w:rsidRPr="00A6596C">
        <w:rPr>
          <w:rFonts w:ascii="Century Gothic" w:hAnsi="Century Gothic" w:cs="Arial"/>
        </w:rPr>
        <w:t>Lo anterior, según consta en l</w:t>
      </w:r>
      <w:r>
        <w:rPr>
          <w:rFonts w:ascii="Century Gothic" w:hAnsi="Century Gothic" w:cs="Arial"/>
        </w:rPr>
        <w:t>as</w:t>
      </w:r>
      <w:r w:rsidRPr="00A6596C">
        <w:rPr>
          <w:rFonts w:ascii="Century Gothic" w:hAnsi="Century Gothic" w:cs="Arial"/>
        </w:rPr>
        <w:t xml:space="preserve"> acta</w:t>
      </w:r>
      <w:r>
        <w:rPr>
          <w:rFonts w:ascii="Century Gothic" w:hAnsi="Century Gothic" w:cs="Arial"/>
        </w:rPr>
        <w:t>s</w:t>
      </w:r>
      <w:r w:rsidRPr="00A6596C">
        <w:rPr>
          <w:rFonts w:ascii="Century Gothic" w:hAnsi="Century Gothic" w:cs="Arial"/>
        </w:rPr>
        <w:t xml:space="preserve"> de la</w:t>
      </w:r>
      <w:r>
        <w:rPr>
          <w:rFonts w:ascii="Century Gothic" w:hAnsi="Century Gothic" w:cs="Arial"/>
        </w:rPr>
        <w:t>s</w:t>
      </w:r>
      <w:r w:rsidRPr="00A6596C">
        <w:rPr>
          <w:rFonts w:ascii="Century Gothic" w:hAnsi="Century Gothic" w:cs="Arial"/>
        </w:rPr>
        <w:t xml:space="preserve"> Sesi</w:t>
      </w:r>
      <w:r>
        <w:rPr>
          <w:rFonts w:ascii="Century Gothic" w:hAnsi="Century Gothic" w:cs="Arial"/>
        </w:rPr>
        <w:t>o</w:t>
      </w:r>
      <w:r w:rsidRPr="00A6596C">
        <w:rPr>
          <w:rFonts w:ascii="Century Gothic" w:hAnsi="Century Gothic" w:cs="Arial"/>
        </w:rPr>
        <w:t>n</w:t>
      </w:r>
      <w:r>
        <w:rPr>
          <w:rFonts w:ascii="Century Gothic" w:hAnsi="Century Gothic" w:cs="Arial"/>
        </w:rPr>
        <w:t>es</w:t>
      </w:r>
      <w:r w:rsidRPr="00A6596C">
        <w:rPr>
          <w:rFonts w:ascii="Century Gothic" w:hAnsi="Century Gothic" w:cs="Arial"/>
        </w:rPr>
        <w:t xml:space="preserve"> Plenaria</w:t>
      </w:r>
      <w:r>
        <w:rPr>
          <w:rFonts w:ascii="Century Gothic" w:hAnsi="Century Gothic" w:cs="Arial"/>
        </w:rPr>
        <w:t>s</w:t>
      </w:r>
      <w:r w:rsidRPr="00A6596C">
        <w:rPr>
          <w:rFonts w:ascii="Century Gothic" w:hAnsi="Century Gothic" w:cs="Arial"/>
        </w:rPr>
        <w:t xml:space="preserve"> N° </w:t>
      </w:r>
      <w:r>
        <w:rPr>
          <w:rFonts w:ascii="Century Gothic" w:hAnsi="Century Gothic" w:cs="Arial"/>
        </w:rPr>
        <w:t>050, 051 y 052</w:t>
      </w:r>
      <w:r w:rsidRPr="00A6596C">
        <w:rPr>
          <w:rFonts w:ascii="Century Gothic" w:hAnsi="Century Gothic" w:cs="Arial"/>
        </w:rPr>
        <w:t xml:space="preserve"> de </w:t>
      </w:r>
      <w:r>
        <w:rPr>
          <w:rFonts w:ascii="Century Gothic" w:hAnsi="Century Gothic" w:cs="Arial"/>
        </w:rPr>
        <w:t xml:space="preserve">abril 30, mayo 01 y 02 </w:t>
      </w:r>
      <w:r w:rsidRPr="00A6596C">
        <w:rPr>
          <w:rFonts w:ascii="Century Gothic" w:hAnsi="Century Gothic" w:cs="Arial"/>
        </w:rPr>
        <w:t>de 201</w:t>
      </w:r>
      <w:r>
        <w:rPr>
          <w:rFonts w:ascii="Century Gothic" w:hAnsi="Century Gothic" w:cs="Arial"/>
        </w:rPr>
        <w:t>9</w:t>
      </w:r>
      <w:r w:rsidRPr="00A6596C">
        <w:rPr>
          <w:rFonts w:ascii="Century Gothic" w:hAnsi="Century Gothic" w:cs="Arial"/>
        </w:rPr>
        <w:t>, previo su anuncio en la</w:t>
      </w:r>
      <w:r>
        <w:rPr>
          <w:rFonts w:ascii="Century Gothic" w:hAnsi="Century Gothic" w:cs="Arial"/>
        </w:rPr>
        <w:t>s Sesio</w:t>
      </w:r>
      <w:r w:rsidRPr="00A6596C">
        <w:rPr>
          <w:rFonts w:ascii="Century Gothic" w:hAnsi="Century Gothic" w:cs="Arial"/>
        </w:rPr>
        <w:t>n</w:t>
      </w:r>
      <w:r>
        <w:rPr>
          <w:rFonts w:ascii="Century Gothic" w:hAnsi="Century Gothic" w:cs="Arial"/>
        </w:rPr>
        <w:t>es</w:t>
      </w:r>
      <w:r w:rsidRPr="00A6596C">
        <w:rPr>
          <w:rFonts w:ascii="Century Gothic" w:hAnsi="Century Gothic" w:cs="Arial"/>
        </w:rPr>
        <w:t xml:space="preserve"> de</w:t>
      </w:r>
      <w:r>
        <w:rPr>
          <w:rFonts w:ascii="Century Gothic" w:hAnsi="Century Gothic" w:cs="Arial"/>
        </w:rPr>
        <w:t xml:space="preserve"> </w:t>
      </w:r>
      <w:r w:rsidRPr="00A6596C">
        <w:rPr>
          <w:rFonts w:ascii="Century Gothic" w:hAnsi="Century Gothic" w:cs="Arial"/>
        </w:rPr>
        <w:t>l</w:t>
      </w:r>
      <w:r>
        <w:rPr>
          <w:rFonts w:ascii="Century Gothic" w:hAnsi="Century Gothic" w:cs="Arial"/>
        </w:rPr>
        <w:t>os</w:t>
      </w:r>
      <w:r w:rsidRPr="00A6596C">
        <w:rPr>
          <w:rFonts w:ascii="Century Gothic" w:hAnsi="Century Gothic" w:cs="Arial"/>
        </w:rPr>
        <w:t xml:space="preserve"> día</w:t>
      </w:r>
      <w:r>
        <w:rPr>
          <w:rFonts w:ascii="Century Gothic" w:hAnsi="Century Gothic" w:cs="Arial"/>
        </w:rPr>
        <w:t>s</w:t>
      </w:r>
      <w:r w:rsidRPr="00A6596C">
        <w:rPr>
          <w:rFonts w:ascii="Century Gothic" w:hAnsi="Century Gothic" w:cs="Arial"/>
        </w:rPr>
        <w:t xml:space="preserve"> </w:t>
      </w:r>
      <w:r>
        <w:rPr>
          <w:rFonts w:ascii="Century Gothic" w:hAnsi="Century Gothic" w:cs="Arial"/>
        </w:rPr>
        <w:t>29, 30</w:t>
      </w:r>
      <w:r w:rsidRPr="00A6596C">
        <w:rPr>
          <w:rFonts w:ascii="Century Gothic" w:hAnsi="Century Gothic" w:cs="Arial"/>
        </w:rPr>
        <w:t xml:space="preserve"> de </w:t>
      </w:r>
      <w:r>
        <w:rPr>
          <w:rFonts w:ascii="Century Gothic" w:hAnsi="Century Gothic" w:cs="Arial"/>
        </w:rPr>
        <w:t xml:space="preserve">abril y 01 mayo </w:t>
      </w:r>
      <w:r w:rsidRPr="00A6596C">
        <w:rPr>
          <w:rFonts w:ascii="Century Gothic" w:hAnsi="Century Gothic" w:cs="Arial"/>
        </w:rPr>
        <w:t>de 201</w:t>
      </w:r>
      <w:r>
        <w:rPr>
          <w:rFonts w:ascii="Century Gothic" w:hAnsi="Century Gothic" w:cs="Arial"/>
        </w:rPr>
        <w:t>9</w:t>
      </w:r>
      <w:r w:rsidRPr="00A6596C">
        <w:rPr>
          <w:rFonts w:ascii="Century Gothic" w:hAnsi="Century Gothic" w:cs="Arial"/>
        </w:rPr>
        <w:t xml:space="preserve">, correspondiente al Acta N° </w:t>
      </w:r>
      <w:r>
        <w:rPr>
          <w:rFonts w:ascii="Century Gothic" w:hAnsi="Century Gothic" w:cs="Arial"/>
        </w:rPr>
        <w:t>049, 050 y 051</w:t>
      </w:r>
      <w:r w:rsidRPr="00A6596C">
        <w:rPr>
          <w:rFonts w:ascii="Century Gothic" w:hAnsi="Century Gothic" w:cs="Arial"/>
        </w:rPr>
        <w:t>.</w:t>
      </w:r>
    </w:p>
    <w:p w:rsidR="000965A4" w:rsidRPr="00A6596C" w:rsidRDefault="000965A4" w:rsidP="000965A4">
      <w:pPr>
        <w:pStyle w:val="Sinespaciado"/>
        <w:tabs>
          <w:tab w:val="left" w:pos="3892"/>
        </w:tabs>
        <w:spacing w:line="360" w:lineRule="auto"/>
        <w:jc w:val="both"/>
        <w:rPr>
          <w:rFonts w:ascii="Century Gothic" w:hAnsi="Century Gothic" w:cs="Arial"/>
          <w:sz w:val="24"/>
          <w:szCs w:val="24"/>
        </w:rPr>
      </w:pPr>
    </w:p>
    <w:p w:rsidR="000965A4" w:rsidRPr="00A6596C" w:rsidRDefault="000965A4" w:rsidP="000965A4">
      <w:pPr>
        <w:pStyle w:val="Sinespaciado"/>
        <w:tabs>
          <w:tab w:val="left" w:pos="3892"/>
        </w:tabs>
        <w:spacing w:line="360" w:lineRule="auto"/>
        <w:jc w:val="center"/>
        <w:rPr>
          <w:rFonts w:ascii="Century Gothic" w:hAnsi="Century Gothic" w:cs="Arial"/>
          <w:b/>
          <w:sz w:val="24"/>
          <w:szCs w:val="24"/>
        </w:rPr>
      </w:pPr>
    </w:p>
    <w:p w:rsidR="000965A4" w:rsidRPr="00A6596C" w:rsidRDefault="000965A4" w:rsidP="000965A4">
      <w:pPr>
        <w:pStyle w:val="Sinespaciado"/>
        <w:tabs>
          <w:tab w:val="left" w:pos="3892"/>
        </w:tabs>
        <w:spacing w:line="360" w:lineRule="auto"/>
        <w:jc w:val="center"/>
        <w:rPr>
          <w:rFonts w:ascii="Century Gothic" w:hAnsi="Century Gothic" w:cs="Arial"/>
          <w:b/>
          <w:sz w:val="24"/>
          <w:szCs w:val="24"/>
        </w:rPr>
      </w:pPr>
    </w:p>
    <w:p w:rsidR="000965A4" w:rsidRPr="00A6596C" w:rsidRDefault="000965A4" w:rsidP="000965A4">
      <w:pPr>
        <w:pStyle w:val="Sinespaciado"/>
        <w:tabs>
          <w:tab w:val="left" w:pos="3892"/>
        </w:tabs>
        <w:spacing w:line="360" w:lineRule="auto"/>
        <w:jc w:val="center"/>
        <w:rPr>
          <w:rFonts w:ascii="Century Gothic" w:hAnsi="Century Gothic" w:cs="Arial"/>
          <w:b/>
          <w:sz w:val="24"/>
          <w:szCs w:val="24"/>
        </w:rPr>
      </w:pPr>
    </w:p>
    <w:p w:rsidR="000965A4" w:rsidRPr="00A6596C" w:rsidRDefault="000965A4" w:rsidP="000965A4">
      <w:pPr>
        <w:pStyle w:val="Sinespaciado"/>
        <w:tabs>
          <w:tab w:val="left" w:pos="3892"/>
        </w:tabs>
        <w:spacing w:line="360" w:lineRule="auto"/>
        <w:jc w:val="center"/>
        <w:rPr>
          <w:rFonts w:ascii="Century Gothic" w:hAnsi="Century Gothic" w:cs="Arial"/>
          <w:b/>
          <w:sz w:val="24"/>
          <w:szCs w:val="24"/>
        </w:rPr>
      </w:pPr>
    </w:p>
    <w:p w:rsidR="000965A4" w:rsidRPr="00A6596C" w:rsidRDefault="000965A4" w:rsidP="000965A4">
      <w:pPr>
        <w:pStyle w:val="Sinespaciado"/>
        <w:tabs>
          <w:tab w:val="left" w:pos="3892"/>
        </w:tabs>
        <w:spacing w:line="360" w:lineRule="auto"/>
        <w:jc w:val="center"/>
        <w:rPr>
          <w:rFonts w:ascii="Century Gothic" w:hAnsi="Century Gothic" w:cs="Arial"/>
          <w:b/>
          <w:sz w:val="24"/>
          <w:szCs w:val="24"/>
        </w:rPr>
      </w:pPr>
    </w:p>
    <w:p w:rsidR="000965A4" w:rsidRPr="00A6596C" w:rsidRDefault="000965A4" w:rsidP="000965A4">
      <w:pPr>
        <w:pStyle w:val="Sinespaciado"/>
        <w:tabs>
          <w:tab w:val="left" w:pos="3892"/>
        </w:tabs>
        <w:spacing w:line="360" w:lineRule="auto"/>
        <w:jc w:val="center"/>
        <w:rPr>
          <w:rFonts w:ascii="Century Gothic" w:hAnsi="Century Gothic" w:cs="Arial"/>
          <w:b/>
          <w:sz w:val="24"/>
          <w:szCs w:val="24"/>
        </w:rPr>
      </w:pPr>
      <w:r w:rsidRPr="00A6596C">
        <w:rPr>
          <w:rFonts w:ascii="Century Gothic" w:hAnsi="Century Gothic" w:cs="Arial"/>
          <w:b/>
          <w:sz w:val="24"/>
          <w:szCs w:val="24"/>
        </w:rPr>
        <w:t xml:space="preserve">JORGE HUMBERTO MANTILLA SERRANO </w:t>
      </w:r>
    </w:p>
    <w:p w:rsidR="000965A4" w:rsidRPr="00A6596C" w:rsidRDefault="000965A4" w:rsidP="000965A4">
      <w:pPr>
        <w:pStyle w:val="Sinespaciado"/>
        <w:tabs>
          <w:tab w:val="left" w:pos="3892"/>
        </w:tabs>
        <w:spacing w:line="360" w:lineRule="auto"/>
        <w:jc w:val="center"/>
        <w:rPr>
          <w:rFonts w:ascii="Century Gothic" w:hAnsi="Century Gothic" w:cs="Arial"/>
          <w:b/>
          <w:sz w:val="24"/>
          <w:szCs w:val="24"/>
          <w:lang w:eastAsia="es-ES"/>
        </w:rPr>
      </w:pPr>
      <w:r w:rsidRPr="00A6596C">
        <w:rPr>
          <w:rFonts w:ascii="Century Gothic" w:hAnsi="Century Gothic" w:cs="Arial"/>
          <w:sz w:val="24"/>
          <w:szCs w:val="24"/>
        </w:rPr>
        <w:t>Secretario General</w:t>
      </w:r>
    </w:p>
    <w:p w:rsidR="000965A4" w:rsidRPr="00A6596C" w:rsidRDefault="000965A4" w:rsidP="000965A4">
      <w:pPr>
        <w:rPr>
          <w:sz w:val="24"/>
          <w:szCs w:val="24"/>
        </w:rPr>
      </w:pPr>
    </w:p>
    <w:p w:rsidR="000965A4" w:rsidRDefault="000965A4" w:rsidP="0092258E">
      <w:pPr>
        <w:pStyle w:val="Textoindependiente"/>
        <w:spacing w:before="1"/>
        <w:ind w:right="82"/>
        <w:jc w:val="both"/>
        <w:rPr>
          <w:rFonts w:ascii="Tahoma" w:hAnsi="Tahoma" w:cs="Tahoma"/>
          <w:i w:val="0"/>
        </w:rPr>
      </w:pPr>
    </w:p>
    <w:sectPr w:rsidR="000965A4" w:rsidSect="00B17E07">
      <w:pgSz w:w="12240" w:h="15840"/>
      <w:pgMar w:top="2268" w:right="1134" w:bottom="1134" w:left="1134" w:header="0" w:footer="10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2AD" w:rsidRDefault="006042AD">
      <w:r>
        <w:separator/>
      </w:r>
    </w:p>
  </w:endnote>
  <w:endnote w:type="continuationSeparator" w:id="0">
    <w:p w:rsidR="006042AD" w:rsidRDefault="0060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Web">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D" w:rsidRPr="00170FC8" w:rsidRDefault="006042AD" w:rsidP="00F1636A">
    <w:pPr>
      <w:pStyle w:val="Piedepgina"/>
      <w:rPr>
        <w:rFonts w:ascii="Arial" w:hAnsi="Arial" w:cs="Arial"/>
        <w:color w:val="404040"/>
        <w:sz w:val="14"/>
        <w:szCs w:val="14"/>
      </w:rPr>
    </w:pPr>
    <w:r w:rsidRPr="00170FC8">
      <w:rPr>
        <w:rFonts w:ascii="Arial" w:hAnsi="Arial" w:cs="Arial"/>
        <w:color w:val="404040"/>
        <w:sz w:val="14"/>
        <w:szCs w:val="14"/>
      </w:rPr>
      <w:t>-----------------------------------------------------------------------------------------------------------------------------------------------------------------------------------</w:t>
    </w:r>
    <w:r>
      <w:rPr>
        <w:rFonts w:ascii="Arial" w:hAnsi="Arial" w:cs="Arial"/>
        <w:color w:val="404040"/>
        <w:sz w:val="14"/>
        <w:szCs w:val="14"/>
      </w:rPr>
      <w:t>--------------------------</w:t>
    </w:r>
  </w:p>
  <w:p w:rsidR="006042AD" w:rsidRPr="00170FC8" w:rsidRDefault="006042AD" w:rsidP="00F1636A">
    <w:pPr>
      <w:pStyle w:val="Piedepgina"/>
      <w:jc w:val="center"/>
      <w:rPr>
        <w:rFonts w:ascii="Arial" w:hAnsi="Arial" w:cs="Arial"/>
        <w:color w:val="404040"/>
        <w:sz w:val="16"/>
        <w:szCs w:val="16"/>
      </w:rPr>
    </w:pPr>
    <w:r w:rsidRPr="00170FC8">
      <w:rPr>
        <w:rFonts w:ascii="Arial" w:hAnsi="Arial" w:cs="Arial"/>
        <w:color w:val="404040"/>
        <w:sz w:val="16"/>
        <w:szCs w:val="16"/>
      </w:rPr>
      <w:t>Cámara de Representantes - Secretaría General – Leyes – Capitolio Nacional – Primer Piso – Bogotá D.C. Colombia</w:t>
    </w:r>
  </w:p>
  <w:p w:rsidR="006042AD" w:rsidRPr="00156FD1" w:rsidRDefault="006042AD" w:rsidP="00F1636A">
    <w:pPr>
      <w:pStyle w:val="Piedepgina"/>
      <w:jc w:val="center"/>
      <w:rPr>
        <w:rFonts w:ascii="Arial" w:hAnsi="Arial" w:cs="Arial"/>
        <w:color w:val="404040"/>
        <w:sz w:val="16"/>
        <w:szCs w:val="16"/>
        <w:lang w:val="pt-BR"/>
      </w:rPr>
    </w:pPr>
    <w:r w:rsidRPr="00551C2D">
      <w:rPr>
        <w:rFonts w:ascii="Arial" w:hAnsi="Arial" w:cs="Arial"/>
        <w:color w:val="404040"/>
        <w:sz w:val="16"/>
        <w:szCs w:val="16"/>
      </w:rPr>
      <w:t>Conmutador: 4325100 Extensión: 5146, 5132</w:t>
    </w:r>
    <w:r w:rsidRPr="00A166D6">
      <w:rPr>
        <w:rFonts w:ascii="Arial" w:hAnsi="Arial" w:cs="Arial"/>
        <w:color w:val="404040"/>
        <w:sz w:val="16"/>
        <w:szCs w:val="16"/>
        <w:lang w:val="es-ES"/>
      </w:rPr>
      <w:t xml:space="preserve">, 5108 - </w:t>
    </w:r>
    <w:hyperlink r:id="rId1" w:history="1">
      <w:r w:rsidRPr="00BB584D">
        <w:rPr>
          <w:rStyle w:val="Hipervnculo"/>
          <w:rFonts w:ascii="Arial" w:hAnsi="Arial" w:cs="Arial"/>
          <w:color w:val="404040"/>
          <w:sz w:val="16"/>
          <w:szCs w:val="16"/>
          <w:lang w:val="pt-BR"/>
        </w:rPr>
        <w:t>www.camara.gov.co</w:t>
      </w:r>
    </w:hyperlink>
    <w:r w:rsidRPr="00BB584D">
      <w:rPr>
        <w:rFonts w:ascii="Arial" w:hAnsi="Arial" w:cs="Arial"/>
        <w:color w:val="404040"/>
        <w:sz w:val="16"/>
        <w:szCs w:val="16"/>
        <w:lang w:val="pt-BR"/>
      </w:rPr>
      <w:t xml:space="preserve"> - </w:t>
    </w:r>
    <w:r w:rsidRPr="00BB584D">
      <w:rPr>
        <w:rFonts w:ascii="Arial" w:hAnsi="Arial" w:cs="Arial"/>
        <w:color w:val="404040"/>
        <w:sz w:val="16"/>
        <w:szCs w:val="16"/>
        <w:lang w:val="it-IT"/>
      </w:rPr>
      <w:t>email</w:t>
    </w:r>
    <w:r w:rsidRPr="0050336C">
      <w:rPr>
        <w:rFonts w:ascii="Arial" w:hAnsi="Arial" w:cs="Arial"/>
        <w:color w:val="404040"/>
        <w:sz w:val="16"/>
        <w:szCs w:val="16"/>
        <w:lang w:val="it-IT"/>
      </w:rPr>
      <w:t>: secretaria.general@camara.gov.co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2AD" w:rsidRDefault="006042AD">
      <w:r>
        <w:separator/>
      </w:r>
    </w:p>
  </w:footnote>
  <w:footnote w:type="continuationSeparator" w:id="0">
    <w:p w:rsidR="006042AD" w:rsidRDefault="00604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AD" w:rsidRDefault="006042AD" w:rsidP="006042AD">
    <w:pPr>
      <w:pStyle w:val="Encabezado"/>
      <w:jc w:val="center"/>
    </w:pPr>
    <w:r w:rsidRPr="006042AD">
      <w:rPr>
        <w:noProof/>
        <w:lang w:bidi="ar-SA"/>
      </w:rPr>
      <w:drawing>
        <wp:anchor distT="0" distB="0" distL="114300" distR="114300" simplePos="0" relativeHeight="251658240" behindDoc="0" locked="0" layoutInCell="1" allowOverlap="1">
          <wp:simplePos x="0" y="0"/>
          <wp:positionH relativeFrom="column">
            <wp:posOffset>1575435</wp:posOffset>
          </wp:positionH>
          <wp:positionV relativeFrom="paragraph">
            <wp:posOffset>285750</wp:posOffset>
          </wp:positionV>
          <wp:extent cx="3282965" cy="973033"/>
          <wp:effectExtent l="0" t="0" r="0" b="0"/>
          <wp:wrapSquare wrapText="bothSides"/>
          <wp:docPr id="1" name="Imagen 1" descr="H:\LOGO 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CAMA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82965" cy="9730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7DD"/>
    <w:multiLevelType w:val="hybridMultilevel"/>
    <w:tmpl w:val="AA02C282"/>
    <w:lvl w:ilvl="0" w:tplc="9B104230">
      <w:start w:val="6"/>
      <w:numFmt w:val="decimal"/>
      <w:lvlText w:val="%1."/>
      <w:lvlJc w:val="left"/>
      <w:pPr>
        <w:ind w:left="1170" w:hanging="360"/>
        <w:jc w:val="left"/>
      </w:pPr>
      <w:rPr>
        <w:rFonts w:ascii="Georgia" w:eastAsia="Georgia" w:hAnsi="Georgia" w:cs="Georgia" w:hint="default"/>
        <w:i/>
        <w:spacing w:val="-27"/>
        <w:w w:val="100"/>
        <w:sz w:val="24"/>
        <w:szCs w:val="24"/>
        <w:lang w:val="es-CO" w:eastAsia="es-CO" w:bidi="es-CO"/>
      </w:rPr>
    </w:lvl>
    <w:lvl w:ilvl="1" w:tplc="985A43DE">
      <w:numFmt w:val="bullet"/>
      <w:lvlText w:val="•"/>
      <w:lvlJc w:val="left"/>
      <w:pPr>
        <w:ind w:left="2020" w:hanging="360"/>
      </w:pPr>
      <w:rPr>
        <w:rFonts w:hint="default"/>
        <w:lang w:val="es-CO" w:eastAsia="es-CO" w:bidi="es-CO"/>
      </w:rPr>
    </w:lvl>
    <w:lvl w:ilvl="2" w:tplc="2076A33C">
      <w:numFmt w:val="bullet"/>
      <w:lvlText w:val="•"/>
      <w:lvlJc w:val="left"/>
      <w:pPr>
        <w:ind w:left="2860" w:hanging="360"/>
      </w:pPr>
      <w:rPr>
        <w:rFonts w:hint="default"/>
        <w:lang w:val="es-CO" w:eastAsia="es-CO" w:bidi="es-CO"/>
      </w:rPr>
    </w:lvl>
    <w:lvl w:ilvl="3" w:tplc="CD06F70E">
      <w:numFmt w:val="bullet"/>
      <w:lvlText w:val="•"/>
      <w:lvlJc w:val="left"/>
      <w:pPr>
        <w:ind w:left="3700" w:hanging="360"/>
      </w:pPr>
      <w:rPr>
        <w:rFonts w:hint="default"/>
        <w:lang w:val="es-CO" w:eastAsia="es-CO" w:bidi="es-CO"/>
      </w:rPr>
    </w:lvl>
    <w:lvl w:ilvl="4" w:tplc="76864CCA">
      <w:numFmt w:val="bullet"/>
      <w:lvlText w:val="•"/>
      <w:lvlJc w:val="left"/>
      <w:pPr>
        <w:ind w:left="4540" w:hanging="360"/>
      </w:pPr>
      <w:rPr>
        <w:rFonts w:hint="default"/>
        <w:lang w:val="es-CO" w:eastAsia="es-CO" w:bidi="es-CO"/>
      </w:rPr>
    </w:lvl>
    <w:lvl w:ilvl="5" w:tplc="4B58F834">
      <w:numFmt w:val="bullet"/>
      <w:lvlText w:val="•"/>
      <w:lvlJc w:val="left"/>
      <w:pPr>
        <w:ind w:left="5380" w:hanging="360"/>
      </w:pPr>
      <w:rPr>
        <w:rFonts w:hint="default"/>
        <w:lang w:val="es-CO" w:eastAsia="es-CO" w:bidi="es-CO"/>
      </w:rPr>
    </w:lvl>
    <w:lvl w:ilvl="6" w:tplc="AF68CB46">
      <w:numFmt w:val="bullet"/>
      <w:lvlText w:val="•"/>
      <w:lvlJc w:val="left"/>
      <w:pPr>
        <w:ind w:left="6220" w:hanging="360"/>
      </w:pPr>
      <w:rPr>
        <w:rFonts w:hint="default"/>
        <w:lang w:val="es-CO" w:eastAsia="es-CO" w:bidi="es-CO"/>
      </w:rPr>
    </w:lvl>
    <w:lvl w:ilvl="7" w:tplc="F5E2712E">
      <w:numFmt w:val="bullet"/>
      <w:lvlText w:val="•"/>
      <w:lvlJc w:val="left"/>
      <w:pPr>
        <w:ind w:left="7060" w:hanging="360"/>
      </w:pPr>
      <w:rPr>
        <w:rFonts w:hint="default"/>
        <w:lang w:val="es-CO" w:eastAsia="es-CO" w:bidi="es-CO"/>
      </w:rPr>
    </w:lvl>
    <w:lvl w:ilvl="8" w:tplc="7542BFC0">
      <w:numFmt w:val="bullet"/>
      <w:lvlText w:val="•"/>
      <w:lvlJc w:val="left"/>
      <w:pPr>
        <w:ind w:left="7900" w:hanging="360"/>
      </w:pPr>
      <w:rPr>
        <w:rFonts w:hint="default"/>
        <w:lang w:val="es-CO" w:eastAsia="es-CO" w:bidi="es-CO"/>
      </w:rPr>
    </w:lvl>
  </w:abstractNum>
  <w:abstractNum w:abstractNumId="1" w15:restartNumberingAfterBreak="0">
    <w:nsid w:val="023E43A4"/>
    <w:multiLevelType w:val="hybridMultilevel"/>
    <w:tmpl w:val="39142AFC"/>
    <w:lvl w:ilvl="0" w:tplc="77FC983E">
      <w:start w:val="1"/>
      <w:numFmt w:val="decimal"/>
      <w:lvlText w:val="%1."/>
      <w:lvlJc w:val="left"/>
      <w:pPr>
        <w:ind w:left="102" w:hanging="286"/>
        <w:jc w:val="left"/>
      </w:pPr>
      <w:rPr>
        <w:rFonts w:ascii="Georgia" w:eastAsia="Georgia" w:hAnsi="Georgia" w:cs="Georgia" w:hint="default"/>
        <w:i/>
        <w:spacing w:val="-2"/>
        <w:w w:val="100"/>
        <w:sz w:val="24"/>
        <w:szCs w:val="24"/>
        <w:lang w:val="es-CO" w:eastAsia="es-CO" w:bidi="es-CO"/>
      </w:rPr>
    </w:lvl>
    <w:lvl w:ilvl="1" w:tplc="FC8E8426">
      <w:numFmt w:val="bullet"/>
      <w:lvlText w:val="•"/>
      <w:lvlJc w:val="left"/>
      <w:pPr>
        <w:ind w:left="1048" w:hanging="286"/>
      </w:pPr>
      <w:rPr>
        <w:rFonts w:hint="default"/>
        <w:lang w:val="es-CO" w:eastAsia="es-CO" w:bidi="es-CO"/>
      </w:rPr>
    </w:lvl>
    <w:lvl w:ilvl="2" w:tplc="4B6E0E0C">
      <w:numFmt w:val="bullet"/>
      <w:lvlText w:val="•"/>
      <w:lvlJc w:val="left"/>
      <w:pPr>
        <w:ind w:left="1996" w:hanging="286"/>
      </w:pPr>
      <w:rPr>
        <w:rFonts w:hint="default"/>
        <w:lang w:val="es-CO" w:eastAsia="es-CO" w:bidi="es-CO"/>
      </w:rPr>
    </w:lvl>
    <w:lvl w:ilvl="3" w:tplc="22428CFE">
      <w:numFmt w:val="bullet"/>
      <w:lvlText w:val="•"/>
      <w:lvlJc w:val="left"/>
      <w:pPr>
        <w:ind w:left="2944" w:hanging="286"/>
      </w:pPr>
      <w:rPr>
        <w:rFonts w:hint="default"/>
        <w:lang w:val="es-CO" w:eastAsia="es-CO" w:bidi="es-CO"/>
      </w:rPr>
    </w:lvl>
    <w:lvl w:ilvl="4" w:tplc="7AEC0FCA">
      <w:numFmt w:val="bullet"/>
      <w:lvlText w:val="•"/>
      <w:lvlJc w:val="left"/>
      <w:pPr>
        <w:ind w:left="3892" w:hanging="286"/>
      </w:pPr>
      <w:rPr>
        <w:rFonts w:hint="default"/>
        <w:lang w:val="es-CO" w:eastAsia="es-CO" w:bidi="es-CO"/>
      </w:rPr>
    </w:lvl>
    <w:lvl w:ilvl="5" w:tplc="13EE182A">
      <w:numFmt w:val="bullet"/>
      <w:lvlText w:val="•"/>
      <w:lvlJc w:val="left"/>
      <w:pPr>
        <w:ind w:left="4840" w:hanging="286"/>
      </w:pPr>
      <w:rPr>
        <w:rFonts w:hint="default"/>
        <w:lang w:val="es-CO" w:eastAsia="es-CO" w:bidi="es-CO"/>
      </w:rPr>
    </w:lvl>
    <w:lvl w:ilvl="6" w:tplc="41584D10">
      <w:numFmt w:val="bullet"/>
      <w:lvlText w:val="•"/>
      <w:lvlJc w:val="left"/>
      <w:pPr>
        <w:ind w:left="5788" w:hanging="286"/>
      </w:pPr>
      <w:rPr>
        <w:rFonts w:hint="default"/>
        <w:lang w:val="es-CO" w:eastAsia="es-CO" w:bidi="es-CO"/>
      </w:rPr>
    </w:lvl>
    <w:lvl w:ilvl="7" w:tplc="CD00EE58">
      <w:numFmt w:val="bullet"/>
      <w:lvlText w:val="•"/>
      <w:lvlJc w:val="left"/>
      <w:pPr>
        <w:ind w:left="6736" w:hanging="286"/>
      </w:pPr>
      <w:rPr>
        <w:rFonts w:hint="default"/>
        <w:lang w:val="es-CO" w:eastAsia="es-CO" w:bidi="es-CO"/>
      </w:rPr>
    </w:lvl>
    <w:lvl w:ilvl="8" w:tplc="63D67880">
      <w:numFmt w:val="bullet"/>
      <w:lvlText w:val="•"/>
      <w:lvlJc w:val="left"/>
      <w:pPr>
        <w:ind w:left="7684" w:hanging="286"/>
      </w:pPr>
      <w:rPr>
        <w:rFonts w:hint="default"/>
        <w:lang w:val="es-CO" w:eastAsia="es-CO" w:bidi="es-CO"/>
      </w:rPr>
    </w:lvl>
  </w:abstractNum>
  <w:abstractNum w:abstractNumId="2" w15:restartNumberingAfterBreak="0">
    <w:nsid w:val="03492734"/>
    <w:multiLevelType w:val="hybridMultilevel"/>
    <w:tmpl w:val="70389C8A"/>
    <w:lvl w:ilvl="0" w:tplc="EA707004">
      <w:start w:val="1"/>
      <w:numFmt w:val="lowerRoman"/>
      <w:lvlText w:val="%1)"/>
      <w:lvlJc w:val="left"/>
      <w:pPr>
        <w:ind w:left="102" w:hanging="269"/>
        <w:jc w:val="left"/>
      </w:pPr>
      <w:rPr>
        <w:rFonts w:ascii="Georgia" w:eastAsia="Georgia" w:hAnsi="Georgia" w:cs="Georgia" w:hint="default"/>
        <w:i/>
        <w:spacing w:val="-12"/>
        <w:w w:val="100"/>
        <w:sz w:val="24"/>
        <w:szCs w:val="24"/>
        <w:lang w:val="es-CO" w:eastAsia="es-CO" w:bidi="es-CO"/>
      </w:rPr>
    </w:lvl>
    <w:lvl w:ilvl="1" w:tplc="A75AB1F8">
      <w:numFmt w:val="bullet"/>
      <w:lvlText w:val="•"/>
      <w:lvlJc w:val="left"/>
      <w:pPr>
        <w:ind w:left="1048" w:hanging="269"/>
      </w:pPr>
      <w:rPr>
        <w:rFonts w:hint="default"/>
        <w:lang w:val="es-CO" w:eastAsia="es-CO" w:bidi="es-CO"/>
      </w:rPr>
    </w:lvl>
    <w:lvl w:ilvl="2" w:tplc="F9D86106">
      <w:numFmt w:val="bullet"/>
      <w:lvlText w:val="•"/>
      <w:lvlJc w:val="left"/>
      <w:pPr>
        <w:ind w:left="1996" w:hanging="269"/>
      </w:pPr>
      <w:rPr>
        <w:rFonts w:hint="default"/>
        <w:lang w:val="es-CO" w:eastAsia="es-CO" w:bidi="es-CO"/>
      </w:rPr>
    </w:lvl>
    <w:lvl w:ilvl="3" w:tplc="B1EC16B6">
      <w:numFmt w:val="bullet"/>
      <w:lvlText w:val="•"/>
      <w:lvlJc w:val="left"/>
      <w:pPr>
        <w:ind w:left="2944" w:hanging="269"/>
      </w:pPr>
      <w:rPr>
        <w:rFonts w:hint="default"/>
        <w:lang w:val="es-CO" w:eastAsia="es-CO" w:bidi="es-CO"/>
      </w:rPr>
    </w:lvl>
    <w:lvl w:ilvl="4" w:tplc="8E027EC6">
      <w:numFmt w:val="bullet"/>
      <w:lvlText w:val="•"/>
      <w:lvlJc w:val="left"/>
      <w:pPr>
        <w:ind w:left="3892" w:hanging="269"/>
      </w:pPr>
      <w:rPr>
        <w:rFonts w:hint="default"/>
        <w:lang w:val="es-CO" w:eastAsia="es-CO" w:bidi="es-CO"/>
      </w:rPr>
    </w:lvl>
    <w:lvl w:ilvl="5" w:tplc="FE34BCDA">
      <w:numFmt w:val="bullet"/>
      <w:lvlText w:val="•"/>
      <w:lvlJc w:val="left"/>
      <w:pPr>
        <w:ind w:left="4840" w:hanging="269"/>
      </w:pPr>
      <w:rPr>
        <w:rFonts w:hint="default"/>
        <w:lang w:val="es-CO" w:eastAsia="es-CO" w:bidi="es-CO"/>
      </w:rPr>
    </w:lvl>
    <w:lvl w:ilvl="6" w:tplc="B240E162">
      <w:numFmt w:val="bullet"/>
      <w:lvlText w:val="•"/>
      <w:lvlJc w:val="left"/>
      <w:pPr>
        <w:ind w:left="5788" w:hanging="269"/>
      </w:pPr>
      <w:rPr>
        <w:rFonts w:hint="default"/>
        <w:lang w:val="es-CO" w:eastAsia="es-CO" w:bidi="es-CO"/>
      </w:rPr>
    </w:lvl>
    <w:lvl w:ilvl="7" w:tplc="01C6835C">
      <w:numFmt w:val="bullet"/>
      <w:lvlText w:val="•"/>
      <w:lvlJc w:val="left"/>
      <w:pPr>
        <w:ind w:left="6736" w:hanging="269"/>
      </w:pPr>
      <w:rPr>
        <w:rFonts w:hint="default"/>
        <w:lang w:val="es-CO" w:eastAsia="es-CO" w:bidi="es-CO"/>
      </w:rPr>
    </w:lvl>
    <w:lvl w:ilvl="8" w:tplc="F1BC4FC0">
      <w:numFmt w:val="bullet"/>
      <w:lvlText w:val="•"/>
      <w:lvlJc w:val="left"/>
      <w:pPr>
        <w:ind w:left="7684" w:hanging="269"/>
      </w:pPr>
      <w:rPr>
        <w:rFonts w:hint="default"/>
        <w:lang w:val="es-CO" w:eastAsia="es-CO" w:bidi="es-CO"/>
      </w:rPr>
    </w:lvl>
  </w:abstractNum>
  <w:abstractNum w:abstractNumId="3" w15:restartNumberingAfterBreak="0">
    <w:nsid w:val="04270407"/>
    <w:multiLevelType w:val="hybridMultilevel"/>
    <w:tmpl w:val="7F50AE60"/>
    <w:lvl w:ilvl="0" w:tplc="07BAB3B4">
      <w:start w:val="1"/>
      <w:numFmt w:val="decimal"/>
      <w:lvlText w:val="%1)"/>
      <w:lvlJc w:val="left"/>
      <w:pPr>
        <w:ind w:left="102" w:hanging="264"/>
        <w:jc w:val="left"/>
      </w:pPr>
      <w:rPr>
        <w:rFonts w:ascii="Georgia" w:eastAsia="Georgia" w:hAnsi="Georgia" w:cs="Georgia" w:hint="default"/>
        <w:i/>
        <w:w w:val="100"/>
        <w:sz w:val="24"/>
        <w:szCs w:val="24"/>
        <w:lang w:val="es-CO" w:eastAsia="es-CO" w:bidi="es-CO"/>
      </w:rPr>
    </w:lvl>
    <w:lvl w:ilvl="1" w:tplc="743A373E">
      <w:start w:val="1"/>
      <w:numFmt w:val="lowerLetter"/>
      <w:lvlText w:val="%2)"/>
      <w:lvlJc w:val="left"/>
      <w:pPr>
        <w:ind w:left="102" w:hanging="281"/>
        <w:jc w:val="left"/>
      </w:pPr>
      <w:rPr>
        <w:rFonts w:ascii="Georgia" w:eastAsia="Georgia" w:hAnsi="Georgia" w:cs="Georgia" w:hint="default"/>
        <w:i/>
        <w:spacing w:val="-1"/>
        <w:w w:val="100"/>
        <w:sz w:val="24"/>
        <w:szCs w:val="24"/>
        <w:lang w:val="es-CO" w:eastAsia="es-CO" w:bidi="es-CO"/>
      </w:rPr>
    </w:lvl>
    <w:lvl w:ilvl="2" w:tplc="B97C73BA">
      <w:numFmt w:val="bullet"/>
      <w:lvlText w:val="•"/>
      <w:lvlJc w:val="left"/>
      <w:pPr>
        <w:ind w:left="1996" w:hanging="281"/>
      </w:pPr>
      <w:rPr>
        <w:rFonts w:hint="default"/>
        <w:lang w:val="es-CO" w:eastAsia="es-CO" w:bidi="es-CO"/>
      </w:rPr>
    </w:lvl>
    <w:lvl w:ilvl="3" w:tplc="42DAF36C">
      <w:numFmt w:val="bullet"/>
      <w:lvlText w:val="•"/>
      <w:lvlJc w:val="left"/>
      <w:pPr>
        <w:ind w:left="2944" w:hanging="281"/>
      </w:pPr>
      <w:rPr>
        <w:rFonts w:hint="default"/>
        <w:lang w:val="es-CO" w:eastAsia="es-CO" w:bidi="es-CO"/>
      </w:rPr>
    </w:lvl>
    <w:lvl w:ilvl="4" w:tplc="0E54153E">
      <w:numFmt w:val="bullet"/>
      <w:lvlText w:val="•"/>
      <w:lvlJc w:val="left"/>
      <w:pPr>
        <w:ind w:left="3892" w:hanging="281"/>
      </w:pPr>
      <w:rPr>
        <w:rFonts w:hint="default"/>
        <w:lang w:val="es-CO" w:eastAsia="es-CO" w:bidi="es-CO"/>
      </w:rPr>
    </w:lvl>
    <w:lvl w:ilvl="5" w:tplc="4CF8442A">
      <w:numFmt w:val="bullet"/>
      <w:lvlText w:val="•"/>
      <w:lvlJc w:val="left"/>
      <w:pPr>
        <w:ind w:left="4840" w:hanging="281"/>
      </w:pPr>
      <w:rPr>
        <w:rFonts w:hint="default"/>
        <w:lang w:val="es-CO" w:eastAsia="es-CO" w:bidi="es-CO"/>
      </w:rPr>
    </w:lvl>
    <w:lvl w:ilvl="6" w:tplc="5F4ECD30">
      <w:numFmt w:val="bullet"/>
      <w:lvlText w:val="•"/>
      <w:lvlJc w:val="left"/>
      <w:pPr>
        <w:ind w:left="5788" w:hanging="281"/>
      </w:pPr>
      <w:rPr>
        <w:rFonts w:hint="default"/>
        <w:lang w:val="es-CO" w:eastAsia="es-CO" w:bidi="es-CO"/>
      </w:rPr>
    </w:lvl>
    <w:lvl w:ilvl="7" w:tplc="5D34F432">
      <w:numFmt w:val="bullet"/>
      <w:lvlText w:val="•"/>
      <w:lvlJc w:val="left"/>
      <w:pPr>
        <w:ind w:left="6736" w:hanging="281"/>
      </w:pPr>
      <w:rPr>
        <w:rFonts w:hint="default"/>
        <w:lang w:val="es-CO" w:eastAsia="es-CO" w:bidi="es-CO"/>
      </w:rPr>
    </w:lvl>
    <w:lvl w:ilvl="8" w:tplc="E4BCB326">
      <w:numFmt w:val="bullet"/>
      <w:lvlText w:val="•"/>
      <w:lvlJc w:val="left"/>
      <w:pPr>
        <w:ind w:left="7684" w:hanging="281"/>
      </w:pPr>
      <w:rPr>
        <w:rFonts w:hint="default"/>
        <w:lang w:val="es-CO" w:eastAsia="es-CO" w:bidi="es-CO"/>
      </w:rPr>
    </w:lvl>
  </w:abstractNum>
  <w:abstractNum w:abstractNumId="4" w15:restartNumberingAfterBreak="0">
    <w:nsid w:val="04A723ED"/>
    <w:multiLevelType w:val="hybridMultilevel"/>
    <w:tmpl w:val="0AF4920E"/>
    <w:lvl w:ilvl="0" w:tplc="8AFE9C7A">
      <w:start w:val="1"/>
      <w:numFmt w:val="lowerLetter"/>
      <w:lvlText w:val="%1)"/>
      <w:lvlJc w:val="left"/>
      <w:pPr>
        <w:ind w:left="102" w:hanging="291"/>
        <w:jc w:val="left"/>
      </w:pPr>
      <w:rPr>
        <w:rFonts w:ascii="Georgia" w:eastAsia="Georgia" w:hAnsi="Georgia" w:cs="Georgia" w:hint="default"/>
        <w:i/>
        <w:spacing w:val="-1"/>
        <w:w w:val="100"/>
        <w:sz w:val="24"/>
        <w:szCs w:val="24"/>
        <w:lang w:val="es-CO" w:eastAsia="es-CO" w:bidi="es-CO"/>
      </w:rPr>
    </w:lvl>
    <w:lvl w:ilvl="1" w:tplc="7E7848F6">
      <w:numFmt w:val="bullet"/>
      <w:lvlText w:val="•"/>
      <w:lvlJc w:val="left"/>
      <w:pPr>
        <w:ind w:left="1048" w:hanging="291"/>
      </w:pPr>
      <w:rPr>
        <w:rFonts w:hint="default"/>
        <w:lang w:val="es-CO" w:eastAsia="es-CO" w:bidi="es-CO"/>
      </w:rPr>
    </w:lvl>
    <w:lvl w:ilvl="2" w:tplc="93D87420">
      <w:numFmt w:val="bullet"/>
      <w:lvlText w:val="•"/>
      <w:lvlJc w:val="left"/>
      <w:pPr>
        <w:ind w:left="1996" w:hanging="291"/>
      </w:pPr>
      <w:rPr>
        <w:rFonts w:hint="default"/>
        <w:lang w:val="es-CO" w:eastAsia="es-CO" w:bidi="es-CO"/>
      </w:rPr>
    </w:lvl>
    <w:lvl w:ilvl="3" w:tplc="6464C920">
      <w:numFmt w:val="bullet"/>
      <w:lvlText w:val="•"/>
      <w:lvlJc w:val="left"/>
      <w:pPr>
        <w:ind w:left="2944" w:hanging="291"/>
      </w:pPr>
      <w:rPr>
        <w:rFonts w:hint="default"/>
        <w:lang w:val="es-CO" w:eastAsia="es-CO" w:bidi="es-CO"/>
      </w:rPr>
    </w:lvl>
    <w:lvl w:ilvl="4" w:tplc="55AAF1E6">
      <w:numFmt w:val="bullet"/>
      <w:lvlText w:val="•"/>
      <w:lvlJc w:val="left"/>
      <w:pPr>
        <w:ind w:left="3892" w:hanging="291"/>
      </w:pPr>
      <w:rPr>
        <w:rFonts w:hint="default"/>
        <w:lang w:val="es-CO" w:eastAsia="es-CO" w:bidi="es-CO"/>
      </w:rPr>
    </w:lvl>
    <w:lvl w:ilvl="5" w:tplc="C870E6E2">
      <w:numFmt w:val="bullet"/>
      <w:lvlText w:val="•"/>
      <w:lvlJc w:val="left"/>
      <w:pPr>
        <w:ind w:left="4840" w:hanging="291"/>
      </w:pPr>
      <w:rPr>
        <w:rFonts w:hint="default"/>
        <w:lang w:val="es-CO" w:eastAsia="es-CO" w:bidi="es-CO"/>
      </w:rPr>
    </w:lvl>
    <w:lvl w:ilvl="6" w:tplc="102E16CA">
      <w:numFmt w:val="bullet"/>
      <w:lvlText w:val="•"/>
      <w:lvlJc w:val="left"/>
      <w:pPr>
        <w:ind w:left="5788" w:hanging="291"/>
      </w:pPr>
      <w:rPr>
        <w:rFonts w:hint="default"/>
        <w:lang w:val="es-CO" w:eastAsia="es-CO" w:bidi="es-CO"/>
      </w:rPr>
    </w:lvl>
    <w:lvl w:ilvl="7" w:tplc="BF8619EC">
      <w:numFmt w:val="bullet"/>
      <w:lvlText w:val="•"/>
      <w:lvlJc w:val="left"/>
      <w:pPr>
        <w:ind w:left="6736" w:hanging="291"/>
      </w:pPr>
      <w:rPr>
        <w:rFonts w:hint="default"/>
        <w:lang w:val="es-CO" w:eastAsia="es-CO" w:bidi="es-CO"/>
      </w:rPr>
    </w:lvl>
    <w:lvl w:ilvl="8" w:tplc="BC8E4B7E">
      <w:numFmt w:val="bullet"/>
      <w:lvlText w:val="•"/>
      <w:lvlJc w:val="left"/>
      <w:pPr>
        <w:ind w:left="7684" w:hanging="291"/>
      </w:pPr>
      <w:rPr>
        <w:rFonts w:hint="default"/>
        <w:lang w:val="es-CO" w:eastAsia="es-CO" w:bidi="es-CO"/>
      </w:rPr>
    </w:lvl>
  </w:abstractNum>
  <w:abstractNum w:abstractNumId="5" w15:restartNumberingAfterBreak="0">
    <w:nsid w:val="057B6EAC"/>
    <w:multiLevelType w:val="hybridMultilevel"/>
    <w:tmpl w:val="2F94896C"/>
    <w:lvl w:ilvl="0" w:tplc="71380998">
      <w:start w:val="1"/>
      <w:numFmt w:val="decimal"/>
      <w:lvlText w:val="%1)"/>
      <w:lvlJc w:val="left"/>
      <w:pPr>
        <w:ind w:left="102" w:hanging="245"/>
        <w:jc w:val="left"/>
      </w:pPr>
      <w:rPr>
        <w:rFonts w:ascii="Georgia" w:eastAsia="Georgia" w:hAnsi="Georgia" w:cs="Georgia" w:hint="default"/>
        <w:i/>
        <w:w w:val="100"/>
        <w:sz w:val="24"/>
        <w:szCs w:val="24"/>
        <w:lang w:val="es-CO" w:eastAsia="es-CO" w:bidi="es-CO"/>
      </w:rPr>
    </w:lvl>
    <w:lvl w:ilvl="1" w:tplc="6E62372E">
      <w:numFmt w:val="bullet"/>
      <w:lvlText w:val="•"/>
      <w:lvlJc w:val="left"/>
      <w:pPr>
        <w:ind w:left="1048" w:hanging="245"/>
      </w:pPr>
      <w:rPr>
        <w:rFonts w:hint="default"/>
        <w:lang w:val="es-CO" w:eastAsia="es-CO" w:bidi="es-CO"/>
      </w:rPr>
    </w:lvl>
    <w:lvl w:ilvl="2" w:tplc="5472F7C4">
      <w:numFmt w:val="bullet"/>
      <w:lvlText w:val="•"/>
      <w:lvlJc w:val="left"/>
      <w:pPr>
        <w:ind w:left="1996" w:hanging="245"/>
      </w:pPr>
      <w:rPr>
        <w:rFonts w:hint="default"/>
        <w:lang w:val="es-CO" w:eastAsia="es-CO" w:bidi="es-CO"/>
      </w:rPr>
    </w:lvl>
    <w:lvl w:ilvl="3" w:tplc="9F285860">
      <w:numFmt w:val="bullet"/>
      <w:lvlText w:val="•"/>
      <w:lvlJc w:val="left"/>
      <w:pPr>
        <w:ind w:left="2944" w:hanging="245"/>
      </w:pPr>
      <w:rPr>
        <w:rFonts w:hint="default"/>
        <w:lang w:val="es-CO" w:eastAsia="es-CO" w:bidi="es-CO"/>
      </w:rPr>
    </w:lvl>
    <w:lvl w:ilvl="4" w:tplc="F7D44022">
      <w:numFmt w:val="bullet"/>
      <w:lvlText w:val="•"/>
      <w:lvlJc w:val="left"/>
      <w:pPr>
        <w:ind w:left="3892" w:hanging="245"/>
      </w:pPr>
      <w:rPr>
        <w:rFonts w:hint="default"/>
        <w:lang w:val="es-CO" w:eastAsia="es-CO" w:bidi="es-CO"/>
      </w:rPr>
    </w:lvl>
    <w:lvl w:ilvl="5" w:tplc="D3DC17A8">
      <w:numFmt w:val="bullet"/>
      <w:lvlText w:val="•"/>
      <w:lvlJc w:val="left"/>
      <w:pPr>
        <w:ind w:left="4840" w:hanging="245"/>
      </w:pPr>
      <w:rPr>
        <w:rFonts w:hint="default"/>
        <w:lang w:val="es-CO" w:eastAsia="es-CO" w:bidi="es-CO"/>
      </w:rPr>
    </w:lvl>
    <w:lvl w:ilvl="6" w:tplc="C7721DDC">
      <w:numFmt w:val="bullet"/>
      <w:lvlText w:val="•"/>
      <w:lvlJc w:val="left"/>
      <w:pPr>
        <w:ind w:left="5788" w:hanging="245"/>
      </w:pPr>
      <w:rPr>
        <w:rFonts w:hint="default"/>
        <w:lang w:val="es-CO" w:eastAsia="es-CO" w:bidi="es-CO"/>
      </w:rPr>
    </w:lvl>
    <w:lvl w:ilvl="7" w:tplc="EB524BB6">
      <w:numFmt w:val="bullet"/>
      <w:lvlText w:val="•"/>
      <w:lvlJc w:val="left"/>
      <w:pPr>
        <w:ind w:left="6736" w:hanging="245"/>
      </w:pPr>
      <w:rPr>
        <w:rFonts w:hint="default"/>
        <w:lang w:val="es-CO" w:eastAsia="es-CO" w:bidi="es-CO"/>
      </w:rPr>
    </w:lvl>
    <w:lvl w:ilvl="8" w:tplc="E96A0EEA">
      <w:numFmt w:val="bullet"/>
      <w:lvlText w:val="•"/>
      <w:lvlJc w:val="left"/>
      <w:pPr>
        <w:ind w:left="7684" w:hanging="245"/>
      </w:pPr>
      <w:rPr>
        <w:rFonts w:hint="default"/>
        <w:lang w:val="es-CO" w:eastAsia="es-CO" w:bidi="es-CO"/>
      </w:rPr>
    </w:lvl>
  </w:abstractNum>
  <w:abstractNum w:abstractNumId="6" w15:restartNumberingAfterBreak="0">
    <w:nsid w:val="08B958DD"/>
    <w:multiLevelType w:val="hybridMultilevel"/>
    <w:tmpl w:val="CA6C190E"/>
    <w:lvl w:ilvl="0" w:tplc="854E80D6">
      <w:start w:val="1"/>
      <w:numFmt w:val="decimal"/>
      <w:lvlText w:val="%1."/>
      <w:lvlJc w:val="left"/>
      <w:pPr>
        <w:ind w:left="102" w:hanging="226"/>
        <w:jc w:val="left"/>
      </w:pPr>
      <w:rPr>
        <w:rFonts w:ascii="Georgia" w:eastAsia="Georgia" w:hAnsi="Georgia" w:cs="Georgia" w:hint="default"/>
        <w:i/>
        <w:spacing w:val="-4"/>
        <w:w w:val="100"/>
        <w:sz w:val="24"/>
        <w:szCs w:val="24"/>
        <w:lang w:val="es-CO" w:eastAsia="es-CO" w:bidi="es-CO"/>
      </w:rPr>
    </w:lvl>
    <w:lvl w:ilvl="1" w:tplc="1BA86BC6">
      <w:numFmt w:val="bullet"/>
      <w:lvlText w:val="•"/>
      <w:lvlJc w:val="left"/>
      <w:pPr>
        <w:ind w:left="1048" w:hanging="226"/>
      </w:pPr>
      <w:rPr>
        <w:rFonts w:hint="default"/>
        <w:lang w:val="es-CO" w:eastAsia="es-CO" w:bidi="es-CO"/>
      </w:rPr>
    </w:lvl>
    <w:lvl w:ilvl="2" w:tplc="1E1ECAF8">
      <w:numFmt w:val="bullet"/>
      <w:lvlText w:val="•"/>
      <w:lvlJc w:val="left"/>
      <w:pPr>
        <w:ind w:left="1996" w:hanging="226"/>
      </w:pPr>
      <w:rPr>
        <w:rFonts w:hint="default"/>
        <w:lang w:val="es-CO" w:eastAsia="es-CO" w:bidi="es-CO"/>
      </w:rPr>
    </w:lvl>
    <w:lvl w:ilvl="3" w:tplc="2F7ACE46">
      <w:numFmt w:val="bullet"/>
      <w:lvlText w:val="•"/>
      <w:lvlJc w:val="left"/>
      <w:pPr>
        <w:ind w:left="2944" w:hanging="226"/>
      </w:pPr>
      <w:rPr>
        <w:rFonts w:hint="default"/>
        <w:lang w:val="es-CO" w:eastAsia="es-CO" w:bidi="es-CO"/>
      </w:rPr>
    </w:lvl>
    <w:lvl w:ilvl="4" w:tplc="CE4CD28A">
      <w:numFmt w:val="bullet"/>
      <w:lvlText w:val="•"/>
      <w:lvlJc w:val="left"/>
      <w:pPr>
        <w:ind w:left="3892" w:hanging="226"/>
      </w:pPr>
      <w:rPr>
        <w:rFonts w:hint="default"/>
        <w:lang w:val="es-CO" w:eastAsia="es-CO" w:bidi="es-CO"/>
      </w:rPr>
    </w:lvl>
    <w:lvl w:ilvl="5" w:tplc="B89CDAE0">
      <w:numFmt w:val="bullet"/>
      <w:lvlText w:val="•"/>
      <w:lvlJc w:val="left"/>
      <w:pPr>
        <w:ind w:left="4840" w:hanging="226"/>
      </w:pPr>
      <w:rPr>
        <w:rFonts w:hint="default"/>
        <w:lang w:val="es-CO" w:eastAsia="es-CO" w:bidi="es-CO"/>
      </w:rPr>
    </w:lvl>
    <w:lvl w:ilvl="6" w:tplc="7DF6A588">
      <w:numFmt w:val="bullet"/>
      <w:lvlText w:val="•"/>
      <w:lvlJc w:val="left"/>
      <w:pPr>
        <w:ind w:left="5788" w:hanging="226"/>
      </w:pPr>
      <w:rPr>
        <w:rFonts w:hint="default"/>
        <w:lang w:val="es-CO" w:eastAsia="es-CO" w:bidi="es-CO"/>
      </w:rPr>
    </w:lvl>
    <w:lvl w:ilvl="7" w:tplc="F2D69C70">
      <w:numFmt w:val="bullet"/>
      <w:lvlText w:val="•"/>
      <w:lvlJc w:val="left"/>
      <w:pPr>
        <w:ind w:left="6736" w:hanging="226"/>
      </w:pPr>
      <w:rPr>
        <w:rFonts w:hint="default"/>
        <w:lang w:val="es-CO" w:eastAsia="es-CO" w:bidi="es-CO"/>
      </w:rPr>
    </w:lvl>
    <w:lvl w:ilvl="8" w:tplc="FADA064C">
      <w:numFmt w:val="bullet"/>
      <w:lvlText w:val="•"/>
      <w:lvlJc w:val="left"/>
      <w:pPr>
        <w:ind w:left="7684" w:hanging="226"/>
      </w:pPr>
      <w:rPr>
        <w:rFonts w:hint="default"/>
        <w:lang w:val="es-CO" w:eastAsia="es-CO" w:bidi="es-CO"/>
      </w:rPr>
    </w:lvl>
  </w:abstractNum>
  <w:abstractNum w:abstractNumId="7" w15:restartNumberingAfterBreak="0">
    <w:nsid w:val="0A0C27EA"/>
    <w:multiLevelType w:val="hybridMultilevel"/>
    <w:tmpl w:val="1DF474B4"/>
    <w:lvl w:ilvl="0" w:tplc="505C4C42">
      <w:start w:val="1"/>
      <w:numFmt w:val="decimal"/>
      <w:lvlText w:val="%1."/>
      <w:lvlJc w:val="left"/>
      <w:pPr>
        <w:ind w:left="102" w:hanging="214"/>
        <w:jc w:val="left"/>
      </w:pPr>
      <w:rPr>
        <w:rFonts w:ascii="Georgia" w:eastAsia="Georgia" w:hAnsi="Georgia" w:cs="Georgia" w:hint="default"/>
        <w:i/>
        <w:w w:val="100"/>
        <w:sz w:val="24"/>
        <w:szCs w:val="24"/>
        <w:lang w:val="es-CO" w:eastAsia="es-CO" w:bidi="es-CO"/>
      </w:rPr>
    </w:lvl>
    <w:lvl w:ilvl="1" w:tplc="F73C8442">
      <w:numFmt w:val="bullet"/>
      <w:lvlText w:val="•"/>
      <w:lvlJc w:val="left"/>
      <w:pPr>
        <w:ind w:left="1048" w:hanging="214"/>
      </w:pPr>
      <w:rPr>
        <w:rFonts w:hint="default"/>
        <w:lang w:val="es-CO" w:eastAsia="es-CO" w:bidi="es-CO"/>
      </w:rPr>
    </w:lvl>
    <w:lvl w:ilvl="2" w:tplc="5BE61A5C">
      <w:numFmt w:val="bullet"/>
      <w:lvlText w:val="•"/>
      <w:lvlJc w:val="left"/>
      <w:pPr>
        <w:ind w:left="1996" w:hanging="214"/>
      </w:pPr>
      <w:rPr>
        <w:rFonts w:hint="default"/>
        <w:lang w:val="es-CO" w:eastAsia="es-CO" w:bidi="es-CO"/>
      </w:rPr>
    </w:lvl>
    <w:lvl w:ilvl="3" w:tplc="7A64BA2A">
      <w:numFmt w:val="bullet"/>
      <w:lvlText w:val="•"/>
      <w:lvlJc w:val="left"/>
      <w:pPr>
        <w:ind w:left="2944" w:hanging="214"/>
      </w:pPr>
      <w:rPr>
        <w:rFonts w:hint="default"/>
        <w:lang w:val="es-CO" w:eastAsia="es-CO" w:bidi="es-CO"/>
      </w:rPr>
    </w:lvl>
    <w:lvl w:ilvl="4" w:tplc="7EB462FC">
      <w:numFmt w:val="bullet"/>
      <w:lvlText w:val="•"/>
      <w:lvlJc w:val="left"/>
      <w:pPr>
        <w:ind w:left="3892" w:hanging="214"/>
      </w:pPr>
      <w:rPr>
        <w:rFonts w:hint="default"/>
        <w:lang w:val="es-CO" w:eastAsia="es-CO" w:bidi="es-CO"/>
      </w:rPr>
    </w:lvl>
    <w:lvl w:ilvl="5" w:tplc="CB32B95E">
      <w:numFmt w:val="bullet"/>
      <w:lvlText w:val="•"/>
      <w:lvlJc w:val="left"/>
      <w:pPr>
        <w:ind w:left="4840" w:hanging="214"/>
      </w:pPr>
      <w:rPr>
        <w:rFonts w:hint="default"/>
        <w:lang w:val="es-CO" w:eastAsia="es-CO" w:bidi="es-CO"/>
      </w:rPr>
    </w:lvl>
    <w:lvl w:ilvl="6" w:tplc="045EE168">
      <w:numFmt w:val="bullet"/>
      <w:lvlText w:val="•"/>
      <w:lvlJc w:val="left"/>
      <w:pPr>
        <w:ind w:left="5788" w:hanging="214"/>
      </w:pPr>
      <w:rPr>
        <w:rFonts w:hint="default"/>
        <w:lang w:val="es-CO" w:eastAsia="es-CO" w:bidi="es-CO"/>
      </w:rPr>
    </w:lvl>
    <w:lvl w:ilvl="7" w:tplc="0E2E4CD2">
      <w:numFmt w:val="bullet"/>
      <w:lvlText w:val="•"/>
      <w:lvlJc w:val="left"/>
      <w:pPr>
        <w:ind w:left="6736" w:hanging="214"/>
      </w:pPr>
      <w:rPr>
        <w:rFonts w:hint="default"/>
        <w:lang w:val="es-CO" w:eastAsia="es-CO" w:bidi="es-CO"/>
      </w:rPr>
    </w:lvl>
    <w:lvl w:ilvl="8" w:tplc="A1E2ED5E">
      <w:numFmt w:val="bullet"/>
      <w:lvlText w:val="•"/>
      <w:lvlJc w:val="left"/>
      <w:pPr>
        <w:ind w:left="7684" w:hanging="214"/>
      </w:pPr>
      <w:rPr>
        <w:rFonts w:hint="default"/>
        <w:lang w:val="es-CO" w:eastAsia="es-CO" w:bidi="es-CO"/>
      </w:rPr>
    </w:lvl>
  </w:abstractNum>
  <w:abstractNum w:abstractNumId="8" w15:restartNumberingAfterBreak="0">
    <w:nsid w:val="0A1C774F"/>
    <w:multiLevelType w:val="hybridMultilevel"/>
    <w:tmpl w:val="A9BAE3FA"/>
    <w:lvl w:ilvl="0" w:tplc="96DC128C">
      <w:start w:val="1"/>
      <w:numFmt w:val="lowerLetter"/>
      <w:lvlText w:val="%1)"/>
      <w:lvlJc w:val="left"/>
      <w:pPr>
        <w:ind w:left="102" w:hanging="286"/>
        <w:jc w:val="left"/>
      </w:pPr>
      <w:rPr>
        <w:rFonts w:ascii="Georgia" w:eastAsia="Georgia" w:hAnsi="Georgia" w:cs="Georgia" w:hint="default"/>
        <w:i/>
        <w:spacing w:val="-4"/>
        <w:w w:val="100"/>
        <w:sz w:val="24"/>
        <w:szCs w:val="24"/>
        <w:lang w:val="es-CO" w:eastAsia="es-CO" w:bidi="es-CO"/>
      </w:rPr>
    </w:lvl>
    <w:lvl w:ilvl="1" w:tplc="C1C8CFEC">
      <w:numFmt w:val="bullet"/>
      <w:lvlText w:val="•"/>
      <w:lvlJc w:val="left"/>
      <w:pPr>
        <w:ind w:left="1048" w:hanging="286"/>
      </w:pPr>
      <w:rPr>
        <w:rFonts w:hint="default"/>
        <w:lang w:val="es-CO" w:eastAsia="es-CO" w:bidi="es-CO"/>
      </w:rPr>
    </w:lvl>
    <w:lvl w:ilvl="2" w:tplc="1150886A">
      <w:numFmt w:val="bullet"/>
      <w:lvlText w:val="•"/>
      <w:lvlJc w:val="left"/>
      <w:pPr>
        <w:ind w:left="1996" w:hanging="286"/>
      </w:pPr>
      <w:rPr>
        <w:rFonts w:hint="default"/>
        <w:lang w:val="es-CO" w:eastAsia="es-CO" w:bidi="es-CO"/>
      </w:rPr>
    </w:lvl>
    <w:lvl w:ilvl="3" w:tplc="B3EE3E48">
      <w:numFmt w:val="bullet"/>
      <w:lvlText w:val="•"/>
      <w:lvlJc w:val="left"/>
      <w:pPr>
        <w:ind w:left="2944" w:hanging="286"/>
      </w:pPr>
      <w:rPr>
        <w:rFonts w:hint="default"/>
        <w:lang w:val="es-CO" w:eastAsia="es-CO" w:bidi="es-CO"/>
      </w:rPr>
    </w:lvl>
    <w:lvl w:ilvl="4" w:tplc="E422A518">
      <w:numFmt w:val="bullet"/>
      <w:lvlText w:val="•"/>
      <w:lvlJc w:val="left"/>
      <w:pPr>
        <w:ind w:left="3892" w:hanging="286"/>
      </w:pPr>
      <w:rPr>
        <w:rFonts w:hint="default"/>
        <w:lang w:val="es-CO" w:eastAsia="es-CO" w:bidi="es-CO"/>
      </w:rPr>
    </w:lvl>
    <w:lvl w:ilvl="5" w:tplc="3212351C">
      <w:numFmt w:val="bullet"/>
      <w:lvlText w:val="•"/>
      <w:lvlJc w:val="left"/>
      <w:pPr>
        <w:ind w:left="4840" w:hanging="286"/>
      </w:pPr>
      <w:rPr>
        <w:rFonts w:hint="default"/>
        <w:lang w:val="es-CO" w:eastAsia="es-CO" w:bidi="es-CO"/>
      </w:rPr>
    </w:lvl>
    <w:lvl w:ilvl="6" w:tplc="ECECCC78">
      <w:numFmt w:val="bullet"/>
      <w:lvlText w:val="•"/>
      <w:lvlJc w:val="left"/>
      <w:pPr>
        <w:ind w:left="5788" w:hanging="286"/>
      </w:pPr>
      <w:rPr>
        <w:rFonts w:hint="default"/>
        <w:lang w:val="es-CO" w:eastAsia="es-CO" w:bidi="es-CO"/>
      </w:rPr>
    </w:lvl>
    <w:lvl w:ilvl="7" w:tplc="A71EB9FA">
      <w:numFmt w:val="bullet"/>
      <w:lvlText w:val="•"/>
      <w:lvlJc w:val="left"/>
      <w:pPr>
        <w:ind w:left="6736" w:hanging="286"/>
      </w:pPr>
      <w:rPr>
        <w:rFonts w:hint="default"/>
        <w:lang w:val="es-CO" w:eastAsia="es-CO" w:bidi="es-CO"/>
      </w:rPr>
    </w:lvl>
    <w:lvl w:ilvl="8" w:tplc="4934DC66">
      <w:numFmt w:val="bullet"/>
      <w:lvlText w:val="•"/>
      <w:lvlJc w:val="left"/>
      <w:pPr>
        <w:ind w:left="7684" w:hanging="286"/>
      </w:pPr>
      <w:rPr>
        <w:rFonts w:hint="default"/>
        <w:lang w:val="es-CO" w:eastAsia="es-CO" w:bidi="es-CO"/>
      </w:rPr>
    </w:lvl>
  </w:abstractNum>
  <w:abstractNum w:abstractNumId="9" w15:restartNumberingAfterBreak="0">
    <w:nsid w:val="0A24266C"/>
    <w:multiLevelType w:val="hybridMultilevel"/>
    <w:tmpl w:val="78DAA8B4"/>
    <w:lvl w:ilvl="0" w:tplc="7200FCB2">
      <w:start w:val="1"/>
      <w:numFmt w:val="decimal"/>
      <w:lvlText w:val="%1."/>
      <w:lvlJc w:val="left"/>
      <w:pPr>
        <w:ind w:left="102" w:hanging="274"/>
        <w:jc w:val="left"/>
      </w:pPr>
      <w:rPr>
        <w:rFonts w:ascii="Georgia" w:eastAsia="Georgia" w:hAnsi="Georgia" w:cs="Georgia" w:hint="default"/>
        <w:i/>
        <w:spacing w:val="-14"/>
        <w:w w:val="100"/>
        <w:sz w:val="24"/>
        <w:szCs w:val="24"/>
        <w:lang w:val="es-CO" w:eastAsia="es-CO" w:bidi="es-CO"/>
      </w:rPr>
    </w:lvl>
    <w:lvl w:ilvl="1" w:tplc="DC2652EC">
      <w:numFmt w:val="bullet"/>
      <w:lvlText w:val="•"/>
      <w:lvlJc w:val="left"/>
      <w:pPr>
        <w:ind w:left="1048" w:hanging="274"/>
      </w:pPr>
      <w:rPr>
        <w:rFonts w:hint="default"/>
        <w:lang w:val="es-CO" w:eastAsia="es-CO" w:bidi="es-CO"/>
      </w:rPr>
    </w:lvl>
    <w:lvl w:ilvl="2" w:tplc="952053A2">
      <w:numFmt w:val="bullet"/>
      <w:lvlText w:val="•"/>
      <w:lvlJc w:val="left"/>
      <w:pPr>
        <w:ind w:left="1996" w:hanging="274"/>
      </w:pPr>
      <w:rPr>
        <w:rFonts w:hint="default"/>
        <w:lang w:val="es-CO" w:eastAsia="es-CO" w:bidi="es-CO"/>
      </w:rPr>
    </w:lvl>
    <w:lvl w:ilvl="3" w:tplc="D556E574">
      <w:numFmt w:val="bullet"/>
      <w:lvlText w:val="•"/>
      <w:lvlJc w:val="left"/>
      <w:pPr>
        <w:ind w:left="2944" w:hanging="274"/>
      </w:pPr>
      <w:rPr>
        <w:rFonts w:hint="default"/>
        <w:lang w:val="es-CO" w:eastAsia="es-CO" w:bidi="es-CO"/>
      </w:rPr>
    </w:lvl>
    <w:lvl w:ilvl="4" w:tplc="111E2CD0">
      <w:numFmt w:val="bullet"/>
      <w:lvlText w:val="•"/>
      <w:lvlJc w:val="left"/>
      <w:pPr>
        <w:ind w:left="3892" w:hanging="274"/>
      </w:pPr>
      <w:rPr>
        <w:rFonts w:hint="default"/>
        <w:lang w:val="es-CO" w:eastAsia="es-CO" w:bidi="es-CO"/>
      </w:rPr>
    </w:lvl>
    <w:lvl w:ilvl="5" w:tplc="72A0E7B6">
      <w:numFmt w:val="bullet"/>
      <w:lvlText w:val="•"/>
      <w:lvlJc w:val="left"/>
      <w:pPr>
        <w:ind w:left="4840" w:hanging="274"/>
      </w:pPr>
      <w:rPr>
        <w:rFonts w:hint="default"/>
        <w:lang w:val="es-CO" w:eastAsia="es-CO" w:bidi="es-CO"/>
      </w:rPr>
    </w:lvl>
    <w:lvl w:ilvl="6" w:tplc="E5BE3422">
      <w:numFmt w:val="bullet"/>
      <w:lvlText w:val="•"/>
      <w:lvlJc w:val="left"/>
      <w:pPr>
        <w:ind w:left="5788" w:hanging="274"/>
      </w:pPr>
      <w:rPr>
        <w:rFonts w:hint="default"/>
        <w:lang w:val="es-CO" w:eastAsia="es-CO" w:bidi="es-CO"/>
      </w:rPr>
    </w:lvl>
    <w:lvl w:ilvl="7" w:tplc="60C830C4">
      <w:numFmt w:val="bullet"/>
      <w:lvlText w:val="•"/>
      <w:lvlJc w:val="left"/>
      <w:pPr>
        <w:ind w:left="6736" w:hanging="274"/>
      </w:pPr>
      <w:rPr>
        <w:rFonts w:hint="default"/>
        <w:lang w:val="es-CO" w:eastAsia="es-CO" w:bidi="es-CO"/>
      </w:rPr>
    </w:lvl>
    <w:lvl w:ilvl="8" w:tplc="3AAAFDAE">
      <w:numFmt w:val="bullet"/>
      <w:lvlText w:val="•"/>
      <w:lvlJc w:val="left"/>
      <w:pPr>
        <w:ind w:left="7684" w:hanging="274"/>
      </w:pPr>
      <w:rPr>
        <w:rFonts w:hint="default"/>
        <w:lang w:val="es-CO" w:eastAsia="es-CO" w:bidi="es-CO"/>
      </w:rPr>
    </w:lvl>
  </w:abstractNum>
  <w:abstractNum w:abstractNumId="10" w15:restartNumberingAfterBreak="0">
    <w:nsid w:val="0A2E4101"/>
    <w:multiLevelType w:val="hybridMultilevel"/>
    <w:tmpl w:val="EADC7844"/>
    <w:lvl w:ilvl="0" w:tplc="6BFE4C00">
      <w:start w:val="1"/>
      <w:numFmt w:val="decimal"/>
      <w:lvlText w:val="%1."/>
      <w:lvlJc w:val="left"/>
      <w:pPr>
        <w:ind w:left="102" w:hanging="248"/>
        <w:jc w:val="left"/>
      </w:pPr>
      <w:rPr>
        <w:rFonts w:ascii="Georgia" w:eastAsia="Georgia" w:hAnsi="Georgia" w:cs="Georgia" w:hint="default"/>
        <w:i/>
        <w:w w:val="100"/>
        <w:sz w:val="24"/>
        <w:szCs w:val="24"/>
        <w:lang w:val="es-CO" w:eastAsia="es-CO" w:bidi="es-CO"/>
      </w:rPr>
    </w:lvl>
    <w:lvl w:ilvl="1" w:tplc="0A5EF9DA">
      <w:numFmt w:val="bullet"/>
      <w:lvlText w:val="•"/>
      <w:lvlJc w:val="left"/>
      <w:pPr>
        <w:ind w:left="1048" w:hanging="248"/>
      </w:pPr>
      <w:rPr>
        <w:rFonts w:hint="default"/>
        <w:lang w:val="es-CO" w:eastAsia="es-CO" w:bidi="es-CO"/>
      </w:rPr>
    </w:lvl>
    <w:lvl w:ilvl="2" w:tplc="A1C0AD96">
      <w:numFmt w:val="bullet"/>
      <w:lvlText w:val="•"/>
      <w:lvlJc w:val="left"/>
      <w:pPr>
        <w:ind w:left="1996" w:hanging="248"/>
      </w:pPr>
      <w:rPr>
        <w:rFonts w:hint="default"/>
        <w:lang w:val="es-CO" w:eastAsia="es-CO" w:bidi="es-CO"/>
      </w:rPr>
    </w:lvl>
    <w:lvl w:ilvl="3" w:tplc="C4349AB6">
      <w:numFmt w:val="bullet"/>
      <w:lvlText w:val="•"/>
      <w:lvlJc w:val="left"/>
      <w:pPr>
        <w:ind w:left="2944" w:hanging="248"/>
      </w:pPr>
      <w:rPr>
        <w:rFonts w:hint="default"/>
        <w:lang w:val="es-CO" w:eastAsia="es-CO" w:bidi="es-CO"/>
      </w:rPr>
    </w:lvl>
    <w:lvl w:ilvl="4" w:tplc="BD702432">
      <w:numFmt w:val="bullet"/>
      <w:lvlText w:val="•"/>
      <w:lvlJc w:val="left"/>
      <w:pPr>
        <w:ind w:left="3892" w:hanging="248"/>
      </w:pPr>
      <w:rPr>
        <w:rFonts w:hint="default"/>
        <w:lang w:val="es-CO" w:eastAsia="es-CO" w:bidi="es-CO"/>
      </w:rPr>
    </w:lvl>
    <w:lvl w:ilvl="5" w:tplc="1C66F5A0">
      <w:numFmt w:val="bullet"/>
      <w:lvlText w:val="•"/>
      <w:lvlJc w:val="left"/>
      <w:pPr>
        <w:ind w:left="4840" w:hanging="248"/>
      </w:pPr>
      <w:rPr>
        <w:rFonts w:hint="default"/>
        <w:lang w:val="es-CO" w:eastAsia="es-CO" w:bidi="es-CO"/>
      </w:rPr>
    </w:lvl>
    <w:lvl w:ilvl="6" w:tplc="966ADB96">
      <w:numFmt w:val="bullet"/>
      <w:lvlText w:val="•"/>
      <w:lvlJc w:val="left"/>
      <w:pPr>
        <w:ind w:left="5788" w:hanging="248"/>
      </w:pPr>
      <w:rPr>
        <w:rFonts w:hint="default"/>
        <w:lang w:val="es-CO" w:eastAsia="es-CO" w:bidi="es-CO"/>
      </w:rPr>
    </w:lvl>
    <w:lvl w:ilvl="7" w:tplc="A6C2E1B6">
      <w:numFmt w:val="bullet"/>
      <w:lvlText w:val="•"/>
      <w:lvlJc w:val="left"/>
      <w:pPr>
        <w:ind w:left="6736" w:hanging="248"/>
      </w:pPr>
      <w:rPr>
        <w:rFonts w:hint="default"/>
        <w:lang w:val="es-CO" w:eastAsia="es-CO" w:bidi="es-CO"/>
      </w:rPr>
    </w:lvl>
    <w:lvl w:ilvl="8" w:tplc="9B6ADB34">
      <w:numFmt w:val="bullet"/>
      <w:lvlText w:val="•"/>
      <w:lvlJc w:val="left"/>
      <w:pPr>
        <w:ind w:left="7684" w:hanging="248"/>
      </w:pPr>
      <w:rPr>
        <w:rFonts w:hint="default"/>
        <w:lang w:val="es-CO" w:eastAsia="es-CO" w:bidi="es-CO"/>
      </w:rPr>
    </w:lvl>
  </w:abstractNum>
  <w:abstractNum w:abstractNumId="11" w15:restartNumberingAfterBreak="0">
    <w:nsid w:val="106F3485"/>
    <w:multiLevelType w:val="hybridMultilevel"/>
    <w:tmpl w:val="2062A9E8"/>
    <w:lvl w:ilvl="0" w:tplc="C31EFDAE">
      <w:start w:val="6"/>
      <w:numFmt w:val="decimal"/>
      <w:lvlText w:val="%1."/>
      <w:lvlJc w:val="left"/>
      <w:pPr>
        <w:ind w:left="102" w:hanging="286"/>
        <w:jc w:val="left"/>
      </w:pPr>
      <w:rPr>
        <w:rFonts w:ascii="Georgia" w:eastAsia="Georgia" w:hAnsi="Georgia" w:cs="Georgia" w:hint="default"/>
        <w:i/>
        <w:w w:val="100"/>
        <w:sz w:val="24"/>
        <w:szCs w:val="24"/>
        <w:lang w:val="es-CO" w:eastAsia="es-CO" w:bidi="es-CO"/>
      </w:rPr>
    </w:lvl>
    <w:lvl w:ilvl="1" w:tplc="A554191C">
      <w:numFmt w:val="bullet"/>
      <w:lvlText w:val="•"/>
      <w:lvlJc w:val="left"/>
      <w:pPr>
        <w:ind w:left="1048" w:hanging="286"/>
      </w:pPr>
      <w:rPr>
        <w:rFonts w:hint="default"/>
        <w:lang w:val="es-CO" w:eastAsia="es-CO" w:bidi="es-CO"/>
      </w:rPr>
    </w:lvl>
    <w:lvl w:ilvl="2" w:tplc="B31E0A48">
      <w:numFmt w:val="bullet"/>
      <w:lvlText w:val="•"/>
      <w:lvlJc w:val="left"/>
      <w:pPr>
        <w:ind w:left="1996" w:hanging="286"/>
      </w:pPr>
      <w:rPr>
        <w:rFonts w:hint="default"/>
        <w:lang w:val="es-CO" w:eastAsia="es-CO" w:bidi="es-CO"/>
      </w:rPr>
    </w:lvl>
    <w:lvl w:ilvl="3" w:tplc="D56E8542">
      <w:numFmt w:val="bullet"/>
      <w:lvlText w:val="•"/>
      <w:lvlJc w:val="left"/>
      <w:pPr>
        <w:ind w:left="2944" w:hanging="286"/>
      </w:pPr>
      <w:rPr>
        <w:rFonts w:hint="default"/>
        <w:lang w:val="es-CO" w:eastAsia="es-CO" w:bidi="es-CO"/>
      </w:rPr>
    </w:lvl>
    <w:lvl w:ilvl="4" w:tplc="B016E052">
      <w:numFmt w:val="bullet"/>
      <w:lvlText w:val="•"/>
      <w:lvlJc w:val="left"/>
      <w:pPr>
        <w:ind w:left="3892" w:hanging="286"/>
      </w:pPr>
      <w:rPr>
        <w:rFonts w:hint="default"/>
        <w:lang w:val="es-CO" w:eastAsia="es-CO" w:bidi="es-CO"/>
      </w:rPr>
    </w:lvl>
    <w:lvl w:ilvl="5" w:tplc="42FABF28">
      <w:numFmt w:val="bullet"/>
      <w:lvlText w:val="•"/>
      <w:lvlJc w:val="left"/>
      <w:pPr>
        <w:ind w:left="4840" w:hanging="286"/>
      </w:pPr>
      <w:rPr>
        <w:rFonts w:hint="default"/>
        <w:lang w:val="es-CO" w:eastAsia="es-CO" w:bidi="es-CO"/>
      </w:rPr>
    </w:lvl>
    <w:lvl w:ilvl="6" w:tplc="DC427B92">
      <w:numFmt w:val="bullet"/>
      <w:lvlText w:val="•"/>
      <w:lvlJc w:val="left"/>
      <w:pPr>
        <w:ind w:left="5788" w:hanging="286"/>
      </w:pPr>
      <w:rPr>
        <w:rFonts w:hint="default"/>
        <w:lang w:val="es-CO" w:eastAsia="es-CO" w:bidi="es-CO"/>
      </w:rPr>
    </w:lvl>
    <w:lvl w:ilvl="7" w:tplc="0F2A3F4C">
      <w:numFmt w:val="bullet"/>
      <w:lvlText w:val="•"/>
      <w:lvlJc w:val="left"/>
      <w:pPr>
        <w:ind w:left="6736" w:hanging="286"/>
      </w:pPr>
      <w:rPr>
        <w:rFonts w:hint="default"/>
        <w:lang w:val="es-CO" w:eastAsia="es-CO" w:bidi="es-CO"/>
      </w:rPr>
    </w:lvl>
    <w:lvl w:ilvl="8" w:tplc="B9FEBD84">
      <w:numFmt w:val="bullet"/>
      <w:lvlText w:val="•"/>
      <w:lvlJc w:val="left"/>
      <w:pPr>
        <w:ind w:left="7684" w:hanging="286"/>
      </w:pPr>
      <w:rPr>
        <w:rFonts w:hint="default"/>
        <w:lang w:val="es-CO" w:eastAsia="es-CO" w:bidi="es-CO"/>
      </w:rPr>
    </w:lvl>
  </w:abstractNum>
  <w:abstractNum w:abstractNumId="12" w15:restartNumberingAfterBreak="0">
    <w:nsid w:val="10831952"/>
    <w:multiLevelType w:val="hybridMultilevel"/>
    <w:tmpl w:val="17625242"/>
    <w:lvl w:ilvl="0" w:tplc="3432AB5E">
      <w:start w:val="1"/>
      <w:numFmt w:val="decimal"/>
      <w:lvlText w:val="%1."/>
      <w:lvlJc w:val="left"/>
      <w:pPr>
        <w:ind w:left="102" w:hanging="336"/>
        <w:jc w:val="left"/>
      </w:pPr>
      <w:rPr>
        <w:rFonts w:ascii="Georgia" w:eastAsia="Georgia" w:hAnsi="Georgia" w:cs="Georgia" w:hint="default"/>
        <w:i/>
        <w:spacing w:val="-7"/>
        <w:w w:val="100"/>
        <w:sz w:val="24"/>
        <w:szCs w:val="24"/>
        <w:lang w:val="es-CO" w:eastAsia="es-CO" w:bidi="es-CO"/>
      </w:rPr>
    </w:lvl>
    <w:lvl w:ilvl="1" w:tplc="DC7C2AC2">
      <w:numFmt w:val="bullet"/>
      <w:lvlText w:val="•"/>
      <w:lvlJc w:val="left"/>
      <w:pPr>
        <w:ind w:left="1048" w:hanging="336"/>
      </w:pPr>
      <w:rPr>
        <w:rFonts w:hint="default"/>
        <w:lang w:val="es-CO" w:eastAsia="es-CO" w:bidi="es-CO"/>
      </w:rPr>
    </w:lvl>
    <w:lvl w:ilvl="2" w:tplc="B59CD3C4">
      <w:numFmt w:val="bullet"/>
      <w:lvlText w:val="•"/>
      <w:lvlJc w:val="left"/>
      <w:pPr>
        <w:ind w:left="1996" w:hanging="336"/>
      </w:pPr>
      <w:rPr>
        <w:rFonts w:hint="default"/>
        <w:lang w:val="es-CO" w:eastAsia="es-CO" w:bidi="es-CO"/>
      </w:rPr>
    </w:lvl>
    <w:lvl w:ilvl="3" w:tplc="C5B8D698">
      <w:numFmt w:val="bullet"/>
      <w:lvlText w:val="•"/>
      <w:lvlJc w:val="left"/>
      <w:pPr>
        <w:ind w:left="2944" w:hanging="336"/>
      </w:pPr>
      <w:rPr>
        <w:rFonts w:hint="default"/>
        <w:lang w:val="es-CO" w:eastAsia="es-CO" w:bidi="es-CO"/>
      </w:rPr>
    </w:lvl>
    <w:lvl w:ilvl="4" w:tplc="43A8DA02">
      <w:numFmt w:val="bullet"/>
      <w:lvlText w:val="•"/>
      <w:lvlJc w:val="left"/>
      <w:pPr>
        <w:ind w:left="3892" w:hanging="336"/>
      </w:pPr>
      <w:rPr>
        <w:rFonts w:hint="default"/>
        <w:lang w:val="es-CO" w:eastAsia="es-CO" w:bidi="es-CO"/>
      </w:rPr>
    </w:lvl>
    <w:lvl w:ilvl="5" w:tplc="3F0C40F4">
      <w:numFmt w:val="bullet"/>
      <w:lvlText w:val="•"/>
      <w:lvlJc w:val="left"/>
      <w:pPr>
        <w:ind w:left="4840" w:hanging="336"/>
      </w:pPr>
      <w:rPr>
        <w:rFonts w:hint="default"/>
        <w:lang w:val="es-CO" w:eastAsia="es-CO" w:bidi="es-CO"/>
      </w:rPr>
    </w:lvl>
    <w:lvl w:ilvl="6" w:tplc="365849F2">
      <w:numFmt w:val="bullet"/>
      <w:lvlText w:val="•"/>
      <w:lvlJc w:val="left"/>
      <w:pPr>
        <w:ind w:left="5788" w:hanging="336"/>
      </w:pPr>
      <w:rPr>
        <w:rFonts w:hint="default"/>
        <w:lang w:val="es-CO" w:eastAsia="es-CO" w:bidi="es-CO"/>
      </w:rPr>
    </w:lvl>
    <w:lvl w:ilvl="7" w:tplc="32EA8F46">
      <w:numFmt w:val="bullet"/>
      <w:lvlText w:val="•"/>
      <w:lvlJc w:val="left"/>
      <w:pPr>
        <w:ind w:left="6736" w:hanging="336"/>
      </w:pPr>
      <w:rPr>
        <w:rFonts w:hint="default"/>
        <w:lang w:val="es-CO" w:eastAsia="es-CO" w:bidi="es-CO"/>
      </w:rPr>
    </w:lvl>
    <w:lvl w:ilvl="8" w:tplc="F4F4F358">
      <w:numFmt w:val="bullet"/>
      <w:lvlText w:val="•"/>
      <w:lvlJc w:val="left"/>
      <w:pPr>
        <w:ind w:left="7684" w:hanging="336"/>
      </w:pPr>
      <w:rPr>
        <w:rFonts w:hint="default"/>
        <w:lang w:val="es-CO" w:eastAsia="es-CO" w:bidi="es-CO"/>
      </w:rPr>
    </w:lvl>
  </w:abstractNum>
  <w:abstractNum w:abstractNumId="13" w15:restartNumberingAfterBreak="0">
    <w:nsid w:val="14D31222"/>
    <w:multiLevelType w:val="hybridMultilevel"/>
    <w:tmpl w:val="8BE2E1B0"/>
    <w:lvl w:ilvl="0" w:tplc="AED466BE">
      <w:start w:val="1"/>
      <w:numFmt w:val="upperRoman"/>
      <w:lvlText w:val="%1."/>
      <w:lvlJc w:val="left"/>
      <w:pPr>
        <w:ind w:left="102" w:hanging="226"/>
        <w:jc w:val="left"/>
      </w:pPr>
      <w:rPr>
        <w:rFonts w:ascii="Georgia" w:eastAsia="Georgia" w:hAnsi="Georgia" w:cs="Georgia" w:hint="default"/>
        <w:i/>
        <w:w w:val="100"/>
        <w:sz w:val="24"/>
        <w:szCs w:val="24"/>
        <w:lang w:val="es-CO" w:eastAsia="es-CO" w:bidi="es-CO"/>
      </w:rPr>
    </w:lvl>
    <w:lvl w:ilvl="1" w:tplc="FB7EDE9C">
      <w:numFmt w:val="bullet"/>
      <w:lvlText w:val="•"/>
      <w:lvlJc w:val="left"/>
      <w:pPr>
        <w:ind w:left="1048" w:hanging="226"/>
      </w:pPr>
      <w:rPr>
        <w:rFonts w:hint="default"/>
        <w:lang w:val="es-CO" w:eastAsia="es-CO" w:bidi="es-CO"/>
      </w:rPr>
    </w:lvl>
    <w:lvl w:ilvl="2" w:tplc="9920E3CA">
      <w:numFmt w:val="bullet"/>
      <w:lvlText w:val="•"/>
      <w:lvlJc w:val="left"/>
      <w:pPr>
        <w:ind w:left="1996" w:hanging="226"/>
      </w:pPr>
      <w:rPr>
        <w:rFonts w:hint="default"/>
        <w:lang w:val="es-CO" w:eastAsia="es-CO" w:bidi="es-CO"/>
      </w:rPr>
    </w:lvl>
    <w:lvl w:ilvl="3" w:tplc="49DAC0CA">
      <w:numFmt w:val="bullet"/>
      <w:lvlText w:val="•"/>
      <w:lvlJc w:val="left"/>
      <w:pPr>
        <w:ind w:left="2944" w:hanging="226"/>
      </w:pPr>
      <w:rPr>
        <w:rFonts w:hint="default"/>
        <w:lang w:val="es-CO" w:eastAsia="es-CO" w:bidi="es-CO"/>
      </w:rPr>
    </w:lvl>
    <w:lvl w:ilvl="4" w:tplc="9370AD2C">
      <w:numFmt w:val="bullet"/>
      <w:lvlText w:val="•"/>
      <w:lvlJc w:val="left"/>
      <w:pPr>
        <w:ind w:left="3892" w:hanging="226"/>
      </w:pPr>
      <w:rPr>
        <w:rFonts w:hint="default"/>
        <w:lang w:val="es-CO" w:eastAsia="es-CO" w:bidi="es-CO"/>
      </w:rPr>
    </w:lvl>
    <w:lvl w:ilvl="5" w:tplc="EA58AF76">
      <w:numFmt w:val="bullet"/>
      <w:lvlText w:val="•"/>
      <w:lvlJc w:val="left"/>
      <w:pPr>
        <w:ind w:left="4840" w:hanging="226"/>
      </w:pPr>
      <w:rPr>
        <w:rFonts w:hint="default"/>
        <w:lang w:val="es-CO" w:eastAsia="es-CO" w:bidi="es-CO"/>
      </w:rPr>
    </w:lvl>
    <w:lvl w:ilvl="6" w:tplc="B46E6B0C">
      <w:numFmt w:val="bullet"/>
      <w:lvlText w:val="•"/>
      <w:lvlJc w:val="left"/>
      <w:pPr>
        <w:ind w:left="5788" w:hanging="226"/>
      </w:pPr>
      <w:rPr>
        <w:rFonts w:hint="default"/>
        <w:lang w:val="es-CO" w:eastAsia="es-CO" w:bidi="es-CO"/>
      </w:rPr>
    </w:lvl>
    <w:lvl w:ilvl="7" w:tplc="18F4875E">
      <w:numFmt w:val="bullet"/>
      <w:lvlText w:val="•"/>
      <w:lvlJc w:val="left"/>
      <w:pPr>
        <w:ind w:left="6736" w:hanging="226"/>
      </w:pPr>
      <w:rPr>
        <w:rFonts w:hint="default"/>
        <w:lang w:val="es-CO" w:eastAsia="es-CO" w:bidi="es-CO"/>
      </w:rPr>
    </w:lvl>
    <w:lvl w:ilvl="8" w:tplc="9E221F6E">
      <w:numFmt w:val="bullet"/>
      <w:lvlText w:val="•"/>
      <w:lvlJc w:val="left"/>
      <w:pPr>
        <w:ind w:left="7684" w:hanging="226"/>
      </w:pPr>
      <w:rPr>
        <w:rFonts w:hint="default"/>
        <w:lang w:val="es-CO" w:eastAsia="es-CO" w:bidi="es-CO"/>
      </w:rPr>
    </w:lvl>
  </w:abstractNum>
  <w:abstractNum w:abstractNumId="14" w15:restartNumberingAfterBreak="0">
    <w:nsid w:val="192A0BD4"/>
    <w:multiLevelType w:val="hybridMultilevel"/>
    <w:tmpl w:val="0E009584"/>
    <w:lvl w:ilvl="0" w:tplc="4DF299C0">
      <w:start w:val="1"/>
      <w:numFmt w:val="decimal"/>
      <w:lvlText w:val="%1."/>
      <w:lvlJc w:val="left"/>
      <w:pPr>
        <w:ind w:left="102" w:hanging="240"/>
        <w:jc w:val="left"/>
      </w:pPr>
      <w:rPr>
        <w:rFonts w:ascii="Georgia" w:eastAsia="Georgia" w:hAnsi="Georgia" w:cs="Georgia" w:hint="default"/>
        <w:i/>
        <w:w w:val="100"/>
        <w:sz w:val="24"/>
        <w:szCs w:val="24"/>
        <w:lang w:val="es-CO" w:eastAsia="es-CO" w:bidi="es-CO"/>
      </w:rPr>
    </w:lvl>
    <w:lvl w:ilvl="1" w:tplc="091CC41E">
      <w:numFmt w:val="bullet"/>
      <w:lvlText w:val="•"/>
      <w:lvlJc w:val="left"/>
      <w:pPr>
        <w:ind w:left="1048" w:hanging="240"/>
      </w:pPr>
      <w:rPr>
        <w:rFonts w:hint="default"/>
        <w:lang w:val="es-CO" w:eastAsia="es-CO" w:bidi="es-CO"/>
      </w:rPr>
    </w:lvl>
    <w:lvl w:ilvl="2" w:tplc="2A708A16">
      <w:numFmt w:val="bullet"/>
      <w:lvlText w:val="•"/>
      <w:lvlJc w:val="left"/>
      <w:pPr>
        <w:ind w:left="1996" w:hanging="240"/>
      </w:pPr>
      <w:rPr>
        <w:rFonts w:hint="default"/>
        <w:lang w:val="es-CO" w:eastAsia="es-CO" w:bidi="es-CO"/>
      </w:rPr>
    </w:lvl>
    <w:lvl w:ilvl="3" w:tplc="DFB6E770">
      <w:numFmt w:val="bullet"/>
      <w:lvlText w:val="•"/>
      <w:lvlJc w:val="left"/>
      <w:pPr>
        <w:ind w:left="2944" w:hanging="240"/>
      </w:pPr>
      <w:rPr>
        <w:rFonts w:hint="default"/>
        <w:lang w:val="es-CO" w:eastAsia="es-CO" w:bidi="es-CO"/>
      </w:rPr>
    </w:lvl>
    <w:lvl w:ilvl="4" w:tplc="6C0EDA3C">
      <w:numFmt w:val="bullet"/>
      <w:lvlText w:val="•"/>
      <w:lvlJc w:val="left"/>
      <w:pPr>
        <w:ind w:left="3892" w:hanging="240"/>
      </w:pPr>
      <w:rPr>
        <w:rFonts w:hint="default"/>
        <w:lang w:val="es-CO" w:eastAsia="es-CO" w:bidi="es-CO"/>
      </w:rPr>
    </w:lvl>
    <w:lvl w:ilvl="5" w:tplc="DFCA04C0">
      <w:numFmt w:val="bullet"/>
      <w:lvlText w:val="•"/>
      <w:lvlJc w:val="left"/>
      <w:pPr>
        <w:ind w:left="4840" w:hanging="240"/>
      </w:pPr>
      <w:rPr>
        <w:rFonts w:hint="default"/>
        <w:lang w:val="es-CO" w:eastAsia="es-CO" w:bidi="es-CO"/>
      </w:rPr>
    </w:lvl>
    <w:lvl w:ilvl="6" w:tplc="A88CA2FE">
      <w:numFmt w:val="bullet"/>
      <w:lvlText w:val="•"/>
      <w:lvlJc w:val="left"/>
      <w:pPr>
        <w:ind w:left="5788" w:hanging="240"/>
      </w:pPr>
      <w:rPr>
        <w:rFonts w:hint="default"/>
        <w:lang w:val="es-CO" w:eastAsia="es-CO" w:bidi="es-CO"/>
      </w:rPr>
    </w:lvl>
    <w:lvl w:ilvl="7" w:tplc="7ADEF984">
      <w:numFmt w:val="bullet"/>
      <w:lvlText w:val="•"/>
      <w:lvlJc w:val="left"/>
      <w:pPr>
        <w:ind w:left="6736" w:hanging="240"/>
      </w:pPr>
      <w:rPr>
        <w:rFonts w:hint="default"/>
        <w:lang w:val="es-CO" w:eastAsia="es-CO" w:bidi="es-CO"/>
      </w:rPr>
    </w:lvl>
    <w:lvl w:ilvl="8" w:tplc="D504A03E">
      <w:numFmt w:val="bullet"/>
      <w:lvlText w:val="•"/>
      <w:lvlJc w:val="left"/>
      <w:pPr>
        <w:ind w:left="7684" w:hanging="240"/>
      </w:pPr>
      <w:rPr>
        <w:rFonts w:hint="default"/>
        <w:lang w:val="es-CO" w:eastAsia="es-CO" w:bidi="es-CO"/>
      </w:rPr>
    </w:lvl>
  </w:abstractNum>
  <w:abstractNum w:abstractNumId="15" w15:restartNumberingAfterBreak="0">
    <w:nsid w:val="19337C6E"/>
    <w:multiLevelType w:val="hybridMultilevel"/>
    <w:tmpl w:val="B8623574"/>
    <w:lvl w:ilvl="0" w:tplc="29C839B8">
      <w:start w:val="1"/>
      <w:numFmt w:val="lowerLetter"/>
      <w:lvlText w:val="%1)"/>
      <w:lvlJc w:val="left"/>
      <w:pPr>
        <w:ind w:left="102" w:hanging="338"/>
        <w:jc w:val="left"/>
      </w:pPr>
      <w:rPr>
        <w:rFonts w:ascii="Georgia" w:eastAsia="Georgia" w:hAnsi="Georgia" w:cs="Georgia" w:hint="default"/>
        <w:i/>
        <w:spacing w:val="-9"/>
        <w:w w:val="100"/>
        <w:sz w:val="24"/>
        <w:szCs w:val="24"/>
        <w:lang w:val="es-CO" w:eastAsia="es-CO" w:bidi="es-CO"/>
      </w:rPr>
    </w:lvl>
    <w:lvl w:ilvl="1" w:tplc="BF023574">
      <w:numFmt w:val="bullet"/>
      <w:lvlText w:val="•"/>
      <w:lvlJc w:val="left"/>
      <w:pPr>
        <w:ind w:left="1048" w:hanging="338"/>
      </w:pPr>
      <w:rPr>
        <w:rFonts w:hint="default"/>
        <w:lang w:val="es-CO" w:eastAsia="es-CO" w:bidi="es-CO"/>
      </w:rPr>
    </w:lvl>
    <w:lvl w:ilvl="2" w:tplc="1B0887AE">
      <w:numFmt w:val="bullet"/>
      <w:lvlText w:val="•"/>
      <w:lvlJc w:val="left"/>
      <w:pPr>
        <w:ind w:left="1996" w:hanging="338"/>
      </w:pPr>
      <w:rPr>
        <w:rFonts w:hint="default"/>
        <w:lang w:val="es-CO" w:eastAsia="es-CO" w:bidi="es-CO"/>
      </w:rPr>
    </w:lvl>
    <w:lvl w:ilvl="3" w:tplc="A7DADB90">
      <w:numFmt w:val="bullet"/>
      <w:lvlText w:val="•"/>
      <w:lvlJc w:val="left"/>
      <w:pPr>
        <w:ind w:left="2944" w:hanging="338"/>
      </w:pPr>
      <w:rPr>
        <w:rFonts w:hint="default"/>
        <w:lang w:val="es-CO" w:eastAsia="es-CO" w:bidi="es-CO"/>
      </w:rPr>
    </w:lvl>
    <w:lvl w:ilvl="4" w:tplc="C3CCED8C">
      <w:numFmt w:val="bullet"/>
      <w:lvlText w:val="•"/>
      <w:lvlJc w:val="left"/>
      <w:pPr>
        <w:ind w:left="3892" w:hanging="338"/>
      </w:pPr>
      <w:rPr>
        <w:rFonts w:hint="default"/>
        <w:lang w:val="es-CO" w:eastAsia="es-CO" w:bidi="es-CO"/>
      </w:rPr>
    </w:lvl>
    <w:lvl w:ilvl="5" w:tplc="B1522B74">
      <w:numFmt w:val="bullet"/>
      <w:lvlText w:val="•"/>
      <w:lvlJc w:val="left"/>
      <w:pPr>
        <w:ind w:left="4840" w:hanging="338"/>
      </w:pPr>
      <w:rPr>
        <w:rFonts w:hint="default"/>
        <w:lang w:val="es-CO" w:eastAsia="es-CO" w:bidi="es-CO"/>
      </w:rPr>
    </w:lvl>
    <w:lvl w:ilvl="6" w:tplc="6C6A9EF8">
      <w:numFmt w:val="bullet"/>
      <w:lvlText w:val="•"/>
      <w:lvlJc w:val="left"/>
      <w:pPr>
        <w:ind w:left="5788" w:hanging="338"/>
      </w:pPr>
      <w:rPr>
        <w:rFonts w:hint="default"/>
        <w:lang w:val="es-CO" w:eastAsia="es-CO" w:bidi="es-CO"/>
      </w:rPr>
    </w:lvl>
    <w:lvl w:ilvl="7" w:tplc="34BC87D0">
      <w:numFmt w:val="bullet"/>
      <w:lvlText w:val="•"/>
      <w:lvlJc w:val="left"/>
      <w:pPr>
        <w:ind w:left="6736" w:hanging="338"/>
      </w:pPr>
      <w:rPr>
        <w:rFonts w:hint="default"/>
        <w:lang w:val="es-CO" w:eastAsia="es-CO" w:bidi="es-CO"/>
      </w:rPr>
    </w:lvl>
    <w:lvl w:ilvl="8" w:tplc="D8B887C6">
      <w:numFmt w:val="bullet"/>
      <w:lvlText w:val="•"/>
      <w:lvlJc w:val="left"/>
      <w:pPr>
        <w:ind w:left="7684" w:hanging="338"/>
      </w:pPr>
      <w:rPr>
        <w:rFonts w:hint="default"/>
        <w:lang w:val="es-CO" w:eastAsia="es-CO" w:bidi="es-CO"/>
      </w:rPr>
    </w:lvl>
  </w:abstractNum>
  <w:abstractNum w:abstractNumId="16" w15:restartNumberingAfterBreak="0">
    <w:nsid w:val="1AFA1946"/>
    <w:multiLevelType w:val="hybridMultilevel"/>
    <w:tmpl w:val="6F6032F4"/>
    <w:lvl w:ilvl="0" w:tplc="464EB5E8">
      <w:start w:val="1"/>
      <w:numFmt w:val="decimal"/>
      <w:lvlText w:val="%1."/>
      <w:lvlJc w:val="left"/>
      <w:pPr>
        <w:ind w:left="102" w:hanging="236"/>
        <w:jc w:val="left"/>
      </w:pPr>
      <w:rPr>
        <w:rFonts w:ascii="Georgia" w:eastAsia="Georgia" w:hAnsi="Georgia" w:cs="Georgia" w:hint="default"/>
        <w:i/>
        <w:w w:val="100"/>
        <w:sz w:val="24"/>
        <w:szCs w:val="24"/>
        <w:lang w:val="es-CO" w:eastAsia="es-CO" w:bidi="es-CO"/>
      </w:rPr>
    </w:lvl>
    <w:lvl w:ilvl="1" w:tplc="170479DE">
      <w:numFmt w:val="bullet"/>
      <w:lvlText w:val="•"/>
      <w:lvlJc w:val="left"/>
      <w:pPr>
        <w:ind w:left="1048" w:hanging="236"/>
      </w:pPr>
      <w:rPr>
        <w:rFonts w:hint="default"/>
        <w:lang w:val="es-CO" w:eastAsia="es-CO" w:bidi="es-CO"/>
      </w:rPr>
    </w:lvl>
    <w:lvl w:ilvl="2" w:tplc="CFFEBDE8">
      <w:numFmt w:val="bullet"/>
      <w:lvlText w:val="•"/>
      <w:lvlJc w:val="left"/>
      <w:pPr>
        <w:ind w:left="1996" w:hanging="236"/>
      </w:pPr>
      <w:rPr>
        <w:rFonts w:hint="default"/>
        <w:lang w:val="es-CO" w:eastAsia="es-CO" w:bidi="es-CO"/>
      </w:rPr>
    </w:lvl>
    <w:lvl w:ilvl="3" w:tplc="E92E151A">
      <w:numFmt w:val="bullet"/>
      <w:lvlText w:val="•"/>
      <w:lvlJc w:val="left"/>
      <w:pPr>
        <w:ind w:left="2944" w:hanging="236"/>
      </w:pPr>
      <w:rPr>
        <w:rFonts w:hint="default"/>
        <w:lang w:val="es-CO" w:eastAsia="es-CO" w:bidi="es-CO"/>
      </w:rPr>
    </w:lvl>
    <w:lvl w:ilvl="4" w:tplc="F8268C68">
      <w:numFmt w:val="bullet"/>
      <w:lvlText w:val="•"/>
      <w:lvlJc w:val="left"/>
      <w:pPr>
        <w:ind w:left="3892" w:hanging="236"/>
      </w:pPr>
      <w:rPr>
        <w:rFonts w:hint="default"/>
        <w:lang w:val="es-CO" w:eastAsia="es-CO" w:bidi="es-CO"/>
      </w:rPr>
    </w:lvl>
    <w:lvl w:ilvl="5" w:tplc="D4AC8180">
      <w:numFmt w:val="bullet"/>
      <w:lvlText w:val="•"/>
      <w:lvlJc w:val="left"/>
      <w:pPr>
        <w:ind w:left="4840" w:hanging="236"/>
      </w:pPr>
      <w:rPr>
        <w:rFonts w:hint="default"/>
        <w:lang w:val="es-CO" w:eastAsia="es-CO" w:bidi="es-CO"/>
      </w:rPr>
    </w:lvl>
    <w:lvl w:ilvl="6" w:tplc="949485A6">
      <w:numFmt w:val="bullet"/>
      <w:lvlText w:val="•"/>
      <w:lvlJc w:val="left"/>
      <w:pPr>
        <w:ind w:left="5788" w:hanging="236"/>
      </w:pPr>
      <w:rPr>
        <w:rFonts w:hint="default"/>
        <w:lang w:val="es-CO" w:eastAsia="es-CO" w:bidi="es-CO"/>
      </w:rPr>
    </w:lvl>
    <w:lvl w:ilvl="7" w:tplc="B0D09D82">
      <w:numFmt w:val="bullet"/>
      <w:lvlText w:val="•"/>
      <w:lvlJc w:val="left"/>
      <w:pPr>
        <w:ind w:left="6736" w:hanging="236"/>
      </w:pPr>
      <w:rPr>
        <w:rFonts w:hint="default"/>
        <w:lang w:val="es-CO" w:eastAsia="es-CO" w:bidi="es-CO"/>
      </w:rPr>
    </w:lvl>
    <w:lvl w:ilvl="8" w:tplc="29ECB384">
      <w:numFmt w:val="bullet"/>
      <w:lvlText w:val="•"/>
      <w:lvlJc w:val="left"/>
      <w:pPr>
        <w:ind w:left="7684" w:hanging="236"/>
      </w:pPr>
      <w:rPr>
        <w:rFonts w:hint="default"/>
        <w:lang w:val="es-CO" w:eastAsia="es-CO" w:bidi="es-CO"/>
      </w:rPr>
    </w:lvl>
  </w:abstractNum>
  <w:abstractNum w:abstractNumId="17" w15:restartNumberingAfterBreak="0">
    <w:nsid w:val="1D197E9E"/>
    <w:multiLevelType w:val="hybridMultilevel"/>
    <w:tmpl w:val="8FF4F6D8"/>
    <w:lvl w:ilvl="0" w:tplc="66121D66">
      <w:start w:val="1"/>
      <w:numFmt w:val="decimal"/>
      <w:lvlText w:val="%1."/>
      <w:lvlJc w:val="left"/>
      <w:pPr>
        <w:ind w:left="102" w:hanging="233"/>
        <w:jc w:val="left"/>
      </w:pPr>
      <w:rPr>
        <w:rFonts w:ascii="Georgia" w:eastAsia="Georgia" w:hAnsi="Georgia" w:cs="Georgia" w:hint="default"/>
        <w:i/>
        <w:w w:val="100"/>
        <w:sz w:val="24"/>
        <w:szCs w:val="24"/>
        <w:lang w:val="es-CO" w:eastAsia="es-CO" w:bidi="es-CO"/>
      </w:rPr>
    </w:lvl>
    <w:lvl w:ilvl="1" w:tplc="41D4CA30">
      <w:numFmt w:val="bullet"/>
      <w:lvlText w:val="•"/>
      <w:lvlJc w:val="left"/>
      <w:pPr>
        <w:ind w:left="1048" w:hanging="233"/>
      </w:pPr>
      <w:rPr>
        <w:rFonts w:hint="default"/>
        <w:lang w:val="es-CO" w:eastAsia="es-CO" w:bidi="es-CO"/>
      </w:rPr>
    </w:lvl>
    <w:lvl w:ilvl="2" w:tplc="07FED582">
      <w:numFmt w:val="bullet"/>
      <w:lvlText w:val="•"/>
      <w:lvlJc w:val="left"/>
      <w:pPr>
        <w:ind w:left="1996" w:hanging="233"/>
      </w:pPr>
      <w:rPr>
        <w:rFonts w:hint="default"/>
        <w:lang w:val="es-CO" w:eastAsia="es-CO" w:bidi="es-CO"/>
      </w:rPr>
    </w:lvl>
    <w:lvl w:ilvl="3" w:tplc="7528F5EC">
      <w:numFmt w:val="bullet"/>
      <w:lvlText w:val="•"/>
      <w:lvlJc w:val="left"/>
      <w:pPr>
        <w:ind w:left="2944" w:hanging="233"/>
      </w:pPr>
      <w:rPr>
        <w:rFonts w:hint="default"/>
        <w:lang w:val="es-CO" w:eastAsia="es-CO" w:bidi="es-CO"/>
      </w:rPr>
    </w:lvl>
    <w:lvl w:ilvl="4" w:tplc="04241A30">
      <w:numFmt w:val="bullet"/>
      <w:lvlText w:val="•"/>
      <w:lvlJc w:val="left"/>
      <w:pPr>
        <w:ind w:left="3892" w:hanging="233"/>
      </w:pPr>
      <w:rPr>
        <w:rFonts w:hint="default"/>
        <w:lang w:val="es-CO" w:eastAsia="es-CO" w:bidi="es-CO"/>
      </w:rPr>
    </w:lvl>
    <w:lvl w:ilvl="5" w:tplc="25188B70">
      <w:numFmt w:val="bullet"/>
      <w:lvlText w:val="•"/>
      <w:lvlJc w:val="left"/>
      <w:pPr>
        <w:ind w:left="4840" w:hanging="233"/>
      </w:pPr>
      <w:rPr>
        <w:rFonts w:hint="default"/>
        <w:lang w:val="es-CO" w:eastAsia="es-CO" w:bidi="es-CO"/>
      </w:rPr>
    </w:lvl>
    <w:lvl w:ilvl="6" w:tplc="F2D8D1EC">
      <w:numFmt w:val="bullet"/>
      <w:lvlText w:val="•"/>
      <w:lvlJc w:val="left"/>
      <w:pPr>
        <w:ind w:left="5788" w:hanging="233"/>
      </w:pPr>
      <w:rPr>
        <w:rFonts w:hint="default"/>
        <w:lang w:val="es-CO" w:eastAsia="es-CO" w:bidi="es-CO"/>
      </w:rPr>
    </w:lvl>
    <w:lvl w:ilvl="7" w:tplc="FA9A70C8">
      <w:numFmt w:val="bullet"/>
      <w:lvlText w:val="•"/>
      <w:lvlJc w:val="left"/>
      <w:pPr>
        <w:ind w:left="6736" w:hanging="233"/>
      </w:pPr>
      <w:rPr>
        <w:rFonts w:hint="default"/>
        <w:lang w:val="es-CO" w:eastAsia="es-CO" w:bidi="es-CO"/>
      </w:rPr>
    </w:lvl>
    <w:lvl w:ilvl="8" w:tplc="45D69440">
      <w:numFmt w:val="bullet"/>
      <w:lvlText w:val="•"/>
      <w:lvlJc w:val="left"/>
      <w:pPr>
        <w:ind w:left="7684" w:hanging="233"/>
      </w:pPr>
      <w:rPr>
        <w:rFonts w:hint="default"/>
        <w:lang w:val="es-CO" w:eastAsia="es-CO" w:bidi="es-CO"/>
      </w:rPr>
    </w:lvl>
  </w:abstractNum>
  <w:abstractNum w:abstractNumId="18" w15:restartNumberingAfterBreak="0">
    <w:nsid w:val="1D4D3B02"/>
    <w:multiLevelType w:val="hybridMultilevel"/>
    <w:tmpl w:val="0BDAF604"/>
    <w:lvl w:ilvl="0" w:tplc="792C2E16">
      <w:start w:val="1"/>
      <w:numFmt w:val="decimal"/>
      <w:lvlText w:val="%1."/>
      <w:lvlJc w:val="left"/>
      <w:pPr>
        <w:ind w:left="102" w:hanging="228"/>
        <w:jc w:val="left"/>
      </w:pPr>
      <w:rPr>
        <w:rFonts w:ascii="Georgia" w:eastAsia="Georgia" w:hAnsi="Georgia" w:cs="Georgia" w:hint="default"/>
        <w:i/>
        <w:w w:val="100"/>
        <w:sz w:val="24"/>
        <w:szCs w:val="24"/>
        <w:lang w:val="es-CO" w:eastAsia="es-CO" w:bidi="es-CO"/>
      </w:rPr>
    </w:lvl>
    <w:lvl w:ilvl="1" w:tplc="6BA87972">
      <w:numFmt w:val="bullet"/>
      <w:lvlText w:val="•"/>
      <w:lvlJc w:val="left"/>
      <w:pPr>
        <w:ind w:left="1048" w:hanging="228"/>
      </w:pPr>
      <w:rPr>
        <w:rFonts w:hint="default"/>
        <w:lang w:val="es-CO" w:eastAsia="es-CO" w:bidi="es-CO"/>
      </w:rPr>
    </w:lvl>
    <w:lvl w:ilvl="2" w:tplc="876E1AB6">
      <w:numFmt w:val="bullet"/>
      <w:lvlText w:val="•"/>
      <w:lvlJc w:val="left"/>
      <w:pPr>
        <w:ind w:left="1996" w:hanging="228"/>
      </w:pPr>
      <w:rPr>
        <w:rFonts w:hint="default"/>
        <w:lang w:val="es-CO" w:eastAsia="es-CO" w:bidi="es-CO"/>
      </w:rPr>
    </w:lvl>
    <w:lvl w:ilvl="3" w:tplc="163E8E7A">
      <w:numFmt w:val="bullet"/>
      <w:lvlText w:val="•"/>
      <w:lvlJc w:val="left"/>
      <w:pPr>
        <w:ind w:left="2944" w:hanging="228"/>
      </w:pPr>
      <w:rPr>
        <w:rFonts w:hint="default"/>
        <w:lang w:val="es-CO" w:eastAsia="es-CO" w:bidi="es-CO"/>
      </w:rPr>
    </w:lvl>
    <w:lvl w:ilvl="4" w:tplc="4302EE90">
      <w:numFmt w:val="bullet"/>
      <w:lvlText w:val="•"/>
      <w:lvlJc w:val="left"/>
      <w:pPr>
        <w:ind w:left="3892" w:hanging="228"/>
      </w:pPr>
      <w:rPr>
        <w:rFonts w:hint="default"/>
        <w:lang w:val="es-CO" w:eastAsia="es-CO" w:bidi="es-CO"/>
      </w:rPr>
    </w:lvl>
    <w:lvl w:ilvl="5" w:tplc="ACAE0944">
      <w:numFmt w:val="bullet"/>
      <w:lvlText w:val="•"/>
      <w:lvlJc w:val="left"/>
      <w:pPr>
        <w:ind w:left="4840" w:hanging="228"/>
      </w:pPr>
      <w:rPr>
        <w:rFonts w:hint="default"/>
        <w:lang w:val="es-CO" w:eastAsia="es-CO" w:bidi="es-CO"/>
      </w:rPr>
    </w:lvl>
    <w:lvl w:ilvl="6" w:tplc="C7EE8D34">
      <w:numFmt w:val="bullet"/>
      <w:lvlText w:val="•"/>
      <w:lvlJc w:val="left"/>
      <w:pPr>
        <w:ind w:left="5788" w:hanging="228"/>
      </w:pPr>
      <w:rPr>
        <w:rFonts w:hint="default"/>
        <w:lang w:val="es-CO" w:eastAsia="es-CO" w:bidi="es-CO"/>
      </w:rPr>
    </w:lvl>
    <w:lvl w:ilvl="7" w:tplc="A9DAAE66">
      <w:numFmt w:val="bullet"/>
      <w:lvlText w:val="•"/>
      <w:lvlJc w:val="left"/>
      <w:pPr>
        <w:ind w:left="6736" w:hanging="228"/>
      </w:pPr>
      <w:rPr>
        <w:rFonts w:hint="default"/>
        <w:lang w:val="es-CO" w:eastAsia="es-CO" w:bidi="es-CO"/>
      </w:rPr>
    </w:lvl>
    <w:lvl w:ilvl="8" w:tplc="F5FA357A">
      <w:numFmt w:val="bullet"/>
      <w:lvlText w:val="•"/>
      <w:lvlJc w:val="left"/>
      <w:pPr>
        <w:ind w:left="7684" w:hanging="228"/>
      </w:pPr>
      <w:rPr>
        <w:rFonts w:hint="default"/>
        <w:lang w:val="es-CO" w:eastAsia="es-CO" w:bidi="es-CO"/>
      </w:rPr>
    </w:lvl>
  </w:abstractNum>
  <w:abstractNum w:abstractNumId="19" w15:restartNumberingAfterBreak="0">
    <w:nsid w:val="1F222547"/>
    <w:multiLevelType w:val="hybridMultilevel"/>
    <w:tmpl w:val="7EE22DFE"/>
    <w:lvl w:ilvl="0" w:tplc="F21E04C8">
      <w:start w:val="1"/>
      <w:numFmt w:val="decimal"/>
      <w:lvlText w:val="%1."/>
      <w:lvlJc w:val="left"/>
      <w:pPr>
        <w:ind w:left="102" w:hanging="226"/>
        <w:jc w:val="left"/>
      </w:pPr>
      <w:rPr>
        <w:rFonts w:ascii="Georgia" w:eastAsia="Georgia" w:hAnsi="Georgia" w:cs="Georgia" w:hint="default"/>
        <w:i/>
        <w:spacing w:val="-2"/>
        <w:w w:val="100"/>
        <w:sz w:val="24"/>
        <w:szCs w:val="24"/>
        <w:lang w:val="es-CO" w:eastAsia="es-CO" w:bidi="es-CO"/>
      </w:rPr>
    </w:lvl>
    <w:lvl w:ilvl="1" w:tplc="BA4A4D9C">
      <w:numFmt w:val="bullet"/>
      <w:lvlText w:val="•"/>
      <w:lvlJc w:val="left"/>
      <w:pPr>
        <w:ind w:left="1048" w:hanging="226"/>
      </w:pPr>
      <w:rPr>
        <w:rFonts w:hint="default"/>
        <w:lang w:val="es-CO" w:eastAsia="es-CO" w:bidi="es-CO"/>
      </w:rPr>
    </w:lvl>
    <w:lvl w:ilvl="2" w:tplc="D6D65CF2">
      <w:numFmt w:val="bullet"/>
      <w:lvlText w:val="•"/>
      <w:lvlJc w:val="left"/>
      <w:pPr>
        <w:ind w:left="1996" w:hanging="226"/>
      </w:pPr>
      <w:rPr>
        <w:rFonts w:hint="default"/>
        <w:lang w:val="es-CO" w:eastAsia="es-CO" w:bidi="es-CO"/>
      </w:rPr>
    </w:lvl>
    <w:lvl w:ilvl="3" w:tplc="2924CB74">
      <w:numFmt w:val="bullet"/>
      <w:lvlText w:val="•"/>
      <w:lvlJc w:val="left"/>
      <w:pPr>
        <w:ind w:left="2944" w:hanging="226"/>
      </w:pPr>
      <w:rPr>
        <w:rFonts w:hint="default"/>
        <w:lang w:val="es-CO" w:eastAsia="es-CO" w:bidi="es-CO"/>
      </w:rPr>
    </w:lvl>
    <w:lvl w:ilvl="4" w:tplc="D72E7A76">
      <w:numFmt w:val="bullet"/>
      <w:lvlText w:val="•"/>
      <w:lvlJc w:val="left"/>
      <w:pPr>
        <w:ind w:left="3892" w:hanging="226"/>
      </w:pPr>
      <w:rPr>
        <w:rFonts w:hint="default"/>
        <w:lang w:val="es-CO" w:eastAsia="es-CO" w:bidi="es-CO"/>
      </w:rPr>
    </w:lvl>
    <w:lvl w:ilvl="5" w:tplc="A3D802A2">
      <w:numFmt w:val="bullet"/>
      <w:lvlText w:val="•"/>
      <w:lvlJc w:val="left"/>
      <w:pPr>
        <w:ind w:left="4840" w:hanging="226"/>
      </w:pPr>
      <w:rPr>
        <w:rFonts w:hint="default"/>
        <w:lang w:val="es-CO" w:eastAsia="es-CO" w:bidi="es-CO"/>
      </w:rPr>
    </w:lvl>
    <w:lvl w:ilvl="6" w:tplc="7C426858">
      <w:numFmt w:val="bullet"/>
      <w:lvlText w:val="•"/>
      <w:lvlJc w:val="left"/>
      <w:pPr>
        <w:ind w:left="5788" w:hanging="226"/>
      </w:pPr>
      <w:rPr>
        <w:rFonts w:hint="default"/>
        <w:lang w:val="es-CO" w:eastAsia="es-CO" w:bidi="es-CO"/>
      </w:rPr>
    </w:lvl>
    <w:lvl w:ilvl="7" w:tplc="599E918A">
      <w:numFmt w:val="bullet"/>
      <w:lvlText w:val="•"/>
      <w:lvlJc w:val="left"/>
      <w:pPr>
        <w:ind w:left="6736" w:hanging="226"/>
      </w:pPr>
      <w:rPr>
        <w:rFonts w:hint="default"/>
        <w:lang w:val="es-CO" w:eastAsia="es-CO" w:bidi="es-CO"/>
      </w:rPr>
    </w:lvl>
    <w:lvl w:ilvl="8" w:tplc="F3F491F4">
      <w:numFmt w:val="bullet"/>
      <w:lvlText w:val="•"/>
      <w:lvlJc w:val="left"/>
      <w:pPr>
        <w:ind w:left="7684" w:hanging="226"/>
      </w:pPr>
      <w:rPr>
        <w:rFonts w:hint="default"/>
        <w:lang w:val="es-CO" w:eastAsia="es-CO" w:bidi="es-CO"/>
      </w:rPr>
    </w:lvl>
  </w:abstractNum>
  <w:abstractNum w:abstractNumId="20" w15:restartNumberingAfterBreak="0">
    <w:nsid w:val="1F34412A"/>
    <w:multiLevelType w:val="hybridMultilevel"/>
    <w:tmpl w:val="4394053E"/>
    <w:lvl w:ilvl="0" w:tplc="8B06F8F6">
      <w:start w:val="1"/>
      <w:numFmt w:val="decimal"/>
      <w:lvlText w:val="%1."/>
      <w:lvlJc w:val="left"/>
      <w:pPr>
        <w:ind w:left="102" w:hanging="226"/>
        <w:jc w:val="left"/>
      </w:pPr>
      <w:rPr>
        <w:rFonts w:ascii="Georgia" w:eastAsia="Georgia" w:hAnsi="Georgia" w:cs="Georgia" w:hint="default"/>
        <w:i/>
        <w:spacing w:val="-2"/>
        <w:w w:val="100"/>
        <w:sz w:val="24"/>
        <w:szCs w:val="24"/>
        <w:lang w:val="es-CO" w:eastAsia="es-CO" w:bidi="es-CO"/>
      </w:rPr>
    </w:lvl>
    <w:lvl w:ilvl="1" w:tplc="8138E9A8">
      <w:numFmt w:val="bullet"/>
      <w:lvlText w:val="•"/>
      <w:lvlJc w:val="left"/>
      <w:pPr>
        <w:ind w:left="1048" w:hanging="226"/>
      </w:pPr>
      <w:rPr>
        <w:rFonts w:hint="default"/>
        <w:lang w:val="es-CO" w:eastAsia="es-CO" w:bidi="es-CO"/>
      </w:rPr>
    </w:lvl>
    <w:lvl w:ilvl="2" w:tplc="7312F346">
      <w:numFmt w:val="bullet"/>
      <w:lvlText w:val="•"/>
      <w:lvlJc w:val="left"/>
      <w:pPr>
        <w:ind w:left="1996" w:hanging="226"/>
      </w:pPr>
      <w:rPr>
        <w:rFonts w:hint="default"/>
        <w:lang w:val="es-CO" w:eastAsia="es-CO" w:bidi="es-CO"/>
      </w:rPr>
    </w:lvl>
    <w:lvl w:ilvl="3" w:tplc="5DBA26C8">
      <w:numFmt w:val="bullet"/>
      <w:lvlText w:val="•"/>
      <w:lvlJc w:val="left"/>
      <w:pPr>
        <w:ind w:left="2944" w:hanging="226"/>
      </w:pPr>
      <w:rPr>
        <w:rFonts w:hint="default"/>
        <w:lang w:val="es-CO" w:eastAsia="es-CO" w:bidi="es-CO"/>
      </w:rPr>
    </w:lvl>
    <w:lvl w:ilvl="4" w:tplc="088E8530">
      <w:numFmt w:val="bullet"/>
      <w:lvlText w:val="•"/>
      <w:lvlJc w:val="left"/>
      <w:pPr>
        <w:ind w:left="3892" w:hanging="226"/>
      </w:pPr>
      <w:rPr>
        <w:rFonts w:hint="default"/>
        <w:lang w:val="es-CO" w:eastAsia="es-CO" w:bidi="es-CO"/>
      </w:rPr>
    </w:lvl>
    <w:lvl w:ilvl="5" w:tplc="1A720630">
      <w:numFmt w:val="bullet"/>
      <w:lvlText w:val="•"/>
      <w:lvlJc w:val="left"/>
      <w:pPr>
        <w:ind w:left="4840" w:hanging="226"/>
      </w:pPr>
      <w:rPr>
        <w:rFonts w:hint="default"/>
        <w:lang w:val="es-CO" w:eastAsia="es-CO" w:bidi="es-CO"/>
      </w:rPr>
    </w:lvl>
    <w:lvl w:ilvl="6" w:tplc="A3523134">
      <w:numFmt w:val="bullet"/>
      <w:lvlText w:val="•"/>
      <w:lvlJc w:val="left"/>
      <w:pPr>
        <w:ind w:left="5788" w:hanging="226"/>
      </w:pPr>
      <w:rPr>
        <w:rFonts w:hint="default"/>
        <w:lang w:val="es-CO" w:eastAsia="es-CO" w:bidi="es-CO"/>
      </w:rPr>
    </w:lvl>
    <w:lvl w:ilvl="7" w:tplc="E75AF9D0">
      <w:numFmt w:val="bullet"/>
      <w:lvlText w:val="•"/>
      <w:lvlJc w:val="left"/>
      <w:pPr>
        <w:ind w:left="6736" w:hanging="226"/>
      </w:pPr>
      <w:rPr>
        <w:rFonts w:hint="default"/>
        <w:lang w:val="es-CO" w:eastAsia="es-CO" w:bidi="es-CO"/>
      </w:rPr>
    </w:lvl>
    <w:lvl w:ilvl="8" w:tplc="46D48B0E">
      <w:numFmt w:val="bullet"/>
      <w:lvlText w:val="•"/>
      <w:lvlJc w:val="left"/>
      <w:pPr>
        <w:ind w:left="7684" w:hanging="226"/>
      </w:pPr>
      <w:rPr>
        <w:rFonts w:hint="default"/>
        <w:lang w:val="es-CO" w:eastAsia="es-CO" w:bidi="es-CO"/>
      </w:rPr>
    </w:lvl>
  </w:abstractNum>
  <w:abstractNum w:abstractNumId="21" w15:restartNumberingAfterBreak="0">
    <w:nsid w:val="21295CF3"/>
    <w:multiLevelType w:val="hybridMultilevel"/>
    <w:tmpl w:val="4A7852D2"/>
    <w:lvl w:ilvl="0" w:tplc="BEBCD0FA">
      <w:start w:val="1"/>
      <w:numFmt w:val="decimal"/>
      <w:lvlText w:val="%1."/>
      <w:lvlJc w:val="left"/>
      <w:pPr>
        <w:ind w:left="102" w:hanging="226"/>
        <w:jc w:val="left"/>
      </w:pPr>
      <w:rPr>
        <w:rFonts w:ascii="Georgia" w:eastAsia="Georgia" w:hAnsi="Georgia" w:cs="Georgia" w:hint="default"/>
        <w:i/>
        <w:spacing w:val="-4"/>
        <w:w w:val="100"/>
        <w:sz w:val="24"/>
        <w:szCs w:val="24"/>
        <w:lang w:val="es-CO" w:eastAsia="es-CO" w:bidi="es-CO"/>
      </w:rPr>
    </w:lvl>
    <w:lvl w:ilvl="1" w:tplc="81D8BF5C">
      <w:start w:val="1"/>
      <w:numFmt w:val="decimal"/>
      <w:lvlText w:val="%2."/>
      <w:lvlJc w:val="left"/>
      <w:pPr>
        <w:ind w:left="1542" w:hanging="360"/>
        <w:jc w:val="left"/>
      </w:pPr>
      <w:rPr>
        <w:rFonts w:ascii="Georgia" w:eastAsia="Georgia" w:hAnsi="Georgia" w:cs="Georgia" w:hint="default"/>
        <w:i/>
        <w:spacing w:val="-4"/>
        <w:w w:val="100"/>
        <w:sz w:val="24"/>
        <w:szCs w:val="24"/>
        <w:lang w:val="es-CO" w:eastAsia="es-CO" w:bidi="es-CO"/>
      </w:rPr>
    </w:lvl>
    <w:lvl w:ilvl="2" w:tplc="CC8E0294">
      <w:numFmt w:val="bullet"/>
      <w:lvlText w:val="•"/>
      <w:lvlJc w:val="left"/>
      <w:pPr>
        <w:ind w:left="2433" w:hanging="360"/>
      </w:pPr>
      <w:rPr>
        <w:rFonts w:hint="default"/>
        <w:lang w:val="es-CO" w:eastAsia="es-CO" w:bidi="es-CO"/>
      </w:rPr>
    </w:lvl>
    <w:lvl w:ilvl="3" w:tplc="214E2C1E">
      <w:numFmt w:val="bullet"/>
      <w:lvlText w:val="•"/>
      <w:lvlJc w:val="left"/>
      <w:pPr>
        <w:ind w:left="3326" w:hanging="360"/>
      </w:pPr>
      <w:rPr>
        <w:rFonts w:hint="default"/>
        <w:lang w:val="es-CO" w:eastAsia="es-CO" w:bidi="es-CO"/>
      </w:rPr>
    </w:lvl>
    <w:lvl w:ilvl="4" w:tplc="C73CF97E">
      <w:numFmt w:val="bullet"/>
      <w:lvlText w:val="•"/>
      <w:lvlJc w:val="left"/>
      <w:pPr>
        <w:ind w:left="4220" w:hanging="360"/>
      </w:pPr>
      <w:rPr>
        <w:rFonts w:hint="default"/>
        <w:lang w:val="es-CO" w:eastAsia="es-CO" w:bidi="es-CO"/>
      </w:rPr>
    </w:lvl>
    <w:lvl w:ilvl="5" w:tplc="FEC6BB46">
      <w:numFmt w:val="bullet"/>
      <w:lvlText w:val="•"/>
      <w:lvlJc w:val="left"/>
      <w:pPr>
        <w:ind w:left="5113" w:hanging="360"/>
      </w:pPr>
      <w:rPr>
        <w:rFonts w:hint="default"/>
        <w:lang w:val="es-CO" w:eastAsia="es-CO" w:bidi="es-CO"/>
      </w:rPr>
    </w:lvl>
    <w:lvl w:ilvl="6" w:tplc="20605B62">
      <w:numFmt w:val="bullet"/>
      <w:lvlText w:val="•"/>
      <w:lvlJc w:val="left"/>
      <w:pPr>
        <w:ind w:left="6006" w:hanging="360"/>
      </w:pPr>
      <w:rPr>
        <w:rFonts w:hint="default"/>
        <w:lang w:val="es-CO" w:eastAsia="es-CO" w:bidi="es-CO"/>
      </w:rPr>
    </w:lvl>
    <w:lvl w:ilvl="7" w:tplc="1B8A0626">
      <w:numFmt w:val="bullet"/>
      <w:lvlText w:val="•"/>
      <w:lvlJc w:val="left"/>
      <w:pPr>
        <w:ind w:left="6900" w:hanging="360"/>
      </w:pPr>
      <w:rPr>
        <w:rFonts w:hint="default"/>
        <w:lang w:val="es-CO" w:eastAsia="es-CO" w:bidi="es-CO"/>
      </w:rPr>
    </w:lvl>
    <w:lvl w:ilvl="8" w:tplc="4202CA1C">
      <w:numFmt w:val="bullet"/>
      <w:lvlText w:val="•"/>
      <w:lvlJc w:val="left"/>
      <w:pPr>
        <w:ind w:left="7793" w:hanging="360"/>
      </w:pPr>
      <w:rPr>
        <w:rFonts w:hint="default"/>
        <w:lang w:val="es-CO" w:eastAsia="es-CO" w:bidi="es-CO"/>
      </w:rPr>
    </w:lvl>
  </w:abstractNum>
  <w:abstractNum w:abstractNumId="22" w15:restartNumberingAfterBreak="0">
    <w:nsid w:val="2319285F"/>
    <w:multiLevelType w:val="hybridMultilevel"/>
    <w:tmpl w:val="F490FB88"/>
    <w:lvl w:ilvl="0" w:tplc="1D3A7A78">
      <w:start w:val="1"/>
      <w:numFmt w:val="decimal"/>
      <w:lvlText w:val="%1."/>
      <w:lvlJc w:val="left"/>
      <w:pPr>
        <w:ind w:left="102" w:hanging="363"/>
        <w:jc w:val="left"/>
      </w:pPr>
      <w:rPr>
        <w:rFonts w:ascii="Georgia" w:eastAsia="Georgia" w:hAnsi="Georgia" w:cs="Georgia" w:hint="default"/>
        <w:i/>
        <w:spacing w:val="-23"/>
        <w:w w:val="100"/>
        <w:sz w:val="24"/>
        <w:szCs w:val="24"/>
        <w:lang w:val="es-CO" w:eastAsia="es-CO" w:bidi="es-CO"/>
      </w:rPr>
    </w:lvl>
    <w:lvl w:ilvl="1" w:tplc="C3A2924C">
      <w:numFmt w:val="bullet"/>
      <w:lvlText w:val="•"/>
      <w:lvlJc w:val="left"/>
      <w:pPr>
        <w:ind w:left="1048" w:hanging="363"/>
      </w:pPr>
      <w:rPr>
        <w:rFonts w:hint="default"/>
        <w:lang w:val="es-CO" w:eastAsia="es-CO" w:bidi="es-CO"/>
      </w:rPr>
    </w:lvl>
    <w:lvl w:ilvl="2" w:tplc="E04AFE1A">
      <w:numFmt w:val="bullet"/>
      <w:lvlText w:val="•"/>
      <w:lvlJc w:val="left"/>
      <w:pPr>
        <w:ind w:left="1996" w:hanging="363"/>
      </w:pPr>
      <w:rPr>
        <w:rFonts w:hint="default"/>
        <w:lang w:val="es-CO" w:eastAsia="es-CO" w:bidi="es-CO"/>
      </w:rPr>
    </w:lvl>
    <w:lvl w:ilvl="3" w:tplc="C4EAE414">
      <w:numFmt w:val="bullet"/>
      <w:lvlText w:val="•"/>
      <w:lvlJc w:val="left"/>
      <w:pPr>
        <w:ind w:left="2944" w:hanging="363"/>
      </w:pPr>
      <w:rPr>
        <w:rFonts w:hint="default"/>
        <w:lang w:val="es-CO" w:eastAsia="es-CO" w:bidi="es-CO"/>
      </w:rPr>
    </w:lvl>
    <w:lvl w:ilvl="4" w:tplc="94C83FBE">
      <w:numFmt w:val="bullet"/>
      <w:lvlText w:val="•"/>
      <w:lvlJc w:val="left"/>
      <w:pPr>
        <w:ind w:left="3892" w:hanging="363"/>
      </w:pPr>
      <w:rPr>
        <w:rFonts w:hint="default"/>
        <w:lang w:val="es-CO" w:eastAsia="es-CO" w:bidi="es-CO"/>
      </w:rPr>
    </w:lvl>
    <w:lvl w:ilvl="5" w:tplc="E80EF4EC">
      <w:numFmt w:val="bullet"/>
      <w:lvlText w:val="•"/>
      <w:lvlJc w:val="left"/>
      <w:pPr>
        <w:ind w:left="4840" w:hanging="363"/>
      </w:pPr>
      <w:rPr>
        <w:rFonts w:hint="default"/>
        <w:lang w:val="es-CO" w:eastAsia="es-CO" w:bidi="es-CO"/>
      </w:rPr>
    </w:lvl>
    <w:lvl w:ilvl="6" w:tplc="A3C07B40">
      <w:numFmt w:val="bullet"/>
      <w:lvlText w:val="•"/>
      <w:lvlJc w:val="left"/>
      <w:pPr>
        <w:ind w:left="5788" w:hanging="363"/>
      </w:pPr>
      <w:rPr>
        <w:rFonts w:hint="default"/>
        <w:lang w:val="es-CO" w:eastAsia="es-CO" w:bidi="es-CO"/>
      </w:rPr>
    </w:lvl>
    <w:lvl w:ilvl="7" w:tplc="A7667E38">
      <w:numFmt w:val="bullet"/>
      <w:lvlText w:val="•"/>
      <w:lvlJc w:val="left"/>
      <w:pPr>
        <w:ind w:left="6736" w:hanging="363"/>
      </w:pPr>
      <w:rPr>
        <w:rFonts w:hint="default"/>
        <w:lang w:val="es-CO" w:eastAsia="es-CO" w:bidi="es-CO"/>
      </w:rPr>
    </w:lvl>
    <w:lvl w:ilvl="8" w:tplc="C8F87F3E">
      <w:numFmt w:val="bullet"/>
      <w:lvlText w:val="•"/>
      <w:lvlJc w:val="left"/>
      <w:pPr>
        <w:ind w:left="7684" w:hanging="363"/>
      </w:pPr>
      <w:rPr>
        <w:rFonts w:hint="default"/>
        <w:lang w:val="es-CO" w:eastAsia="es-CO" w:bidi="es-CO"/>
      </w:rPr>
    </w:lvl>
  </w:abstractNum>
  <w:abstractNum w:abstractNumId="23" w15:restartNumberingAfterBreak="0">
    <w:nsid w:val="23FF158E"/>
    <w:multiLevelType w:val="hybridMultilevel"/>
    <w:tmpl w:val="57B07430"/>
    <w:lvl w:ilvl="0" w:tplc="B64E4EEE">
      <w:start w:val="1"/>
      <w:numFmt w:val="decimal"/>
      <w:lvlText w:val="%1."/>
      <w:lvlJc w:val="left"/>
      <w:pPr>
        <w:ind w:left="102" w:hanging="236"/>
        <w:jc w:val="left"/>
      </w:pPr>
      <w:rPr>
        <w:rFonts w:ascii="Georgia" w:eastAsia="Georgia" w:hAnsi="Georgia" w:cs="Georgia" w:hint="default"/>
        <w:i/>
        <w:w w:val="100"/>
        <w:sz w:val="24"/>
        <w:szCs w:val="24"/>
        <w:lang w:val="es-CO" w:eastAsia="es-CO" w:bidi="es-CO"/>
      </w:rPr>
    </w:lvl>
    <w:lvl w:ilvl="1" w:tplc="6D501A18">
      <w:numFmt w:val="bullet"/>
      <w:lvlText w:val="•"/>
      <w:lvlJc w:val="left"/>
      <w:pPr>
        <w:ind w:left="1048" w:hanging="236"/>
      </w:pPr>
      <w:rPr>
        <w:rFonts w:hint="default"/>
        <w:lang w:val="es-CO" w:eastAsia="es-CO" w:bidi="es-CO"/>
      </w:rPr>
    </w:lvl>
    <w:lvl w:ilvl="2" w:tplc="77406EC6">
      <w:numFmt w:val="bullet"/>
      <w:lvlText w:val="•"/>
      <w:lvlJc w:val="left"/>
      <w:pPr>
        <w:ind w:left="1996" w:hanging="236"/>
      </w:pPr>
      <w:rPr>
        <w:rFonts w:hint="default"/>
        <w:lang w:val="es-CO" w:eastAsia="es-CO" w:bidi="es-CO"/>
      </w:rPr>
    </w:lvl>
    <w:lvl w:ilvl="3" w:tplc="0BC6EC8E">
      <w:numFmt w:val="bullet"/>
      <w:lvlText w:val="•"/>
      <w:lvlJc w:val="left"/>
      <w:pPr>
        <w:ind w:left="2944" w:hanging="236"/>
      </w:pPr>
      <w:rPr>
        <w:rFonts w:hint="default"/>
        <w:lang w:val="es-CO" w:eastAsia="es-CO" w:bidi="es-CO"/>
      </w:rPr>
    </w:lvl>
    <w:lvl w:ilvl="4" w:tplc="96A24236">
      <w:numFmt w:val="bullet"/>
      <w:lvlText w:val="•"/>
      <w:lvlJc w:val="left"/>
      <w:pPr>
        <w:ind w:left="3892" w:hanging="236"/>
      </w:pPr>
      <w:rPr>
        <w:rFonts w:hint="default"/>
        <w:lang w:val="es-CO" w:eastAsia="es-CO" w:bidi="es-CO"/>
      </w:rPr>
    </w:lvl>
    <w:lvl w:ilvl="5" w:tplc="7ED88642">
      <w:numFmt w:val="bullet"/>
      <w:lvlText w:val="•"/>
      <w:lvlJc w:val="left"/>
      <w:pPr>
        <w:ind w:left="4840" w:hanging="236"/>
      </w:pPr>
      <w:rPr>
        <w:rFonts w:hint="default"/>
        <w:lang w:val="es-CO" w:eastAsia="es-CO" w:bidi="es-CO"/>
      </w:rPr>
    </w:lvl>
    <w:lvl w:ilvl="6" w:tplc="F89055F8">
      <w:numFmt w:val="bullet"/>
      <w:lvlText w:val="•"/>
      <w:lvlJc w:val="left"/>
      <w:pPr>
        <w:ind w:left="5788" w:hanging="236"/>
      </w:pPr>
      <w:rPr>
        <w:rFonts w:hint="default"/>
        <w:lang w:val="es-CO" w:eastAsia="es-CO" w:bidi="es-CO"/>
      </w:rPr>
    </w:lvl>
    <w:lvl w:ilvl="7" w:tplc="8346B838">
      <w:numFmt w:val="bullet"/>
      <w:lvlText w:val="•"/>
      <w:lvlJc w:val="left"/>
      <w:pPr>
        <w:ind w:left="6736" w:hanging="236"/>
      </w:pPr>
      <w:rPr>
        <w:rFonts w:hint="default"/>
        <w:lang w:val="es-CO" w:eastAsia="es-CO" w:bidi="es-CO"/>
      </w:rPr>
    </w:lvl>
    <w:lvl w:ilvl="8" w:tplc="F316322C">
      <w:numFmt w:val="bullet"/>
      <w:lvlText w:val="•"/>
      <w:lvlJc w:val="left"/>
      <w:pPr>
        <w:ind w:left="7684" w:hanging="236"/>
      </w:pPr>
      <w:rPr>
        <w:rFonts w:hint="default"/>
        <w:lang w:val="es-CO" w:eastAsia="es-CO" w:bidi="es-CO"/>
      </w:rPr>
    </w:lvl>
  </w:abstractNum>
  <w:abstractNum w:abstractNumId="24" w15:restartNumberingAfterBreak="0">
    <w:nsid w:val="241312E5"/>
    <w:multiLevelType w:val="hybridMultilevel"/>
    <w:tmpl w:val="FFC4A4F2"/>
    <w:lvl w:ilvl="0" w:tplc="4A6C98E8">
      <w:start w:val="1"/>
      <w:numFmt w:val="decimal"/>
      <w:lvlText w:val="%1."/>
      <w:lvlJc w:val="left"/>
      <w:pPr>
        <w:ind w:left="102" w:hanging="226"/>
        <w:jc w:val="left"/>
      </w:pPr>
      <w:rPr>
        <w:rFonts w:ascii="Georgia" w:eastAsia="Georgia" w:hAnsi="Georgia" w:cs="Georgia" w:hint="default"/>
        <w:i/>
        <w:spacing w:val="-2"/>
        <w:w w:val="100"/>
        <w:sz w:val="24"/>
        <w:szCs w:val="24"/>
        <w:lang w:val="es-CO" w:eastAsia="es-CO" w:bidi="es-CO"/>
      </w:rPr>
    </w:lvl>
    <w:lvl w:ilvl="1" w:tplc="9C68B050">
      <w:numFmt w:val="bullet"/>
      <w:lvlText w:val="•"/>
      <w:lvlJc w:val="left"/>
      <w:pPr>
        <w:ind w:left="1048" w:hanging="226"/>
      </w:pPr>
      <w:rPr>
        <w:rFonts w:hint="default"/>
        <w:lang w:val="es-CO" w:eastAsia="es-CO" w:bidi="es-CO"/>
      </w:rPr>
    </w:lvl>
    <w:lvl w:ilvl="2" w:tplc="9EBE7C34">
      <w:numFmt w:val="bullet"/>
      <w:lvlText w:val="•"/>
      <w:lvlJc w:val="left"/>
      <w:pPr>
        <w:ind w:left="1996" w:hanging="226"/>
      </w:pPr>
      <w:rPr>
        <w:rFonts w:hint="default"/>
        <w:lang w:val="es-CO" w:eastAsia="es-CO" w:bidi="es-CO"/>
      </w:rPr>
    </w:lvl>
    <w:lvl w:ilvl="3" w:tplc="59B62F90">
      <w:numFmt w:val="bullet"/>
      <w:lvlText w:val="•"/>
      <w:lvlJc w:val="left"/>
      <w:pPr>
        <w:ind w:left="2944" w:hanging="226"/>
      </w:pPr>
      <w:rPr>
        <w:rFonts w:hint="default"/>
        <w:lang w:val="es-CO" w:eastAsia="es-CO" w:bidi="es-CO"/>
      </w:rPr>
    </w:lvl>
    <w:lvl w:ilvl="4" w:tplc="01348934">
      <w:numFmt w:val="bullet"/>
      <w:lvlText w:val="•"/>
      <w:lvlJc w:val="left"/>
      <w:pPr>
        <w:ind w:left="3892" w:hanging="226"/>
      </w:pPr>
      <w:rPr>
        <w:rFonts w:hint="default"/>
        <w:lang w:val="es-CO" w:eastAsia="es-CO" w:bidi="es-CO"/>
      </w:rPr>
    </w:lvl>
    <w:lvl w:ilvl="5" w:tplc="07AEE9CA">
      <w:numFmt w:val="bullet"/>
      <w:lvlText w:val="•"/>
      <w:lvlJc w:val="left"/>
      <w:pPr>
        <w:ind w:left="4840" w:hanging="226"/>
      </w:pPr>
      <w:rPr>
        <w:rFonts w:hint="default"/>
        <w:lang w:val="es-CO" w:eastAsia="es-CO" w:bidi="es-CO"/>
      </w:rPr>
    </w:lvl>
    <w:lvl w:ilvl="6" w:tplc="A72E1806">
      <w:numFmt w:val="bullet"/>
      <w:lvlText w:val="•"/>
      <w:lvlJc w:val="left"/>
      <w:pPr>
        <w:ind w:left="5788" w:hanging="226"/>
      </w:pPr>
      <w:rPr>
        <w:rFonts w:hint="default"/>
        <w:lang w:val="es-CO" w:eastAsia="es-CO" w:bidi="es-CO"/>
      </w:rPr>
    </w:lvl>
    <w:lvl w:ilvl="7" w:tplc="0E10E4DE">
      <w:numFmt w:val="bullet"/>
      <w:lvlText w:val="•"/>
      <w:lvlJc w:val="left"/>
      <w:pPr>
        <w:ind w:left="6736" w:hanging="226"/>
      </w:pPr>
      <w:rPr>
        <w:rFonts w:hint="default"/>
        <w:lang w:val="es-CO" w:eastAsia="es-CO" w:bidi="es-CO"/>
      </w:rPr>
    </w:lvl>
    <w:lvl w:ilvl="8" w:tplc="CBCE4F4E">
      <w:numFmt w:val="bullet"/>
      <w:lvlText w:val="•"/>
      <w:lvlJc w:val="left"/>
      <w:pPr>
        <w:ind w:left="7684" w:hanging="226"/>
      </w:pPr>
      <w:rPr>
        <w:rFonts w:hint="default"/>
        <w:lang w:val="es-CO" w:eastAsia="es-CO" w:bidi="es-CO"/>
      </w:rPr>
    </w:lvl>
  </w:abstractNum>
  <w:abstractNum w:abstractNumId="25" w15:restartNumberingAfterBreak="0">
    <w:nsid w:val="2609532D"/>
    <w:multiLevelType w:val="hybridMultilevel"/>
    <w:tmpl w:val="51E2E0A0"/>
    <w:lvl w:ilvl="0" w:tplc="0BCE32B4">
      <w:start w:val="1"/>
      <w:numFmt w:val="decimal"/>
      <w:lvlText w:val="%1."/>
      <w:lvlJc w:val="left"/>
      <w:pPr>
        <w:ind w:left="102" w:hanging="221"/>
        <w:jc w:val="left"/>
      </w:pPr>
      <w:rPr>
        <w:rFonts w:ascii="Georgia" w:eastAsia="Georgia" w:hAnsi="Georgia" w:cs="Georgia" w:hint="default"/>
        <w:i/>
        <w:w w:val="100"/>
        <w:sz w:val="24"/>
        <w:szCs w:val="24"/>
        <w:lang w:val="es-CO" w:eastAsia="es-CO" w:bidi="es-CO"/>
      </w:rPr>
    </w:lvl>
    <w:lvl w:ilvl="1" w:tplc="AFF4B5AA">
      <w:numFmt w:val="bullet"/>
      <w:lvlText w:val="•"/>
      <w:lvlJc w:val="left"/>
      <w:pPr>
        <w:ind w:left="1048" w:hanging="221"/>
      </w:pPr>
      <w:rPr>
        <w:rFonts w:hint="default"/>
        <w:lang w:val="es-CO" w:eastAsia="es-CO" w:bidi="es-CO"/>
      </w:rPr>
    </w:lvl>
    <w:lvl w:ilvl="2" w:tplc="C3B201C4">
      <w:numFmt w:val="bullet"/>
      <w:lvlText w:val="•"/>
      <w:lvlJc w:val="left"/>
      <w:pPr>
        <w:ind w:left="1996" w:hanging="221"/>
      </w:pPr>
      <w:rPr>
        <w:rFonts w:hint="default"/>
        <w:lang w:val="es-CO" w:eastAsia="es-CO" w:bidi="es-CO"/>
      </w:rPr>
    </w:lvl>
    <w:lvl w:ilvl="3" w:tplc="FD067FEE">
      <w:numFmt w:val="bullet"/>
      <w:lvlText w:val="•"/>
      <w:lvlJc w:val="left"/>
      <w:pPr>
        <w:ind w:left="2944" w:hanging="221"/>
      </w:pPr>
      <w:rPr>
        <w:rFonts w:hint="default"/>
        <w:lang w:val="es-CO" w:eastAsia="es-CO" w:bidi="es-CO"/>
      </w:rPr>
    </w:lvl>
    <w:lvl w:ilvl="4" w:tplc="6FFA2B90">
      <w:numFmt w:val="bullet"/>
      <w:lvlText w:val="•"/>
      <w:lvlJc w:val="left"/>
      <w:pPr>
        <w:ind w:left="3892" w:hanging="221"/>
      </w:pPr>
      <w:rPr>
        <w:rFonts w:hint="default"/>
        <w:lang w:val="es-CO" w:eastAsia="es-CO" w:bidi="es-CO"/>
      </w:rPr>
    </w:lvl>
    <w:lvl w:ilvl="5" w:tplc="B5AC12EE">
      <w:numFmt w:val="bullet"/>
      <w:lvlText w:val="•"/>
      <w:lvlJc w:val="left"/>
      <w:pPr>
        <w:ind w:left="4840" w:hanging="221"/>
      </w:pPr>
      <w:rPr>
        <w:rFonts w:hint="default"/>
        <w:lang w:val="es-CO" w:eastAsia="es-CO" w:bidi="es-CO"/>
      </w:rPr>
    </w:lvl>
    <w:lvl w:ilvl="6" w:tplc="B77A6B52">
      <w:numFmt w:val="bullet"/>
      <w:lvlText w:val="•"/>
      <w:lvlJc w:val="left"/>
      <w:pPr>
        <w:ind w:left="5788" w:hanging="221"/>
      </w:pPr>
      <w:rPr>
        <w:rFonts w:hint="default"/>
        <w:lang w:val="es-CO" w:eastAsia="es-CO" w:bidi="es-CO"/>
      </w:rPr>
    </w:lvl>
    <w:lvl w:ilvl="7" w:tplc="B552B48E">
      <w:numFmt w:val="bullet"/>
      <w:lvlText w:val="•"/>
      <w:lvlJc w:val="left"/>
      <w:pPr>
        <w:ind w:left="6736" w:hanging="221"/>
      </w:pPr>
      <w:rPr>
        <w:rFonts w:hint="default"/>
        <w:lang w:val="es-CO" w:eastAsia="es-CO" w:bidi="es-CO"/>
      </w:rPr>
    </w:lvl>
    <w:lvl w:ilvl="8" w:tplc="5A7EE94A">
      <w:numFmt w:val="bullet"/>
      <w:lvlText w:val="•"/>
      <w:lvlJc w:val="left"/>
      <w:pPr>
        <w:ind w:left="7684" w:hanging="221"/>
      </w:pPr>
      <w:rPr>
        <w:rFonts w:hint="default"/>
        <w:lang w:val="es-CO" w:eastAsia="es-CO" w:bidi="es-CO"/>
      </w:rPr>
    </w:lvl>
  </w:abstractNum>
  <w:abstractNum w:abstractNumId="26" w15:restartNumberingAfterBreak="0">
    <w:nsid w:val="281D28AE"/>
    <w:multiLevelType w:val="hybridMultilevel"/>
    <w:tmpl w:val="8B8E5E7C"/>
    <w:lvl w:ilvl="0" w:tplc="21D2D266">
      <w:start w:val="1"/>
      <w:numFmt w:val="decimal"/>
      <w:lvlText w:val="%1."/>
      <w:lvlJc w:val="left"/>
      <w:pPr>
        <w:ind w:left="102" w:hanging="305"/>
        <w:jc w:val="left"/>
      </w:pPr>
      <w:rPr>
        <w:rFonts w:ascii="Georgia" w:eastAsia="Georgia" w:hAnsi="Georgia" w:cs="Georgia" w:hint="default"/>
        <w:i/>
        <w:spacing w:val="-2"/>
        <w:w w:val="100"/>
        <w:sz w:val="24"/>
        <w:szCs w:val="24"/>
        <w:lang w:val="es-CO" w:eastAsia="es-CO" w:bidi="es-CO"/>
      </w:rPr>
    </w:lvl>
    <w:lvl w:ilvl="1" w:tplc="354890B8">
      <w:numFmt w:val="bullet"/>
      <w:lvlText w:val="•"/>
      <w:lvlJc w:val="left"/>
      <w:pPr>
        <w:ind w:left="1048" w:hanging="305"/>
      </w:pPr>
      <w:rPr>
        <w:rFonts w:hint="default"/>
        <w:lang w:val="es-CO" w:eastAsia="es-CO" w:bidi="es-CO"/>
      </w:rPr>
    </w:lvl>
    <w:lvl w:ilvl="2" w:tplc="86468C1C">
      <w:numFmt w:val="bullet"/>
      <w:lvlText w:val="•"/>
      <w:lvlJc w:val="left"/>
      <w:pPr>
        <w:ind w:left="1996" w:hanging="305"/>
      </w:pPr>
      <w:rPr>
        <w:rFonts w:hint="default"/>
        <w:lang w:val="es-CO" w:eastAsia="es-CO" w:bidi="es-CO"/>
      </w:rPr>
    </w:lvl>
    <w:lvl w:ilvl="3" w:tplc="A072C10A">
      <w:numFmt w:val="bullet"/>
      <w:lvlText w:val="•"/>
      <w:lvlJc w:val="left"/>
      <w:pPr>
        <w:ind w:left="2944" w:hanging="305"/>
      </w:pPr>
      <w:rPr>
        <w:rFonts w:hint="default"/>
        <w:lang w:val="es-CO" w:eastAsia="es-CO" w:bidi="es-CO"/>
      </w:rPr>
    </w:lvl>
    <w:lvl w:ilvl="4" w:tplc="3440FA1A">
      <w:numFmt w:val="bullet"/>
      <w:lvlText w:val="•"/>
      <w:lvlJc w:val="left"/>
      <w:pPr>
        <w:ind w:left="3892" w:hanging="305"/>
      </w:pPr>
      <w:rPr>
        <w:rFonts w:hint="default"/>
        <w:lang w:val="es-CO" w:eastAsia="es-CO" w:bidi="es-CO"/>
      </w:rPr>
    </w:lvl>
    <w:lvl w:ilvl="5" w:tplc="72163220">
      <w:numFmt w:val="bullet"/>
      <w:lvlText w:val="•"/>
      <w:lvlJc w:val="left"/>
      <w:pPr>
        <w:ind w:left="4840" w:hanging="305"/>
      </w:pPr>
      <w:rPr>
        <w:rFonts w:hint="default"/>
        <w:lang w:val="es-CO" w:eastAsia="es-CO" w:bidi="es-CO"/>
      </w:rPr>
    </w:lvl>
    <w:lvl w:ilvl="6" w:tplc="70EA2F72">
      <w:numFmt w:val="bullet"/>
      <w:lvlText w:val="•"/>
      <w:lvlJc w:val="left"/>
      <w:pPr>
        <w:ind w:left="5788" w:hanging="305"/>
      </w:pPr>
      <w:rPr>
        <w:rFonts w:hint="default"/>
        <w:lang w:val="es-CO" w:eastAsia="es-CO" w:bidi="es-CO"/>
      </w:rPr>
    </w:lvl>
    <w:lvl w:ilvl="7" w:tplc="AF8621EC">
      <w:numFmt w:val="bullet"/>
      <w:lvlText w:val="•"/>
      <w:lvlJc w:val="left"/>
      <w:pPr>
        <w:ind w:left="6736" w:hanging="305"/>
      </w:pPr>
      <w:rPr>
        <w:rFonts w:hint="default"/>
        <w:lang w:val="es-CO" w:eastAsia="es-CO" w:bidi="es-CO"/>
      </w:rPr>
    </w:lvl>
    <w:lvl w:ilvl="8" w:tplc="E5F2233C">
      <w:numFmt w:val="bullet"/>
      <w:lvlText w:val="•"/>
      <w:lvlJc w:val="left"/>
      <w:pPr>
        <w:ind w:left="7684" w:hanging="305"/>
      </w:pPr>
      <w:rPr>
        <w:rFonts w:hint="default"/>
        <w:lang w:val="es-CO" w:eastAsia="es-CO" w:bidi="es-CO"/>
      </w:rPr>
    </w:lvl>
  </w:abstractNum>
  <w:abstractNum w:abstractNumId="27" w15:restartNumberingAfterBreak="0">
    <w:nsid w:val="2AE84054"/>
    <w:multiLevelType w:val="hybridMultilevel"/>
    <w:tmpl w:val="504A8DA8"/>
    <w:lvl w:ilvl="0" w:tplc="D874745C">
      <w:start w:val="1"/>
      <w:numFmt w:val="decimal"/>
      <w:lvlText w:val="%1."/>
      <w:lvlJc w:val="left"/>
      <w:pPr>
        <w:ind w:left="102" w:hanging="708"/>
        <w:jc w:val="left"/>
      </w:pPr>
      <w:rPr>
        <w:rFonts w:ascii="Georgia" w:eastAsia="Georgia" w:hAnsi="Georgia" w:cs="Georgia" w:hint="default"/>
        <w:i/>
        <w:spacing w:val="-20"/>
        <w:w w:val="100"/>
        <w:sz w:val="24"/>
        <w:szCs w:val="24"/>
        <w:lang w:val="es-CO" w:eastAsia="es-CO" w:bidi="es-CO"/>
      </w:rPr>
    </w:lvl>
    <w:lvl w:ilvl="1" w:tplc="4FB2CE7E">
      <w:numFmt w:val="bullet"/>
      <w:lvlText w:val="•"/>
      <w:lvlJc w:val="left"/>
      <w:pPr>
        <w:ind w:left="1048" w:hanging="708"/>
      </w:pPr>
      <w:rPr>
        <w:rFonts w:hint="default"/>
        <w:lang w:val="es-CO" w:eastAsia="es-CO" w:bidi="es-CO"/>
      </w:rPr>
    </w:lvl>
    <w:lvl w:ilvl="2" w:tplc="2BF496CA">
      <w:numFmt w:val="bullet"/>
      <w:lvlText w:val="•"/>
      <w:lvlJc w:val="left"/>
      <w:pPr>
        <w:ind w:left="1996" w:hanging="708"/>
      </w:pPr>
      <w:rPr>
        <w:rFonts w:hint="default"/>
        <w:lang w:val="es-CO" w:eastAsia="es-CO" w:bidi="es-CO"/>
      </w:rPr>
    </w:lvl>
    <w:lvl w:ilvl="3" w:tplc="3312C762">
      <w:numFmt w:val="bullet"/>
      <w:lvlText w:val="•"/>
      <w:lvlJc w:val="left"/>
      <w:pPr>
        <w:ind w:left="2944" w:hanging="708"/>
      </w:pPr>
      <w:rPr>
        <w:rFonts w:hint="default"/>
        <w:lang w:val="es-CO" w:eastAsia="es-CO" w:bidi="es-CO"/>
      </w:rPr>
    </w:lvl>
    <w:lvl w:ilvl="4" w:tplc="835C07AE">
      <w:numFmt w:val="bullet"/>
      <w:lvlText w:val="•"/>
      <w:lvlJc w:val="left"/>
      <w:pPr>
        <w:ind w:left="3892" w:hanging="708"/>
      </w:pPr>
      <w:rPr>
        <w:rFonts w:hint="default"/>
        <w:lang w:val="es-CO" w:eastAsia="es-CO" w:bidi="es-CO"/>
      </w:rPr>
    </w:lvl>
    <w:lvl w:ilvl="5" w:tplc="FD7E7396">
      <w:numFmt w:val="bullet"/>
      <w:lvlText w:val="•"/>
      <w:lvlJc w:val="left"/>
      <w:pPr>
        <w:ind w:left="4840" w:hanging="708"/>
      </w:pPr>
      <w:rPr>
        <w:rFonts w:hint="default"/>
        <w:lang w:val="es-CO" w:eastAsia="es-CO" w:bidi="es-CO"/>
      </w:rPr>
    </w:lvl>
    <w:lvl w:ilvl="6" w:tplc="A2A28EFC">
      <w:numFmt w:val="bullet"/>
      <w:lvlText w:val="•"/>
      <w:lvlJc w:val="left"/>
      <w:pPr>
        <w:ind w:left="5788" w:hanging="708"/>
      </w:pPr>
      <w:rPr>
        <w:rFonts w:hint="default"/>
        <w:lang w:val="es-CO" w:eastAsia="es-CO" w:bidi="es-CO"/>
      </w:rPr>
    </w:lvl>
    <w:lvl w:ilvl="7" w:tplc="D068A432">
      <w:numFmt w:val="bullet"/>
      <w:lvlText w:val="•"/>
      <w:lvlJc w:val="left"/>
      <w:pPr>
        <w:ind w:left="6736" w:hanging="708"/>
      </w:pPr>
      <w:rPr>
        <w:rFonts w:hint="default"/>
        <w:lang w:val="es-CO" w:eastAsia="es-CO" w:bidi="es-CO"/>
      </w:rPr>
    </w:lvl>
    <w:lvl w:ilvl="8" w:tplc="91FACE4A">
      <w:numFmt w:val="bullet"/>
      <w:lvlText w:val="•"/>
      <w:lvlJc w:val="left"/>
      <w:pPr>
        <w:ind w:left="7684" w:hanging="708"/>
      </w:pPr>
      <w:rPr>
        <w:rFonts w:hint="default"/>
        <w:lang w:val="es-CO" w:eastAsia="es-CO" w:bidi="es-CO"/>
      </w:rPr>
    </w:lvl>
  </w:abstractNum>
  <w:abstractNum w:abstractNumId="28" w15:restartNumberingAfterBreak="0">
    <w:nsid w:val="2CDF2B2B"/>
    <w:multiLevelType w:val="hybridMultilevel"/>
    <w:tmpl w:val="91142896"/>
    <w:lvl w:ilvl="0" w:tplc="762E441C">
      <w:start w:val="1"/>
      <w:numFmt w:val="decimal"/>
      <w:lvlText w:val="%1)"/>
      <w:lvlJc w:val="left"/>
      <w:pPr>
        <w:ind w:left="102" w:hanging="314"/>
        <w:jc w:val="left"/>
      </w:pPr>
      <w:rPr>
        <w:rFonts w:ascii="Georgia" w:eastAsia="Georgia" w:hAnsi="Georgia" w:cs="Georgia" w:hint="default"/>
        <w:i/>
        <w:spacing w:val="-3"/>
        <w:w w:val="100"/>
        <w:sz w:val="24"/>
        <w:szCs w:val="24"/>
        <w:lang w:val="es-CO" w:eastAsia="es-CO" w:bidi="es-CO"/>
      </w:rPr>
    </w:lvl>
    <w:lvl w:ilvl="1" w:tplc="4464FEC8">
      <w:numFmt w:val="bullet"/>
      <w:lvlText w:val="•"/>
      <w:lvlJc w:val="left"/>
      <w:pPr>
        <w:ind w:left="1048" w:hanging="314"/>
      </w:pPr>
      <w:rPr>
        <w:rFonts w:hint="default"/>
        <w:lang w:val="es-CO" w:eastAsia="es-CO" w:bidi="es-CO"/>
      </w:rPr>
    </w:lvl>
    <w:lvl w:ilvl="2" w:tplc="E44CEE4C">
      <w:numFmt w:val="bullet"/>
      <w:lvlText w:val="•"/>
      <w:lvlJc w:val="left"/>
      <w:pPr>
        <w:ind w:left="1996" w:hanging="314"/>
      </w:pPr>
      <w:rPr>
        <w:rFonts w:hint="default"/>
        <w:lang w:val="es-CO" w:eastAsia="es-CO" w:bidi="es-CO"/>
      </w:rPr>
    </w:lvl>
    <w:lvl w:ilvl="3" w:tplc="9A9CEEEC">
      <w:numFmt w:val="bullet"/>
      <w:lvlText w:val="•"/>
      <w:lvlJc w:val="left"/>
      <w:pPr>
        <w:ind w:left="2944" w:hanging="314"/>
      </w:pPr>
      <w:rPr>
        <w:rFonts w:hint="default"/>
        <w:lang w:val="es-CO" w:eastAsia="es-CO" w:bidi="es-CO"/>
      </w:rPr>
    </w:lvl>
    <w:lvl w:ilvl="4" w:tplc="70FAA242">
      <w:numFmt w:val="bullet"/>
      <w:lvlText w:val="•"/>
      <w:lvlJc w:val="left"/>
      <w:pPr>
        <w:ind w:left="3892" w:hanging="314"/>
      </w:pPr>
      <w:rPr>
        <w:rFonts w:hint="default"/>
        <w:lang w:val="es-CO" w:eastAsia="es-CO" w:bidi="es-CO"/>
      </w:rPr>
    </w:lvl>
    <w:lvl w:ilvl="5" w:tplc="47947D94">
      <w:numFmt w:val="bullet"/>
      <w:lvlText w:val="•"/>
      <w:lvlJc w:val="left"/>
      <w:pPr>
        <w:ind w:left="4840" w:hanging="314"/>
      </w:pPr>
      <w:rPr>
        <w:rFonts w:hint="default"/>
        <w:lang w:val="es-CO" w:eastAsia="es-CO" w:bidi="es-CO"/>
      </w:rPr>
    </w:lvl>
    <w:lvl w:ilvl="6" w:tplc="F5765CA2">
      <w:numFmt w:val="bullet"/>
      <w:lvlText w:val="•"/>
      <w:lvlJc w:val="left"/>
      <w:pPr>
        <w:ind w:left="5788" w:hanging="314"/>
      </w:pPr>
      <w:rPr>
        <w:rFonts w:hint="default"/>
        <w:lang w:val="es-CO" w:eastAsia="es-CO" w:bidi="es-CO"/>
      </w:rPr>
    </w:lvl>
    <w:lvl w:ilvl="7" w:tplc="12E6600E">
      <w:numFmt w:val="bullet"/>
      <w:lvlText w:val="•"/>
      <w:lvlJc w:val="left"/>
      <w:pPr>
        <w:ind w:left="6736" w:hanging="314"/>
      </w:pPr>
      <w:rPr>
        <w:rFonts w:hint="default"/>
        <w:lang w:val="es-CO" w:eastAsia="es-CO" w:bidi="es-CO"/>
      </w:rPr>
    </w:lvl>
    <w:lvl w:ilvl="8" w:tplc="959C1C6C">
      <w:numFmt w:val="bullet"/>
      <w:lvlText w:val="•"/>
      <w:lvlJc w:val="left"/>
      <w:pPr>
        <w:ind w:left="7684" w:hanging="314"/>
      </w:pPr>
      <w:rPr>
        <w:rFonts w:hint="default"/>
        <w:lang w:val="es-CO" w:eastAsia="es-CO" w:bidi="es-CO"/>
      </w:rPr>
    </w:lvl>
  </w:abstractNum>
  <w:abstractNum w:abstractNumId="29" w15:restartNumberingAfterBreak="0">
    <w:nsid w:val="2D140327"/>
    <w:multiLevelType w:val="multilevel"/>
    <w:tmpl w:val="53B4A5BE"/>
    <w:lvl w:ilvl="0">
      <w:start w:val="43"/>
      <w:numFmt w:val="decimal"/>
      <w:lvlText w:val="%1"/>
      <w:lvlJc w:val="left"/>
      <w:pPr>
        <w:ind w:left="102" w:hanging="861"/>
        <w:jc w:val="left"/>
      </w:pPr>
      <w:rPr>
        <w:rFonts w:hint="default"/>
        <w:lang w:val="es-CO" w:eastAsia="es-CO" w:bidi="es-CO"/>
      </w:rPr>
    </w:lvl>
    <w:lvl w:ilvl="1">
      <w:start w:val="2"/>
      <w:numFmt w:val="decimal"/>
      <w:lvlText w:val="%1.%2"/>
      <w:lvlJc w:val="left"/>
      <w:pPr>
        <w:ind w:left="102" w:hanging="861"/>
        <w:jc w:val="left"/>
      </w:pPr>
      <w:rPr>
        <w:rFonts w:hint="default"/>
        <w:lang w:val="es-CO" w:eastAsia="es-CO" w:bidi="es-CO"/>
      </w:rPr>
    </w:lvl>
    <w:lvl w:ilvl="2">
      <w:start w:val="9"/>
      <w:numFmt w:val="decimal"/>
      <w:lvlText w:val="%1.%2.%3."/>
      <w:lvlJc w:val="left"/>
      <w:pPr>
        <w:ind w:left="102" w:hanging="861"/>
        <w:jc w:val="left"/>
      </w:pPr>
      <w:rPr>
        <w:rFonts w:ascii="Georgia" w:eastAsia="Georgia" w:hAnsi="Georgia" w:cs="Georgia" w:hint="default"/>
        <w:i/>
        <w:spacing w:val="-14"/>
        <w:w w:val="100"/>
        <w:sz w:val="24"/>
        <w:szCs w:val="24"/>
        <w:lang w:val="es-CO" w:eastAsia="es-CO" w:bidi="es-CO"/>
      </w:rPr>
    </w:lvl>
    <w:lvl w:ilvl="3">
      <w:numFmt w:val="bullet"/>
      <w:lvlText w:val="•"/>
      <w:lvlJc w:val="left"/>
      <w:pPr>
        <w:ind w:left="2944" w:hanging="861"/>
      </w:pPr>
      <w:rPr>
        <w:rFonts w:hint="default"/>
        <w:lang w:val="es-CO" w:eastAsia="es-CO" w:bidi="es-CO"/>
      </w:rPr>
    </w:lvl>
    <w:lvl w:ilvl="4">
      <w:numFmt w:val="bullet"/>
      <w:lvlText w:val="•"/>
      <w:lvlJc w:val="left"/>
      <w:pPr>
        <w:ind w:left="3892" w:hanging="861"/>
      </w:pPr>
      <w:rPr>
        <w:rFonts w:hint="default"/>
        <w:lang w:val="es-CO" w:eastAsia="es-CO" w:bidi="es-CO"/>
      </w:rPr>
    </w:lvl>
    <w:lvl w:ilvl="5">
      <w:numFmt w:val="bullet"/>
      <w:lvlText w:val="•"/>
      <w:lvlJc w:val="left"/>
      <w:pPr>
        <w:ind w:left="4840" w:hanging="861"/>
      </w:pPr>
      <w:rPr>
        <w:rFonts w:hint="default"/>
        <w:lang w:val="es-CO" w:eastAsia="es-CO" w:bidi="es-CO"/>
      </w:rPr>
    </w:lvl>
    <w:lvl w:ilvl="6">
      <w:numFmt w:val="bullet"/>
      <w:lvlText w:val="•"/>
      <w:lvlJc w:val="left"/>
      <w:pPr>
        <w:ind w:left="5788" w:hanging="861"/>
      </w:pPr>
      <w:rPr>
        <w:rFonts w:hint="default"/>
        <w:lang w:val="es-CO" w:eastAsia="es-CO" w:bidi="es-CO"/>
      </w:rPr>
    </w:lvl>
    <w:lvl w:ilvl="7">
      <w:numFmt w:val="bullet"/>
      <w:lvlText w:val="•"/>
      <w:lvlJc w:val="left"/>
      <w:pPr>
        <w:ind w:left="6736" w:hanging="861"/>
      </w:pPr>
      <w:rPr>
        <w:rFonts w:hint="default"/>
        <w:lang w:val="es-CO" w:eastAsia="es-CO" w:bidi="es-CO"/>
      </w:rPr>
    </w:lvl>
    <w:lvl w:ilvl="8">
      <w:numFmt w:val="bullet"/>
      <w:lvlText w:val="•"/>
      <w:lvlJc w:val="left"/>
      <w:pPr>
        <w:ind w:left="7684" w:hanging="861"/>
      </w:pPr>
      <w:rPr>
        <w:rFonts w:hint="default"/>
        <w:lang w:val="es-CO" w:eastAsia="es-CO" w:bidi="es-CO"/>
      </w:rPr>
    </w:lvl>
  </w:abstractNum>
  <w:abstractNum w:abstractNumId="30" w15:restartNumberingAfterBreak="0">
    <w:nsid w:val="38350D22"/>
    <w:multiLevelType w:val="hybridMultilevel"/>
    <w:tmpl w:val="2CF66520"/>
    <w:lvl w:ilvl="0" w:tplc="1D50EE36">
      <w:start w:val="1"/>
      <w:numFmt w:val="decimal"/>
      <w:lvlText w:val="%1."/>
      <w:lvlJc w:val="left"/>
      <w:pPr>
        <w:ind w:left="102" w:hanging="224"/>
        <w:jc w:val="left"/>
      </w:pPr>
      <w:rPr>
        <w:rFonts w:ascii="Georgia" w:eastAsia="Georgia" w:hAnsi="Georgia" w:cs="Georgia" w:hint="default"/>
        <w:i/>
        <w:w w:val="100"/>
        <w:sz w:val="24"/>
        <w:szCs w:val="24"/>
        <w:lang w:val="es-CO" w:eastAsia="es-CO" w:bidi="es-CO"/>
      </w:rPr>
    </w:lvl>
    <w:lvl w:ilvl="1" w:tplc="3F10D43A">
      <w:numFmt w:val="bullet"/>
      <w:lvlText w:val="•"/>
      <w:lvlJc w:val="left"/>
      <w:pPr>
        <w:ind w:left="1048" w:hanging="224"/>
      </w:pPr>
      <w:rPr>
        <w:rFonts w:hint="default"/>
        <w:lang w:val="es-CO" w:eastAsia="es-CO" w:bidi="es-CO"/>
      </w:rPr>
    </w:lvl>
    <w:lvl w:ilvl="2" w:tplc="4F4C98C8">
      <w:numFmt w:val="bullet"/>
      <w:lvlText w:val="•"/>
      <w:lvlJc w:val="left"/>
      <w:pPr>
        <w:ind w:left="1996" w:hanging="224"/>
      </w:pPr>
      <w:rPr>
        <w:rFonts w:hint="default"/>
        <w:lang w:val="es-CO" w:eastAsia="es-CO" w:bidi="es-CO"/>
      </w:rPr>
    </w:lvl>
    <w:lvl w:ilvl="3" w:tplc="9A3427DC">
      <w:numFmt w:val="bullet"/>
      <w:lvlText w:val="•"/>
      <w:lvlJc w:val="left"/>
      <w:pPr>
        <w:ind w:left="2944" w:hanging="224"/>
      </w:pPr>
      <w:rPr>
        <w:rFonts w:hint="default"/>
        <w:lang w:val="es-CO" w:eastAsia="es-CO" w:bidi="es-CO"/>
      </w:rPr>
    </w:lvl>
    <w:lvl w:ilvl="4" w:tplc="888A8482">
      <w:numFmt w:val="bullet"/>
      <w:lvlText w:val="•"/>
      <w:lvlJc w:val="left"/>
      <w:pPr>
        <w:ind w:left="3892" w:hanging="224"/>
      </w:pPr>
      <w:rPr>
        <w:rFonts w:hint="default"/>
        <w:lang w:val="es-CO" w:eastAsia="es-CO" w:bidi="es-CO"/>
      </w:rPr>
    </w:lvl>
    <w:lvl w:ilvl="5" w:tplc="15FA7316">
      <w:numFmt w:val="bullet"/>
      <w:lvlText w:val="•"/>
      <w:lvlJc w:val="left"/>
      <w:pPr>
        <w:ind w:left="4840" w:hanging="224"/>
      </w:pPr>
      <w:rPr>
        <w:rFonts w:hint="default"/>
        <w:lang w:val="es-CO" w:eastAsia="es-CO" w:bidi="es-CO"/>
      </w:rPr>
    </w:lvl>
    <w:lvl w:ilvl="6" w:tplc="97C012F8">
      <w:numFmt w:val="bullet"/>
      <w:lvlText w:val="•"/>
      <w:lvlJc w:val="left"/>
      <w:pPr>
        <w:ind w:left="5788" w:hanging="224"/>
      </w:pPr>
      <w:rPr>
        <w:rFonts w:hint="default"/>
        <w:lang w:val="es-CO" w:eastAsia="es-CO" w:bidi="es-CO"/>
      </w:rPr>
    </w:lvl>
    <w:lvl w:ilvl="7" w:tplc="3BDE0F78">
      <w:numFmt w:val="bullet"/>
      <w:lvlText w:val="•"/>
      <w:lvlJc w:val="left"/>
      <w:pPr>
        <w:ind w:left="6736" w:hanging="224"/>
      </w:pPr>
      <w:rPr>
        <w:rFonts w:hint="default"/>
        <w:lang w:val="es-CO" w:eastAsia="es-CO" w:bidi="es-CO"/>
      </w:rPr>
    </w:lvl>
    <w:lvl w:ilvl="8" w:tplc="AB28BC1E">
      <w:numFmt w:val="bullet"/>
      <w:lvlText w:val="•"/>
      <w:lvlJc w:val="left"/>
      <w:pPr>
        <w:ind w:left="7684" w:hanging="224"/>
      </w:pPr>
      <w:rPr>
        <w:rFonts w:hint="default"/>
        <w:lang w:val="es-CO" w:eastAsia="es-CO" w:bidi="es-CO"/>
      </w:rPr>
    </w:lvl>
  </w:abstractNum>
  <w:abstractNum w:abstractNumId="31" w15:restartNumberingAfterBreak="0">
    <w:nsid w:val="38CB1218"/>
    <w:multiLevelType w:val="hybridMultilevel"/>
    <w:tmpl w:val="95C89CA0"/>
    <w:lvl w:ilvl="0" w:tplc="91224174">
      <w:start w:val="1"/>
      <w:numFmt w:val="decimal"/>
      <w:lvlText w:val="%1."/>
      <w:lvlJc w:val="left"/>
      <w:pPr>
        <w:ind w:left="248" w:hanging="360"/>
      </w:pPr>
      <w:rPr>
        <w:rFonts w:ascii="Georgia" w:eastAsia="Georgia" w:hAnsi="Georgia" w:cs="Georgia" w:hint="default"/>
        <w:i/>
        <w:spacing w:val="-27"/>
        <w:w w:val="1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99F56E2"/>
    <w:multiLevelType w:val="hybridMultilevel"/>
    <w:tmpl w:val="DE5AA01A"/>
    <w:lvl w:ilvl="0" w:tplc="8146E79E">
      <w:start w:val="1"/>
      <w:numFmt w:val="lowerLetter"/>
      <w:lvlText w:val="%1)"/>
      <w:lvlJc w:val="left"/>
      <w:pPr>
        <w:ind w:left="102" w:hanging="298"/>
        <w:jc w:val="left"/>
      </w:pPr>
      <w:rPr>
        <w:rFonts w:ascii="Georgia" w:eastAsia="Georgia" w:hAnsi="Georgia" w:cs="Georgia" w:hint="default"/>
        <w:i/>
        <w:spacing w:val="-1"/>
        <w:w w:val="100"/>
        <w:sz w:val="24"/>
        <w:szCs w:val="24"/>
        <w:lang w:val="es-CO" w:eastAsia="es-CO" w:bidi="es-CO"/>
      </w:rPr>
    </w:lvl>
    <w:lvl w:ilvl="1" w:tplc="5FEA1A6C">
      <w:numFmt w:val="bullet"/>
      <w:lvlText w:val="•"/>
      <w:lvlJc w:val="left"/>
      <w:pPr>
        <w:ind w:left="1048" w:hanging="298"/>
      </w:pPr>
      <w:rPr>
        <w:rFonts w:hint="default"/>
        <w:lang w:val="es-CO" w:eastAsia="es-CO" w:bidi="es-CO"/>
      </w:rPr>
    </w:lvl>
    <w:lvl w:ilvl="2" w:tplc="F29C085C">
      <w:numFmt w:val="bullet"/>
      <w:lvlText w:val="•"/>
      <w:lvlJc w:val="left"/>
      <w:pPr>
        <w:ind w:left="1996" w:hanging="298"/>
      </w:pPr>
      <w:rPr>
        <w:rFonts w:hint="default"/>
        <w:lang w:val="es-CO" w:eastAsia="es-CO" w:bidi="es-CO"/>
      </w:rPr>
    </w:lvl>
    <w:lvl w:ilvl="3" w:tplc="2026A9B4">
      <w:numFmt w:val="bullet"/>
      <w:lvlText w:val="•"/>
      <w:lvlJc w:val="left"/>
      <w:pPr>
        <w:ind w:left="2944" w:hanging="298"/>
      </w:pPr>
      <w:rPr>
        <w:rFonts w:hint="default"/>
        <w:lang w:val="es-CO" w:eastAsia="es-CO" w:bidi="es-CO"/>
      </w:rPr>
    </w:lvl>
    <w:lvl w:ilvl="4" w:tplc="E7FE7A8A">
      <w:numFmt w:val="bullet"/>
      <w:lvlText w:val="•"/>
      <w:lvlJc w:val="left"/>
      <w:pPr>
        <w:ind w:left="3892" w:hanging="298"/>
      </w:pPr>
      <w:rPr>
        <w:rFonts w:hint="default"/>
        <w:lang w:val="es-CO" w:eastAsia="es-CO" w:bidi="es-CO"/>
      </w:rPr>
    </w:lvl>
    <w:lvl w:ilvl="5" w:tplc="5ED2F17A">
      <w:numFmt w:val="bullet"/>
      <w:lvlText w:val="•"/>
      <w:lvlJc w:val="left"/>
      <w:pPr>
        <w:ind w:left="4840" w:hanging="298"/>
      </w:pPr>
      <w:rPr>
        <w:rFonts w:hint="default"/>
        <w:lang w:val="es-CO" w:eastAsia="es-CO" w:bidi="es-CO"/>
      </w:rPr>
    </w:lvl>
    <w:lvl w:ilvl="6" w:tplc="9E281208">
      <w:numFmt w:val="bullet"/>
      <w:lvlText w:val="•"/>
      <w:lvlJc w:val="left"/>
      <w:pPr>
        <w:ind w:left="5788" w:hanging="298"/>
      </w:pPr>
      <w:rPr>
        <w:rFonts w:hint="default"/>
        <w:lang w:val="es-CO" w:eastAsia="es-CO" w:bidi="es-CO"/>
      </w:rPr>
    </w:lvl>
    <w:lvl w:ilvl="7" w:tplc="1BE81A6C">
      <w:numFmt w:val="bullet"/>
      <w:lvlText w:val="•"/>
      <w:lvlJc w:val="left"/>
      <w:pPr>
        <w:ind w:left="6736" w:hanging="298"/>
      </w:pPr>
      <w:rPr>
        <w:rFonts w:hint="default"/>
        <w:lang w:val="es-CO" w:eastAsia="es-CO" w:bidi="es-CO"/>
      </w:rPr>
    </w:lvl>
    <w:lvl w:ilvl="8" w:tplc="03C861A6">
      <w:numFmt w:val="bullet"/>
      <w:lvlText w:val="•"/>
      <w:lvlJc w:val="left"/>
      <w:pPr>
        <w:ind w:left="7684" w:hanging="298"/>
      </w:pPr>
      <w:rPr>
        <w:rFonts w:hint="default"/>
        <w:lang w:val="es-CO" w:eastAsia="es-CO" w:bidi="es-CO"/>
      </w:rPr>
    </w:lvl>
  </w:abstractNum>
  <w:abstractNum w:abstractNumId="33" w15:restartNumberingAfterBreak="0">
    <w:nsid w:val="3B137A78"/>
    <w:multiLevelType w:val="hybridMultilevel"/>
    <w:tmpl w:val="575825EC"/>
    <w:lvl w:ilvl="0" w:tplc="4C385BD0">
      <w:start w:val="1"/>
      <w:numFmt w:val="decimal"/>
      <w:lvlText w:val="%1)"/>
      <w:lvlJc w:val="left"/>
      <w:pPr>
        <w:ind w:left="102" w:hanging="254"/>
        <w:jc w:val="left"/>
      </w:pPr>
      <w:rPr>
        <w:rFonts w:ascii="Georgia" w:eastAsia="Georgia" w:hAnsi="Georgia" w:cs="Georgia" w:hint="default"/>
        <w:i/>
        <w:w w:val="100"/>
        <w:sz w:val="24"/>
        <w:szCs w:val="24"/>
        <w:lang w:val="es-CO" w:eastAsia="es-CO" w:bidi="es-CO"/>
      </w:rPr>
    </w:lvl>
    <w:lvl w:ilvl="1" w:tplc="BBB0E420">
      <w:start w:val="1"/>
      <w:numFmt w:val="lowerLetter"/>
      <w:lvlText w:val="%2)"/>
      <w:lvlJc w:val="left"/>
      <w:pPr>
        <w:ind w:left="822" w:hanging="360"/>
        <w:jc w:val="left"/>
      </w:pPr>
      <w:rPr>
        <w:rFonts w:ascii="Georgia" w:eastAsia="Georgia" w:hAnsi="Georgia" w:cs="Georgia" w:hint="default"/>
        <w:i/>
        <w:spacing w:val="-29"/>
        <w:w w:val="100"/>
        <w:sz w:val="24"/>
        <w:szCs w:val="24"/>
        <w:lang w:val="es-CO" w:eastAsia="es-CO" w:bidi="es-CO"/>
      </w:rPr>
    </w:lvl>
    <w:lvl w:ilvl="2" w:tplc="2B527326">
      <w:numFmt w:val="bullet"/>
      <w:lvlText w:val="•"/>
      <w:lvlJc w:val="left"/>
      <w:pPr>
        <w:ind w:left="1793" w:hanging="360"/>
      </w:pPr>
      <w:rPr>
        <w:rFonts w:hint="default"/>
        <w:lang w:val="es-CO" w:eastAsia="es-CO" w:bidi="es-CO"/>
      </w:rPr>
    </w:lvl>
    <w:lvl w:ilvl="3" w:tplc="EF3684F6">
      <w:numFmt w:val="bullet"/>
      <w:lvlText w:val="•"/>
      <w:lvlJc w:val="left"/>
      <w:pPr>
        <w:ind w:left="2766" w:hanging="360"/>
      </w:pPr>
      <w:rPr>
        <w:rFonts w:hint="default"/>
        <w:lang w:val="es-CO" w:eastAsia="es-CO" w:bidi="es-CO"/>
      </w:rPr>
    </w:lvl>
    <w:lvl w:ilvl="4" w:tplc="6C6015FA">
      <w:numFmt w:val="bullet"/>
      <w:lvlText w:val="•"/>
      <w:lvlJc w:val="left"/>
      <w:pPr>
        <w:ind w:left="3740" w:hanging="360"/>
      </w:pPr>
      <w:rPr>
        <w:rFonts w:hint="default"/>
        <w:lang w:val="es-CO" w:eastAsia="es-CO" w:bidi="es-CO"/>
      </w:rPr>
    </w:lvl>
    <w:lvl w:ilvl="5" w:tplc="7012BA48">
      <w:numFmt w:val="bullet"/>
      <w:lvlText w:val="•"/>
      <w:lvlJc w:val="left"/>
      <w:pPr>
        <w:ind w:left="4713" w:hanging="360"/>
      </w:pPr>
      <w:rPr>
        <w:rFonts w:hint="default"/>
        <w:lang w:val="es-CO" w:eastAsia="es-CO" w:bidi="es-CO"/>
      </w:rPr>
    </w:lvl>
    <w:lvl w:ilvl="6" w:tplc="07ACAAEC">
      <w:numFmt w:val="bullet"/>
      <w:lvlText w:val="•"/>
      <w:lvlJc w:val="left"/>
      <w:pPr>
        <w:ind w:left="5686" w:hanging="360"/>
      </w:pPr>
      <w:rPr>
        <w:rFonts w:hint="default"/>
        <w:lang w:val="es-CO" w:eastAsia="es-CO" w:bidi="es-CO"/>
      </w:rPr>
    </w:lvl>
    <w:lvl w:ilvl="7" w:tplc="CF5EF83A">
      <w:numFmt w:val="bullet"/>
      <w:lvlText w:val="•"/>
      <w:lvlJc w:val="left"/>
      <w:pPr>
        <w:ind w:left="6660" w:hanging="360"/>
      </w:pPr>
      <w:rPr>
        <w:rFonts w:hint="default"/>
        <w:lang w:val="es-CO" w:eastAsia="es-CO" w:bidi="es-CO"/>
      </w:rPr>
    </w:lvl>
    <w:lvl w:ilvl="8" w:tplc="89E45268">
      <w:numFmt w:val="bullet"/>
      <w:lvlText w:val="•"/>
      <w:lvlJc w:val="left"/>
      <w:pPr>
        <w:ind w:left="7633" w:hanging="360"/>
      </w:pPr>
      <w:rPr>
        <w:rFonts w:hint="default"/>
        <w:lang w:val="es-CO" w:eastAsia="es-CO" w:bidi="es-CO"/>
      </w:rPr>
    </w:lvl>
  </w:abstractNum>
  <w:abstractNum w:abstractNumId="34" w15:restartNumberingAfterBreak="0">
    <w:nsid w:val="3F973EE9"/>
    <w:multiLevelType w:val="hybridMultilevel"/>
    <w:tmpl w:val="64DCD1D6"/>
    <w:lvl w:ilvl="0" w:tplc="B902FAB0">
      <w:start w:val="1"/>
      <w:numFmt w:val="decimal"/>
      <w:lvlText w:val="%1."/>
      <w:lvlJc w:val="left"/>
      <w:pPr>
        <w:ind w:left="102" w:hanging="226"/>
        <w:jc w:val="left"/>
      </w:pPr>
      <w:rPr>
        <w:rFonts w:ascii="Georgia" w:eastAsia="Georgia" w:hAnsi="Georgia" w:cs="Georgia" w:hint="default"/>
        <w:i/>
        <w:spacing w:val="-4"/>
        <w:w w:val="100"/>
        <w:sz w:val="24"/>
        <w:szCs w:val="24"/>
        <w:lang w:val="es-CO" w:eastAsia="es-CO" w:bidi="es-CO"/>
      </w:rPr>
    </w:lvl>
    <w:lvl w:ilvl="1" w:tplc="BA32B540">
      <w:numFmt w:val="bullet"/>
      <w:lvlText w:val="•"/>
      <w:lvlJc w:val="left"/>
      <w:pPr>
        <w:ind w:left="1048" w:hanging="226"/>
      </w:pPr>
      <w:rPr>
        <w:rFonts w:hint="default"/>
        <w:lang w:val="es-CO" w:eastAsia="es-CO" w:bidi="es-CO"/>
      </w:rPr>
    </w:lvl>
    <w:lvl w:ilvl="2" w:tplc="D54416AE">
      <w:numFmt w:val="bullet"/>
      <w:lvlText w:val="•"/>
      <w:lvlJc w:val="left"/>
      <w:pPr>
        <w:ind w:left="1996" w:hanging="226"/>
      </w:pPr>
      <w:rPr>
        <w:rFonts w:hint="default"/>
        <w:lang w:val="es-CO" w:eastAsia="es-CO" w:bidi="es-CO"/>
      </w:rPr>
    </w:lvl>
    <w:lvl w:ilvl="3" w:tplc="4F4A4F5C">
      <w:numFmt w:val="bullet"/>
      <w:lvlText w:val="•"/>
      <w:lvlJc w:val="left"/>
      <w:pPr>
        <w:ind w:left="2944" w:hanging="226"/>
      </w:pPr>
      <w:rPr>
        <w:rFonts w:hint="default"/>
        <w:lang w:val="es-CO" w:eastAsia="es-CO" w:bidi="es-CO"/>
      </w:rPr>
    </w:lvl>
    <w:lvl w:ilvl="4" w:tplc="D5E2F7FE">
      <w:numFmt w:val="bullet"/>
      <w:lvlText w:val="•"/>
      <w:lvlJc w:val="left"/>
      <w:pPr>
        <w:ind w:left="3892" w:hanging="226"/>
      </w:pPr>
      <w:rPr>
        <w:rFonts w:hint="default"/>
        <w:lang w:val="es-CO" w:eastAsia="es-CO" w:bidi="es-CO"/>
      </w:rPr>
    </w:lvl>
    <w:lvl w:ilvl="5" w:tplc="6FE89942">
      <w:numFmt w:val="bullet"/>
      <w:lvlText w:val="•"/>
      <w:lvlJc w:val="left"/>
      <w:pPr>
        <w:ind w:left="4840" w:hanging="226"/>
      </w:pPr>
      <w:rPr>
        <w:rFonts w:hint="default"/>
        <w:lang w:val="es-CO" w:eastAsia="es-CO" w:bidi="es-CO"/>
      </w:rPr>
    </w:lvl>
    <w:lvl w:ilvl="6" w:tplc="EA7E72D8">
      <w:numFmt w:val="bullet"/>
      <w:lvlText w:val="•"/>
      <w:lvlJc w:val="left"/>
      <w:pPr>
        <w:ind w:left="5788" w:hanging="226"/>
      </w:pPr>
      <w:rPr>
        <w:rFonts w:hint="default"/>
        <w:lang w:val="es-CO" w:eastAsia="es-CO" w:bidi="es-CO"/>
      </w:rPr>
    </w:lvl>
    <w:lvl w:ilvl="7" w:tplc="3B5490E6">
      <w:numFmt w:val="bullet"/>
      <w:lvlText w:val="•"/>
      <w:lvlJc w:val="left"/>
      <w:pPr>
        <w:ind w:left="6736" w:hanging="226"/>
      </w:pPr>
      <w:rPr>
        <w:rFonts w:hint="default"/>
        <w:lang w:val="es-CO" w:eastAsia="es-CO" w:bidi="es-CO"/>
      </w:rPr>
    </w:lvl>
    <w:lvl w:ilvl="8" w:tplc="2DE6150E">
      <w:numFmt w:val="bullet"/>
      <w:lvlText w:val="•"/>
      <w:lvlJc w:val="left"/>
      <w:pPr>
        <w:ind w:left="7684" w:hanging="226"/>
      </w:pPr>
      <w:rPr>
        <w:rFonts w:hint="default"/>
        <w:lang w:val="es-CO" w:eastAsia="es-CO" w:bidi="es-CO"/>
      </w:rPr>
    </w:lvl>
  </w:abstractNum>
  <w:abstractNum w:abstractNumId="35" w15:restartNumberingAfterBreak="0">
    <w:nsid w:val="448B4628"/>
    <w:multiLevelType w:val="hybridMultilevel"/>
    <w:tmpl w:val="611E27C2"/>
    <w:lvl w:ilvl="0" w:tplc="A0A8D1C2">
      <w:start w:val="1"/>
      <w:numFmt w:val="decimal"/>
      <w:lvlText w:val="%1."/>
      <w:lvlJc w:val="left"/>
      <w:pPr>
        <w:ind w:left="102" w:hanging="269"/>
        <w:jc w:val="left"/>
      </w:pPr>
      <w:rPr>
        <w:rFonts w:ascii="Georgia" w:eastAsia="Georgia" w:hAnsi="Georgia" w:cs="Georgia" w:hint="default"/>
        <w:i/>
        <w:spacing w:val="-24"/>
        <w:w w:val="100"/>
        <w:sz w:val="24"/>
        <w:szCs w:val="24"/>
        <w:lang w:val="es-CO" w:eastAsia="es-CO" w:bidi="es-CO"/>
      </w:rPr>
    </w:lvl>
    <w:lvl w:ilvl="1" w:tplc="A6D01AF6">
      <w:numFmt w:val="bullet"/>
      <w:lvlText w:val="•"/>
      <w:lvlJc w:val="left"/>
      <w:pPr>
        <w:ind w:left="1048" w:hanging="269"/>
      </w:pPr>
      <w:rPr>
        <w:rFonts w:hint="default"/>
        <w:lang w:val="es-CO" w:eastAsia="es-CO" w:bidi="es-CO"/>
      </w:rPr>
    </w:lvl>
    <w:lvl w:ilvl="2" w:tplc="D206DECC">
      <w:numFmt w:val="bullet"/>
      <w:lvlText w:val="•"/>
      <w:lvlJc w:val="left"/>
      <w:pPr>
        <w:ind w:left="1996" w:hanging="269"/>
      </w:pPr>
      <w:rPr>
        <w:rFonts w:hint="default"/>
        <w:lang w:val="es-CO" w:eastAsia="es-CO" w:bidi="es-CO"/>
      </w:rPr>
    </w:lvl>
    <w:lvl w:ilvl="3" w:tplc="BAD2882C">
      <w:numFmt w:val="bullet"/>
      <w:lvlText w:val="•"/>
      <w:lvlJc w:val="left"/>
      <w:pPr>
        <w:ind w:left="2944" w:hanging="269"/>
      </w:pPr>
      <w:rPr>
        <w:rFonts w:hint="default"/>
        <w:lang w:val="es-CO" w:eastAsia="es-CO" w:bidi="es-CO"/>
      </w:rPr>
    </w:lvl>
    <w:lvl w:ilvl="4" w:tplc="709ED4CA">
      <w:numFmt w:val="bullet"/>
      <w:lvlText w:val="•"/>
      <w:lvlJc w:val="left"/>
      <w:pPr>
        <w:ind w:left="3892" w:hanging="269"/>
      </w:pPr>
      <w:rPr>
        <w:rFonts w:hint="default"/>
        <w:lang w:val="es-CO" w:eastAsia="es-CO" w:bidi="es-CO"/>
      </w:rPr>
    </w:lvl>
    <w:lvl w:ilvl="5" w:tplc="FB28D1F0">
      <w:numFmt w:val="bullet"/>
      <w:lvlText w:val="•"/>
      <w:lvlJc w:val="left"/>
      <w:pPr>
        <w:ind w:left="4840" w:hanging="269"/>
      </w:pPr>
      <w:rPr>
        <w:rFonts w:hint="default"/>
        <w:lang w:val="es-CO" w:eastAsia="es-CO" w:bidi="es-CO"/>
      </w:rPr>
    </w:lvl>
    <w:lvl w:ilvl="6" w:tplc="670CBEAA">
      <w:numFmt w:val="bullet"/>
      <w:lvlText w:val="•"/>
      <w:lvlJc w:val="left"/>
      <w:pPr>
        <w:ind w:left="5788" w:hanging="269"/>
      </w:pPr>
      <w:rPr>
        <w:rFonts w:hint="default"/>
        <w:lang w:val="es-CO" w:eastAsia="es-CO" w:bidi="es-CO"/>
      </w:rPr>
    </w:lvl>
    <w:lvl w:ilvl="7" w:tplc="F98643C2">
      <w:numFmt w:val="bullet"/>
      <w:lvlText w:val="•"/>
      <w:lvlJc w:val="left"/>
      <w:pPr>
        <w:ind w:left="6736" w:hanging="269"/>
      </w:pPr>
      <w:rPr>
        <w:rFonts w:hint="default"/>
        <w:lang w:val="es-CO" w:eastAsia="es-CO" w:bidi="es-CO"/>
      </w:rPr>
    </w:lvl>
    <w:lvl w:ilvl="8" w:tplc="C9A8A5AE">
      <w:numFmt w:val="bullet"/>
      <w:lvlText w:val="•"/>
      <w:lvlJc w:val="left"/>
      <w:pPr>
        <w:ind w:left="7684" w:hanging="269"/>
      </w:pPr>
      <w:rPr>
        <w:rFonts w:hint="default"/>
        <w:lang w:val="es-CO" w:eastAsia="es-CO" w:bidi="es-CO"/>
      </w:rPr>
    </w:lvl>
  </w:abstractNum>
  <w:abstractNum w:abstractNumId="36" w15:restartNumberingAfterBreak="0">
    <w:nsid w:val="44965F60"/>
    <w:multiLevelType w:val="hybridMultilevel"/>
    <w:tmpl w:val="3F0C2A62"/>
    <w:lvl w:ilvl="0" w:tplc="38487F52">
      <w:start w:val="1"/>
      <w:numFmt w:val="lowerLetter"/>
      <w:lvlText w:val="%1)"/>
      <w:lvlJc w:val="left"/>
      <w:pPr>
        <w:ind w:left="102" w:hanging="367"/>
        <w:jc w:val="left"/>
      </w:pPr>
      <w:rPr>
        <w:rFonts w:ascii="Georgia" w:eastAsia="Georgia" w:hAnsi="Georgia" w:cs="Georgia" w:hint="default"/>
        <w:i/>
        <w:spacing w:val="-29"/>
        <w:w w:val="100"/>
        <w:sz w:val="24"/>
        <w:szCs w:val="24"/>
        <w:lang w:val="es-CO" w:eastAsia="es-CO" w:bidi="es-CO"/>
      </w:rPr>
    </w:lvl>
    <w:lvl w:ilvl="1" w:tplc="E008168E">
      <w:numFmt w:val="bullet"/>
      <w:lvlText w:val="•"/>
      <w:lvlJc w:val="left"/>
      <w:pPr>
        <w:ind w:left="1048" w:hanging="367"/>
      </w:pPr>
      <w:rPr>
        <w:rFonts w:hint="default"/>
        <w:lang w:val="es-CO" w:eastAsia="es-CO" w:bidi="es-CO"/>
      </w:rPr>
    </w:lvl>
    <w:lvl w:ilvl="2" w:tplc="AA061ED2">
      <w:numFmt w:val="bullet"/>
      <w:lvlText w:val="•"/>
      <w:lvlJc w:val="left"/>
      <w:pPr>
        <w:ind w:left="1996" w:hanging="367"/>
      </w:pPr>
      <w:rPr>
        <w:rFonts w:hint="default"/>
        <w:lang w:val="es-CO" w:eastAsia="es-CO" w:bidi="es-CO"/>
      </w:rPr>
    </w:lvl>
    <w:lvl w:ilvl="3" w:tplc="AA145B4C">
      <w:numFmt w:val="bullet"/>
      <w:lvlText w:val="•"/>
      <w:lvlJc w:val="left"/>
      <w:pPr>
        <w:ind w:left="2944" w:hanging="367"/>
      </w:pPr>
      <w:rPr>
        <w:rFonts w:hint="default"/>
        <w:lang w:val="es-CO" w:eastAsia="es-CO" w:bidi="es-CO"/>
      </w:rPr>
    </w:lvl>
    <w:lvl w:ilvl="4" w:tplc="E2627192">
      <w:numFmt w:val="bullet"/>
      <w:lvlText w:val="•"/>
      <w:lvlJc w:val="left"/>
      <w:pPr>
        <w:ind w:left="3892" w:hanging="367"/>
      </w:pPr>
      <w:rPr>
        <w:rFonts w:hint="default"/>
        <w:lang w:val="es-CO" w:eastAsia="es-CO" w:bidi="es-CO"/>
      </w:rPr>
    </w:lvl>
    <w:lvl w:ilvl="5" w:tplc="84541C20">
      <w:numFmt w:val="bullet"/>
      <w:lvlText w:val="•"/>
      <w:lvlJc w:val="left"/>
      <w:pPr>
        <w:ind w:left="4840" w:hanging="367"/>
      </w:pPr>
      <w:rPr>
        <w:rFonts w:hint="default"/>
        <w:lang w:val="es-CO" w:eastAsia="es-CO" w:bidi="es-CO"/>
      </w:rPr>
    </w:lvl>
    <w:lvl w:ilvl="6" w:tplc="821CDC4C">
      <w:numFmt w:val="bullet"/>
      <w:lvlText w:val="•"/>
      <w:lvlJc w:val="left"/>
      <w:pPr>
        <w:ind w:left="5788" w:hanging="367"/>
      </w:pPr>
      <w:rPr>
        <w:rFonts w:hint="default"/>
        <w:lang w:val="es-CO" w:eastAsia="es-CO" w:bidi="es-CO"/>
      </w:rPr>
    </w:lvl>
    <w:lvl w:ilvl="7" w:tplc="FF143B5C">
      <w:numFmt w:val="bullet"/>
      <w:lvlText w:val="•"/>
      <w:lvlJc w:val="left"/>
      <w:pPr>
        <w:ind w:left="6736" w:hanging="367"/>
      </w:pPr>
      <w:rPr>
        <w:rFonts w:hint="default"/>
        <w:lang w:val="es-CO" w:eastAsia="es-CO" w:bidi="es-CO"/>
      </w:rPr>
    </w:lvl>
    <w:lvl w:ilvl="8" w:tplc="98A22E1A">
      <w:numFmt w:val="bullet"/>
      <w:lvlText w:val="•"/>
      <w:lvlJc w:val="left"/>
      <w:pPr>
        <w:ind w:left="7684" w:hanging="367"/>
      </w:pPr>
      <w:rPr>
        <w:rFonts w:hint="default"/>
        <w:lang w:val="es-CO" w:eastAsia="es-CO" w:bidi="es-CO"/>
      </w:rPr>
    </w:lvl>
  </w:abstractNum>
  <w:abstractNum w:abstractNumId="37" w15:restartNumberingAfterBreak="0">
    <w:nsid w:val="49A16308"/>
    <w:multiLevelType w:val="hybridMultilevel"/>
    <w:tmpl w:val="D2B89DE6"/>
    <w:lvl w:ilvl="0" w:tplc="24DEC4E6">
      <w:start w:val="8"/>
      <w:numFmt w:val="lowerLetter"/>
      <w:lvlText w:val="%1)"/>
      <w:lvlJc w:val="left"/>
      <w:pPr>
        <w:ind w:left="102" w:hanging="326"/>
        <w:jc w:val="left"/>
      </w:pPr>
      <w:rPr>
        <w:rFonts w:ascii="Georgia" w:eastAsia="Georgia" w:hAnsi="Georgia" w:cs="Georgia" w:hint="default"/>
        <w:i/>
        <w:spacing w:val="-29"/>
        <w:w w:val="100"/>
        <w:sz w:val="24"/>
        <w:szCs w:val="24"/>
        <w:lang w:val="es-CO" w:eastAsia="es-CO" w:bidi="es-CO"/>
      </w:rPr>
    </w:lvl>
    <w:lvl w:ilvl="1" w:tplc="3094143A">
      <w:start w:val="1"/>
      <w:numFmt w:val="lowerLetter"/>
      <w:lvlText w:val="%2)"/>
      <w:lvlJc w:val="left"/>
      <w:pPr>
        <w:ind w:left="822" w:hanging="360"/>
        <w:jc w:val="left"/>
      </w:pPr>
      <w:rPr>
        <w:rFonts w:ascii="Georgia" w:eastAsia="Georgia" w:hAnsi="Georgia" w:cs="Georgia" w:hint="default"/>
        <w:i/>
        <w:spacing w:val="-14"/>
        <w:w w:val="100"/>
        <w:sz w:val="24"/>
        <w:szCs w:val="24"/>
        <w:lang w:val="es-CO" w:eastAsia="es-CO" w:bidi="es-CO"/>
      </w:rPr>
    </w:lvl>
    <w:lvl w:ilvl="2" w:tplc="377889A8">
      <w:numFmt w:val="bullet"/>
      <w:lvlText w:val="•"/>
      <w:lvlJc w:val="left"/>
      <w:pPr>
        <w:ind w:left="1793" w:hanging="360"/>
      </w:pPr>
      <w:rPr>
        <w:rFonts w:hint="default"/>
        <w:lang w:val="es-CO" w:eastAsia="es-CO" w:bidi="es-CO"/>
      </w:rPr>
    </w:lvl>
    <w:lvl w:ilvl="3" w:tplc="52B665CE">
      <w:numFmt w:val="bullet"/>
      <w:lvlText w:val="•"/>
      <w:lvlJc w:val="left"/>
      <w:pPr>
        <w:ind w:left="2766" w:hanging="360"/>
      </w:pPr>
      <w:rPr>
        <w:rFonts w:hint="default"/>
        <w:lang w:val="es-CO" w:eastAsia="es-CO" w:bidi="es-CO"/>
      </w:rPr>
    </w:lvl>
    <w:lvl w:ilvl="4" w:tplc="FDC4E0B6">
      <w:numFmt w:val="bullet"/>
      <w:lvlText w:val="•"/>
      <w:lvlJc w:val="left"/>
      <w:pPr>
        <w:ind w:left="3740" w:hanging="360"/>
      </w:pPr>
      <w:rPr>
        <w:rFonts w:hint="default"/>
        <w:lang w:val="es-CO" w:eastAsia="es-CO" w:bidi="es-CO"/>
      </w:rPr>
    </w:lvl>
    <w:lvl w:ilvl="5" w:tplc="5D9A5B2E">
      <w:numFmt w:val="bullet"/>
      <w:lvlText w:val="•"/>
      <w:lvlJc w:val="left"/>
      <w:pPr>
        <w:ind w:left="4713" w:hanging="360"/>
      </w:pPr>
      <w:rPr>
        <w:rFonts w:hint="default"/>
        <w:lang w:val="es-CO" w:eastAsia="es-CO" w:bidi="es-CO"/>
      </w:rPr>
    </w:lvl>
    <w:lvl w:ilvl="6" w:tplc="65CEF7AE">
      <w:numFmt w:val="bullet"/>
      <w:lvlText w:val="•"/>
      <w:lvlJc w:val="left"/>
      <w:pPr>
        <w:ind w:left="5686" w:hanging="360"/>
      </w:pPr>
      <w:rPr>
        <w:rFonts w:hint="default"/>
        <w:lang w:val="es-CO" w:eastAsia="es-CO" w:bidi="es-CO"/>
      </w:rPr>
    </w:lvl>
    <w:lvl w:ilvl="7" w:tplc="86C85108">
      <w:numFmt w:val="bullet"/>
      <w:lvlText w:val="•"/>
      <w:lvlJc w:val="left"/>
      <w:pPr>
        <w:ind w:left="6660" w:hanging="360"/>
      </w:pPr>
      <w:rPr>
        <w:rFonts w:hint="default"/>
        <w:lang w:val="es-CO" w:eastAsia="es-CO" w:bidi="es-CO"/>
      </w:rPr>
    </w:lvl>
    <w:lvl w:ilvl="8" w:tplc="0F94F022">
      <w:numFmt w:val="bullet"/>
      <w:lvlText w:val="•"/>
      <w:lvlJc w:val="left"/>
      <w:pPr>
        <w:ind w:left="7633" w:hanging="360"/>
      </w:pPr>
      <w:rPr>
        <w:rFonts w:hint="default"/>
        <w:lang w:val="es-CO" w:eastAsia="es-CO" w:bidi="es-CO"/>
      </w:rPr>
    </w:lvl>
  </w:abstractNum>
  <w:abstractNum w:abstractNumId="38" w15:restartNumberingAfterBreak="0">
    <w:nsid w:val="4A66022D"/>
    <w:multiLevelType w:val="hybridMultilevel"/>
    <w:tmpl w:val="4EEE94D8"/>
    <w:lvl w:ilvl="0" w:tplc="A96C2632">
      <w:start w:val="1"/>
      <w:numFmt w:val="decimal"/>
      <w:lvlText w:val="%1."/>
      <w:lvlJc w:val="left"/>
      <w:pPr>
        <w:ind w:left="102" w:hanging="264"/>
        <w:jc w:val="left"/>
      </w:pPr>
      <w:rPr>
        <w:rFonts w:ascii="Georgia" w:eastAsia="Georgia" w:hAnsi="Georgia" w:cs="Georgia" w:hint="default"/>
        <w:i/>
        <w:spacing w:val="-21"/>
        <w:w w:val="100"/>
        <w:sz w:val="24"/>
        <w:szCs w:val="24"/>
        <w:lang w:val="es-CO" w:eastAsia="es-CO" w:bidi="es-CO"/>
      </w:rPr>
    </w:lvl>
    <w:lvl w:ilvl="1" w:tplc="AFFA7FB8">
      <w:numFmt w:val="bullet"/>
      <w:lvlText w:val="•"/>
      <w:lvlJc w:val="left"/>
      <w:pPr>
        <w:ind w:left="1048" w:hanging="264"/>
      </w:pPr>
      <w:rPr>
        <w:rFonts w:hint="default"/>
        <w:lang w:val="es-CO" w:eastAsia="es-CO" w:bidi="es-CO"/>
      </w:rPr>
    </w:lvl>
    <w:lvl w:ilvl="2" w:tplc="129E9504">
      <w:numFmt w:val="bullet"/>
      <w:lvlText w:val="•"/>
      <w:lvlJc w:val="left"/>
      <w:pPr>
        <w:ind w:left="1996" w:hanging="264"/>
      </w:pPr>
      <w:rPr>
        <w:rFonts w:hint="default"/>
        <w:lang w:val="es-CO" w:eastAsia="es-CO" w:bidi="es-CO"/>
      </w:rPr>
    </w:lvl>
    <w:lvl w:ilvl="3" w:tplc="374A8FE2">
      <w:numFmt w:val="bullet"/>
      <w:lvlText w:val="•"/>
      <w:lvlJc w:val="left"/>
      <w:pPr>
        <w:ind w:left="2944" w:hanging="264"/>
      </w:pPr>
      <w:rPr>
        <w:rFonts w:hint="default"/>
        <w:lang w:val="es-CO" w:eastAsia="es-CO" w:bidi="es-CO"/>
      </w:rPr>
    </w:lvl>
    <w:lvl w:ilvl="4" w:tplc="771E1728">
      <w:numFmt w:val="bullet"/>
      <w:lvlText w:val="•"/>
      <w:lvlJc w:val="left"/>
      <w:pPr>
        <w:ind w:left="3892" w:hanging="264"/>
      </w:pPr>
      <w:rPr>
        <w:rFonts w:hint="default"/>
        <w:lang w:val="es-CO" w:eastAsia="es-CO" w:bidi="es-CO"/>
      </w:rPr>
    </w:lvl>
    <w:lvl w:ilvl="5" w:tplc="A0D21DFE">
      <w:numFmt w:val="bullet"/>
      <w:lvlText w:val="•"/>
      <w:lvlJc w:val="left"/>
      <w:pPr>
        <w:ind w:left="4840" w:hanging="264"/>
      </w:pPr>
      <w:rPr>
        <w:rFonts w:hint="default"/>
        <w:lang w:val="es-CO" w:eastAsia="es-CO" w:bidi="es-CO"/>
      </w:rPr>
    </w:lvl>
    <w:lvl w:ilvl="6" w:tplc="097C2E04">
      <w:numFmt w:val="bullet"/>
      <w:lvlText w:val="•"/>
      <w:lvlJc w:val="left"/>
      <w:pPr>
        <w:ind w:left="5788" w:hanging="264"/>
      </w:pPr>
      <w:rPr>
        <w:rFonts w:hint="default"/>
        <w:lang w:val="es-CO" w:eastAsia="es-CO" w:bidi="es-CO"/>
      </w:rPr>
    </w:lvl>
    <w:lvl w:ilvl="7" w:tplc="C7BC2B84">
      <w:numFmt w:val="bullet"/>
      <w:lvlText w:val="•"/>
      <w:lvlJc w:val="left"/>
      <w:pPr>
        <w:ind w:left="6736" w:hanging="264"/>
      </w:pPr>
      <w:rPr>
        <w:rFonts w:hint="default"/>
        <w:lang w:val="es-CO" w:eastAsia="es-CO" w:bidi="es-CO"/>
      </w:rPr>
    </w:lvl>
    <w:lvl w:ilvl="8" w:tplc="C2FCAE80">
      <w:numFmt w:val="bullet"/>
      <w:lvlText w:val="•"/>
      <w:lvlJc w:val="left"/>
      <w:pPr>
        <w:ind w:left="7684" w:hanging="264"/>
      </w:pPr>
      <w:rPr>
        <w:rFonts w:hint="default"/>
        <w:lang w:val="es-CO" w:eastAsia="es-CO" w:bidi="es-CO"/>
      </w:rPr>
    </w:lvl>
  </w:abstractNum>
  <w:abstractNum w:abstractNumId="39" w15:restartNumberingAfterBreak="0">
    <w:nsid w:val="4CF10E07"/>
    <w:multiLevelType w:val="hybridMultilevel"/>
    <w:tmpl w:val="C1A6839E"/>
    <w:lvl w:ilvl="0" w:tplc="CB8EB900">
      <w:start w:val="1"/>
      <w:numFmt w:val="lowerLetter"/>
      <w:lvlText w:val="%1)"/>
      <w:lvlJc w:val="left"/>
      <w:pPr>
        <w:ind w:left="853" w:hanging="276"/>
        <w:jc w:val="left"/>
      </w:pPr>
      <w:rPr>
        <w:rFonts w:ascii="Georgia" w:eastAsia="Georgia" w:hAnsi="Georgia" w:cs="Georgia" w:hint="default"/>
        <w:i/>
        <w:spacing w:val="-1"/>
        <w:w w:val="100"/>
        <w:sz w:val="24"/>
        <w:szCs w:val="24"/>
        <w:lang w:val="es-CO" w:eastAsia="es-CO" w:bidi="es-CO"/>
      </w:rPr>
    </w:lvl>
    <w:lvl w:ilvl="1" w:tplc="D3CE364C">
      <w:numFmt w:val="bullet"/>
      <w:lvlText w:val="•"/>
      <w:lvlJc w:val="left"/>
      <w:pPr>
        <w:ind w:left="1732" w:hanging="276"/>
      </w:pPr>
      <w:rPr>
        <w:rFonts w:hint="default"/>
        <w:lang w:val="es-CO" w:eastAsia="es-CO" w:bidi="es-CO"/>
      </w:rPr>
    </w:lvl>
    <w:lvl w:ilvl="2" w:tplc="6384522A">
      <w:numFmt w:val="bullet"/>
      <w:lvlText w:val="•"/>
      <w:lvlJc w:val="left"/>
      <w:pPr>
        <w:ind w:left="2604" w:hanging="276"/>
      </w:pPr>
      <w:rPr>
        <w:rFonts w:hint="default"/>
        <w:lang w:val="es-CO" w:eastAsia="es-CO" w:bidi="es-CO"/>
      </w:rPr>
    </w:lvl>
    <w:lvl w:ilvl="3" w:tplc="A0B4A828">
      <w:numFmt w:val="bullet"/>
      <w:lvlText w:val="•"/>
      <w:lvlJc w:val="left"/>
      <w:pPr>
        <w:ind w:left="3476" w:hanging="276"/>
      </w:pPr>
      <w:rPr>
        <w:rFonts w:hint="default"/>
        <w:lang w:val="es-CO" w:eastAsia="es-CO" w:bidi="es-CO"/>
      </w:rPr>
    </w:lvl>
    <w:lvl w:ilvl="4" w:tplc="7D7CA400">
      <w:numFmt w:val="bullet"/>
      <w:lvlText w:val="•"/>
      <w:lvlJc w:val="left"/>
      <w:pPr>
        <w:ind w:left="4348" w:hanging="276"/>
      </w:pPr>
      <w:rPr>
        <w:rFonts w:hint="default"/>
        <w:lang w:val="es-CO" w:eastAsia="es-CO" w:bidi="es-CO"/>
      </w:rPr>
    </w:lvl>
    <w:lvl w:ilvl="5" w:tplc="3266D4A0">
      <w:numFmt w:val="bullet"/>
      <w:lvlText w:val="•"/>
      <w:lvlJc w:val="left"/>
      <w:pPr>
        <w:ind w:left="5220" w:hanging="276"/>
      </w:pPr>
      <w:rPr>
        <w:rFonts w:hint="default"/>
        <w:lang w:val="es-CO" w:eastAsia="es-CO" w:bidi="es-CO"/>
      </w:rPr>
    </w:lvl>
    <w:lvl w:ilvl="6" w:tplc="886AEC78">
      <w:numFmt w:val="bullet"/>
      <w:lvlText w:val="•"/>
      <w:lvlJc w:val="left"/>
      <w:pPr>
        <w:ind w:left="6092" w:hanging="276"/>
      </w:pPr>
      <w:rPr>
        <w:rFonts w:hint="default"/>
        <w:lang w:val="es-CO" w:eastAsia="es-CO" w:bidi="es-CO"/>
      </w:rPr>
    </w:lvl>
    <w:lvl w:ilvl="7" w:tplc="42ECB29A">
      <w:numFmt w:val="bullet"/>
      <w:lvlText w:val="•"/>
      <w:lvlJc w:val="left"/>
      <w:pPr>
        <w:ind w:left="6964" w:hanging="276"/>
      </w:pPr>
      <w:rPr>
        <w:rFonts w:hint="default"/>
        <w:lang w:val="es-CO" w:eastAsia="es-CO" w:bidi="es-CO"/>
      </w:rPr>
    </w:lvl>
    <w:lvl w:ilvl="8" w:tplc="3954CFE4">
      <w:numFmt w:val="bullet"/>
      <w:lvlText w:val="•"/>
      <w:lvlJc w:val="left"/>
      <w:pPr>
        <w:ind w:left="7836" w:hanging="276"/>
      </w:pPr>
      <w:rPr>
        <w:rFonts w:hint="default"/>
        <w:lang w:val="es-CO" w:eastAsia="es-CO" w:bidi="es-CO"/>
      </w:rPr>
    </w:lvl>
  </w:abstractNum>
  <w:abstractNum w:abstractNumId="40" w15:restartNumberingAfterBreak="0">
    <w:nsid w:val="4D1B581E"/>
    <w:multiLevelType w:val="hybridMultilevel"/>
    <w:tmpl w:val="8B8AB94A"/>
    <w:lvl w:ilvl="0" w:tplc="EB501AB8">
      <w:start w:val="1"/>
      <w:numFmt w:val="decimal"/>
      <w:lvlText w:val="%1."/>
      <w:lvlJc w:val="left"/>
      <w:pPr>
        <w:ind w:left="102" w:hanging="226"/>
        <w:jc w:val="left"/>
      </w:pPr>
      <w:rPr>
        <w:rFonts w:ascii="Georgia" w:eastAsia="Georgia" w:hAnsi="Georgia" w:cs="Georgia" w:hint="default"/>
        <w:i/>
        <w:spacing w:val="-2"/>
        <w:w w:val="100"/>
        <w:sz w:val="24"/>
        <w:szCs w:val="24"/>
        <w:lang w:val="es-CO" w:eastAsia="es-CO" w:bidi="es-CO"/>
      </w:rPr>
    </w:lvl>
    <w:lvl w:ilvl="1" w:tplc="48264AEC">
      <w:numFmt w:val="bullet"/>
      <w:lvlText w:val="•"/>
      <w:lvlJc w:val="left"/>
      <w:pPr>
        <w:ind w:left="1048" w:hanging="226"/>
      </w:pPr>
      <w:rPr>
        <w:rFonts w:hint="default"/>
        <w:lang w:val="es-CO" w:eastAsia="es-CO" w:bidi="es-CO"/>
      </w:rPr>
    </w:lvl>
    <w:lvl w:ilvl="2" w:tplc="90EC53D4">
      <w:numFmt w:val="bullet"/>
      <w:lvlText w:val="•"/>
      <w:lvlJc w:val="left"/>
      <w:pPr>
        <w:ind w:left="1996" w:hanging="226"/>
      </w:pPr>
      <w:rPr>
        <w:rFonts w:hint="default"/>
        <w:lang w:val="es-CO" w:eastAsia="es-CO" w:bidi="es-CO"/>
      </w:rPr>
    </w:lvl>
    <w:lvl w:ilvl="3" w:tplc="60DAE290">
      <w:numFmt w:val="bullet"/>
      <w:lvlText w:val="•"/>
      <w:lvlJc w:val="left"/>
      <w:pPr>
        <w:ind w:left="2944" w:hanging="226"/>
      </w:pPr>
      <w:rPr>
        <w:rFonts w:hint="default"/>
        <w:lang w:val="es-CO" w:eastAsia="es-CO" w:bidi="es-CO"/>
      </w:rPr>
    </w:lvl>
    <w:lvl w:ilvl="4" w:tplc="60DAF332">
      <w:numFmt w:val="bullet"/>
      <w:lvlText w:val="•"/>
      <w:lvlJc w:val="left"/>
      <w:pPr>
        <w:ind w:left="3892" w:hanging="226"/>
      </w:pPr>
      <w:rPr>
        <w:rFonts w:hint="default"/>
        <w:lang w:val="es-CO" w:eastAsia="es-CO" w:bidi="es-CO"/>
      </w:rPr>
    </w:lvl>
    <w:lvl w:ilvl="5" w:tplc="4EAC7D1E">
      <w:numFmt w:val="bullet"/>
      <w:lvlText w:val="•"/>
      <w:lvlJc w:val="left"/>
      <w:pPr>
        <w:ind w:left="4840" w:hanging="226"/>
      </w:pPr>
      <w:rPr>
        <w:rFonts w:hint="default"/>
        <w:lang w:val="es-CO" w:eastAsia="es-CO" w:bidi="es-CO"/>
      </w:rPr>
    </w:lvl>
    <w:lvl w:ilvl="6" w:tplc="821E1898">
      <w:numFmt w:val="bullet"/>
      <w:lvlText w:val="•"/>
      <w:lvlJc w:val="left"/>
      <w:pPr>
        <w:ind w:left="5788" w:hanging="226"/>
      </w:pPr>
      <w:rPr>
        <w:rFonts w:hint="default"/>
        <w:lang w:val="es-CO" w:eastAsia="es-CO" w:bidi="es-CO"/>
      </w:rPr>
    </w:lvl>
    <w:lvl w:ilvl="7" w:tplc="C2862DA2">
      <w:numFmt w:val="bullet"/>
      <w:lvlText w:val="•"/>
      <w:lvlJc w:val="left"/>
      <w:pPr>
        <w:ind w:left="6736" w:hanging="226"/>
      </w:pPr>
      <w:rPr>
        <w:rFonts w:hint="default"/>
        <w:lang w:val="es-CO" w:eastAsia="es-CO" w:bidi="es-CO"/>
      </w:rPr>
    </w:lvl>
    <w:lvl w:ilvl="8" w:tplc="E5104E8A">
      <w:numFmt w:val="bullet"/>
      <w:lvlText w:val="•"/>
      <w:lvlJc w:val="left"/>
      <w:pPr>
        <w:ind w:left="7684" w:hanging="226"/>
      </w:pPr>
      <w:rPr>
        <w:rFonts w:hint="default"/>
        <w:lang w:val="es-CO" w:eastAsia="es-CO" w:bidi="es-CO"/>
      </w:rPr>
    </w:lvl>
  </w:abstractNum>
  <w:abstractNum w:abstractNumId="41" w15:restartNumberingAfterBreak="0">
    <w:nsid w:val="516027ED"/>
    <w:multiLevelType w:val="hybridMultilevel"/>
    <w:tmpl w:val="CD12D9E8"/>
    <w:lvl w:ilvl="0" w:tplc="4A146486">
      <w:start w:val="1"/>
      <w:numFmt w:val="lowerLetter"/>
      <w:lvlText w:val="%1)"/>
      <w:lvlJc w:val="left"/>
      <w:pPr>
        <w:ind w:left="102" w:hanging="324"/>
        <w:jc w:val="left"/>
      </w:pPr>
      <w:rPr>
        <w:rFonts w:ascii="Georgia" w:eastAsia="Georgia" w:hAnsi="Georgia" w:cs="Georgia" w:hint="default"/>
        <w:i/>
        <w:spacing w:val="-21"/>
        <w:w w:val="100"/>
        <w:sz w:val="24"/>
        <w:szCs w:val="24"/>
        <w:lang w:val="es-CO" w:eastAsia="es-CO" w:bidi="es-CO"/>
      </w:rPr>
    </w:lvl>
    <w:lvl w:ilvl="1" w:tplc="07F6A39C">
      <w:start w:val="1"/>
      <w:numFmt w:val="lowerLetter"/>
      <w:lvlText w:val="%2)"/>
      <w:lvlJc w:val="left"/>
      <w:pPr>
        <w:ind w:left="810" w:hanging="425"/>
        <w:jc w:val="left"/>
      </w:pPr>
      <w:rPr>
        <w:rFonts w:ascii="Georgia" w:eastAsia="Georgia" w:hAnsi="Georgia" w:cs="Georgia" w:hint="default"/>
        <w:i/>
        <w:spacing w:val="-24"/>
        <w:w w:val="100"/>
        <w:sz w:val="24"/>
        <w:szCs w:val="24"/>
        <w:lang w:val="es-CO" w:eastAsia="es-CO" w:bidi="es-CO"/>
      </w:rPr>
    </w:lvl>
    <w:lvl w:ilvl="2" w:tplc="0AEED1BE">
      <w:numFmt w:val="bullet"/>
      <w:lvlText w:val="•"/>
      <w:lvlJc w:val="left"/>
      <w:pPr>
        <w:ind w:left="1793" w:hanging="425"/>
      </w:pPr>
      <w:rPr>
        <w:rFonts w:hint="default"/>
        <w:lang w:val="es-CO" w:eastAsia="es-CO" w:bidi="es-CO"/>
      </w:rPr>
    </w:lvl>
    <w:lvl w:ilvl="3" w:tplc="DE80768C">
      <w:numFmt w:val="bullet"/>
      <w:lvlText w:val="•"/>
      <w:lvlJc w:val="left"/>
      <w:pPr>
        <w:ind w:left="2766" w:hanging="425"/>
      </w:pPr>
      <w:rPr>
        <w:rFonts w:hint="default"/>
        <w:lang w:val="es-CO" w:eastAsia="es-CO" w:bidi="es-CO"/>
      </w:rPr>
    </w:lvl>
    <w:lvl w:ilvl="4" w:tplc="5BEE2D46">
      <w:numFmt w:val="bullet"/>
      <w:lvlText w:val="•"/>
      <w:lvlJc w:val="left"/>
      <w:pPr>
        <w:ind w:left="3740" w:hanging="425"/>
      </w:pPr>
      <w:rPr>
        <w:rFonts w:hint="default"/>
        <w:lang w:val="es-CO" w:eastAsia="es-CO" w:bidi="es-CO"/>
      </w:rPr>
    </w:lvl>
    <w:lvl w:ilvl="5" w:tplc="1D50F3A6">
      <w:numFmt w:val="bullet"/>
      <w:lvlText w:val="•"/>
      <w:lvlJc w:val="left"/>
      <w:pPr>
        <w:ind w:left="4713" w:hanging="425"/>
      </w:pPr>
      <w:rPr>
        <w:rFonts w:hint="default"/>
        <w:lang w:val="es-CO" w:eastAsia="es-CO" w:bidi="es-CO"/>
      </w:rPr>
    </w:lvl>
    <w:lvl w:ilvl="6" w:tplc="B7ACE5F0">
      <w:numFmt w:val="bullet"/>
      <w:lvlText w:val="•"/>
      <w:lvlJc w:val="left"/>
      <w:pPr>
        <w:ind w:left="5686" w:hanging="425"/>
      </w:pPr>
      <w:rPr>
        <w:rFonts w:hint="default"/>
        <w:lang w:val="es-CO" w:eastAsia="es-CO" w:bidi="es-CO"/>
      </w:rPr>
    </w:lvl>
    <w:lvl w:ilvl="7" w:tplc="A9883500">
      <w:numFmt w:val="bullet"/>
      <w:lvlText w:val="•"/>
      <w:lvlJc w:val="left"/>
      <w:pPr>
        <w:ind w:left="6660" w:hanging="425"/>
      </w:pPr>
      <w:rPr>
        <w:rFonts w:hint="default"/>
        <w:lang w:val="es-CO" w:eastAsia="es-CO" w:bidi="es-CO"/>
      </w:rPr>
    </w:lvl>
    <w:lvl w:ilvl="8" w:tplc="964C76C0">
      <w:numFmt w:val="bullet"/>
      <w:lvlText w:val="•"/>
      <w:lvlJc w:val="left"/>
      <w:pPr>
        <w:ind w:left="7633" w:hanging="425"/>
      </w:pPr>
      <w:rPr>
        <w:rFonts w:hint="default"/>
        <w:lang w:val="es-CO" w:eastAsia="es-CO" w:bidi="es-CO"/>
      </w:rPr>
    </w:lvl>
  </w:abstractNum>
  <w:abstractNum w:abstractNumId="42" w15:restartNumberingAfterBreak="0">
    <w:nsid w:val="518116B3"/>
    <w:multiLevelType w:val="hybridMultilevel"/>
    <w:tmpl w:val="273EB9D0"/>
    <w:lvl w:ilvl="0" w:tplc="16A080D4">
      <w:start w:val="1"/>
      <w:numFmt w:val="lowerLetter"/>
      <w:lvlText w:val="%1)"/>
      <w:lvlJc w:val="left"/>
      <w:pPr>
        <w:ind w:left="822" w:hanging="360"/>
        <w:jc w:val="left"/>
      </w:pPr>
      <w:rPr>
        <w:rFonts w:ascii="Georgia" w:eastAsia="Georgia" w:hAnsi="Georgia" w:cs="Georgia" w:hint="default"/>
        <w:i/>
        <w:spacing w:val="-19"/>
        <w:w w:val="100"/>
        <w:sz w:val="24"/>
        <w:szCs w:val="24"/>
        <w:lang w:val="es-CO" w:eastAsia="es-CO" w:bidi="es-CO"/>
      </w:rPr>
    </w:lvl>
    <w:lvl w:ilvl="1" w:tplc="CBD8BB00">
      <w:numFmt w:val="bullet"/>
      <w:lvlText w:val="•"/>
      <w:lvlJc w:val="left"/>
      <w:pPr>
        <w:ind w:left="1696" w:hanging="360"/>
      </w:pPr>
      <w:rPr>
        <w:rFonts w:hint="default"/>
        <w:lang w:val="es-CO" w:eastAsia="es-CO" w:bidi="es-CO"/>
      </w:rPr>
    </w:lvl>
    <w:lvl w:ilvl="2" w:tplc="A7A04C5A">
      <w:numFmt w:val="bullet"/>
      <w:lvlText w:val="•"/>
      <w:lvlJc w:val="left"/>
      <w:pPr>
        <w:ind w:left="2572" w:hanging="360"/>
      </w:pPr>
      <w:rPr>
        <w:rFonts w:hint="default"/>
        <w:lang w:val="es-CO" w:eastAsia="es-CO" w:bidi="es-CO"/>
      </w:rPr>
    </w:lvl>
    <w:lvl w:ilvl="3" w:tplc="87820348">
      <w:numFmt w:val="bullet"/>
      <w:lvlText w:val="•"/>
      <w:lvlJc w:val="left"/>
      <w:pPr>
        <w:ind w:left="3448" w:hanging="360"/>
      </w:pPr>
      <w:rPr>
        <w:rFonts w:hint="default"/>
        <w:lang w:val="es-CO" w:eastAsia="es-CO" w:bidi="es-CO"/>
      </w:rPr>
    </w:lvl>
    <w:lvl w:ilvl="4" w:tplc="487C2DE8">
      <w:numFmt w:val="bullet"/>
      <w:lvlText w:val="•"/>
      <w:lvlJc w:val="left"/>
      <w:pPr>
        <w:ind w:left="4324" w:hanging="360"/>
      </w:pPr>
      <w:rPr>
        <w:rFonts w:hint="default"/>
        <w:lang w:val="es-CO" w:eastAsia="es-CO" w:bidi="es-CO"/>
      </w:rPr>
    </w:lvl>
    <w:lvl w:ilvl="5" w:tplc="AD1A3BCA">
      <w:numFmt w:val="bullet"/>
      <w:lvlText w:val="•"/>
      <w:lvlJc w:val="left"/>
      <w:pPr>
        <w:ind w:left="5200" w:hanging="360"/>
      </w:pPr>
      <w:rPr>
        <w:rFonts w:hint="default"/>
        <w:lang w:val="es-CO" w:eastAsia="es-CO" w:bidi="es-CO"/>
      </w:rPr>
    </w:lvl>
    <w:lvl w:ilvl="6" w:tplc="4036BF40">
      <w:numFmt w:val="bullet"/>
      <w:lvlText w:val="•"/>
      <w:lvlJc w:val="left"/>
      <w:pPr>
        <w:ind w:left="6076" w:hanging="360"/>
      </w:pPr>
      <w:rPr>
        <w:rFonts w:hint="default"/>
        <w:lang w:val="es-CO" w:eastAsia="es-CO" w:bidi="es-CO"/>
      </w:rPr>
    </w:lvl>
    <w:lvl w:ilvl="7" w:tplc="92507E48">
      <w:numFmt w:val="bullet"/>
      <w:lvlText w:val="•"/>
      <w:lvlJc w:val="left"/>
      <w:pPr>
        <w:ind w:left="6952" w:hanging="360"/>
      </w:pPr>
      <w:rPr>
        <w:rFonts w:hint="default"/>
        <w:lang w:val="es-CO" w:eastAsia="es-CO" w:bidi="es-CO"/>
      </w:rPr>
    </w:lvl>
    <w:lvl w:ilvl="8" w:tplc="01289A9A">
      <w:numFmt w:val="bullet"/>
      <w:lvlText w:val="•"/>
      <w:lvlJc w:val="left"/>
      <w:pPr>
        <w:ind w:left="7828" w:hanging="360"/>
      </w:pPr>
      <w:rPr>
        <w:rFonts w:hint="default"/>
        <w:lang w:val="es-CO" w:eastAsia="es-CO" w:bidi="es-CO"/>
      </w:rPr>
    </w:lvl>
  </w:abstractNum>
  <w:abstractNum w:abstractNumId="43" w15:restartNumberingAfterBreak="0">
    <w:nsid w:val="51F55ADB"/>
    <w:multiLevelType w:val="multilevel"/>
    <w:tmpl w:val="387C3FB8"/>
    <w:lvl w:ilvl="0">
      <w:start w:val="52"/>
      <w:numFmt w:val="decimal"/>
      <w:lvlText w:val="%1"/>
      <w:lvlJc w:val="left"/>
      <w:pPr>
        <w:ind w:left="102" w:hanging="708"/>
        <w:jc w:val="left"/>
      </w:pPr>
      <w:rPr>
        <w:rFonts w:hint="default"/>
        <w:lang w:val="es-CO" w:eastAsia="es-CO" w:bidi="es-CO"/>
      </w:rPr>
    </w:lvl>
    <w:lvl w:ilvl="1">
      <w:start w:val="1"/>
      <w:numFmt w:val="decimal"/>
      <w:lvlText w:val="%1.%2"/>
      <w:lvlJc w:val="left"/>
      <w:pPr>
        <w:ind w:left="102" w:hanging="708"/>
        <w:jc w:val="left"/>
      </w:pPr>
      <w:rPr>
        <w:rFonts w:ascii="Georgia" w:eastAsia="Georgia" w:hAnsi="Georgia" w:cs="Georgia" w:hint="default"/>
        <w:i/>
        <w:spacing w:val="-21"/>
        <w:w w:val="100"/>
        <w:sz w:val="24"/>
        <w:szCs w:val="24"/>
        <w:lang w:val="es-CO" w:eastAsia="es-CO" w:bidi="es-CO"/>
      </w:rPr>
    </w:lvl>
    <w:lvl w:ilvl="2">
      <w:start w:val="1"/>
      <w:numFmt w:val="lowerLetter"/>
      <w:lvlText w:val="%3)"/>
      <w:lvlJc w:val="left"/>
      <w:pPr>
        <w:ind w:left="822" w:hanging="360"/>
        <w:jc w:val="left"/>
      </w:pPr>
      <w:rPr>
        <w:rFonts w:ascii="Georgia" w:eastAsia="Georgia" w:hAnsi="Georgia" w:cs="Georgia" w:hint="default"/>
        <w:i/>
        <w:spacing w:val="-14"/>
        <w:w w:val="100"/>
        <w:sz w:val="24"/>
        <w:szCs w:val="24"/>
        <w:lang w:val="es-CO" w:eastAsia="es-CO" w:bidi="es-CO"/>
      </w:rPr>
    </w:lvl>
    <w:lvl w:ilvl="3">
      <w:numFmt w:val="bullet"/>
      <w:lvlText w:val="•"/>
      <w:lvlJc w:val="left"/>
      <w:pPr>
        <w:ind w:left="2766" w:hanging="360"/>
      </w:pPr>
      <w:rPr>
        <w:rFonts w:hint="default"/>
        <w:lang w:val="es-CO" w:eastAsia="es-CO" w:bidi="es-CO"/>
      </w:rPr>
    </w:lvl>
    <w:lvl w:ilvl="4">
      <w:numFmt w:val="bullet"/>
      <w:lvlText w:val="•"/>
      <w:lvlJc w:val="left"/>
      <w:pPr>
        <w:ind w:left="3740" w:hanging="360"/>
      </w:pPr>
      <w:rPr>
        <w:rFonts w:hint="default"/>
        <w:lang w:val="es-CO" w:eastAsia="es-CO" w:bidi="es-CO"/>
      </w:rPr>
    </w:lvl>
    <w:lvl w:ilvl="5">
      <w:numFmt w:val="bullet"/>
      <w:lvlText w:val="•"/>
      <w:lvlJc w:val="left"/>
      <w:pPr>
        <w:ind w:left="4713" w:hanging="360"/>
      </w:pPr>
      <w:rPr>
        <w:rFonts w:hint="default"/>
        <w:lang w:val="es-CO" w:eastAsia="es-CO" w:bidi="es-CO"/>
      </w:rPr>
    </w:lvl>
    <w:lvl w:ilvl="6">
      <w:numFmt w:val="bullet"/>
      <w:lvlText w:val="•"/>
      <w:lvlJc w:val="left"/>
      <w:pPr>
        <w:ind w:left="5686" w:hanging="360"/>
      </w:pPr>
      <w:rPr>
        <w:rFonts w:hint="default"/>
        <w:lang w:val="es-CO" w:eastAsia="es-CO" w:bidi="es-CO"/>
      </w:rPr>
    </w:lvl>
    <w:lvl w:ilvl="7">
      <w:numFmt w:val="bullet"/>
      <w:lvlText w:val="•"/>
      <w:lvlJc w:val="left"/>
      <w:pPr>
        <w:ind w:left="6660" w:hanging="360"/>
      </w:pPr>
      <w:rPr>
        <w:rFonts w:hint="default"/>
        <w:lang w:val="es-CO" w:eastAsia="es-CO" w:bidi="es-CO"/>
      </w:rPr>
    </w:lvl>
    <w:lvl w:ilvl="8">
      <w:numFmt w:val="bullet"/>
      <w:lvlText w:val="•"/>
      <w:lvlJc w:val="left"/>
      <w:pPr>
        <w:ind w:left="7633" w:hanging="360"/>
      </w:pPr>
      <w:rPr>
        <w:rFonts w:hint="default"/>
        <w:lang w:val="es-CO" w:eastAsia="es-CO" w:bidi="es-CO"/>
      </w:rPr>
    </w:lvl>
  </w:abstractNum>
  <w:abstractNum w:abstractNumId="44" w15:restartNumberingAfterBreak="0">
    <w:nsid w:val="53D262BE"/>
    <w:multiLevelType w:val="hybridMultilevel"/>
    <w:tmpl w:val="DA4E9956"/>
    <w:lvl w:ilvl="0" w:tplc="1534D9D2">
      <w:start w:val="1"/>
      <w:numFmt w:val="decimal"/>
      <w:lvlText w:val="%1."/>
      <w:lvlJc w:val="left"/>
      <w:pPr>
        <w:ind w:left="807" w:hanging="706"/>
        <w:jc w:val="left"/>
      </w:pPr>
      <w:rPr>
        <w:rFonts w:ascii="Georgia" w:eastAsia="Georgia" w:hAnsi="Georgia" w:cs="Georgia" w:hint="default"/>
        <w:i/>
        <w:spacing w:val="-5"/>
        <w:w w:val="100"/>
        <w:sz w:val="24"/>
        <w:szCs w:val="24"/>
        <w:lang w:val="es-CO" w:eastAsia="es-CO" w:bidi="es-CO"/>
      </w:rPr>
    </w:lvl>
    <w:lvl w:ilvl="1" w:tplc="EEFCD796">
      <w:numFmt w:val="bullet"/>
      <w:lvlText w:val="•"/>
      <w:lvlJc w:val="left"/>
      <w:pPr>
        <w:ind w:left="1678" w:hanging="706"/>
      </w:pPr>
      <w:rPr>
        <w:rFonts w:hint="default"/>
        <w:lang w:val="es-CO" w:eastAsia="es-CO" w:bidi="es-CO"/>
      </w:rPr>
    </w:lvl>
    <w:lvl w:ilvl="2" w:tplc="2152B9B8">
      <w:numFmt w:val="bullet"/>
      <w:lvlText w:val="•"/>
      <w:lvlJc w:val="left"/>
      <w:pPr>
        <w:ind w:left="2556" w:hanging="706"/>
      </w:pPr>
      <w:rPr>
        <w:rFonts w:hint="default"/>
        <w:lang w:val="es-CO" w:eastAsia="es-CO" w:bidi="es-CO"/>
      </w:rPr>
    </w:lvl>
    <w:lvl w:ilvl="3" w:tplc="56069644">
      <w:numFmt w:val="bullet"/>
      <w:lvlText w:val="•"/>
      <w:lvlJc w:val="left"/>
      <w:pPr>
        <w:ind w:left="3434" w:hanging="706"/>
      </w:pPr>
      <w:rPr>
        <w:rFonts w:hint="default"/>
        <w:lang w:val="es-CO" w:eastAsia="es-CO" w:bidi="es-CO"/>
      </w:rPr>
    </w:lvl>
    <w:lvl w:ilvl="4" w:tplc="1FAA20A2">
      <w:numFmt w:val="bullet"/>
      <w:lvlText w:val="•"/>
      <w:lvlJc w:val="left"/>
      <w:pPr>
        <w:ind w:left="4312" w:hanging="706"/>
      </w:pPr>
      <w:rPr>
        <w:rFonts w:hint="default"/>
        <w:lang w:val="es-CO" w:eastAsia="es-CO" w:bidi="es-CO"/>
      </w:rPr>
    </w:lvl>
    <w:lvl w:ilvl="5" w:tplc="6E38FE00">
      <w:numFmt w:val="bullet"/>
      <w:lvlText w:val="•"/>
      <w:lvlJc w:val="left"/>
      <w:pPr>
        <w:ind w:left="5190" w:hanging="706"/>
      </w:pPr>
      <w:rPr>
        <w:rFonts w:hint="default"/>
        <w:lang w:val="es-CO" w:eastAsia="es-CO" w:bidi="es-CO"/>
      </w:rPr>
    </w:lvl>
    <w:lvl w:ilvl="6" w:tplc="D9B2FAE4">
      <w:numFmt w:val="bullet"/>
      <w:lvlText w:val="•"/>
      <w:lvlJc w:val="left"/>
      <w:pPr>
        <w:ind w:left="6068" w:hanging="706"/>
      </w:pPr>
      <w:rPr>
        <w:rFonts w:hint="default"/>
        <w:lang w:val="es-CO" w:eastAsia="es-CO" w:bidi="es-CO"/>
      </w:rPr>
    </w:lvl>
    <w:lvl w:ilvl="7" w:tplc="97006646">
      <w:numFmt w:val="bullet"/>
      <w:lvlText w:val="•"/>
      <w:lvlJc w:val="left"/>
      <w:pPr>
        <w:ind w:left="6946" w:hanging="706"/>
      </w:pPr>
      <w:rPr>
        <w:rFonts w:hint="default"/>
        <w:lang w:val="es-CO" w:eastAsia="es-CO" w:bidi="es-CO"/>
      </w:rPr>
    </w:lvl>
    <w:lvl w:ilvl="8" w:tplc="E1FC3000">
      <w:numFmt w:val="bullet"/>
      <w:lvlText w:val="•"/>
      <w:lvlJc w:val="left"/>
      <w:pPr>
        <w:ind w:left="7824" w:hanging="706"/>
      </w:pPr>
      <w:rPr>
        <w:rFonts w:hint="default"/>
        <w:lang w:val="es-CO" w:eastAsia="es-CO" w:bidi="es-CO"/>
      </w:rPr>
    </w:lvl>
  </w:abstractNum>
  <w:abstractNum w:abstractNumId="45" w15:restartNumberingAfterBreak="0">
    <w:nsid w:val="53E53E66"/>
    <w:multiLevelType w:val="hybridMultilevel"/>
    <w:tmpl w:val="3E3A97E0"/>
    <w:lvl w:ilvl="0" w:tplc="FA5E7BDC">
      <w:numFmt w:val="bullet"/>
      <w:lvlText w:val="-"/>
      <w:lvlJc w:val="left"/>
      <w:pPr>
        <w:ind w:left="102" w:hanging="147"/>
      </w:pPr>
      <w:rPr>
        <w:rFonts w:ascii="Georgia" w:eastAsia="Georgia" w:hAnsi="Georgia" w:cs="Georgia" w:hint="default"/>
        <w:i/>
        <w:w w:val="100"/>
        <w:sz w:val="24"/>
        <w:szCs w:val="24"/>
        <w:lang w:val="es-CO" w:eastAsia="es-CO" w:bidi="es-CO"/>
      </w:rPr>
    </w:lvl>
    <w:lvl w:ilvl="1" w:tplc="2E525ED6">
      <w:numFmt w:val="bullet"/>
      <w:lvlText w:val="•"/>
      <w:lvlJc w:val="left"/>
      <w:pPr>
        <w:ind w:left="1048" w:hanging="147"/>
      </w:pPr>
      <w:rPr>
        <w:rFonts w:hint="default"/>
        <w:lang w:val="es-CO" w:eastAsia="es-CO" w:bidi="es-CO"/>
      </w:rPr>
    </w:lvl>
    <w:lvl w:ilvl="2" w:tplc="93023380">
      <w:numFmt w:val="bullet"/>
      <w:lvlText w:val="•"/>
      <w:lvlJc w:val="left"/>
      <w:pPr>
        <w:ind w:left="1996" w:hanging="147"/>
      </w:pPr>
      <w:rPr>
        <w:rFonts w:hint="default"/>
        <w:lang w:val="es-CO" w:eastAsia="es-CO" w:bidi="es-CO"/>
      </w:rPr>
    </w:lvl>
    <w:lvl w:ilvl="3" w:tplc="1D26831E">
      <w:numFmt w:val="bullet"/>
      <w:lvlText w:val="•"/>
      <w:lvlJc w:val="left"/>
      <w:pPr>
        <w:ind w:left="2944" w:hanging="147"/>
      </w:pPr>
      <w:rPr>
        <w:rFonts w:hint="default"/>
        <w:lang w:val="es-CO" w:eastAsia="es-CO" w:bidi="es-CO"/>
      </w:rPr>
    </w:lvl>
    <w:lvl w:ilvl="4" w:tplc="942CF748">
      <w:numFmt w:val="bullet"/>
      <w:lvlText w:val="•"/>
      <w:lvlJc w:val="left"/>
      <w:pPr>
        <w:ind w:left="3892" w:hanging="147"/>
      </w:pPr>
      <w:rPr>
        <w:rFonts w:hint="default"/>
        <w:lang w:val="es-CO" w:eastAsia="es-CO" w:bidi="es-CO"/>
      </w:rPr>
    </w:lvl>
    <w:lvl w:ilvl="5" w:tplc="222EB66A">
      <w:numFmt w:val="bullet"/>
      <w:lvlText w:val="•"/>
      <w:lvlJc w:val="left"/>
      <w:pPr>
        <w:ind w:left="4840" w:hanging="147"/>
      </w:pPr>
      <w:rPr>
        <w:rFonts w:hint="default"/>
        <w:lang w:val="es-CO" w:eastAsia="es-CO" w:bidi="es-CO"/>
      </w:rPr>
    </w:lvl>
    <w:lvl w:ilvl="6" w:tplc="A0183FEC">
      <w:numFmt w:val="bullet"/>
      <w:lvlText w:val="•"/>
      <w:lvlJc w:val="left"/>
      <w:pPr>
        <w:ind w:left="5788" w:hanging="147"/>
      </w:pPr>
      <w:rPr>
        <w:rFonts w:hint="default"/>
        <w:lang w:val="es-CO" w:eastAsia="es-CO" w:bidi="es-CO"/>
      </w:rPr>
    </w:lvl>
    <w:lvl w:ilvl="7" w:tplc="C570DF5C">
      <w:numFmt w:val="bullet"/>
      <w:lvlText w:val="•"/>
      <w:lvlJc w:val="left"/>
      <w:pPr>
        <w:ind w:left="6736" w:hanging="147"/>
      </w:pPr>
      <w:rPr>
        <w:rFonts w:hint="default"/>
        <w:lang w:val="es-CO" w:eastAsia="es-CO" w:bidi="es-CO"/>
      </w:rPr>
    </w:lvl>
    <w:lvl w:ilvl="8" w:tplc="4C1679D2">
      <w:numFmt w:val="bullet"/>
      <w:lvlText w:val="•"/>
      <w:lvlJc w:val="left"/>
      <w:pPr>
        <w:ind w:left="7684" w:hanging="147"/>
      </w:pPr>
      <w:rPr>
        <w:rFonts w:hint="default"/>
        <w:lang w:val="es-CO" w:eastAsia="es-CO" w:bidi="es-CO"/>
      </w:rPr>
    </w:lvl>
  </w:abstractNum>
  <w:abstractNum w:abstractNumId="46" w15:restartNumberingAfterBreak="0">
    <w:nsid w:val="575D41C2"/>
    <w:multiLevelType w:val="hybridMultilevel"/>
    <w:tmpl w:val="BF466CB8"/>
    <w:lvl w:ilvl="0" w:tplc="6FFC7E7A">
      <w:start w:val="1"/>
      <w:numFmt w:val="decimal"/>
      <w:lvlText w:val="%1."/>
      <w:lvlJc w:val="left"/>
      <w:pPr>
        <w:ind w:left="102" w:hanging="262"/>
        <w:jc w:val="left"/>
      </w:pPr>
      <w:rPr>
        <w:rFonts w:ascii="Georgia" w:eastAsia="Georgia" w:hAnsi="Georgia" w:cs="Georgia" w:hint="default"/>
        <w:i/>
        <w:spacing w:val="-24"/>
        <w:w w:val="100"/>
        <w:sz w:val="24"/>
        <w:szCs w:val="24"/>
        <w:lang w:val="es-CO" w:eastAsia="es-CO" w:bidi="es-CO"/>
      </w:rPr>
    </w:lvl>
    <w:lvl w:ilvl="1" w:tplc="AE4ADFAA">
      <w:numFmt w:val="bullet"/>
      <w:lvlText w:val="•"/>
      <w:lvlJc w:val="left"/>
      <w:pPr>
        <w:ind w:left="1048" w:hanging="262"/>
      </w:pPr>
      <w:rPr>
        <w:rFonts w:hint="default"/>
        <w:lang w:val="es-CO" w:eastAsia="es-CO" w:bidi="es-CO"/>
      </w:rPr>
    </w:lvl>
    <w:lvl w:ilvl="2" w:tplc="0498914A">
      <w:numFmt w:val="bullet"/>
      <w:lvlText w:val="•"/>
      <w:lvlJc w:val="left"/>
      <w:pPr>
        <w:ind w:left="1996" w:hanging="262"/>
      </w:pPr>
      <w:rPr>
        <w:rFonts w:hint="default"/>
        <w:lang w:val="es-CO" w:eastAsia="es-CO" w:bidi="es-CO"/>
      </w:rPr>
    </w:lvl>
    <w:lvl w:ilvl="3" w:tplc="35E6013C">
      <w:numFmt w:val="bullet"/>
      <w:lvlText w:val="•"/>
      <w:lvlJc w:val="left"/>
      <w:pPr>
        <w:ind w:left="2944" w:hanging="262"/>
      </w:pPr>
      <w:rPr>
        <w:rFonts w:hint="default"/>
        <w:lang w:val="es-CO" w:eastAsia="es-CO" w:bidi="es-CO"/>
      </w:rPr>
    </w:lvl>
    <w:lvl w:ilvl="4" w:tplc="DDBC2590">
      <w:numFmt w:val="bullet"/>
      <w:lvlText w:val="•"/>
      <w:lvlJc w:val="left"/>
      <w:pPr>
        <w:ind w:left="3892" w:hanging="262"/>
      </w:pPr>
      <w:rPr>
        <w:rFonts w:hint="default"/>
        <w:lang w:val="es-CO" w:eastAsia="es-CO" w:bidi="es-CO"/>
      </w:rPr>
    </w:lvl>
    <w:lvl w:ilvl="5" w:tplc="8458CD68">
      <w:numFmt w:val="bullet"/>
      <w:lvlText w:val="•"/>
      <w:lvlJc w:val="left"/>
      <w:pPr>
        <w:ind w:left="4840" w:hanging="262"/>
      </w:pPr>
      <w:rPr>
        <w:rFonts w:hint="default"/>
        <w:lang w:val="es-CO" w:eastAsia="es-CO" w:bidi="es-CO"/>
      </w:rPr>
    </w:lvl>
    <w:lvl w:ilvl="6" w:tplc="BFC6ACF0">
      <w:numFmt w:val="bullet"/>
      <w:lvlText w:val="•"/>
      <w:lvlJc w:val="left"/>
      <w:pPr>
        <w:ind w:left="5788" w:hanging="262"/>
      </w:pPr>
      <w:rPr>
        <w:rFonts w:hint="default"/>
        <w:lang w:val="es-CO" w:eastAsia="es-CO" w:bidi="es-CO"/>
      </w:rPr>
    </w:lvl>
    <w:lvl w:ilvl="7" w:tplc="EBF498D8">
      <w:numFmt w:val="bullet"/>
      <w:lvlText w:val="•"/>
      <w:lvlJc w:val="left"/>
      <w:pPr>
        <w:ind w:left="6736" w:hanging="262"/>
      </w:pPr>
      <w:rPr>
        <w:rFonts w:hint="default"/>
        <w:lang w:val="es-CO" w:eastAsia="es-CO" w:bidi="es-CO"/>
      </w:rPr>
    </w:lvl>
    <w:lvl w:ilvl="8" w:tplc="348EB2FA">
      <w:numFmt w:val="bullet"/>
      <w:lvlText w:val="•"/>
      <w:lvlJc w:val="left"/>
      <w:pPr>
        <w:ind w:left="7684" w:hanging="262"/>
      </w:pPr>
      <w:rPr>
        <w:rFonts w:hint="default"/>
        <w:lang w:val="es-CO" w:eastAsia="es-CO" w:bidi="es-CO"/>
      </w:rPr>
    </w:lvl>
  </w:abstractNum>
  <w:abstractNum w:abstractNumId="47" w15:restartNumberingAfterBreak="0">
    <w:nsid w:val="58B60C48"/>
    <w:multiLevelType w:val="multilevel"/>
    <w:tmpl w:val="E962E238"/>
    <w:lvl w:ilvl="0">
      <w:start w:val="1"/>
      <w:numFmt w:val="decimal"/>
      <w:lvlText w:val="%1."/>
      <w:lvlJc w:val="left"/>
      <w:pPr>
        <w:ind w:left="102" w:hanging="217"/>
        <w:jc w:val="left"/>
      </w:pPr>
      <w:rPr>
        <w:rFonts w:ascii="Georgia" w:eastAsia="Georgia" w:hAnsi="Georgia" w:cs="Georgia" w:hint="default"/>
        <w:i/>
        <w:w w:val="100"/>
        <w:sz w:val="24"/>
        <w:szCs w:val="24"/>
        <w:lang w:val="es-CO" w:eastAsia="es-CO" w:bidi="es-CO"/>
      </w:rPr>
    </w:lvl>
    <w:lvl w:ilvl="1">
      <w:start w:val="1"/>
      <w:numFmt w:val="decimal"/>
      <w:lvlText w:val="%1.%2."/>
      <w:lvlJc w:val="left"/>
      <w:pPr>
        <w:ind w:left="102" w:hanging="452"/>
        <w:jc w:val="left"/>
      </w:pPr>
      <w:rPr>
        <w:rFonts w:ascii="Georgia" w:eastAsia="Georgia" w:hAnsi="Georgia" w:cs="Georgia" w:hint="default"/>
        <w:i/>
        <w:w w:val="100"/>
        <w:sz w:val="24"/>
        <w:szCs w:val="24"/>
        <w:lang w:val="es-CO" w:eastAsia="es-CO" w:bidi="es-CO"/>
      </w:rPr>
    </w:lvl>
    <w:lvl w:ilvl="2">
      <w:numFmt w:val="bullet"/>
      <w:lvlText w:val="•"/>
      <w:lvlJc w:val="left"/>
      <w:pPr>
        <w:ind w:left="1996" w:hanging="452"/>
      </w:pPr>
      <w:rPr>
        <w:rFonts w:hint="default"/>
        <w:lang w:val="es-CO" w:eastAsia="es-CO" w:bidi="es-CO"/>
      </w:rPr>
    </w:lvl>
    <w:lvl w:ilvl="3">
      <w:numFmt w:val="bullet"/>
      <w:lvlText w:val="•"/>
      <w:lvlJc w:val="left"/>
      <w:pPr>
        <w:ind w:left="2944" w:hanging="452"/>
      </w:pPr>
      <w:rPr>
        <w:rFonts w:hint="default"/>
        <w:lang w:val="es-CO" w:eastAsia="es-CO" w:bidi="es-CO"/>
      </w:rPr>
    </w:lvl>
    <w:lvl w:ilvl="4">
      <w:numFmt w:val="bullet"/>
      <w:lvlText w:val="•"/>
      <w:lvlJc w:val="left"/>
      <w:pPr>
        <w:ind w:left="3892" w:hanging="452"/>
      </w:pPr>
      <w:rPr>
        <w:rFonts w:hint="default"/>
        <w:lang w:val="es-CO" w:eastAsia="es-CO" w:bidi="es-CO"/>
      </w:rPr>
    </w:lvl>
    <w:lvl w:ilvl="5">
      <w:numFmt w:val="bullet"/>
      <w:lvlText w:val="•"/>
      <w:lvlJc w:val="left"/>
      <w:pPr>
        <w:ind w:left="4840" w:hanging="452"/>
      </w:pPr>
      <w:rPr>
        <w:rFonts w:hint="default"/>
        <w:lang w:val="es-CO" w:eastAsia="es-CO" w:bidi="es-CO"/>
      </w:rPr>
    </w:lvl>
    <w:lvl w:ilvl="6">
      <w:numFmt w:val="bullet"/>
      <w:lvlText w:val="•"/>
      <w:lvlJc w:val="left"/>
      <w:pPr>
        <w:ind w:left="5788" w:hanging="452"/>
      </w:pPr>
      <w:rPr>
        <w:rFonts w:hint="default"/>
        <w:lang w:val="es-CO" w:eastAsia="es-CO" w:bidi="es-CO"/>
      </w:rPr>
    </w:lvl>
    <w:lvl w:ilvl="7">
      <w:numFmt w:val="bullet"/>
      <w:lvlText w:val="•"/>
      <w:lvlJc w:val="left"/>
      <w:pPr>
        <w:ind w:left="6736" w:hanging="452"/>
      </w:pPr>
      <w:rPr>
        <w:rFonts w:hint="default"/>
        <w:lang w:val="es-CO" w:eastAsia="es-CO" w:bidi="es-CO"/>
      </w:rPr>
    </w:lvl>
    <w:lvl w:ilvl="8">
      <w:numFmt w:val="bullet"/>
      <w:lvlText w:val="•"/>
      <w:lvlJc w:val="left"/>
      <w:pPr>
        <w:ind w:left="7684" w:hanging="452"/>
      </w:pPr>
      <w:rPr>
        <w:rFonts w:hint="default"/>
        <w:lang w:val="es-CO" w:eastAsia="es-CO" w:bidi="es-CO"/>
      </w:rPr>
    </w:lvl>
  </w:abstractNum>
  <w:abstractNum w:abstractNumId="48" w15:restartNumberingAfterBreak="0">
    <w:nsid w:val="5B9E1488"/>
    <w:multiLevelType w:val="hybridMultilevel"/>
    <w:tmpl w:val="A7CEF77C"/>
    <w:lvl w:ilvl="0" w:tplc="14BA8FA8">
      <w:start w:val="1"/>
      <w:numFmt w:val="decimal"/>
      <w:lvlText w:val="%1."/>
      <w:lvlJc w:val="left"/>
      <w:pPr>
        <w:ind w:left="102" w:hanging="708"/>
        <w:jc w:val="left"/>
      </w:pPr>
      <w:rPr>
        <w:rFonts w:ascii="Georgia" w:eastAsia="Georgia" w:hAnsi="Georgia" w:cs="Georgia" w:hint="default"/>
        <w:i/>
        <w:spacing w:val="-2"/>
        <w:w w:val="100"/>
        <w:sz w:val="24"/>
        <w:szCs w:val="24"/>
        <w:lang w:val="es-CO" w:eastAsia="es-CO" w:bidi="es-CO"/>
      </w:rPr>
    </w:lvl>
    <w:lvl w:ilvl="1" w:tplc="B4CEF418">
      <w:numFmt w:val="bullet"/>
      <w:lvlText w:val="•"/>
      <w:lvlJc w:val="left"/>
      <w:pPr>
        <w:ind w:left="1048" w:hanging="708"/>
      </w:pPr>
      <w:rPr>
        <w:rFonts w:hint="default"/>
        <w:lang w:val="es-CO" w:eastAsia="es-CO" w:bidi="es-CO"/>
      </w:rPr>
    </w:lvl>
    <w:lvl w:ilvl="2" w:tplc="EE06189E">
      <w:numFmt w:val="bullet"/>
      <w:lvlText w:val="•"/>
      <w:lvlJc w:val="left"/>
      <w:pPr>
        <w:ind w:left="1996" w:hanging="708"/>
      </w:pPr>
      <w:rPr>
        <w:rFonts w:hint="default"/>
        <w:lang w:val="es-CO" w:eastAsia="es-CO" w:bidi="es-CO"/>
      </w:rPr>
    </w:lvl>
    <w:lvl w:ilvl="3" w:tplc="D696F840">
      <w:numFmt w:val="bullet"/>
      <w:lvlText w:val="•"/>
      <w:lvlJc w:val="left"/>
      <w:pPr>
        <w:ind w:left="2944" w:hanging="708"/>
      </w:pPr>
      <w:rPr>
        <w:rFonts w:hint="default"/>
        <w:lang w:val="es-CO" w:eastAsia="es-CO" w:bidi="es-CO"/>
      </w:rPr>
    </w:lvl>
    <w:lvl w:ilvl="4" w:tplc="4A200506">
      <w:numFmt w:val="bullet"/>
      <w:lvlText w:val="•"/>
      <w:lvlJc w:val="left"/>
      <w:pPr>
        <w:ind w:left="3892" w:hanging="708"/>
      </w:pPr>
      <w:rPr>
        <w:rFonts w:hint="default"/>
        <w:lang w:val="es-CO" w:eastAsia="es-CO" w:bidi="es-CO"/>
      </w:rPr>
    </w:lvl>
    <w:lvl w:ilvl="5" w:tplc="00808A12">
      <w:numFmt w:val="bullet"/>
      <w:lvlText w:val="•"/>
      <w:lvlJc w:val="left"/>
      <w:pPr>
        <w:ind w:left="4840" w:hanging="708"/>
      </w:pPr>
      <w:rPr>
        <w:rFonts w:hint="default"/>
        <w:lang w:val="es-CO" w:eastAsia="es-CO" w:bidi="es-CO"/>
      </w:rPr>
    </w:lvl>
    <w:lvl w:ilvl="6" w:tplc="5340168C">
      <w:numFmt w:val="bullet"/>
      <w:lvlText w:val="•"/>
      <w:lvlJc w:val="left"/>
      <w:pPr>
        <w:ind w:left="5788" w:hanging="708"/>
      </w:pPr>
      <w:rPr>
        <w:rFonts w:hint="default"/>
        <w:lang w:val="es-CO" w:eastAsia="es-CO" w:bidi="es-CO"/>
      </w:rPr>
    </w:lvl>
    <w:lvl w:ilvl="7" w:tplc="66F08206">
      <w:numFmt w:val="bullet"/>
      <w:lvlText w:val="•"/>
      <w:lvlJc w:val="left"/>
      <w:pPr>
        <w:ind w:left="6736" w:hanging="708"/>
      </w:pPr>
      <w:rPr>
        <w:rFonts w:hint="default"/>
        <w:lang w:val="es-CO" w:eastAsia="es-CO" w:bidi="es-CO"/>
      </w:rPr>
    </w:lvl>
    <w:lvl w:ilvl="8" w:tplc="ADBEF9F2">
      <w:numFmt w:val="bullet"/>
      <w:lvlText w:val="•"/>
      <w:lvlJc w:val="left"/>
      <w:pPr>
        <w:ind w:left="7684" w:hanging="708"/>
      </w:pPr>
      <w:rPr>
        <w:rFonts w:hint="default"/>
        <w:lang w:val="es-CO" w:eastAsia="es-CO" w:bidi="es-CO"/>
      </w:rPr>
    </w:lvl>
  </w:abstractNum>
  <w:abstractNum w:abstractNumId="49" w15:restartNumberingAfterBreak="0">
    <w:nsid w:val="5F3A093D"/>
    <w:multiLevelType w:val="hybridMultilevel"/>
    <w:tmpl w:val="54A00D9E"/>
    <w:lvl w:ilvl="0" w:tplc="E8B87F04">
      <w:start w:val="1"/>
      <w:numFmt w:val="decimal"/>
      <w:lvlText w:val="%1."/>
      <w:lvlJc w:val="left"/>
      <w:pPr>
        <w:ind w:left="102" w:hanging="214"/>
        <w:jc w:val="left"/>
      </w:pPr>
      <w:rPr>
        <w:rFonts w:ascii="Georgia" w:eastAsia="Georgia" w:hAnsi="Georgia" w:cs="Georgia" w:hint="default"/>
        <w:i/>
        <w:w w:val="100"/>
        <w:sz w:val="24"/>
        <w:szCs w:val="24"/>
        <w:lang w:val="es-CO" w:eastAsia="es-CO" w:bidi="es-CO"/>
      </w:rPr>
    </w:lvl>
    <w:lvl w:ilvl="1" w:tplc="31F4CE5E">
      <w:start w:val="1"/>
      <w:numFmt w:val="decimal"/>
      <w:lvlText w:val="%2."/>
      <w:lvlJc w:val="left"/>
      <w:pPr>
        <w:ind w:left="1170" w:hanging="360"/>
        <w:jc w:val="left"/>
      </w:pPr>
      <w:rPr>
        <w:rFonts w:ascii="Georgia" w:eastAsia="Georgia" w:hAnsi="Georgia" w:cs="Georgia" w:hint="default"/>
        <w:i/>
        <w:spacing w:val="-2"/>
        <w:w w:val="100"/>
        <w:sz w:val="24"/>
        <w:szCs w:val="24"/>
        <w:lang w:val="es-CO" w:eastAsia="es-CO" w:bidi="es-CO"/>
      </w:rPr>
    </w:lvl>
    <w:lvl w:ilvl="2" w:tplc="62D874D4">
      <w:numFmt w:val="bullet"/>
      <w:lvlText w:val="•"/>
      <w:lvlJc w:val="left"/>
      <w:pPr>
        <w:ind w:left="2113" w:hanging="360"/>
      </w:pPr>
      <w:rPr>
        <w:rFonts w:hint="default"/>
        <w:lang w:val="es-CO" w:eastAsia="es-CO" w:bidi="es-CO"/>
      </w:rPr>
    </w:lvl>
    <w:lvl w:ilvl="3" w:tplc="7F3EEC76">
      <w:numFmt w:val="bullet"/>
      <w:lvlText w:val="•"/>
      <w:lvlJc w:val="left"/>
      <w:pPr>
        <w:ind w:left="3046" w:hanging="360"/>
      </w:pPr>
      <w:rPr>
        <w:rFonts w:hint="default"/>
        <w:lang w:val="es-CO" w:eastAsia="es-CO" w:bidi="es-CO"/>
      </w:rPr>
    </w:lvl>
    <w:lvl w:ilvl="4" w:tplc="2D3263E0">
      <w:numFmt w:val="bullet"/>
      <w:lvlText w:val="•"/>
      <w:lvlJc w:val="left"/>
      <w:pPr>
        <w:ind w:left="3980" w:hanging="360"/>
      </w:pPr>
      <w:rPr>
        <w:rFonts w:hint="default"/>
        <w:lang w:val="es-CO" w:eastAsia="es-CO" w:bidi="es-CO"/>
      </w:rPr>
    </w:lvl>
    <w:lvl w:ilvl="5" w:tplc="0D1AE4A8">
      <w:numFmt w:val="bullet"/>
      <w:lvlText w:val="•"/>
      <w:lvlJc w:val="left"/>
      <w:pPr>
        <w:ind w:left="4913" w:hanging="360"/>
      </w:pPr>
      <w:rPr>
        <w:rFonts w:hint="default"/>
        <w:lang w:val="es-CO" w:eastAsia="es-CO" w:bidi="es-CO"/>
      </w:rPr>
    </w:lvl>
    <w:lvl w:ilvl="6" w:tplc="93D84A32">
      <w:numFmt w:val="bullet"/>
      <w:lvlText w:val="•"/>
      <w:lvlJc w:val="left"/>
      <w:pPr>
        <w:ind w:left="5846" w:hanging="360"/>
      </w:pPr>
      <w:rPr>
        <w:rFonts w:hint="default"/>
        <w:lang w:val="es-CO" w:eastAsia="es-CO" w:bidi="es-CO"/>
      </w:rPr>
    </w:lvl>
    <w:lvl w:ilvl="7" w:tplc="C302B512">
      <w:numFmt w:val="bullet"/>
      <w:lvlText w:val="•"/>
      <w:lvlJc w:val="left"/>
      <w:pPr>
        <w:ind w:left="6780" w:hanging="360"/>
      </w:pPr>
      <w:rPr>
        <w:rFonts w:hint="default"/>
        <w:lang w:val="es-CO" w:eastAsia="es-CO" w:bidi="es-CO"/>
      </w:rPr>
    </w:lvl>
    <w:lvl w:ilvl="8" w:tplc="15D051B0">
      <w:numFmt w:val="bullet"/>
      <w:lvlText w:val="•"/>
      <w:lvlJc w:val="left"/>
      <w:pPr>
        <w:ind w:left="7713" w:hanging="360"/>
      </w:pPr>
      <w:rPr>
        <w:rFonts w:hint="default"/>
        <w:lang w:val="es-CO" w:eastAsia="es-CO" w:bidi="es-CO"/>
      </w:rPr>
    </w:lvl>
  </w:abstractNum>
  <w:abstractNum w:abstractNumId="50" w15:restartNumberingAfterBreak="0">
    <w:nsid w:val="61111B0F"/>
    <w:multiLevelType w:val="hybridMultilevel"/>
    <w:tmpl w:val="7CD2072A"/>
    <w:lvl w:ilvl="0" w:tplc="5016C0C2">
      <w:start w:val="1"/>
      <w:numFmt w:val="lowerRoman"/>
      <w:lvlText w:val="(%1)"/>
      <w:lvlJc w:val="left"/>
      <w:pPr>
        <w:ind w:left="102" w:hanging="314"/>
        <w:jc w:val="left"/>
      </w:pPr>
      <w:rPr>
        <w:rFonts w:ascii="Georgia" w:eastAsia="Georgia" w:hAnsi="Georgia" w:cs="Georgia" w:hint="default"/>
        <w:i/>
        <w:w w:val="100"/>
        <w:sz w:val="24"/>
        <w:szCs w:val="24"/>
        <w:lang w:val="es-CO" w:eastAsia="es-CO" w:bidi="es-CO"/>
      </w:rPr>
    </w:lvl>
    <w:lvl w:ilvl="1" w:tplc="4E5CB918">
      <w:numFmt w:val="bullet"/>
      <w:lvlText w:val="•"/>
      <w:lvlJc w:val="left"/>
      <w:pPr>
        <w:ind w:left="1048" w:hanging="314"/>
      </w:pPr>
      <w:rPr>
        <w:rFonts w:hint="default"/>
        <w:lang w:val="es-CO" w:eastAsia="es-CO" w:bidi="es-CO"/>
      </w:rPr>
    </w:lvl>
    <w:lvl w:ilvl="2" w:tplc="7968E9B8">
      <w:numFmt w:val="bullet"/>
      <w:lvlText w:val="•"/>
      <w:lvlJc w:val="left"/>
      <w:pPr>
        <w:ind w:left="1996" w:hanging="314"/>
      </w:pPr>
      <w:rPr>
        <w:rFonts w:hint="default"/>
        <w:lang w:val="es-CO" w:eastAsia="es-CO" w:bidi="es-CO"/>
      </w:rPr>
    </w:lvl>
    <w:lvl w:ilvl="3" w:tplc="CCF8BB4E">
      <w:numFmt w:val="bullet"/>
      <w:lvlText w:val="•"/>
      <w:lvlJc w:val="left"/>
      <w:pPr>
        <w:ind w:left="2944" w:hanging="314"/>
      </w:pPr>
      <w:rPr>
        <w:rFonts w:hint="default"/>
        <w:lang w:val="es-CO" w:eastAsia="es-CO" w:bidi="es-CO"/>
      </w:rPr>
    </w:lvl>
    <w:lvl w:ilvl="4" w:tplc="2E9C8796">
      <w:numFmt w:val="bullet"/>
      <w:lvlText w:val="•"/>
      <w:lvlJc w:val="left"/>
      <w:pPr>
        <w:ind w:left="3892" w:hanging="314"/>
      </w:pPr>
      <w:rPr>
        <w:rFonts w:hint="default"/>
        <w:lang w:val="es-CO" w:eastAsia="es-CO" w:bidi="es-CO"/>
      </w:rPr>
    </w:lvl>
    <w:lvl w:ilvl="5" w:tplc="14241EB6">
      <w:numFmt w:val="bullet"/>
      <w:lvlText w:val="•"/>
      <w:lvlJc w:val="left"/>
      <w:pPr>
        <w:ind w:left="4840" w:hanging="314"/>
      </w:pPr>
      <w:rPr>
        <w:rFonts w:hint="default"/>
        <w:lang w:val="es-CO" w:eastAsia="es-CO" w:bidi="es-CO"/>
      </w:rPr>
    </w:lvl>
    <w:lvl w:ilvl="6" w:tplc="A58C9932">
      <w:numFmt w:val="bullet"/>
      <w:lvlText w:val="•"/>
      <w:lvlJc w:val="left"/>
      <w:pPr>
        <w:ind w:left="5788" w:hanging="314"/>
      </w:pPr>
      <w:rPr>
        <w:rFonts w:hint="default"/>
        <w:lang w:val="es-CO" w:eastAsia="es-CO" w:bidi="es-CO"/>
      </w:rPr>
    </w:lvl>
    <w:lvl w:ilvl="7" w:tplc="A3A0D5AA">
      <w:numFmt w:val="bullet"/>
      <w:lvlText w:val="•"/>
      <w:lvlJc w:val="left"/>
      <w:pPr>
        <w:ind w:left="6736" w:hanging="314"/>
      </w:pPr>
      <w:rPr>
        <w:rFonts w:hint="default"/>
        <w:lang w:val="es-CO" w:eastAsia="es-CO" w:bidi="es-CO"/>
      </w:rPr>
    </w:lvl>
    <w:lvl w:ilvl="8" w:tplc="554253A2">
      <w:numFmt w:val="bullet"/>
      <w:lvlText w:val="•"/>
      <w:lvlJc w:val="left"/>
      <w:pPr>
        <w:ind w:left="7684" w:hanging="314"/>
      </w:pPr>
      <w:rPr>
        <w:rFonts w:hint="default"/>
        <w:lang w:val="es-CO" w:eastAsia="es-CO" w:bidi="es-CO"/>
      </w:rPr>
    </w:lvl>
  </w:abstractNum>
  <w:abstractNum w:abstractNumId="51" w15:restartNumberingAfterBreak="0">
    <w:nsid w:val="61536789"/>
    <w:multiLevelType w:val="hybridMultilevel"/>
    <w:tmpl w:val="A07E9AE6"/>
    <w:lvl w:ilvl="0" w:tplc="DFB2705A">
      <w:start w:val="6"/>
      <w:numFmt w:val="decimal"/>
      <w:lvlText w:val="%1."/>
      <w:lvlJc w:val="left"/>
      <w:pPr>
        <w:ind w:left="102" w:hanging="291"/>
        <w:jc w:val="left"/>
      </w:pPr>
      <w:rPr>
        <w:rFonts w:ascii="Georgia" w:eastAsia="Georgia" w:hAnsi="Georgia" w:cs="Georgia" w:hint="default"/>
        <w:i/>
        <w:spacing w:val="-29"/>
        <w:w w:val="100"/>
        <w:sz w:val="24"/>
        <w:szCs w:val="24"/>
        <w:lang w:val="es-CO" w:eastAsia="es-CO" w:bidi="es-CO"/>
      </w:rPr>
    </w:lvl>
    <w:lvl w:ilvl="1" w:tplc="C394A4B6">
      <w:start w:val="1"/>
      <w:numFmt w:val="lowerLetter"/>
      <w:lvlText w:val="%2)"/>
      <w:lvlJc w:val="left"/>
      <w:pPr>
        <w:ind w:left="1162" w:hanging="701"/>
        <w:jc w:val="left"/>
      </w:pPr>
      <w:rPr>
        <w:rFonts w:ascii="Georgia" w:eastAsia="Georgia" w:hAnsi="Georgia" w:cs="Georgia" w:hint="default"/>
        <w:i/>
        <w:spacing w:val="-16"/>
        <w:w w:val="100"/>
        <w:sz w:val="24"/>
        <w:szCs w:val="24"/>
        <w:lang w:val="es-CO" w:eastAsia="es-CO" w:bidi="es-CO"/>
      </w:rPr>
    </w:lvl>
    <w:lvl w:ilvl="2" w:tplc="64BE53D2">
      <w:numFmt w:val="bullet"/>
      <w:lvlText w:val="•"/>
      <w:lvlJc w:val="left"/>
      <w:pPr>
        <w:ind w:left="2095" w:hanging="701"/>
      </w:pPr>
      <w:rPr>
        <w:rFonts w:hint="default"/>
        <w:lang w:val="es-CO" w:eastAsia="es-CO" w:bidi="es-CO"/>
      </w:rPr>
    </w:lvl>
    <w:lvl w:ilvl="3" w:tplc="FC10B2F0">
      <w:numFmt w:val="bullet"/>
      <w:lvlText w:val="•"/>
      <w:lvlJc w:val="left"/>
      <w:pPr>
        <w:ind w:left="3031" w:hanging="701"/>
      </w:pPr>
      <w:rPr>
        <w:rFonts w:hint="default"/>
        <w:lang w:val="es-CO" w:eastAsia="es-CO" w:bidi="es-CO"/>
      </w:rPr>
    </w:lvl>
    <w:lvl w:ilvl="4" w:tplc="15525AEA">
      <w:numFmt w:val="bullet"/>
      <w:lvlText w:val="•"/>
      <w:lvlJc w:val="left"/>
      <w:pPr>
        <w:ind w:left="3966" w:hanging="701"/>
      </w:pPr>
      <w:rPr>
        <w:rFonts w:hint="default"/>
        <w:lang w:val="es-CO" w:eastAsia="es-CO" w:bidi="es-CO"/>
      </w:rPr>
    </w:lvl>
    <w:lvl w:ilvl="5" w:tplc="18283EE2">
      <w:numFmt w:val="bullet"/>
      <w:lvlText w:val="•"/>
      <w:lvlJc w:val="left"/>
      <w:pPr>
        <w:ind w:left="4902" w:hanging="701"/>
      </w:pPr>
      <w:rPr>
        <w:rFonts w:hint="default"/>
        <w:lang w:val="es-CO" w:eastAsia="es-CO" w:bidi="es-CO"/>
      </w:rPr>
    </w:lvl>
    <w:lvl w:ilvl="6" w:tplc="DFCAFC94">
      <w:numFmt w:val="bullet"/>
      <w:lvlText w:val="•"/>
      <w:lvlJc w:val="left"/>
      <w:pPr>
        <w:ind w:left="5837" w:hanging="701"/>
      </w:pPr>
      <w:rPr>
        <w:rFonts w:hint="default"/>
        <w:lang w:val="es-CO" w:eastAsia="es-CO" w:bidi="es-CO"/>
      </w:rPr>
    </w:lvl>
    <w:lvl w:ilvl="7" w:tplc="565C59C8">
      <w:numFmt w:val="bullet"/>
      <w:lvlText w:val="•"/>
      <w:lvlJc w:val="left"/>
      <w:pPr>
        <w:ind w:left="6773" w:hanging="701"/>
      </w:pPr>
      <w:rPr>
        <w:rFonts w:hint="default"/>
        <w:lang w:val="es-CO" w:eastAsia="es-CO" w:bidi="es-CO"/>
      </w:rPr>
    </w:lvl>
    <w:lvl w:ilvl="8" w:tplc="DB947636">
      <w:numFmt w:val="bullet"/>
      <w:lvlText w:val="•"/>
      <w:lvlJc w:val="left"/>
      <w:pPr>
        <w:ind w:left="7708" w:hanging="701"/>
      </w:pPr>
      <w:rPr>
        <w:rFonts w:hint="default"/>
        <w:lang w:val="es-CO" w:eastAsia="es-CO" w:bidi="es-CO"/>
      </w:rPr>
    </w:lvl>
  </w:abstractNum>
  <w:abstractNum w:abstractNumId="52" w15:restartNumberingAfterBreak="0">
    <w:nsid w:val="62AA6EEE"/>
    <w:multiLevelType w:val="hybridMultilevel"/>
    <w:tmpl w:val="C38C625A"/>
    <w:lvl w:ilvl="0" w:tplc="795C3550">
      <w:start w:val="1"/>
      <w:numFmt w:val="lowerLetter"/>
      <w:lvlText w:val="%1)"/>
      <w:lvlJc w:val="left"/>
      <w:pPr>
        <w:ind w:left="102" w:hanging="286"/>
        <w:jc w:val="left"/>
      </w:pPr>
      <w:rPr>
        <w:rFonts w:ascii="Georgia" w:eastAsia="Georgia" w:hAnsi="Georgia" w:cs="Georgia" w:hint="default"/>
        <w:i/>
        <w:spacing w:val="-3"/>
        <w:w w:val="100"/>
        <w:sz w:val="24"/>
        <w:szCs w:val="24"/>
        <w:lang w:val="es-CO" w:eastAsia="es-CO" w:bidi="es-CO"/>
      </w:rPr>
    </w:lvl>
    <w:lvl w:ilvl="1" w:tplc="AA1801A0">
      <w:numFmt w:val="bullet"/>
      <w:lvlText w:val="•"/>
      <w:lvlJc w:val="left"/>
      <w:pPr>
        <w:ind w:left="1048" w:hanging="286"/>
      </w:pPr>
      <w:rPr>
        <w:rFonts w:hint="default"/>
        <w:lang w:val="es-CO" w:eastAsia="es-CO" w:bidi="es-CO"/>
      </w:rPr>
    </w:lvl>
    <w:lvl w:ilvl="2" w:tplc="D29E72F6">
      <w:numFmt w:val="bullet"/>
      <w:lvlText w:val="•"/>
      <w:lvlJc w:val="left"/>
      <w:pPr>
        <w:ind w:left="1996" w:hanging="286"/>
      </w:pPr>
      <w:rPr>
        <w:rFonts w:hint="default"/>
        <w:lang w:val="es-CO" w:eastAsia="es-CO" w:bidi="es-CO"/>
      </w:rPr>
    </w:lvl>
    <w:lvl w:ilvl="3" w:tplc="C158FA76">
      <w:numFmt w:val="bullet"/>
      <w:lvlText w:val="•"/>
      <w:lvlJc w:val="left"/>
      <w:pPr>
        <w:ind w:left="2944" w:hanging="286"/>
      </w:pPr>
      <w:rPr>
        <w:rFonts w:hint="default"/>
        <w:lang w:val="es-CO" w:eastAsia="es-CO" w:bidi="es-CO"/>
      </w:rPr>
    </w:lvl>
    <w:lvl w:ilvl="4" w:tplc="1550E3E4">
      <w:numFmt w:val="bullet"/>
      <w:lvlText w:val="•"/>
      <w:lvlJc w:val="left"/>
      <w:pPr>
        <w:ind w:left="3892" w:hanging="286"/>
      </w:pPr>
      <w:rPr>
        <w:rFonts w:hint="default"/>
        <w:lang w:val="es-CO" w:eastAsia="es-CO" w:bidi="es-CO"/>
      </w:rPr>
    </w:lvl>
    <w:lvl w:ilvl="5" w:tplc="55BC5E92">
      <w:numFmt w:val="bullet"/>
      <w:lvlText w:val="•"/>
      <w:lvlJc w:val="left"/>
      <w:pPr>
        <w:ind w:left="4840" w:hanging="286"/>
      </w:pPr>
      <w:rPr>
        <w:rFonts w:hint="default"/>
        <w:lang w:val="es-CO" w:eastAsia="es-CO" w:bidi="es-CO"/>
      </w:rPr>
    </w:lvl>
    <w:lvl w:ilvl="6" w:tplc="8410036C">
      <w:numFmt w:val="bullet"/>
      <w:lvlText w:val="•"/>
      <w:lvlJc w:val="left"/>
      <w:pPr>
        <w:ind w:left="5788" w:hanging="286"/>
      </w:pPr>
      <w:rPr>
        <w:rFonts w:hint="default"/>
        <w:lang w:val="es-CO" w:eastAsia="es-CO" w:bidi="es-CO"/>
      </w:rPr>
    </w:lvl>
    <w:lvl w:ilvl="7" w:tplc="A6D49AE8">
      <w:numFmt w:val="bullet"/>
      <w:lvlText w:val="•"/>
      <w:lvlJc w:val="left"/>
      <w:pPr>
        <w:ind w:left="6736" w:hanging="286"/>
      </w:pPr>
      <w:rPr>
        <w:rFonts w:hint="default"/>
        <w:lang w:val="es-CO" w:eastAsia="es-CO" w:bidi="es-CO"/>
      </w:rPr>
    </w:lvl>
    <w:lvl w:ilvl="8" w:tplc="35FC68D4">
      <w:numFmt w:val="bullet"/>
      <w:lvlText w:val="•"/>
      <w:lvlJc w:val="left"/>
      <w:pPr>
        <w:ind w:left="7684" w:hanging="286"/>
      </w:pPr>
      <w:rPr>
        <w:rFonts w:hint="default"/>
        <w:lang w:val="es-CO" w:eastAsia="es-CO" w:bidi="es-CO"/>
      </w:rPr>
    </w:lvl>
  </w:abstractNum>
  <w:abstractNum w:abstractNumId="53" w15:restartNumberingAfterBreak="0">
    <w:nsid w:val="63225429"/>
    <w:multiLevelType w:val="hybridMultilevel"/>
    <w:tmpl w:val="C380B8CA"/>
    <w:lvl w:ilvl="0" w:tplc="B950B2D2">
      <w:start w:val="1"/>
      <w:numFmt w:val="lowerLetter"/>
      <w:lvlText w:val="%1."/>
      <w:lvlJc w:val="left"/>
      <w:pPr>
        <w:ind w:left="102" w:hanging="322"/>
        <w:jc w:val="left"/>
      </w:pPr>
      <w:rPr>
        <w:rFonts w:ascii="Georgia" w:eastAsia="Georgia" w:hAnsi="Georgia" w:cs="Georgia" w:hint="default"/>
        <w:i/>
        <w:spacing w:val="-4"/>
        <w:w w:val="100"/>
        <w:sz w:val="24"/>
        <w:szCs w:val="24"/>
        <w:lang w:val="es-CO" w:eastAsia="es-CO" w:bidi="es-CO"/>
      </w:rPr>
    </w:lvl>
    <w:lvl w:ilvl="1" w:tplc="A0265F28">
      <w:numFmt w:val="bullet"/>
      <w:lvlText w:val="•"/>
      <w:lvlJc w:val="left"/>
      <w:pPr>
        <w:ind w:left="1048" w:hanging="322"/>
      </w:pPr>
      <w:rPr>
        <w:rFonts w:hint="default"/>
        <w:lang w:val="es-CO" w:eastAsia="es-CO" w:bidi="es-CO"/>
      </w:rPr>
    </w:lvl>
    <w:lvl w:ilvl="2" w:tplc="F1C84CAC">
      <w:numFmt w:val="bullet"/>
      <w:lvlText w:val="•"/>
      <w:lvlJc w:val="left"/>
      <w:pPr>
        <w:ind w:left="1996" w:hanging="322"/>
      </w:pPr>
      <w:rPr>
        <w:rFonts w:hint="default"/>
        <w:lang w:val="es-CO" w:eastAsia="es-CO" w:bidi="es-CO"/>
      </w:rPr>
    </w:lvl>
    <w:lvl w:ilvl="3" w:tplc="DD386FFC">
      <w:numFmt w:val="bullet"/>
      <w:lvlText w:val="•"/>
      <w:lvlJc w:val="left"/>
      <w:pPr>
        <w:ind w:left="2944" w:hanging="322"/>
      </w:pPr>
      <w:rPr>
        <w:rFonts w:hint="default"/>
        <w:lang w:val="es-CO" w:eastAsia="es-CO" w:bidi="es-CO"/>
      </w:rPr>
    </w:lvl>
    <w:lvl w:ilvl="4" w:tplc="B2DE5EF2">
      <w:numFmt w:val="bullet"/>
      <w:lvlText w:val="•"/>
      <w:lvlJc w:val="left"/>
      <w:pPr>
        <w:ind w:left="3892" w:hanging="322"/>
      </w:pPr>
      <w:rPr>
        <w:rFonts w:hint="default"/>
        <w:lang w:val="es-CO" w:eastAsia="es-CO" w:bidi="es-CO"/>
      </w:rPr>
    </w:lvl>
    <w:lvl w:ilvl="5" w:tplc="E398D664">
      <w:numFmt w:val="bullet"/>
      <w:lvlText w:val="•"/>
      <w:lvlJc w:val="left"/>
      <w:pPr>
        <w:ind w:left="4840" w:hanging="322"/>
      </w:pPr>
      <w:rPr>
        <w:rFonts w:hint="default"/>
        <w:lang w:val="es-CO" w:eastAsia="es-CO" w:bidi="es-CO"/>
      </w:rPr>
    </w:lvl>
    <w:lvl w:ilvl="6" w:tplc="7A4C35EA">
      <w:numFmt w:val="bullet"/>
      <w:lvlText w:val="•"/>
      <w:lvlJc w:val="left"/>
      <w:pPr>
        <w:ind w:left="5788" w:hanging="322"/>
      </w:pPr>
      <w:rPr>
        <w:rFonts w:hint="default"/>
        <w:lang w:val="es-CO" w:eastAsia="es-CO" w:bidi="es-CO"/>
      </w:rPr>
    </w:lvl>
    <w:lvl w:ilvl="7" w:tplc="9F7847D6">
      <w:numFmt w:val="bullet"/>
      <w:lvlText w:val="•"/>
      <w:lvlJc w:val="left"/>
      <w:pPr>
        <w:ind w:left="6736" w:hanging="322"/>
      </w:pPr>
      <w:rPr>
        <w:rFonts w:hint="default"/>
        <w:lang w:val="es-CO" w:eastAsia="es-CO" w:bidi="es-CO"/>
      </w:rPr>
    </w:lvl>
    <w:lvl w:ilvl="8" w:tplc="6A6ADBDE">
      <w:numFmt w:val="bullet"/>
      <w:lvlText w:val="•"/>
      <w:lvlJc w:val="left"/>
      <w:pPr>
        <w:ind w:left="7684" w:hanging="322"/>
      </w:pPr>
      <w:rPr>
        <w:rFonts w:hint="default"/>
        <w:lang w:val="es-CO" w:eastAsia="es-CO" w:bidi="es-CO"/>
      </w:rPr>
    </w:lvl>
  </w:abstractNum>
  <w:abstractNum w:abstractNumId="54" w15:restartNumberingAfterBreak="0">
    <w:nsid w:val="63476F11"/>
    <w:multiLevelType w:val="hybridMultilevel"/>
    <w:tmpl w:val="C1AED76A"/>
    <w:lvl w:ilvl="0" w:tplc="B404AF72">
      <w:start w:val="1"/>
      <w:numFmt w:val="decimal"/>
      <w:lvlText w:val="%1."/>
      <w:lvlJc w:val="left"/>
      <w:pPr>
        <w:ind w:left="102" w:hanging="300"/>
        <w:jc w:val="left"/>
      </w:pPr>
      <w:rPr>
        <w:rFonts w:hint="default"/>
        <w:b/>
        <w:bCs/>
        <w:i w:val="0"/>
        <w:spacing w:val="-19"/>
        <w:w w:val="100"/>
        <w:lang w:val="es-CO" w:eastAsia="es-CO" w:bidi="es-CO"/>
      </w:rPr>
    </w:lvl>
    <w:lvl w:ilvl="1" w:tplc="522CCC42">
      <w:numFmt w:val="bullet"/>
      <w:lvlText w:val="•"/>
      <w:lvlJc w:val="left"/>
      <w:pPr>
        <w:ind w:left="1048" w:hanging="300"/>
      </w:pPr>
      <w:rPr>
        <w:rFonts w:hint="default"/>
        <w:lang w:val="es-CO" w:eastAsia="es-CO" w:bidi="es-CO"/>
      </w:rPr>
    </w:lvl>
    <w:lvl w:ilvl="2" w:tplc="A8183E7A">
      <w:numFmt w:val="bullet"/>
      <w:lvlText w:val="•"/>
      <w:lvlJc w:val="left"/>
      <w:pPr>
        <w:ind w:left="1996" w:hanging="300"/>
      </w:pPr>
      <w:rPr>
        <w:rFonts w:hint="default"/>
        <w:lang w:val="es-CO" w:eastAsia="es-CO" w:bidi="es-CO"/>
      </w:rPr>
    </w:lvl>
    <w:lvl w:ilvl="3" w:tplc="62CE0D96">
      <w:numFmt w:val="bullet"/>
      <w:lvlText w:val="•"/>
      <w:lvlJc w:val="left"/>
      <w:pPr>
        <w:ind w:left="2944" w:hanging="300"/>
      </w:pPr>
      <w:rPr>
        <w:rFonts w:hint="default"/>
        <w:lang w:val="es-CO" w:eastAsia="es-CO" w:bidi="es-CO"/>
      </w:rPr>
    </w:lvl>
    <w:lvl w:ilvl="4" w:tplc="98545B2C">
      <w:numFmt w:val="bullet"/>
      <w:lvlText w:val="•"/>
      <w:lvlJc w:val="left"/>
      <w:pPr>
        <w:ind w:left="3892" w:hanging="300"/>
      </w:pPr>
      <w:rPr>
        <w:rFonts w:hint="default"/>
        <w:lang w:val="es-CO" w:eastAsia="es-CO" w:bidi="es-CO"/>
      </w:rPr>
    </w:lvl>
    <w:lvl w:ilvl="5" w:tplc="FAC038BE">
      <w:numFmt w:val="bullet"/>
      <w:lvlText w:val="•"/>
      <w:lvlJc w:val="left"/>
      <w:pPr>
        <w:ind w:left="4840" w:hanging="300"/>
      </w:pPr>
      <w:rPr>
        <w:rFonts w:hint="default"/>
        <w:lang w:val="es-CO" w:eastAsia="es-CO" w:bidi="es-CO"/>
      </w:rPr>
    </w:lvl>
    <w:lvl w:ilvl="6" w:tplc="523C192E">
      <w:numFmt w:val="bullet"/>
      <w:lvlText w:val="•"/>
      <w:lvlJc w:val="left"/>
      <w:pPr>
        <w:ind w:left="5788" w:hanging="300"/>
      </w:pPr>
      <w:rPr>
        <w:rFonts w:hint="default"/>
        <w:lang w:val="es-CO" w:eastAsia="es-CO" w:bidi="es-CO"/>
      </w:rPr>
    </w:lvl>
    <w:lvl w:ilvl="7" w:tplc="454E23D6">
      <w:numFmt w:val="bullet"/>
      <w:lvlText w:val="•"/>
      <w:lvlJc w:val="left"/>
      <w:pPr>
        <w:ind w:left="6736" w:hanging="300"/>
      </w:pPr>
      <w:rPr>
        <w:rFonts w:hint="default"/>
        <w:lang w:val="es-CO" w:eastAsia="es-CO" w:bidi="es-CO"/>
      </w:rPr>
    </w:lvl>
    <w:lvl w:ilvl="8" w:tplc="0A6C4C12">
      <w:numFmt w:val="bullet"/>
      <w:lvlText w:val="•"/>
      <w:lvlJc w:val="left"/>
      <w:pPr>
        <w:ind w:left="7684" w:hanging="300"/>
      </w:pPr>
      <w:rPr>
        <w:rFonts w:hint="default"/>
        <w:lang w:val="es-CO" w:eastAsia="es-CO" w:bidi="es-CO"/>
      </w:rPr>
    </w:lvl>
  </w:abstractNum>
  <w:abstractNum w:abstractNumId="55" w15:restartNumberingAfterBreak="0">
    <w:nsid w:val="638F2529"/>
    <w:multiLevelType w:val="hybridMultilevel"/>
    <w:tmpl w:val="A48C18F4"/>
    <w:lvl w:ilvl="0" w:tplc="CDDAE30A">
      <w:start w:val="1"/>
      <w:numFmt w:val="lowerLetter"/>
      <w:lvlText w:val="%1."/>
      <w:lvlJc w:val="left"/>
      <w:pPr>
        <w:ind w:left="102" w:hanging="248"/>
        <w:jc w:val="left"/>
      </w:pPr>
      <w:rPr>
        <w:rFonts w:ascii="Georgia" w:eastAsia="Georgia" w:hAnsi="Georgia" w:cs="Georgia" w:hint="default"/>
        <w:i/>
        <w:spacing w:val="-1"/>
        <w:w w:val="100"/>
        <w:sz w:val="24"/>
        <w:szCs w:val="24"/>
        <w:lang w:val="es-CO" w:eastAsia="es-CO" w:bidi="es-CO"/>
      </w:rPr>
    </w:lvl>
    <w:lvl w:ilvl="1" w:tplc="94ECA83C">
      <w:start w:val="1"/>
      <w:numFmt w:val="decimal"/>
      <w:lvlText w:val="%2."/>
      <w:lvlJc w:val="left"/>
      <w:pPr>
        <w:ind w:left="102" w:hanging="269"/>
        <w:jc w:val="left"/>
      </w:pPr>
      <w:rPr>
        <w:rFonts w:ascii="Georgia" w:eastAsia="Georgia" w:hAnsi="Georgia" w:cs="Georgia" w:hint="default"/>
        <w:i/>
        <w:spacing w:val="-18"/>
        <w:w w:val="100"/>
        <w:sz w:val="24"/>
        <w:szCs w:val="24"/>
        <w:lang w:val="es-CO" w:eastAsia="es-CO" w:bidi="es-CO"/>
      </w:rPr>
    </w:lvl>
    <w:lvl w:ilvl="2" w:tplc="83502D04">
      <w:numFmt w:val="bullet"/>
      <w:lvlText w:val="•"/>
      <w:lvlJc w:val="left"/>
      <w:pPr>
        <w:ind w:left="1996" w:hanging="269"/>
      </w:pPr>
      <w:rPr>
        <w:rFonts w:hint="default"/>
        <w:lang w:val="es-CO" w:eastAsia="es-CO" w:bidi="es-CO"/>
      </w:rPr>
    </w:lvl>
    <w:lvl w:ilvl="3" w:tplc="37342378">
      <w:numFmt w:val="bullet"/>
      <w:lvlText w:val="•"/>
      <w:lvlJc w:val="left"/>
      <w:pPr>
        <w:ind w:left="2944" w:hanging="269"/>
      </w:pPr>
      <w:rPr>
        <w:rFonts w:hint="default"/>
        <w:lang w:val="es-CO" w:eastAsia="es-CO" w:bidi="es-CO"/>
      </w:rPr>
    </w:lvl>
    <w:lvl w:ilvl="4" w:tplc="04349E64">
      <w:numFmt w:val="bullet"/>
      <w:lvlText w:val="•"/>
      <w:lvlJc w:val="left"/>
      <w:pPr>
        <w:ind w:left="3892" w:hanging="269"/>
      </w:pPr>
      <w:rPr>
        <w:rFonts w:hint="default"/>
        <w:lang w:val="es-CO" w:eastAsia="es-CO" w:bidi="es-CO"/>
      </w:rPr>
    </w:lvl>
    <w:lvl w:ilvl="5" w:tplc="EB0CD116">
      <w:numFmt w:val="bullet"/>
      <w:lvlText w:val="•"/>
      <w:lvlJc w:val="left"/>
      <w:pPr>
        <w:ind w:left="4840" w:hanging="269"/>
      </w:pPr>
      <w:rPr>
        <w:rFonts w:hint="default"/>
        <w:lang w:val="es-CO" w:eastAsia="es-CO" w:bidi="es-CO"/>
      </w:rPr>
    </w:lvl>
    <w:lvl w:ilvl="6" w:tplc="C88C5BC2">
      <w:numFmt w:val="bullet"/>
      <w:lvlText w:val="•"/>
      <w:lvlJc w:val="left"/>
      <w:pPr>
        <w:ind w:left="5788" w:hanging="269"/>
      </w:pPr>
      <w:rPr>
        <w:rFonts w:hint="default"/>
        <w:lang w:val="es-CO" w:eastAsia="es-CO" w:bidi="es-CO"/>
      </w:rPr>
    </w:lvl>
    <w:lvl w:ilvl="7" w:tplc="A6242AEC">
      <w:numFmt w:val="bullet"/>
      <w:lvlText w:val="•"/>
      <w:lvlJc w:val="left"/>
      <w:pPr>
        <w:ind w:left="6736" w:hanging="269"/>
      </w:pPr>
      <w:rPr>
        <w:rFonts w:hint="default"/>
        <w:lang w:val="es-CO" w:eastAsia="es-CO" w:bidi="es-CO"/>
      </w:rPr>
    </w:lvl>
    <w:lvl w:ilvl="8" w:tplc="EAEE436E">
      <w:numFmt w:val="bullet"/>
      <w:lvlText w:val="•"/>
      <w:lvlJc w:val="left"/>
      <w:pPr>
        <w:ind w:left="7684" w:hanging="269"/>
      </w:pPr>
      <w:rPr>
        <w:rFonts w:hint="default"/>
        <w:lang w:val="es-CO" w:eastAsia="es-CO" w:bidi="es-CO"/>
      </w:rPr>
    </w:lvl>
  </w:abstractNum>
  <w:abstractNum w:abstractNumId="56" w15:restartNumberingAfterBreak="0">
    <w:nsid w:val="64904363"/>
    <w:multiLevelType w:val="hybridMultilevel"/>
    <w:tmpl w:val="B91290D0"/>
    <w:lvl w:ilvl="0" w:tplc="1AA8E88A">
      <w:start w:val="1"/>
      <w:numFmt w:val="decimal"/>
      <w:lvlText w:val="%1."/>
      <w:lvlJc w:val="left"/>
      <w:pPr>
        <w:ind w:left="102" w:hanging="291"/>
        <w:jc w:val="left"/>
      </w:pPr>
      <w:rPr>
        <w:rFonts w:ascii="Georgia" w:eastAsia="Georgia" w:hAnsi="Georgia" w:cs="Georgia" w:hint="default"/>
        <w:i/>
        <w:spacing w:val="-2"/>
        <w:w w:val="100"/>
        <w:sz w:val="24"/>
        <w:szCs w:val="24"/>
        <w:lang w:val="es-CO" w:eastAsia="es-CO" w:bidi="es-CO"/>
      </w:rPr>
    </w:lvl>
    <w:lvl w:ilvl="1" w:tplc="8E0E51BC">
      <w:numFmt w:val="bullet"/>
      <w:lvlText w:val="•"/>
      <w:lvlJc w:val="left"/>
      <w:pPr>
        <w:ind w:left="1048" w:hanging="291"/>
      </w:pPr>
      <w:rPr>
        <w:rFonts w:hint="default"/>
        <w:lang w:val="es-CO" w:eastAsia="es-CO" w:bidi="es-CO"/>
      </w:rPr>
    </w:lvl>
    <w:lvl w:ilvl="2" w:tplc="F4842C0E">
      <w:numFmt w:val="bullet"/>
      <w:lvlText w:val="•"/>
      <w:lvlJc w:val="left"/>
      <w:pPr>
        <w:ind w:left="1996" w:hanging="291"/>
      </w:pPr>
      <w:rPr>
        <w:rFonts w:hint="default"/>
        <w:lang w:val="es-CO" w:eastAsia="es-CO" w:bidi="es-CO"/>
      </w:rPr>
    </w:lvl>
    <w:lvl w:ilvl="3" w:tplc="9282F6F6">
      <w:numFmt w:val="bullet"/>
      <w:lvlText w:val="•"/>
      <w:lvlJc w:val="left"/>
      <w:pPr>
        <w:ind w:left="2944" w:hanging="291"/>
      </w:pPr>
      <w:rPr>
        <w:rFonts w:hint="default"/>
        <w:lang w:val="es-CO" w:eastAsia="es-CO" w:bidi="es-CO"/>
      </w:rPr>
    </w:lvl>
    <w:lvl w:ilvl="4" w:tplc="0400DD70">
      <w:numFmt w:val="bullet"/>
      <w:lvlText w:val="•"/>
      <w:lvlJc w:val="left"/>
      <w:pPr>
        <w:ind w:left="3892" w:hanging="291"/>
      </w:pPr>
      <w:rPr>
        <w:rFonts w:hint="default"/>
        <w:lang w:val="es-CO" w:eastAsia="es-CO" w:bidi="es-CO"/>
      </w:rPr>
    </w:lvl>
    <w:lvl w:ilvl="5" w:tplc="C97084C0">
      <w:numFmt w:val="bullet"/>
      <w:lvlText w:val="•"/>
      <w:lvlJc w:val="left"/>
      <w:pPr>
        <w:ind w:left="4840" w:hanging="291"/>
      </w:pPr>
      <w:rPr>
        <w:rFonts w:hint="default"/>
        <w:lang w:val="es-CO" w:eastAsia="es-CO" w:bidi="es-CO"/>
      </w:rPr>
    </w:lvl>
    <w:lvl w:ilvl="6" w:tplc="3F3AF616">
      <w:numFmt w:val="bullet"/>
      <w:lvlText w:val="•"/>
      <w:lvlJc w:val="left"/>
      <w:pPr>
        <w:ind w:left="5788" w:hanging="291"/>
      </w:pPr>
      <w:rPr>
        <w:rFonts w:hint="default"/>
        <w:lang w:val="es-CO" w:eastAsia="es-CO" w:bidi="es-CO"/>
      </w:rPr>
    </w:lvl>
    <w:lvl w:ilvl="7" w:tplc="70E46064">
      <w:numFmt w:val="bullet"/>
      <w:lvlText w:val="•"/>
      <w:lvlJc w:val="left"/>
      <w:pPr>
        <w:ind w:left="6736" w:hanging="291"/>
      </w:pPr>
      <w:rPr>
        <w:rFonts w:hint="default"/>
        <w:lang w:val="es-CO" w:eastAsia="es-CO" w:bidi="es-CO"/>
      </w:rPr>
    </w:lvl>
    <w:lvl w:ilvl="8" w:tplc="7A465FEE">
      <w:numFmt w:val="bullet"/>
      <w:lvlText w:val="•"/>
      <w:lvlJc w:val="left"/>
      <w:pPr>
        <w:ind w:left="7684" w:hanging="291"/>
      </w:pPr>
      <w:rPr>
        <w:rFonts w:hint="default"/>
        <w:lang w:val="es-CO" w:eastAsia="es-CO" w:bidi="es-CO"/>
      </w:rPr>
    </w:lvl>
  </w:abstractNum>
  <w:abstractNum w:abstractNumId="57" w15:restartNumberingAfterBreak="0">
    <w:nsid w:val="659C58CF"/>
    <w:multiLevelType w:val="hybridMultilevel"/>
    <w:tmpl w:val="A6AA4A4E"/>
    <w:lvl w:ilvl="0" w:tplc="1264DFB8">
      <w:start w:val="1"/>
      <w:numFmt w:val="lowerLetter"/>
      <w:lvlText w:val="%1)"/>
      <w:lvlJc w:val="left"/>
      <w:pPr>
        <w:ind w:left="102" w:hanging="290"/>
        <w:jc w:val="left"/>
      </w:pPr>
      <w:rPr>
        <w:rFonts w:ascii="Georgia" w:eastAsia="Georgia" w:hAnsi="Georgia" w:cs="Georgia" w:hint="default"/>
        <w:i/>
        <w:spacing w:val="-1"/>
        <w:w w:val="100"/>
        <w:sz w:val="24"/>
        <w:szCs w:val="24"/>
        <w:lang w:val="es-CO" w:eastAsia="es-CO" w:bidi="es-CO"/>
      </w:rPr>
    </w:lvl>
    <w:lvl w:ilvl="1" w:tplc="1C4AA7C0">
      <w:numFmt w:val="bullet"/>
      <w:lvlText w:val="•"/>
      <w:lvlJc w:val="left"/>
      <w:pPr>
        <w:ind w:left="1048" w:hanging="290"/>
      </w:pPr>
      <w:rPr>
        <w:rFonts w:hint="default"/>
        <w:lang w:val="es-CO" w:eastAsia="es-CO" w:bidi="es-CO"/>
      </w:rPr>
    </w:lvl>
    <w:lvl w:ilvl="2" w:tplc="DAA6B302">
      <w:numFmt w:val="bullet"/>
      <w:lvlText w:val="•"/>
      <w:lvlJc w:val="left"/>
      <w:pPr>
        <w:ind w:left="1996" w:hanging="290"/>
      </w:pPr>
      <w:rPr>
        <w:rFonts w:hint="default"/>
        <w:lang w:val="es-CO" w:eastAsia="es-CO" w:bidi="es-CO"/>
      </w:rPr>
    </w:lvl>
    <w:lvl w:ilvl="3" w:tplc="E902AF4C">
      <w:numFmt w:val="bullet"/>
      <w:lvlText w:val="•"/>
      <w:lvlJc w:val="left"/>
      <w:pPr>
        <w:ind w:left="2944" w:hanging="290"/>
      </w:pPr>
      <w:rPr>
        <w:rFonts w:hint="default"/>
        <w:lang w:val="es-CO" w:eastAsia="es-CO" w:bidi="es-CO"/>
      </w:rPr>
    </w:lvl>
    <w:lvl w:ilvl="4" w:tplc="675A76D2">
      <w:numFmt w:val="bullet"/>
      <w:lvlText w:val="•"/>
      <w:lvlJc w:val="left"/>
      <w:pPr>
        <w:ind w:left="3892" w:hanging="290"/>
      </w:pPr>
      <w:rPr>
        <w:rFonts w:hint="default"/>
        <w:lang w:val="es-CO" w:eastAsia="es-CO" w:bidi="es-CO"/>
      </w:rPr>
    </w:lvl>
    <w:lvl w:ilvl="5" w:tplc="C8F05492">
      <w:numFmt w:val="bullet"/>
      <w:lvlText w:val="•"/>
      <w:lvlJc w:val="left"/>
      <w:pPr>
        <w:ind w:left="4840" w:hanging="290"/>
      </w:pPr>
      <w:rPr>
        <w:rFonts w:hint="default"/>
        <w:lang w:val="es-CO" w:eastAsia="es-CO" w:bidi="es-CO"/>
      </w:rPr>
    </w:lvl>
    <w:lvl w:ilvl="6" w:tplc="C43E3304">
      <w:numFmt w:val="bullet"/>
      <w:lvlText w:val="•"/>
      <w:lvlJc w:val="left"/>
      <w:pPr>
        <w:ind w:left="5788" w:hanging="290"/>
      </w:pPr>
      <w:rPr>
        <w:rFonts w:hint="default"/>
        <w:lang w:val="es-CO" w:eastAsia="es-CO" w:bidi="es-CO"/>
      </w:rPr>
    </w:lvl>
    <w:lvl w:ilvl="7" w:tplc="6E342176">
      <w:numFmt w:val="bullet"/>
      <w:lvlText w:val="•"/>
      <w:lvlJc w:val="left"/>
      <w:pPr>
        <w:ind w:left="6736" w:hanging="290"/>
      </w:pPr>
      <w:rPr>
        <w:rFonts w:hint="default"/>
        <w:lang w:val="es-CO" w:eastAsia="es-CO" w:bidi="es-CO"/>
      </w:rPr>
    </w:lvl>
    <w:lvl w:ilvl="8" w:tplc="20D8861A">
      <w:numFmt w:val="bullet"/>
      <w:lvlText w:val="•"/>
      <w:lvlJc w:val="left"/>
      <w:pPr>
        <w:ind w:left="7684" w:hanging="290"/>
      </w:pPr>
      <w:rPr>
        <w:rFonts w:hint="default"/>
        <w:lang w:val="es-CO" w:eastAsia="es-CO" w:bidi="es-CO"/>
      </w:rPr>
    </w:lvl>
  </w:abstractNum>
  <w:abstractNum w:abstractNumId="58" w15:restartNumberingAfterBreak="0">
    <w:nsid w:val="65F22EC9"/>
    <w:multiLevelType w:val="hybridMultilevel"/>
    <w:tmpl w:val="29364ECC"/>
    <w:lvl w:ilvl="0" w:tplc="611AAF4C">
      <w:start w:val="1"/>
      <w:numFmt w:val="decimal"/>
      <w:lvlText w:val="%1."/>
      <w:lvlJc w:val="left"/>
      <w:pPr>
        <w:ind w:left="102" w:hanging="236"/>
        <w:jc w:val="left"/>
      </w:pPr>
      <w:rPr>
        <w:rFonts w:ascii="Georgia" w:eastAsia="Georgia" w:hAnsi="Georgia" w:cs="Georgia" w:hint="default"/>
        <w:i/>
        <w:w w:val="100"/>
        <w:sz w:val="24"/>
        <w:szCs w:val="24"/>
        <w:lang w:val="es-CO" w:eastAsia="es-CO" w:bidi="es-CO"/>
      </w:rPr>
    </w:lvl>
    <w:lvl w:ilvl="1" w:tplc="A4B8CD08">
      <w:numFmt w:val="bullet"/>
      <w:lvlText w:val="•"/>
      <w:lvlJc w:val="left"/>
      <w:pPr>
        <w:ind w:left="1048" w:hanging="236"/>
      </w:pPr>
      <w:rPr>
        <w:rFonts w:hint="default"/>
        <w:lang w:val="es-CO" w:eastAsia="es-CO" w:bidi="es-CO"/>
      </w:rPr>
    </w:lvl>
    <w:lvl w:ilvl="2" w:tplc="649AC9CA">
      <w:numFmt w:val="bullet"/>
      <w:lvlText w:val="•"/>
      <w:lvlJc w:val="left"/>
      <w:pPr>
        <w:ind w:left="1996" w:hanging="236"/>
      </w:pPr>
      <w:rPr>
        <w:rFonts w:hint="default"/>
        <w:lang w:val="es-CO" w:eastAsia="es-CO" w:bidi="es-CO"/>
      </w:rPr>
    </w:lvl>
    <w:lvl w:ilvl="3" w:tplc="E19CA6A2">
      <w:numFmt w:val="bullet"/>
      <w:lvlText w:val="•"/>
      <w:lvlJc w:val="left"/>
      <w:pPr>
        <w:ind w:left="2944" w:hanging="236"/>
      </w:pPr>
      <w:rPr>
        <w:rFonts w:hint="default"/>
        <w:lang w:val="es-CO" w:eastAsia="es-CO" w:bidi="es-CO"/>
      </w:rPr>
    </w:lvl>
    <w:lvl w:ilvl="4" w:tplc="2EB082C0">
      <w:numFmt w:val="bullet"/>
      <w:lvlText w:val="•"/>
      <w:lvlJc w:val="left"/>
      <w:pPr>
        <w:ind w:left="3892" w:hanging="236"/>
      </w:pPr>
      <w:rPr>
        <w:rFonts w:hint="default"/>
        <w:lang w:val="es-CO" w:eastAsia="es-CO" w:bidi="es-CO"/>
      </w:rPr>
    </w:lvl>
    <w:lvl w:ilvl="5" w:tplc="88629958">
      <w:numFmt w:val="bullet"/>
      <w:lvlText w:val="•"/>
      <w:lvlJc w:val="left"/>
      <w:pPr>
        <w:ind w:left="4840" w:hanging="236"/>
      </w:pPr>
      <w:rPr>
        <w:rFonts w:hint="default"/>
        <w:lang w:val="es-CO" w:eastAsia="es-CO" w:bidi="es-CO"/>
      </w:rPr>
    </w:lvl>
    <w:lvl w:ilvl="6" w:tplc="4788A9F0">
      <w:numFmt w:val="bullet"/>
      <w:lvlText w:val="•"/>
      <w:lvlJc w:val="left"/>
      <w:pPr>
        <w:ind w:left="5788" w:hanging="236"/>
      </w:pPr>
      <w:rPr>
        <w:rFonts w:hint="default"/>
        <w:lang w:val="es-CO" w:eastAsia="es-CO" w:bidi="es-CO"/>
      </w:rPr>
    </w:lvl>
    <w:lvl w:ilvl="7" w:tplc="DA626B62">
      <w:numFmt w:val="bullet"/>
      <w:lvlText w:val="•"/>
      <w:lvlJc w:val="left"/>
      <w:pPr>
        <w:ind w:left="6736" w:hanging="236"/>
      </w:pPr>
      <w:rPr>
        <w:rFonts w:hint="default"/>
        <w:lang w:val="es-CO" w:eastAsia="es-CO" w:bidi="es-CO"/>
      </w:rPr>
    </w:lvl>
    <w:lvl w:ilvl="8" w:tplc="24427730">
      <w:numFmt w:val="bullet"/>
      <w:lvlText w:val="•"/>
      <w:lvlJc w:val="left"/>
      <w:pPr>
        <w:ind w:left="7684" w:hanging="236"/>
      </w:pPr>
      <w:rPr>
        <w:rFonts w:hint="default"/>
        <w:lang w:val="es-CO" w:eastAsia="es-CO" w:bidi="es-CO"/>
      </w:rPr>
    </w:lvl>
  </w:abstractNum>
  <w:abstractNum w:abstractNumId="59" w15:restartNumberingAfterBreak="0">
    <w:nsid w:val="675B53AA"/>
    <w:multiLevelType w:val="hybridMultilevel"/>
    <w:tmpl w:val="D9BC8700"/>
    <w:lvl w:ilvl="0" w:tplc="7E3C68DA">
      <w:start w:val="1"/>
      <w:numFmt w:val="decimal"/>
      <w:lvlText w:val="%1."/>
      <w:lvlJc w:val="left"/>
      <w:pPr>
        <w:ind w:left="102" w:hanging="219"/>
        <w:jc w:val="left"/>
      </w:pPr>
      <w:rPr>
        <w:rFonts w:ascii="Georgia" w:eastAsia="Georgia" w:hAnsi="Georgia" w:cs="Georgia" w:hint="default"/>
        <w:i/>
        <w:w w:val="100"/>
        <w:sz w:val="24"/>
        <w:szCs w:val="24"/>
        <w:lang w:val="es-CO" w:eastAsia="es-CO" w:bidi="es-CO"/>
      </w:rPr>
    </w:lvl>
    <w:lvl w:ilvl="1" w:tplc="DF44B1C8">
      <w:numFmt w:val="bullet"/>
      <w:lvlText w:val="•"/>
      <w:lvlJc w:val="left"/>
      <w:pPr>
        <w:ind w:left="1048" w:hanging="219"/>
      </w:pPr>
      <w:rPr>
        <w:rFonts w:hint="default"/>
        <w:lang w:val="es-CO" w:eastAsia="es-CO" w:bidi="es-CO"/>
      </w:rPr>
    </w:lvl>
    <w:lvl w:ilvl="2" w:tplc="CDB05F94">
      <w:numFmt w:val="bullet"/>
      <w:lvlText w:val="•"/>
      <w:lvlJc w:val="left"/>
      <w:pPr>
        <w:ind w:left="1996" w:hanging="219"/>
      </w:pPr>
      <w:rPr>
        <w:rFonts w:hint="default"/>
        <w:lang w:val="es-CO" w:eastAsia="es-CO" w:bidi="es-CO"/>
      </w:rPr>
    </w:lvl>
    <w:lvl w:ilvl="3" w:tplc="49B052F8">
      <w:numFmt w:val="bullet"/>
      <w:lvlText w:val="•"/>
      <w:lvlJc w:val="left"/>
      <w:pPr>
        <w:ind w:left="2944" w:hanging="219"/>
      </w:pPr>
      <w:rPr>
        <w:rFonts w:hint="default"/>
        <w:lang w:val="es-CO" w:eastAsia="es-CO" w:bidi="es-CO"/>
      </w:rPr>
    </w:lvl>
    <w:lvl w:ilvl="4" w:tplc="76226FE4">
      <w:numFmt w:val="bullet"/>
      <w:lvlText w:val="•"/>
      <w:lvlJc w:val="left"/>
      <w:pPr>
        <w:ind w:left="3892" w:hanging="219"/>
      </w:pPr>
      <w:rPr>
        <w:rFonts w:hint="default"/>
        <w:lang w:val="es-CO" w:eastAsia="es-CO" w:bidi="es-CO"/>
      </w:rPr>
    </w:lvl>
    <w:lvl w:ilvl="5" w:tplc="FA9A841A">
      <w:numFmt w:val="bullet"/>
      <w:lvlText w:val="•"/>
      <w:lvlJc w:val="left"/>
      <w:pPr>
        <w:ind w:left="4840" w:hanging="219"/>
      </w:pPr>
      <w:rPr>
        <w:rFonts w:hint="default"/>
        <w:lang w:val="es-CO" w:eastAsia="es-CO" w:bidi="es-CO"/>
      </w:rPr>
    </w:lvl>
    <w:lvl w:ilvl="6" w:tplc="692E87EA">
      <w:numFmt w:val="bullet"/>
      <w:lvlText w:val="•"/>
      <w:lvlJc w:val="left"/>
      <w:pPr>
        <w:ind w:left="5788" w:hanging="219"/>
      </w:pPr>
      <w:rPr>
        <w:rFonts w:hint="default"/>
        <w:lang w:val="es-CO" w:eastAsia="es-CO" w:bidi="es-CO"/>
      </w:rPr>
    </w:lvl>
    <w:lvl w:ilvl="7" w:tplc="83B65920">
      <w:numFmt w:val="bullet"/>
      <w:lvlText w:val="•"/>
      <w:lvlJc w:val="left"/>
      <w:pPr>
        <w:ind w:left="6736" w:hanging="219"/>
      </w:pPr>
      <w:rPr>
        <w:rFonts w:hint="default"/>
        <w:lang w:val="es-CO" w:eastAsia="es-CO" w:bidi="es-CO"/>
      </w:rPr>
    </w:lvl>
    <w:lvl w:ilvl="8" w:tplc="78F012F0">
      <w:numFmt w:val="bullet"/>
      <w:lvlText w:val="•"/>
      <w:lvlJc w:val="left"/>
      <w:pPr>
        <w:ind w:left="7684" w:hanging="219"/>
      </w:pPr>
      <w:rPr>
        <w:rFonts w:hint="default"/>
        <w:lang w:val="es-CO" w:eastAsia="es-CO" w:bidi="es-CO"/>
      </w:rPr>
    </w:lvl>
  </w:abstractNum>
  <w:abstractNum w:abstractNumId="60" w15:restartNumberingAfterBreak="0">
    <w:nsid w:val="6A9656C2"/>
    <w:multiLevelType w:val="hybridMultilevel"/>
    <w:tmpl w:val="18CA4E7A"/>
    <w:lvl w:ilvl="0" w:tplc="2944A34A">
      <w:start w:val="1"/>
      <w:numFmt w:val="decimal"/>
      <w:lvlText w:val="%1."/>
      <w:lvlJc w:val="left"/>
      <w:pPr>
        <w:ind w:left="1249" w:hanging="528"/>
        <w:jc w:val="left"/>
      </w:pPr>
      <w:rPr>
        <w:rFonts w:ascii="Georgia" w:eastAsia="Georgia" w:hAnsi="Georgia" w:cs="Georgia" w:hint="default"/>
        <w:spacing w:val="-11"/>
        <w:w w:val="100"/>
        <w:sz w:val="24"/>
        <w:szCs w:val="24"/>
        <w:lang w:val="es-CO" w:eastAsia="es-CO" w:bidi="es-CO"/>
      </w:rPr>
    </w:lvl>
    <w:lvl w:ilvl="1" w:tplc="BA8051F6">
      <w:start w:val="1"/>
      <w:numFmt w:val="upperLetter"/>
      <w:lvlText w:val="%2."/>
      <w:lvlJc w:val="left"/>
      <w:pPr>
        <w:ind w:left="1146" w:hanging="360"/>
        <w:jc w:val="left"/>
      </w:pPr>
      <w:rPr>
        <w:rFonts w:ascii="Georgia" w:eastAsia="Georgia" w:hAnsi="Georgia" w:cs="Georgia" w:hint="default"/>
        <w:b/>
        <w:bCs/>
        <w:i/>
        <w:spacing w:val="-24"/>
        <w:w w:val="100"/>
        <w:sz w:val="24"/>
        <w:szCs w:val="24"/>
        <w:lang w:val="es-CO" w:eastAsia="es-CO" w:bidi="es-CO"/>
      </w:rPr>
    </w:lvl>
    <w:lvl w:ilvl="2" w:tplc="B532B958">
      <w:numFmt w:val="bullet"/>
      <w:lvlText w:val="•"/>
      <w:lvlJc w:val="left"/>
      <w:pPr>
        <w:ind w:left="2166" w:hanging="360"/>
      </w:pPr>
      <w:rPr>
        <w:rFonts w:hint="default"/>
        <w:lang w:val="es-CO" w:eastAsia="es-CO" w:bidi="es-CO"/>
      </w:rPr>
    </w:lvl>
    <w:lvl w:ilvl="3" w:tplc="F83227EC">
      <w:numFmt w:val="bullet"/>
      <w:lvlText w:val="•"/>
      <w:lvlJc w:val="left"/>
      <w:pPr>
        <w:ind w:left="3093" w:hanging="360"/>
      </w:pPr>
      <w:rPr>
        <w:rFonts w:hint="default"/>
        <w:lang w:val="es-CO" w:eastAsia="es-CO" w:bidi="es-CO"/>
      </w:rPr>
    </w:lvl>
    <w:lvl w:ilvl="4" w:tplc="D6C028F0">
      <w:numFmt w:val="bullet"/>
      <w:lvlText w:val="•"/>
      <w:lvlJc w:val="left"/>
      <w:pPr>
        <w:ind w:left="4020" w:hanging="360"/>
      </w:pPr>
      <w:rPr>
        <w:rFonts w:hint="default"/>
        <w:lang w:val="es-CO" w:eastAsia="es-CO" w:bidi="es-CO"/>
      </w:rPr>
    </w:lvl>
    <w:lvl w:ilvl="5" w:tplc="0914AE30">
      <w:numFmt w:val="bullet"/>
      <w:lvlText w:val="•"/>
      <w:lvlJc w:val="left"/>
      <w:pPr>
        <w:ind w:left="4946" w:hanging="360"/>
      </w:pPr>
      <w:rPr>
        <w:rFonts w:hint="default"/>
        <w:lang w:val="es-CO" w:eastAsia="es-CO" w:bidi="es-CO"/>
      </w:rPr>
    </w:lvl>
    <w:lvl w:ilvl="6" w:tplc="F58CB6C2">
      <w:numFmt w:val="bullet"/>
      <w:lvlText w:val="•"/>
      <w:lvlJc w:val="left"/>
      <w:pPr>
        <w:ind w:left="5873" w:hanging="360"/>
      </w:pPr>
      <w:rPr>
        <w:rFonts w:hint="default"/>
        <w:lang w:val="es-CO" w:eastAsia="es-CO" w:bidi="es-CO"/>
      </w:rPr>
    </w:lvl>
    <w:lvl w:ilvl="7" w:tplc="B63A3D00">
      <w:numFmt w:val="bullet"/>
      <w:lvlText w:val="•"/>
      <w:lvlJc w:val="left"/>
      <w:pPr>
        <w:ind w:left="6800" w:hanging="360"/>
      </w:pPr>
      <w:rPr>
        <w:rFonts w:hint="default"/>
        <w:lang w:val="es-CO" w:eastAsia="es-CO" w:bidi="es-CO"/>
      </w:rPr>
    </w:lvl>
    <w:lvl w:ilvl="8" w:tplc="78C6D5EA">
      <w:numFmt w:val="bullet"/>
      <w:lvlText w:val="•"/>
      <w:lvlJc w:val="left"/>
      <w:pPr>
        <w:ind w:left="7726" w:hanging="360"/>
      </w:pPr>
      <w:rPr>
        <w:rFonts w:hint="default"/>
        <w:lang w:val="es-CO" w:eastAsia="es-CO" w:bidi="es-CO"/>
      </w:rPr>
    </w:lvl>
  </w:abstractNum>
  <w:abstractNum w:abstractNumId="61" w15:restartNumberingAfterBreak="0">
    <w:nsid w:val="6CA9638B"/>
    <w:multiLevelType w:val="hybridMultilevel"/>
    <w:tmpl w:val="23444814"/>
    <w:lvl w:ilvl="0" w:tplc="B8285FDA">
      <w:numFmt w:val="bullet"/>
      <w:lvlText w:val="•"/>
      <w:lvlJc w:val="left"/>
      <w:pPr>
        <w:ind w:left="102" w:hanging="708"/>
      </w:pPr>
      <w:rPr>
        <w:rFonts w:ascii="Georgia" w:eastAsia="Georgia" w:hAnsi="Georgia" w:cs="Georgia" w:hint="default"/>
        <w:i/>
        <w:spacing w:val="-27"/>
        <w:w w:val="100"/>
        <w:sz w:val="24"/>
        <w:szCs w:val="24"/>
        <w:lang w:val="es-CO" w:eastAsia="es-CO" w:bidi="es-CO"/>
      </w:rPr>
    </w:lvl>
    <w:lvl w:ilvl="1" w:tplc="AD1CA4D4">
      <w:numFmt w:val="bullet"/>
      <w:lvlText w:val="•"/>
      <w:lvlJc w:val="left"/>
      <w:pPr>
        <w:ind w:left="1048" w:hanging="708"/>
      </w:pPr>
      <w:rPr>
        <w:rFonts w:hint="default"/>
        <w:lang w:val="es-CO" w:eastAsia="es-CO" w:bidi="es-CO"/>
      </w:rPr>
    </w:lvl>
    <w:lvl w:ilvl="2" w:tplc="D0166BB2">
      <w:numFmt w:val="bullet"/>
      <w:lvlText w:val="•"/>
      <w:lvlJc w:val="left"/>
      <w:pPr>
        <w:ind w:left="1996" w:hanging="708"/>
      </w:pPr>
      <w:rPr>
        <w:rFonts w:hint="default"/>
        <w:lang w:val="es-CO" w:eastAsia="es-CO" w:bidi="es-CO"/>
      </w:rPr>
    </w:lvl>
    <w:lvl w:ilvl="3" w:tplc="F90248C0">
      <w:numFmt w:val="bullet"/>
      <w:lvlText w:val="•"/>
      <w:lvlJc w:val="left"/>
      <w:pPr>
        <w:ind w:left="2944" w:hanging="708"/>
      </w:pPr>
      <w:rPr>
        <w:rFonts w:hint="default"/>
        <w:lang w:val="es-CO" w:eastAsia="es-CO" w:bidi="es-CO"/>
      </w:rPr>
    </w:lvl>
    <w:lvl w:ilvl="4" w:tplc="4C7A513A">
      <w:numFmt w:val="bullet"/>
      <w:lvlText w:val="•"/>
      <w:lvlJc w:val="left"/>
      <w:pPr>
        <w:ind w:left="3892" w:hanging="708"/>
      </w:pPr>
      <w:rPr>
        <w:rFonts w:hint="default"/>
        <w:lang w:val="es-CO" w:eastAsia="es-CO" w:bidi="es-CO"/>
      </w:rPr>
    </w:lvl>
    <w:lvl w:ilvl="5" w:tplc="B08ED19A">
      <w:numFmt w:val="bullet"/>
      <w:lvlText w:val="•"/>
      <w:lvlJc w:val="left"/>
      <w:pPr>
        <w:ind w:left="4840" w:hanging="708"/>
      </w:pPr>
      <w:rPr>
        <w:rFonts w:hint="default"/>
        <w:lang w:val="es-CO" w:eastAsia="es-CO" w:bidi="es-CO"/>
      </w:rPr>
    </w:lvl>
    <w:lvl w:ilvl="6" w:tplc="94AE63CC">
      <w:numFmt w:val="bullet"/>
      <w:lvlText w:val="•"/>
      <w:lvlJc w:val="left"/>
      <w:pPr>
        <w:ind w:left="5788" w:hanging="708"/>
      </w:pPr>
      <w:rPr>
        <w:rFonts w:hint="default"/>
        <w:lang w:val="es-CO" w:eastAsia="es-CO" w:bidi="es-CO"/>
      </w:rPr>
    </w:lvl>
    <w:lvl w:ilvl="7" w:tplc="14A0C4A2">
      <w:numFmt w:val="bullet"/>
      <w:lvlText w:val="•"/>
      <w:lvlJc w:val="left"/>
      <w:pPr>
        <w:ind w:left="6736" w:hanging="708"/>
      </w:pPr>
      <w:rPr>
        <w:rFonts w:hint="default"/>
        <w:lang w:val="es-CO" w:eastAsia="es-CO" w:bidi="es-CO"/>
      </w:rPr>
    </w:lvl>
    <w:lvl w:ilvl="8" w:tplc="36FE0CF0">
      <w:numFmt w:val="bullet"/>
      <w:lvlText w:val="•"/>
      <w:lvlJc w:val="left"/>
      <w:pPr>
        <w:ind w:left="7684" w:hanging="708"/>
      </w:pPr>
      <w:rPr>
        <w:rFonts w:hint="default"/>
        <w:lang w:val="es-CO" w:eastAsia="es-CO" w:bidi="es-CO"/>
      </w:rPr>
    </w:lvl>
  </w:abstractNum>
  <w:abstractNum w:abstractNumId="62" w15:restartNumberingAfterBreak="0">
    <w:nsid w:val="6ECF51D9"/>
    <w:multiLevelType w:val="multilevel"/>
    <w:tmpl w:val="DA102CF8"/>
    <w:lvl w:ilvl="0">
      <w:start w:val="1"/>
      <w:numFmt w:val="decimal"/>
      <w:lvlText w:val="%1."/>
      <w:lvlJc w:val="left"/>
      <w:pPr>
        <w:ind w:left="102" w:hanging="708"/>
        <w:jc w:val="left"/>
      </w:pPr>
      <w:rPr>
        <w:rFonts w:ascii="Georgia" w:eastAsia="Georgia" w:hAnsi="Georgia" w:cs="Georgia" w:hint="default"/>
        <w:i/>
        <w:spacing w:val="-3"/>
        <w:w w:val="100"/>
        <w:sz w:val="24"/>
        <w:szCs w:val="24"/>
        <w:lang w:val="es-CO" w:eastAsia="es-CO" w:bidi="es-CO"/>
      </w:rPr>
    </w:lvl>
    <w:lvl w:ilvl="1">
      <w:start w:val="1"/>
      <w:numFmt w:val="decimal"/>
      <w:lvlText w:val="%1.%2"/>
      <w:lvlJc w:val="left"/>
      <w:pPr>
        <w:ind w:left="102" w:hanging="708"/>
        <w:jc w:val="left"/>
      </w:pPr>
      <w:rPr>
        <w:rFonts w:ascii="Georgia" w:eastAsia="Georgia" w:hAnsi="Georgia" w:cs="Georgia" w:hint="default"/>
        <w:i/>
        <w:spacing w:val="-27"/>
        <w:w w:val="100"/>
        <w:sz w:val="24"/>
        <w:szCs w:val="24"/>
        <w:lang w:val="es-CO" w:eastAsia="es-CO" w:bidi="es-CO"/>
      </w:rPr>
    </w:lvl>
    <w:lvl w:ilvl="2">
      <w:numFmt w:val="bullet"/>
      <w:lvlText w:val="•"/>
      <w:lvlJc w:val="left"/>
      <w:pPr>
        <w:ind w:left="1996" w:hanging="708"/>
      </w:pPr>
      <w:rPr>
        <w:rFonts w:hint="default"/>
        <w:lang w:val="es-CO" w:eastAsia="es-CO" w:bidi="es-CO"/>
      </w:rPr>
    </w:lvl>
    <w:lvl w:ilvl="3">
      <w:numFmt w:val="bullet"/>
      <w:lvlText w:val="•"/>
      <w:lvlJc w:val="left"/>
      <w:pPr>
        <w:ind w:left="2944" w:hanging="708"/>
      </w:pPr>
      <w:rPr>
        <w:rFonts w:hint="default"/>
        <w:lang w:val="es-CO" w:eastAsia="es-CO" w:bidi="es-CO"/>
      </w:rPr>
    </w:lvl>
    <w:lvl w:ilvl="4">
      <w:numFmt w:val="bullet"/>
      <w:lvlText w:val="•"/>
      <w:lvlJc w:val="left"/>
      <w:pPr>
        <w:ind w:left="3892" w:hanging="708"/>
      </w:pPr>
      <w:rPr>
        <w:rFonts w:hint="default"/>
        <w:lang w:val="es-CO" w:eastAsia="es-CO" w:bidi="es-CO"/>
      </w:rPr>
    </w:lvl>
    <w:lvl w:ilvl="5">
      <w:numFmt w:val="bullet"/>
      <w:lvlText w:val="•"/>
      <w:lvlJc w:val="left"/>
      <w:pPr>
        <w:ind w:left="4840" w:hanging="708"/>
      </w:pPr>
      <w:rPr>
        <w:rFonts w:hint="default"/>
        <w:lang w:val="es-CO" w:eastAsia="es-CO" w:bidi="es-CO"/>
      </w:rPr>
    </w:lvl>
    <w:lvl w:ilvl="6">
      <w:numFmt w:val="bullet"/>
      <w:lvlText w:val="•"/>
      <w:lvlJc w:val="left"/>
      <w:pPr>
        <w:ind w:left="5788" w:hanging="708"/>
      </w:pPr>
      <w:rPr>
        <w:rFonts w:hint="default"/>
        <w:lang w:val="es-CO" w:eastAsia="es-CO" w:bidi="es-CO"/>
      </w:rPr>
    </w:lvl>
    <w:lvl w:ilvl="7">
      <w:numFmt w:val="bullet"/>
      <w:lvlText w:val="•"/>
      <w:lvlJc w:val="left"/>
      <w:pPr>
        <w:ind w:left="6736" w:hanging="708"/>
      </w:pPr>
      <w:rPr>
        <w:rFonts w:hint="default"/>
        <w:lang w:val="es-CO" w:eastAsia="es-CO" w:bidi="es-CO"/>
      </w:rPr>
    </w:lvl>
    <w:lvl w:ilvl="8">
      <w:numFmt w:val="bullet"/>
      <w:lvlText w:val="•"/>
      <w:lvlJc w:val="left"/>
      <w:pPr>
        <w:ind w:left="7684" w:hanging="708"/>
      </w:pPr>
      <w:rPr>
        <w:rFonts w:hint="default"/>
        <w:lang w:val="es-CO" w:eastAsia="es-CO" w:bidi="es-CO"/>
      </w:rPr>
    </w:lvl>
  </w:abstractNum>
  <w:abstractNum w:abstractNumId="63" w15:restartNumberingAfterBreak="0">
    <w:nsid w:val="70B35610"/>
    <w:multiLevelType w:val="hybridMultilevel"/>
    <w:tmpl w:val="C958AA1E"/>
    <w:lvl w:ilvl="0" w:tplc="D9A4FD8A">
      <w:start w:val="34"/>
      <w:numFmt w:val="decimal"/>
      <w:lvlText w:val="%1."/>
      <w:lvlJc w:val="left"/>
      <w:pPr>
        <w:ind w:left="102" w:hanging="471"/>
        <w:jc w:val="left"/>
      </w:pPr>
      <w:rPr>
        <w:rFonts w:ascii="Georgia" w:eastAsia="Georgia" w:hAnsi="Georgia" w:cs="Georgia" w:hint="default"/>
        <w:i/>
        <w:spacing w:val="-4"/>
        <w:w w:val="100"/>
        <w:sz w:val="24"/>
        <w:szCs w:val="24"/>
        <w:lang w:val="es-CO" w:eastAsia="es-CO" w:bidi="es-CO"/>
      </w:rPr>
    </w:lvl>
    <w:lvl w:ilvl="1" w:tplc="583EB7F6">
      <w:numFmt w:val="bullet"/>
      <w:lvlText w:val="•"/>
      <w:lvlJc w:val="left"/>
      <w:pPr>
        <w:ind w:left="1048" w:hanging="471"/>
      </w:pPr>
      <w:rPr>
        <w:rFonts w:hint="default"/>
        <w:lang w:val="es-CO" w:eastAsia="es-CO" w:bidi="es-CO"/>
      </w:rPr>
    </w:lvl>
    <w:lvl w:ilvl="2" w:tplc="DF4CF4F8">
      <w:numFmt w:val="bullet"/>
      <w:lvlText w:val="•"/>
      <w:lvlJc w:val="left"/>
      <w:pPr>
        <w:ind w:left="1996" w:hanging="471"/>
      </w:pPr>
      <w:rPr>
        <w:rFonts w:hint="default"/>
        <w:lang w:val="es-CO" w:eastAsia="es-CO" w:bidi="es-CO"/>
      </w:rPr>
    </w:lvl>
    <w:lvl w:ilvl="3" w:tplc="58F402D0">
      <w:numFmt w:val="bullet"/>
      <w:lvlText w:val="•"/>
      <w:lvlJc w:val="left"/>
      <w:pPr>
        <w:ind w:left="2944" w:hanging="471"/>
      </w:pPr>
      <w:rPr>
        <w:rFonts w:hint="default"/>
        <w:lang w:val="es-CO" w:eastAsia="es-CO" w:bidi="es-CO"/>
      </w:rPr>
    </w:lvl>
    <w:lvl w:ilvl="4" w:tplc="690A295E">
      <w:numFmt w:val="bullet"/>
      <w:lvlText w:val="•"/>
      <w:lvlJc w:val="left"/>
      <w:pPr>
        <w:ind w:left="3892" w:hanging="471"/>
      </w:pPr>
      <w:rPr>
        <w:rFonts w:hint="default"/>
        <w:lang w:val="es-CO" w:eastAsia="es-CO" w:bidi="es-CO"/>
      </w:rPr>
    </w:lvl>
    <w:lvl w:ilvl="5" w:tplc="7AFE0068">
      <w:numFmt w:val="bullet"/>
      <w:lvlText w:val="•"/>
      <w:lvlJc w:val="left"/>
      <w:pPr>
        <w:ind w:left="4840" w:hanging="471"/>
      </w:pPr>
      <w:rPr>
        <w:rFonts w:hint="default"/>
        <w:lang w:val="es-CO" w:eastAsia="es-CO" w:bidi="es-CO"/>
      </w:rPr>
    </w:lvl>
    <w:lvl w:ilvl="6" w:tplc="CEF8A972">
      <w:numFmt w:val="bullet"/>
      <w:lvlText w:val="•"/>
      <w:lvlJc w:val="left"/>
      <w:pPr>
        <w:ind w:left="5788" w:hanging="471"/>
      </w:pPr>
      <w:rPr>
        <w:rFonts w:hint="default"/>
        <w:lang w:val="es-CO" w:eastAsia="es-CO" w:bidi="es-CO"/>
      </w:rPr>
    </w:lvl>
    <w:lvl w:ilvl="7" w:tplc="1A28D93C">
      <w:numFmt w:val="bullet"/>
      <w:lvlText w:val="•"/>
      <w:lvlJc w:val="left"/>
      <w:pPr>
        <w:ind w:left="6736" w:hanging="471"/>
      </w:pPr>
      <w:rPr>
        <w:rFonts w:hint="default"/>
        <w:lang w:val="es-CO" w:eastAsia="es-CO" w:bidi="es-CO"/>
      </w:rPr>
    </w:lvl>
    <w:lvl w:ilvl="8" w:tplc="776E2EA2">
      <w:numFmt w:val="bullet"/>
      <w:lvlText w:val="•"/>
      <w:lvlJc w:val="left"/>
      <w:pPr>
        <w:ind w:left="7684" w:hanging="471"/>
      </w:pPr>
      <w:rPr>
        <w:rFonts w:hint="default"/>
        <w:lang w:val="es-CO" w:eastAsia="es-CO" w:bidi="es-CO"/>
      </w:rPr>
    </w:lvl>
  </w:abstractNum>
  <w:abstractNum w:abstractNumId="64" w15:restartNumberingAfterBreak="0">
    <w:nsid w:val="71FE735D"/>
    <w:multiLevelType w:val="hybridMultilevel"/>
    <w:tmpl w:val="2E561FF0"/>
    <w:lvl w:ilvl="0" w:tplc="B234F8A6">
      <w:start w:val="1"/>
      <w:numFmt w:val="lowerLetter"/>
      <w:lvlText w:val="%1."/>
      <w:lvlJc w:val="left"/>
      <w:pPr>
        <w:ind w:left="102" w:hanging="260"/>
        <w:jc w:val="left"/>
      </w:pPr>
      <w:rPr>
        <w:rFonts w:ascii="Georgia" w:eastAsia="Georgia" w:hAnsi="Georgia" w:cs="Georgia" w:hint="default"/>
        <w:i/>
        <w:spacing w:val="-2"/>
        <w:w w:val="100"/>
        <w:sz w:val="24"/>
        <w:szCs w:val="24"/>
        <w:lang w:val="es-CO" w:eastAsia="es-CO" w:bidi="es-CO"/>
      </w:rPr>
    </w:lvl>
    <w:lvl w:ilvl="1" w:tplc="A2E268E2">
      <w:numFmt w:val="bullet"/>
      <w:lvlText w:val="•"/>
      <w:lvlJc w:val="left"/>
      <w:pPr>
        <w:ind w:left="1048" w:hanging="260"/>
      </w:pPr>
      <w:rPr>
        <w:rFonts w:hint="default"/>
        <w:lang w:val="es-CO" w:eastAsia="es-CO" w:bidi="es-CO"/>
      </w:rPr>
    </w:lvl>
    <w:lvl w:ilvl="2" w:tplc="0B589E72">
      <w:numFmt w:val="bullet"/>
      <w:lvlText w:val="•"/>
      <w:lvlJc w:val="left"/>
      <w:pPr>
        <w:ind w:left="1996" w:hanging="260"/>
      </w:pPr>
      <w:rPr>
        <w:rFonts w:hint="default"/>
        <w:lang w:val="es-CO" w:eastAsia="es-CO" w:bidi="es-CO"/>
      </w:rPr>
    </w:lvl>
    <w:lvl w:ilvl="3" w:tplc="EE389994">
      <w:numFmt w:val="bullet"/>
      <w:lvlText w:val="•"/>
      <w:lvlJc w:val="left"/>
      <w:pPr>
        <w:ind w:left="2944" w:hanging="260"/>
      </w:pPr>
      <w:rPr>
        <w:rFonts w:hint="default"/>
        <w:lang w:val="es-CO" w:eastAsia="es-CO" w:bidi="es-CO"/>
      </w:rPr>
    </w:lvl>
    <w:lvl w:ilvl="4" w:tplc="65C0E7C2">
      <w:numFmt w:val="bullet"/>
      <w:lvlText w:val="•"/>
      <w:lvlJc w:val="left"/>
      <w:pPr>
        <w:ind w:left="3892" w:hanging="260"/>
      </w:pPr>
      <w:rPr>
        <w:rFonts w:hint="default"/>
        <w:lang w:val="es-CO" w:eastAsia="es-CO" w:bidi="es-CO"/>
      </w:rPr>
    </w:lvl>
    <w:lvl w:ilvl="5" w:tplc="ADA054FE">
      <w:numFmt w:val="bullet"/>
      <w:lvlText w:val="•"/>
      <w:lvlJc w:val="left"/>
      <w:pPr>
        <w:ind w:left="4840" w:hanging="260"/>
      </w:pPr>
      <w:rPr>
        <w:rFonts w:hint="default"/>
        <w:lang w:val="es-CO" w:eastAsia="es-CO" w:bidi="es-CO"/>
      </w:rPr>
    </w:lvl>
    <w:lvl w:ilvl="6" w:tplc="FCFE471A">
      <w:numFmt w:val="bullet"/>
      <w:lvlText w:val="•"/>
      <w:lvlJc w:val="left"/>
      <w:pPr>
        <w:ind w:left="5788" w:hanging="260"/>
      </w:pPr>
      <w:rPr>
        <w:rFonts w:hint="default"/>
        <w:lang w:val="es-CO" w:eastAsia="es-CO" w:bidi="es-CO"/>
      </w:rPr>
    </w:lvl>
    <w:lvl w:ilvl="7" w:tplc="17849F48">
      <w:numFmt w:val="bullet"/>
      <w:lvlText w:val="•"/>
      <w:lvlJc w:val="left"/>
      <w:pPr>
        <w:ind w:left="6736" w:hanging="260"/>
      </w:pPr>
      <w:rPr>
        <w:rFonts w:hint="default"/>
        <w:lang w:val="es-CO" w:eastAsia="es-CO" w:bidi="es-CO"/>
      </w:rPr>
    </w:lvl>
    <w:lvl w:ilvl="8" w:tplc="35E6235C">
      <w:numFmt w:val="bullet"/>
      <w:lvlText w:val="•"/>
      <w:lvlJc w:val="left"/>
      <w:pPr>
        <w:ind w:left="7684" w:hanging="260"/>
      </w:pPr>
      <w:rPr>
        <w:rFonts w:hint="default"/>
        <w:lang w:val="es-CO" w:eastAsia="es-CO" w:bidi="es-CO"/>
      </w:rPr>
    </w:lvl>
  </w:abstractNum>
  <w:abstractNum w:abstractNumId="65" w15:restartNumberingAfterBreak="0">
    <w:nsid w:val="733C1018"/>
    <w:multiLevelType w:val="hybridMultilevel"/>
    <w:tmpl w:val="2C1CA916"/>
    <w:lvl w:ilvl="0" w:tplc="1B5274F4">
      <w:start w:val="1"/>
      <w:numFmt w:val="lowerLetter"/>
      <w:lvlText w:val="%1."/>
      <w:lvlJc w:val="left"/>
      <w:pPr>
        <w:ind w:left="102" w:hanging="262"/>
        <w:jc w:val="left"/>
      </w:pPr>
      <w:rPr>
        <w:rFonts w:ascii="Georgia" w:eastAsia="Georgia" w:hAnsi="Georgia" w:cs="Georgia" w:hint="default"/>
        <w:i/>
        <w:spacing w:val="-1"/>
        <w:w w:val="100"/>
        <w:sz w:val="24"/>
        <w:szCs w:val="24"/>
        <w:lang w:val="es-CO" w:eastAsia="es-CO" w:bidi="es-CO"/>
      </w:rPr>
    </w:lvl>
    <w:lvl w:ilvl="1" w:tplc="48F0942A">
      <w:numFmt w:val="bullet"/>
      <w:lvlText w:val="•"/>
      <w:lvlJc w:val="left"/>
      <w:pPr>
        <w:ind w:left="1048" w:hanging="262"/>
      </w:pPr>
      <w:rPr>
        <w:rFonts w:hint="default"/>
        <w:lang w:val="es-CO" w:eastAsia="es-CO" w:bidi="es-CO"/>
      </w:rPr>
    </w:lvl>
    <w:lvl w:ilvl="2" w:tplc="AEACAA24">
      <w:numFmt w:val="bullet"/>
      <w:lvlText w:val="•"/>
      <w:lvlJc w:val="left"/>
      <w:pPr>
        <w:ind w:left="1996" w:hanging="262"/>
      </w:pPr>
      <w:rPr>
        <w:rFonts w:hint="default"/>
        <w:lang w:val="es-CO" w:eastAsia="es-CO" w:bidi="es-CO"/>
      </w:rPr>
    </w:lvl>
    <w:lvl w:ilvl="3" w:tplc="97368A9C">
      <w:numFmt w:val="bullet"/>
      <w:lvlText w:val="•"/>
      <w:lvlJc w:val="left"/>
      <w:pPr>
        <w:ind w:left="2944" w:hanging="262"/>
      </w:pPr>
      <w:rPr>
        <w:rFonts w:hint="default"/>
        <w:lang w:val="es-CO" w:eastAsia="es-CO" w:bidi="es-CO"/>
      </w:rPr>
    </w:lvl>
    <w:lvl w:ilvl="4" w:tplc="EFD096BA">
      <w:numFmt w:val="bullet"/>
      <w:lvlText w:val="•"/>
      <w:lvlJc w:val="left"/>
      <w:pPr>
        <w:ind w:left="3892" w:hanging="262"/>
      </w:pPr>
      <w:rPr>
        <w:rFonts w:hint="default"/>
        <w:lang w:val="es-CO" w:eastAsia="es-CO" w:bidi="es-CO"/>
      </w:rPr>
    </w:lvl>
    <w:lvl w:ilvl="5" w:tplc="08448256">
      <w:numFmt w:val="bullet"/>
      <w:lvlText w:val="•"/>
      <w:lvlJc w:val="left"/>
      <w:pPr>
        <w:ind w:left="4840" w:hanging="262"/>
      </w:pPr>
      <w:rPr>
        <w:rFonts w:hint="default"/>
        <w:lang w:val="es-CO" w:eastAsia="es-CO" w:bidi="es-CO"/>
      </w:rPr>
    </w:lvl>
    <w:lvl w:ilvl="6" w:tplc="AF5CDF72">
      <w:numFmt w:val="bullet"/>
      <w:lvlText w:val="•"/>
      <w:lvlJc w:val="left"/>
      <w:pPr>
        <w:ind w:left="5788" w:hanging="262"/>
      </w:pPr>
      <w:rPr>
        <w:rFonts w:hint="default"/>
        <w:lang w:val="es-CO" w:eastAsia="es-CO" w:bidi="es-CO"/>
      </w:rPr>
    </w:lvl>
    <w:lvl w:ilvl="7" w:tplc="B6D0CBBE">
      <w:numFmt w:val="bullet"/>
      <w:lvlText w:val="•"/>
      <w:lvlJc w:val="left"/>
      <w:pPr>
        <w:ind w:left="6736" w:hanging="262"/>
      </w:pPr>
      <w:rPr>
        <w:rFonts w:hint="default"/>
        <w:lang w:val="es-CO" w:eastAsia="es-CO" w:bidi="es-CO"/>
      </w:rPr>
    </w:lvl>
    <w:lvl w:ilvl="8" w:tplc="B06C98C4">
      <w:numFmt w:val="bullet"/>
      <w:lvlText w:val="•"/>
      <w:lvlJc w:val="left"/>
      <w:pPr>
        <w:ind w:left="7684" w:hanging="262"/>
      </w:pPr>
      <w:rPr>
        <w:rFonts w:hint="default"/>
        <w:lang w:val="es-CO" w:eastAsia="es-CO" w:bidi="es-CO"/>
      </w:rPr>
    </w:lvl>
  </w:abstractNum>
  <w:abstractNum w:abstractNumId="66" w15:restartNumberingAfterBreak="0">
    <w:nsid w:val="74343782"/>
    <w:multiLevelType w:val="multilevel"/>
    <w:tmpl w:val="542C7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BD4710"/>
    <w:multiLevelType w:val="hybridMultilevel"/>
    <w:tmpl w:val="0602FCA2"/>
    <w:lvl w:ilvl="0" w:tplc="8FCAB162">
      <w:start w:val="1"/>
      <w:numFmt w:val="decimal"/>
      <w:lvlText w:val="%1)"/>
      <w:lvlJc w:val="left"/>
      <w:pPr>
        <w:ind w:left="102" w:hanging="254"/>
        <w:jc w:val="left"/>
      </w:pPr>
      <w:rPr>
        <w:rFonts w:ascii="Georgia" w:eastAsia="Georgia" w:hAnsi="Georgia" w:cs="Georgia" w:hint="default"/>
        <w:i/>
        <w:w w:val="100"/>
        <w:sz w:val="24"/>
        <w:szCs w:val="24"/>
        <w:lang w:val="es-CO" w:eastAsia="es-CO" w:bidi="es-CO"/>
      </w:rPr>
    </w:lvl>
    <w:lvl w:ilvl="1" w:tplc="7F00B50C">
      <w:numFmt w:val="bullet"/>
      <w:lvlText w:val="•"/>
      <w:lvlJc w:val="left"/>
      <w:pPr>
        <w:ind w:left="1048" w:hanging="254"/>
      </w:pPr>
      <w:rPr>
        <w:rFonts w:hint="default"/>
        <w:lang w:val="es-CO" w:eastAsia="es-CO" w:bidi="es-CO"/>
      </w:rPr>
    </w:lvl>
    <w:lvl w:ilvl="2" w:tplc="17CAE7E4">
      <w:numFmt w:val="bullet"/>
      <w:lvlText w:val="•"/>
      <w:lvlJc w:val="left"/>
      <w:pPr>
        <w:ind w:left="1996" w:hanging="254"/>
      </w:pPr>
      <w:rPr>
        <w:rFonts w:hint="default"/>
        <w:lang w:val="es-CO" w:eastAsia="es-CO" w:bidi="es-CO"/>
      </w:rPr>
    </w:lvl>
    <w:lvl w:ilvl="3" w:tplc="A83230D8">
      <w:numFmt w:val="bullet"/>
      <w:lvlText w:val="•"/>
      <w:lvlJc w:val="left"/>
      <w:pPr>
        <w:ind w:left="2944" w:hanging="254"/>
      </w:pPr>
      <w:rPr>
        <w:rFonts w:hint="default"/>
        <w:lang w:val="es-CO" w:eastAsia="es-CO" w:bidi="es-CO"/>
      </w:rPr>
    </w:lvl>
    <w:lvl w:ilvl="4" w:tplc="59D2218A">
      <w:numFmt w:val="bullet"/>
      <w:lvlText w:val="•"/>
      <w:lvlJc w:val="left"/>
      <w:pPr>
        <w:ind w:left="3892" w:hanging="254"/>
      </w:pPr>
      <w:rPr>
        <w:rFonts w:hint="default"/>
        <w:lang w:val="es-CO" w:eastAsia="es-CO" w:bidi="es-CO"/>
      </w:rPr>
    </w:lvl>
    <w:lvl w:ilvl="5" w:tplc="077EE6DC">
      <w:numFmt w:val="bullet"/>
      <w:lvlText w:val="•"/>
      <w:lvlJc w:val="left"/>
      <w:pPr>
        <w:ind w:left="4840" w:hanging="254"/>
      </w:pPr>
      <w:rPr>
        <w:rFonts w:hint="default"/>
        <w:lang w:val="es-CO" w:eastAsia="es-CO" w:bidi="es-CO"/>
      </w:rPr>
    </w:lvl>
    <w:lvl w:ilvl="6" w:tplc="1CA40EDA">
      <w:numFmt w:val="bullet"/>
      <w:lvlText w:val="•"/>
      <w:lvlJc w:val="left"/>
      <w:pPr>
        <w:ind w:left="5788" w:hanging="254"/>
      </w:pPr>
      <w:rPr>
        <w:rFonts w:hint="default"/>
        <w:lang w:val="es-CO" w:eastAsia="es-CO" w:bidi="es-CO"/>
      </w:rPr>
    </w:lvl>
    <w:lvl w:ilvl="7" w:tplc="33C0D6EC">
      <w:numFmt w:val="bullet"/>
      <w:lvlText w:val="•"/>
      <w:lvlJc w:val="left"/>
      <w:pPr>
        <w:ind w:left="6736" w:hanging="254"/>
      </w:pPr>
      <w:rPr>
        <w:rFonts w:hint="default"/>
        <w:lang w:val="es-CO" w:eastAsia="es-CO" w:bidi="es-CO"/>
      </w:rPr>
    </w:lvl>
    <w:lvl w:ilvl="8" w:tplc="CC2E90F4">
      <w:numFmt w:val="bullet"/>
      <w:lvlText w:val="•"/>
      <w:lvlJc w:val="left"/>
      <w:pPr>
        <w:ind w:left="7684" w:hanging="254"/>
      </w:pPr>
      <w:rPr>
        <w:rFonts w:hint="default"/>
        <w:lang w:val="es-CO" w:eastAsia="es-CO" w:bidi="es-CO"/>
      </w:rPr>
    </w:lvl>
  </w:abstractNum>
  <w:abstractNum w:abstractNumId="68" w15:restartNumberingAfterBreak="0">
    <w:nsid w:val="74C16087"/>
    <w:multiLevelType w:val="hybridMultilevel"/>
    <w:tmpl w:val="A99A2E5C"/>
    <w:lvl w:ilvl="0" w:tplc="D804B25A">
      <w:start w:val="1"/>
      <w:numFmt w:val="decimal"/>
      <w:lvlText w:val="%1."/>
      <w:lvlJc w:val="left"/>
      <w:pPr>
        <w:ind w:left="328" w:hanging="226"/>
        <w:jc w:val="left"/>
      </w:pPr>
      <w:rPr>
        <w:rFonts w:ascii="Georgia" w:eastAsia="Georgia" w:hAnsi="Georgia" w:cs="Georgia" w:hint="default"/>
        <w:i/>
        <w:spacing w:val="-3"/>
        <w:w w:val="100"/>
        <w:sz w:val="24"/>
        <w:szCs w:val="24"/>
        <w:lang w:val="es-CO" w:eastAsia="es-CO" w:bidi="es-CO"/>
      </w:rPr>
    </w:lvl>
    <w:lvl w:ilvl="1" w:tplc="CB5869C6">
      <w:numFmt w:val="bullet"/>
      <w:lvlText w:val="•"/>
      <w:lvlJc w:val="left"/>
      <w:pPr>
        <w:ind w:left="1246" w:hanging="226"/>
      </w:pPr>
      <w:rPr>
        <w:rFonts w:hint="default"/>
        <w:lang w:val="es-CO" w:eastAsia="es-CO" w:bidi="es-CO"/>
      </w:rPr>
    </w:lvl>
    <w:lvl w:ilvl="2" w:tplc="65AA9708">
      <w:numFmt w:val="bullet"/>
      <w:lvlText w:val="•"/>
      <w:lvlJc w:val="left"/>
      <w:pPr>
        <w:ind w:left="2172" w:hanging="226"/>
      </w:pPr>
      <w:rPr>
        <w:rFonts w:hint="default"/>
        <w:lang w:val="es-CO" w:eastAsia="es-CO" w:bidi="es-CO"/>
      </w:rPr>
    </w:lvl>
    <w:lvl w:ilvl="3" w:tplc="9D38EABE">
      <w:numFmt w:val="bullet"/>
      <w:lvlText w:val="•"/>
      <w:lvlJc w:val="left"/>
      <w:pPr>
        <w:ind w:left="3098" w:hanging="226"/>
      </w:pPr>
      <w:rPr>
        <w:rFonts w:hint="default"/>
        <w:lang w:val="es-CO" w:eastAsia="es-CO" w:bidi="es-CO"/>
      </w:rPr>
    </w:lvl>
    <w:lvl w:ilvl="4" w:tplc="1A1AD5E4">
      <w:numFmt w:val="bullet"/>
      <w:lvlText w:val="•"/>
      <w:lvlJc w:val="left"/>
      <w:pPr>
        <w:ind w:left="4024" w:hanging="226"/>
      </w:pPr>
      <w:rPr>
        <w:rFonts w:hint="default"/>
        <w:lang w:val="es-CO" w:eastAsia="es-CO" w:bidi="es-CO"/>
      </w:rPr>
    </w:lvl>
    <w:lvl w:ilvl="5" w:tplc="11740702">
      <w:numFmt w:val="bullet"/>
      <w:lvlText w:val="•"/>
      <w:lvlJc w:val="left"/>
      <w:pPr>
        <w:ind w:left="4950" w:hanging="226"/>
      </w:pPr>
      <w:rPr>
        <w:rFonts w:hint="default"/>
        <w:lang w:val="es-CO" w:eastAsia="es-CO" w:bidi="es-CO"/>
      </w:rPr>
    </w:lvl>
    <w:lvl w:ilvl="6" w:tplc="3C04CD0C">
      <w:numFmt w:val="bullet"/>
      <w:lvlText w:val="•"/>
      <w:lvlJc w:val="left"/>
      <w:pPr>
        <w:ind w:left="5876" w:hanging="226"/>
      </w:pPr>
      <w:rPr>
        <w:rFonts w:hint="default"/>
        <w:lang w:val="es-CO" w:eastAsia="es-CO" w:bidi="es-CO"/>
      </w:rPr>
    </w:lvl>
    <w:lvl w:ilvl="7" w:tplc="F19C7262">
      <w:numFmt w:val="bullet"/>
      <w:lvlText w:val="•"/>
      <w:lvlJc w:val="left"/>
      <w:pPr>
        <w:ind w:left="6802" w:hanging="226"/>
      </w:pPr>
      <w:rPr>
        <w:rFonts w:hint="default"/>
        <w:lang w:val="es-CO" w:eastAsia="es-CO" w:bidi="es-CO"/>
      </w:rPr>
    </w:lvl>
    <w:lvl w:ilvl="8" w:tplc="7578EFF6">
      <w:numFmt w:val="bullet"/>
      <w:lvlText w:val="•"/>
      <w:lvlJc w:val="left"/>
      <w:pPr>
        <w:ind w:left="7728" w:hanging="226"/>
      </w:pPr>
      <w:rPr>
        <w:rFonts w:hint="default"/>
        <w:lang w:val="es-CO" w:eastAsia="es-CO" w:bidi="es-CO"/>
      </w:rPr>
    </w:lvl>
  </w:abstractNum>
  <w:abstractNum w:abstractNumId="69" w15:restartNumberingAfterBreak="0">
    <w:nsid w:val="76B97A4A"/>
    <w:multiLevelType w:val="hybridMultilevel"/>
    <w:tmpl w:val="7398FAD8"/>
    <w:lvl w:ilvl="0" w:tplc="E42880CC">
      <w:start w:val="1"/>
      <w:numFmt w:val="lowerLetter"/>
      <w:lvlText w:val="%1)"/>
      <w:lvlJc w:val="left"/>
      <w:pPr>
        <w:ind w:left="102" w:hanging="290"/>
        <w:jc w:val="left"/>
      </w:pPr>
      <w:rPr>
        <w:rFonts w:ascii="Georgia" w:eastAsia="Georgia" w:hAnsi="Georgia" w:cs="Georgia" w:hint="default"/>
        <w:i/>
        <w:spacing w:val="-1"/>
        <w:w w:val="100"/>
        <w:sz w:val="24"/>
        <w:szCs w:val="24"/>
        <w:lang w:val="es-CO" w:eastAsia="es-CO" w:bidi="es-CO"/>
      </w:rPr>
    </w:lvl>
    <w:lvl w:ilvl="1" w:tplc="7AE2AE42">
      <w:numFmt w:val="bullet"/>
      <w:lvlText w:val="•"/>
      <w:lvlJc w:val="left"/>
      <w:pPr>
        <w:ind w:left="1048" w:hanging="290"/>
      </w:pPr>
      <w:rPr>
        <w:rFonts w:hint="default"/>
        <w:lang w:val="es-CO" w:eastAsia="es-CO" w:bidi="es-CO"/>
      </w:rPr>
    </w:lvl>
    <w:lvl w:ilvl="2" w:tplc="84BA3F44">
      <w:numFmt w:val="bullet"/>
      <w:lvlText w:val="•"/>
      <w:lvlJc w:val="left"/>
      <w:pPr>
        <w:ind w:left="1996" w:hanging="290"/>
      </w:pPr>
      <w:rPr>
        <w:rFonts w:hint="default"/>
        <w:lang w:val="es-CO" w:eastAsia="es-CO" w:bidi="es-CO"/>
      </w:rPr>
    </w:lvl>
    <w:lvl w:ilvl="3" w:tplc="A3EC21BC">
      <w:numFmt w:val="bullet"/>
      <w:lvlText w:val="•"/>
      <w:lvlJc w:val="left"/>
      <w:pPr>
        <w:ind w:left="2944" w:hanging="290"/>
      </w:pPr>
      <w:rPr>
        <w:rFonts w:hint="default"/>
        <w:lang w:val="es-CO" w:eastAsia="es-CO" w:bidi="es-CO"/>
      </w:rPr>
    </w:lvl>
    <w:lvl w:ilvl="4" w:tplc="76921940">
      <w:numFmt w:val="bullet"/>
      <w:lvlText w:val="•"/>
      <w:lvlJc w:val="left"/>
      <w:pPr>
        <w:ind w:left="3892" w:hanging="290"/>
      </w:pPr>
      <w:rPr>
        <w:rFonts w:hint="default"/>
        <w:lang w:val="es-CO" w:eastAsia="es-CO" w:bidi="es-CO"/>
      </w:rPr>
    </w:lvl>
    <w:lvl w:ilvl="5" w:tplc="F5681A46">
      <w:numFmt w:val="bullet"/>
      <w:lvlText w:val="•"/>
      <w:lvlJc w:val="left"/>
      <w:pPr>
        <w:ind w:left="4840" w:hanging="290"/>
      </w:pPr>
      <w:rPr>
        <w:rFonts w:hint="default"/>
        <w:lang w:val="es-CO" w:eastAsia="es-CO" w:bidi="es-CO"/>
      </w:rPr>
    </w:lvl>
    <w:lvl w:ilvl="6" w:tplc="58E00282">
      <w:numFmt w:val="bullet"/>
      <w:lvlText w:val="•"/>
      <w:lvlJc w:val="left"/>
      <w:pPr>
        <w:ind w:left="5788" w:hanging="290"/>
      </w:pPr>
      <w:rPr>
        <w:rFonts w:hint="default"/>
        <w:lang w:val="es-CO" w:eastAsia="es-CO" w:bidi="es-CO"/>
      </w:rPr>
    </w:lvl>
    <w:lvl w:ilvl="7" w:tplc="AD96BFDE">
      <w:numFmt w:val="bullet"/>
      <w:lvlText w:val="•"/>
      <w:lvlJc w:val="left"/>
      <w:pPr>
        <w:ind w:left="6736" w:hanging="290"/>
      </w:pPr>
      <w:rPr>
        <w:rFonts w:hint="default"/>
        <w:lang w:val="es-CO" w:eastAsia="es-CO" w:bidi="es-CO"/>
      </w:rPr>
    </w:lvl>
    <w:lvl w:ilvl="8" w:tplc="2898C740">
      <w:numFmt w:val="bullet"/>
      <w:lvlText w:val="•"/>
      <w:lvlJc w:val="left"/>
      <w:pPr>
        <w:ind w:left="7684" w:hanging="290"/>
      </w:pPr>
      <w:rPr>
        <w:rFonts w:hint="default"/>
        <w:lang w:val="es-CO" w:eastAsia="es-CO" w:bidi="es-CO"/>
      </w:rPr>
    </w:lvl>
  </w:abstractNum>
  <w:abstractNum w:abstractNumId="70" w15:restartNumberingAfterBreak="0">
    <w:nsid w:val="7AF56AA6"/>
    <w:multiLevelType w:val="hybridMultilevel"/>
    <w:tmpl w:val="43FC9F76"/>
    <w:lvl w:ilvl="0" w:tplc="197E5A64">
      <w:start w:val="1"/>
      <w:numFmt w:val="decimal"/>
      <w:lvlText w:val="%1)"/>
      <w:lvlJc w:val="left"/>
      <w:pPr>
        <w:ind w:left="102" w:hanging="312"/>
        <w:jc w:val="left"/>
      </w:pPr>
      <w:rPr>
        <w:rFonts w:ascii="Georgia" w:eastAsia="Georgia" w:hAnsi="Georgia" w:cs="Georgia" w:hint="default"/>
        <w:i/>
        <w:spacing w:val="-4"/>
        <w:w w:val="100"/>
        <w:sz w:val="24"/>
        <w:szCs w:val="24"/>
        <w:lang w:val="es-CO" w:eastAsia="es-CO" w:bidi="es-CO"/>
      </w:rPr>
    </w:lvl>
    <w:lvl w:ilvl="1" w:tplc="165E9456">
      <w:start w:val="1"/>
      <w:numFmt w:val="lowerRoman"/>
      <w:lvlText w:val="%2)"/>
      <w:lvlJc w:val="left"/>
      <w:pPr>
        <w:ind w:left="102" w:hanging="319"/>
        <w:jc w:val="left"/>
      </w:pPr>
      <w:rPr>
        <w:rFonts w:ascii="Georgia" w:eastAsia="Georgia" w:hAnsi="Georgia" w:cs="Georgia" w:hint="default"/>
        <w:i/>
        <w:spacing w:val="-21"/>
        <w:w w:val="100"/>
        <w:sz w:val="24"/>
        <w:szCs w:val="24"/>
        <w:lang w:val="es-CO" w:eastAsia="es-CO" w:bidi="es-CO"/>
      </w:rPr>
    </w:lvl>
    <w:lvl w:ilvl="2" w:tplc="0DFE3B34">
      <w:numFmt w:val="bullet"/>
      <w:lvlText w:val="•"/>
      <w:lvlJc w:val="left"/>
      <w:pPr>
        <w:ind w:left="1996" w:hanging="319"/>
      </w:pPr>
      <w:rPr>
        <w:rFonts w:hint="default"/>
        <w:lang w:val="es-CO" w:eastAsia="es-CO" w:bidi="es-CO"/>
      </w:rPr>
    </w:lvl>
    <w:lvl w:ilvl="3" w:tplc="95E6055A">
      <w:numFmt w:val="bullet"/>
      <w:lvlText w:val="•"/>
      <w:lvlJc w:val="left"/>
      <w:pPr>
        <w:ind w:left="2944" w:hanging="319"/>
      </w:pPr>
      <w:rPr>
        <w:rFonts w:hint="default"/>
        <w:lang w:val="es-CO" w:eastAsia="es-CO" w:bidi="es-CO"/>
      </w:rPr>
    </w:lvl>
    <w:lvl w:ilvl="4" w:tplc="B210A618">
      <w:numFmt w:val="bullet"/>
      <w:lvlText w:val="•"/>
      <w:lvlJc w:val="left"/>
      <w:pPr>
        <w:ind w:left="3892" w:hanging="319"/>
      </w:pPr>
      <w:rPr>
        <w:rFonts w:hint="default"/>
        <w:lang w:val="es-CO" w:eastAsia="es-CO" w:bidi="es-CO"/>
      </w:rPr>
    </w:lvl>
    <w:lvl w:ilvl="5" w:tplc="97F06E4C">
      <w:numFmt w:val="bullet"/>
      <w:lvlText w:val="•"/>
      <w:lvlJc w:val="left"/>
      <w:pPr>
        <w:ind w:left="4840" w:hanging="319"/>
      </w:pPr>
      <w:rPr>
        <w:rFonts w:hint="default"/>
        <w:lang w:val="es-CO" w:eastAsia="es-CO" w:bidi="es-CO"/>
      </w:rPr>
    </w:lvl>
    <w:lvl w:ilvl="6" w:tplc="EE4A1C50">
      <w:numFmt w:val="bullet"/>
      <w:lvlText w:val="•"/>
      <w:lvlJc w:val="left"/>
      <w:pPr>
        <w:ind w:left="5788" w:hanging="319"/>
      </w:pPr>
      <w:rPr>
        <w:rFonts w:hint="default"/>
        <w:lang w:val="es-CO" w:eastAsia="es-CO" w:bidi="es-CO"/>
      </w:rPr>
    </w:lvl>
    <w:lvl w:ilvl="7" w:tplc="78689E8E">
      <w:numFmt w:val="bullet"/>
      <w:lvlText w:val="•"/>
      <w:lvlJc w:val="left"/>
      <w:pPr>
        <w:ind w:left="6736" w:hanging="319"/>
      </w:pPr>
      <w:rPr>
        <w:rFonts w:hint="default"/>
        <w:lang w:val="es-CO" w:eastAsia="es-CO" w:bidi="es-CO"/>
      </w:rPr>
    </w:lvl>
    <w:lvl w:ilvl="8" w:tplc="250EFCFA">
      <w:numFmt w:val="bullet"/>
      <w:lvlText w:val="•"/>
      <w:lvlJc w:val="left"/>
      <w:pPr>
        <w:ind w:left="7684" w:hanging="319"/>
      </w:pPr>
      <w:rPr>
        <w:rFonts w:hint="default"/>
        <w:lang w:val="es-CO" w:eastAsia="es-CO" w:bidi="es-CO"/>
      </w:rPr>
    </w:lvl>
  </w:abstractNum>
  <w:abstractNum w:abstractNumId="71" w15:restartNumberingAfterBreak="0">
    <w:nsid w:val="7E9F7B1A"/>
    <w:multiLevelType w:val="hybridMultilevel"/>
    <w:tmpl w:val="BE2E7064"/>
    <w:lvl w:ilvl="0" w:tplc="45DA366A">
      <w:start w:val="1"/>
      <w:numFmt w:val="decimal"/>
      <w:lvlText w:val="%1)"/>
      <w:lvlJc w:val="left"/>
      <w:pPr>
        <w:ind w:left="102" w:hanging="310"/>
        <w:jc w:val="left"/>
      </w:pPr>
      <w:rPr>
        <w:rFonts w:ascii="Georgia" w:eastAsia="Georgia" w:hAnsi="Georgia" w:cs="Georgia" w:hint="default"/>
        <w:i/>
        <w:spacing w:val="-3"/>
        <w:w w:val="100"/>
        <w:sz w:val="24"/>
        <w:szCs w:val="24"/>
        <w:lang w:val="es-CO" w:eastAsia="es-CO" w:bidi="es-CO"/>
      </w:rPr>
    </w:lvl>
    <w:lvl w:ilvl="1" w:tplc="11D469E8">
      <w:numFmt w:val="bullet"/>
      <w:lvlText w:val="•"/>
      <w:lvlJc w:val="left"/>
      <w:pPr>
        <w:ind w:left="1048" w:hanging="310"/>
      </w:pPr>
      <w:rPr>
        <w:rFonts w:hint="default"/>
        <w:lang w:val="es-CO" w:eastAsia="es-CO" w:bidi="es-CO"/>
      </w:rPr>
    </w:lvl>
    <w:lvl w:ilvl="2" w:tplc="8214ABAA">
      <w:numFmt w:val="bullet"/>
      <w:lvlText w:val="•"/>
      <w:lvlJc w:val="left"/>
      <w:pPr>
        <w:ind w:left="1996" w:hanging="310"/>
      </w:pPr>
      <w:rPr>
        <w:rFonts w:hint="default"/>
        <w:lang w:val="es-CO" w:eastAsia="es-CO" w:bidi="es-CO"/>
      </w:rPr>
    </w:lvl>
    <w:lvl w:ilvl="3" w:tplc="38EC24FE">
      <w:numFmt w:val="bullet"/>
      <w:lvlText w:val="•"/>
      <w:lvlJc w:val="left"/>
      <w:pPr>
        <w:ind w:left="2944" w:hanging="310"/>
      </w:pPr>
      <w:rPr>
        <w:rFonts w:hint="default"/>
        <w:lang w:val="es-CO" w:eastAsia="es-CO" w:bidi="es-CO"/>
      </w:rPr>
    </w:lvl>
    <w:lvl w:ilvl="4" w:tplc="879CD882">
      <w:numFmt w:val="bullet"/>
      <w:lvlText w:val="•"/>
      <w:lvlJc w:val="left"/>
      <w:pPr>
        <w:ind w:left="3892" w:hanging="310"/>
      </w:pPr>
      <w:rPr>
        <w:rFonts w:hint="default"/>
        <w:lang w:val="es-CO" w:eastAsia="es-CO" w:bidi="es-CO"/>
      </w:rPr>
    </w:lvl>
    <w:lvl w:ilvl="5" w:tplc="758E3DF8">
      <w:numFmt w:val="bullet"/>
      <w:lvlText w:val="•"/>
      <w:lvlJc w:val="left"/>
      <w:pPr>
        <w:ind w:left="4840" w:hanging="310"/>
      </w:pPr>
      <w:rPr>
        <w:rFonts w:hint="default"/>
        <w:lang w:val="es-CO" w:eastAsia="es-CO" w:bidi="es-CO"/>
      </w:rPr>
    </w:lvl>
    <w:lvl w:ilvl="6" w:tplc="B1B28732">
      <w:numFmt w:val="bullet"/>
      <w:lvlText w:val="•"/>
      <w:lvlJc w:val="left"/>
      <w:pPr>
        <w:ind w:left="5788" w:hanging="310"/>
      </w:pPr>
      <w:rPr>
        <w:rFonts w:hint="default"/>
        <w:lang w:val="es-CO" w:eastAsia="es-CO" w:bidi="es-CO"/>
      </w:rPr>
    </w:lvl>
    <w:lvl w:ilvl="7" w:tplc="F5D470DC">
      <w:numFmt w:val="bullet"/>
      <w:lvlText w:val="•"/>
      <w:lvlJc w:val="left"/>
      <w:pPr>
        <w:ind w:left="6736" w:hanging="310"/>
      </w:pPr>
      <w:rPr>
        <w:rFonts w:hint="default"/>
        <w:lang w:val="es-CO" w:eastAsia="es-CO" w:bidi="es-CO"/>
      </w:rPr>
    </w:lvl>
    <w:lvl w:ilvl="8" w:tplc="2B887588">
      <w:numFmt w:val="bullet"/>
      <w:lvlText w:val="•"/>
      <w:lvlJc w:val="left"/>
      <w:pPr>
        <w:ind w:left="7684" w:hanging="310"/>
      </w:pPr>
      <w:rPr>
        <w:rFonts w:hint="default"/>
        <w:lang w:val="es-CO" w:eastAsia="es-CO" w:bidi="es-CO"/>
      </w:rPr>
    </w:lvl>
  </w:abstractNum>
  <w:num w:numId="1">
    <w:abstractNumId w:val="41"/>
  </w:num>
  <w:num w:numId="2">
    <w:abstractNumId w:val="16"/>
  </w:num>
  <w:num w:numId="3">
    <w:abstractNumId w:val="25"/>
  </w:num>
  <w:num w:numId="4">
    <w:abstractNumId w:val="34"/>
  </w:num>
  <w:num w:numId="5">
    <w:abstractNumId w:val="19"/>
  </w:num>
  <w:num w:numId="6">
    <w:abstractNumId w:val="55"/>
  </w:num>
  <w:num w:numId="7">
    <w:abstractNumId w:val="21"/>
  </w:num>
  <w:num w:numId="8">
    <w:abstractNumId w:val="12"/>
  </w:num>
  <w:num w:numId="9">
    <w:abstractNumId w:val="13"/>
  </w:num>
  <w:num w:numId="10">
    <w:abstractNumId w:val="3"/>
  </w:num>
  <w:num w:numId="11">
    <w:abstractNumId w:val="20"/>
  </w:num>
  <w:num w:numId="12">
    <w:abstractNumId w:val="2"/>
  </w:num>
  <w:num w:numId="13">
    <w:abstractNumId w:val="57"/>
  </w:num>
  <w:num w:numId="14">
    <w:abstractNumId w:val="17"/>
  </w:num>
  <w:num w:numId="15">
    <w:abstractNumId w:val="62"/>
  </w:num>
  <w:num w:numId="16">
    <w:abstractNumId w:val="43"/>
  </w:num>
  <w:num w:numId="17">
    <w:abstractNumId w:val="1"/>
  </w:num>
  <w:num w:numId="18">
    <w:abstractNumId w:val="29"/>
  </w:num>
  <w:num w:numId="19">
    <w:abstractNumId w:val="50"/>
  </w:num>
  <w:num w:numId="20">
    <w:abstractNumId w:val="68"/>
  </w:num>
  <w:num w:numId="21">
    <w:abstractNumId w:val="24"/>
  </w:num>
  <w:num w:numId="22">
    <w:abstractNumId w:val="70"/>
  </w:num>
  <w:num w:numId="23">
    <w:abstractNumId w:val="53"/>
  </w:num>
  <w:num w:numId="24">
    <w:abstractNumId w:val="30"/>
  </w:num>
  <w:num w:numId="25">
    <w:abstractNumId w:val="32"/>
  </w:num>
  <w:num w:numId="26">
    <w:abstractNumId w:val="40"/>
  </w:num>
  <w:num w:numId="27">
    <w:abstractNumId w:val="39"/>
  </w:num>
  <w:num w:numId="28">
    <w:abstractNumId w:val="60"/>
  </w:num>
  <w:num w:numId="29">
    <w:abstractNumId w:val="0"/>
  </w:num>
  <w:num w:numId="30">
    <w:abstractNumId w:val="49"/>
  </w:num>
  <w:num w:numId="31">
    <w:abstractNumId w:val="27"/>
  </w:num>
  <w:num w:numId="32">
    <w:abstractNumId w:val="44"/>
  </w:num>
  <w:num w:numId="33">
    <w:abstractNumId w:val="48"/>
  </w:num>
  <w:num w:numId="34">
    <w:abstractNumId w:val="23"/>
  </w:num>
  <w:num w:numId="35">
    <w:abstractNumId w:val="15"/>
  </w:num>
  <w:num w:numId="36">
    <w:abstractNumId w:val="14"/>
  </w:num>
  <w:num w:numId="37">
    <w:abstractNumId w:val="6"/>
  </w:num>
  <w:num w:numId="38">
    <w:abstractNumId w:val="7"/>
  </w:num>
  <w:num w:numId="39">
    <w:abstractNumId w:val="47"/>
  </w:num>
  <w:num w:numId="40">
    <w:abstractNumId w:val="51"/>
  </w:num>
  <w:num w:numId="41">
    <w:abstractNumId w:val="38"/>
  </w:num>
  <w:num w:numId="42">
    <w:abstractNumId w:val="64"/>
  </w:num>
  <w:num w:numId="43">
    <w:abstractNumId w:val="71"/>
  </w:num>
  <w:num w:numId="44">
    <w:abstractNumId w:val="22"/>
  </w:num>
  <w:num w:numId="45">
    <w:abstractNumId w:val="9"/>
  </w:num>
  <w:num w:numId="46">
    <w:abstractNumId w:val="42"/>
  </w:num>
  <w:num w:numId="47">
    <w:abstractNumId w:val="33"/>
  </w:num>
  <w:num w:numId="48">
    <w:abstractNumId w:val="67"/>
  </w:num>
  <w:num w:numId="49">
    <w:abstractNumId w:val="28"/>
  </w:num>
  <w:num w:numId="50">
    <w:abstractNumId w:val="59"/>
  </w:num>
  <w:num w:numId="51">
    <w:abstractNumId w:val="56"/>
  </w:num>
  <w:num w:numId="52">
    <w:abstractNumId w:val="52"/>
  </w:num>
  <w:num w:numId="53">
    <w:abstractNumId w:val="11"/>
  </w:num>
  <w:num w:numId="54">
    <w:abstractNumId w:val="69"/>
  </w:num>
  <w:num w:numId="55">
    <w:abstractNumId w:val="35"/>
  </w:num>
  <w:num w:numId="56">
    <w:abstractNumId w:val="46"/>
  </w:num>
  <w:num w:numId="57">
    <w:abstractNumId w:val="37"/>
  </w:num>
  <w:num w:numId="58">
    <w:abstractNumId w:val="4"/>
  </w:num>
  <w:num w:numId="59">
    <w:abstractNumId w:val="36"/>
  </w:num>
  <w:num w:numId="60">
    <w:abstractNumId w:val="65"/>
  </w:num>
  <w:num w:numId="61">
    <w:abstractNumId w:val="18"/>
  </w:num>
  <w:num w:numId="62">
    <w:abstractNumId w:val="8"/>
  </w:num>
  <w:num w:numId="63">
    <w:abstractNumId w:val="58"/>
  </w:num>
  <w:num w:numId="64">
    <w:abstractNumId w:val="63"/>
  </w:num>
  <w:num w:numId="65">
    <w:abstractNumId w:val="26"/>
  </w:num>
  <w:num w:numId="66">
    <w:abstractNumId w:val="10"/>
  </w:num>
  <w:num w:numId="67">
    <w:abstractNumId w:val="5"/>
  </w:num>
  <w:num w:numId="68">
    <w:abstractNumId w:val="45"/>
  </w:num>
  <w:num w:numId="69">
    <w:abstractNumId w:val="61"/>
  </w:num>
  <w:num w:numId="70">
    <w:abstractNumId w:val="54"/>
  </w:num>
  <w:num w:numId="71">
    <w:abstractNumId w:val="66"/>
  </w:num>
  <w:num w:numId="72">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63"/>
    <w:rsid w:val="00023C6D"/>
    <w:rsid w:val="00033D24"/>
    <w:rsid w:val="00034968"/>
    <w:rsid w:val="000638A2"/>
    <w:rsid w:val="00063E61"/>
    <w:rsid w:val="0009271A"/>
    <w:rsid w:val="000965A4"/>
    <w:rsid w:val="000B4635"/>
    <w:rsid w:val="000B5503"/>
    <w:rsid w:val="000B68F1"/>
    <w:rsid w:val="0011360B"/>
    <w:rsid w:val="00154C59"/>
    <w:rsid w:val="001A2A1A"/>
    <w:rsid w:val="001F74C2"/>
    <w:rsid w:val="0024631F"/>
    <w:rsid w:val="00273A6B"/>
    <w:rsid w:val="002C6063"/>
    <w:rsid w:val="00346CA8"/>
    <w:rsid w:val="00360C99"/>
    <w:rsid w:val="003671E4"/>
    <w:rsid w:val="00376F40"/>
    <w:rsid w:val="0039422A"/>
    <w:rsid w:val="00396D32"/>
    <w:rsid w:val="003B25DF"/>
    <w:rsid w:val="003C1063"/>
    <w:rsid w:val="003C4650"/>
    <w:rsid w:val="003D0866"/>
    <w:rsid w:val="003F1B66"/>
    <w:rsid w:val="003F26C8"/>
    <w:rsid w:val="0042374B"/>
    <w:rsid w:val="00460221"/>
    <w:rsid w:val="004B2A75"/>
    <w:rsid w:val="004C6E06"/>
    <w:rsid w:val="00511E7E"/>
    <w:rsid w:val="005169D8"/>
    <w:rsid w:val="00534B7E"/>
    <w:rsid w:val="00574BDB"/>
    <w:rsid w:val="00577CC2"/>
    <w:rsid w:val="0058283F"/>
    <w:rsid w:val="00584B63"/>
    <w:rsid w:val="00597D7E"/>
    <w:rsid w:val="005B1F35"/>
    <w:rsid w:val="006042AD"/>
    <w:rsid w:val="006311D2"/>
    <w:rsid w:val="006314D2"/>
    <w:rsid w:val="00647FA7"/>
    <w:rsid w:val="006873AD"/>
    <w:rsid w:val="0069494D"/>
    <w:rsid w:val="006964E3"/>
    <w:rsid w:val="006B235A"/>
    <w:rsid w:val="006B6E15"/>
    <w:rsid w:val="006E1C4C"/>
    <w:rsid w:val="006E4233"/>
    <w:rsid w:val="007573BB"/>
    <w:rsid w:val="00791988"/>
    <w:rsid w:val="00793096"/>
    <w:rsid w:val="007B139C"/>
    <w:rsid w:val="007C4AA0"/>
    <w:rsid w:val="008035B3"/>
    <w:rsid w:val="00817086"/>
    <w:rsid w:val="00821E8C"/>
    <w:rsid w:val="00841C56"/>
    <w:rsid w:val="00844AFA"/>
    <w:rsid w:val="00846EEF"/>
    <w:rsid w:val="00851F7C"/>
    <w:rsid w:val="00865E94"/>
    <w:rsid w:val="00896F55"/>
    <w:rsid w:val="008B68B5"/>
    <w:rsid w:val="008C4F53"/>
    <w:rsid w:val="008C54A1"/>
    <w:rsid w:val="008E2920"/>
    <w:rsid w:val="008F5160"/>
    <w:rsid w:val="00902BED"/>
    <w:rsid w:val="0092258E"/>
    <w:rsid w:val="009572DE"/>
    <w:rsid w:val="009A276D"/>
    <w:rsid w:val="009A2DA7"/>
    <w:rsid w:val="009C0C50"/>
    <w:rsid w:val="009C13D4"/>
    <w:rsid w:val="009C5B4E"/>
    <w:rsid w:val="00A166D6"/>
    <w:rsid w:val="00A353AE"/>
    <w:rsid w:val="00A63CC8"/>
    <w:rsid w:val="00A73D98"/>
    <w:rsid w:val="00AA3FFD"/>
    <w:rsid w:val="00B15510"/>
    <w:rsid w:val="00B17E07"/>
    <w:rsid w:val="00B21B5B"/>
    <w:rsid w:val="00B24761"/>
    <w:rsid w:val="00B5631B"/>
    <w:rsid w:val="00B72064"/>
    <w:rsid w:val="00B96C0B"/>
    <w:rsid w:val="00B96DFB"/>
    <w:rsid w:val="00B97971"/>
    <w:rsid w:val="00BB260B"/>
    <w:rsid w:val="00C02334"/>
    <w:rsid w:val="00C81EB8"/>
    <w:rsid w:val="00C83EE0"/>
    <w:rsid w:val="00CE68C9"/>
    <w:rsid w:val="00D1490D"/>
    <w:rsid w:val="00D66763"/>
    <w:rsid w:val="00DA4174"/>
    <w:rsid w:val="00DD7EDD"/>
    <w:rsid w:val="00DF045C"/>
    <w:rsid w:val="00DF27D8"/>
    <w:rsid w:val="00E11DE3"/>
    <w:rsid w:val="00E1771F"/>
    <w:rsid w:val="00E361AD"/>
    <w:rsid w:val="00E609D7"/>
    <w:rsid w:val="00E664ED"/>
    <w:rsid w:val="00EA5AB3"/>
    <w:rsid w:val="00ED2ABF"/>
    <w:rsid w:val="00ED63F8"/>
    <w:rsid w:val="00F1636A"/>
    <w:rsid w:val="00F8557A"/>
    <w:rsid w:val="00F87D9E"/>
    <w:rsid w:val="00FB11BC"/>
    <w:rsid w:val="00FD50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199959"/>
  <w15:docId w15:val="{6DDA84FF-4F51-4943-8820-A0064646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CO" w:eastAsia="es-CO" w:bidi="es-CO"/>
    </w:rPr>
  </w:style>
  <w:style w:type="paragraph" w:styleId="Ttulo1">
    <w:name w:val="heading 1"/>
    <w:basedOn w:val="Normal"/>
    <w:uiPriority w:val="1"/>
    <w:qFormat/>
    <w:pPr>
      <w:ind w:left="102"/>
      <w:jc w:val="both"/>
      <w:outlineLvl w:val="0"/>
    </w:pPr>
    <w:rPr>
      <w:b/>
      <w:bCs/>
      <w:i/>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4"/>
      <w:szCs w:val="24"/>
    </w:r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pPr>
      <w:jc w:val="both"/>
    </w:pPr>
  </w:style>
  <w:style w:type="paragraph" w:styleId="Encabezado">
    <w:name w:val="header"/>
    <w:basedOn w:val="Normal"/>
    <w:link w:val="EncabezadoCar"/>
    <w:uiPriority w:val="99"/>
    <w:unhideWhenUsed/>
    <w:rsid w:val="00F1636A"/>
    <w:pPr>
      <w:tabs>
        <w:tab w:val="center" w:pos="4419"/>
        <w:tab w:val="right" w:pos="8838"/>
      </w:tabs>
    </w:pPr>
  </w:style>
  <w:style w:type="character" w:customStyle="1" w:styleId="EncabezadoCar">
    <w:name w:val="Encabezado Car"/>
    <w:basedOn w:val="Fuentedeprrafopredeter"/>
    <w:link w:val="Encabezado"/>
    <w:uiPriority w:val="99"/>
    <w:rsid w:val="00F1636A"/>
    <w:rPr>
      <w:rFonts w:ascii="Georgia" w:eastAsia="Georgia" w:hAnsi="Georgia" w:cs="Georgia"/>
      <w:lang w:val="es-CO" w:eastAsia="es-CO" w:bidi="es-CO"/>
    </w:rPr>
  </w:style>
  <w:style w:type="paragraph" w:styleId="Piedepgina">
    <w:name w:val="footer"/>
    <w:basedOn w:val="Normal"/>
    <w:link w:val="PiedepginaCar"/>
    <w:unhideWhenUsed/>
    <w:rsid w:val="00F1636A"/>
    <w:pPr>
      <w:tabs>
        <w:tab w:val="center" w:pos="4419"/>
        <w:tab w:val="right" w:pos="8838"/>
      </w:tabs>
    </w:pPr>
  </w:style>
  <w:style w:type="character" w:customStyle="1" w:styleId="PiedepginaCar">
    <w:name w:val="Pie de página Car"/>
    <w:basedOn w:val="Fuentedeprrafopredeter"/>
    <w:link w:val="Piedepgina"/>
    <w:rsid w:val="00F1636A"/>
    <w:rPr>
      <w:rFonts w:ascii="Georgia" w:eastAsia="Georgia" w:hAnsi="Georgia" w:cs="Georgia"/>
      <w:lang w:val="es-CO" w:eastAsia="es-CO" w:bidi="es-CO"/>
    </w:rPr>
  </w:style>
  <w:style w:type="character" w:styleId="Hipervnculo">
    <w:name w:val="Hyperlink"/>
    <w:basedOn w:val="Fuentedeprrafopredeter"/>
    <w:uiPriority w:val="99"/>
    <w:unhideWhenUsed/>
    <w:rsid w:val="00F1636A"/>
    <w:rPr>
      <w:color w:val="0000FF"/>
      <w:u w:val="single"/>
    </w:rPr>
  </w:style>
  <w:style w:type="paragraph" w:styleId="Sinespaciado">
    <w:name w:val="No Spacing"/>
    <w:link w:val="SinespaciadoCar"/>
    <w:uiPriority w:val="99"/>
    <w:qFormat/>
    <w:rsid w:val="00F1636A"/>
    <w:pPr>
      <w:widowControl/>
      <w:autoSpaceDE/>
      <w:autoSpaceDN/>
    </w:pPr>
    <w:rPr>
      <w:lang w:val="es-CO"/>
    </w:rPr>
  </w:style>
  <w:style w:type="character" w:customStyle="1" w:styleId="SinespaciadoCar">
    <w:name w:val="Sin espaciado Car"/>
    <w:link w:val="Sinespaciado"/>
    <w:uiPriority w:val="99"/>
    <w:locked/>
    <w:rsid w:val="00F1636A"/>
    <w:rPr>
      <w:lang w:val="es-CO"/>
    </w:rPr>
  </w:style>
  <w:style w:type="paragraph" w:styleId="Textodeglobo">
    <w:name w:val="Balloon Text"/>
    <w:basedOn w:val="Normal"/>
    <w:link w:val="TextodegloboCar"/>
    <w:uiPriority w:val="99"/>
    <w:semiHidden/>
    <w:unhideWhenUsed/>
    <w:rsid w:val="00BB26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60B"/>
    <w:rPr>
      <w:rFonts w:ascii="Segoe UI" w:eastAsia="Georgia" w:hAnsi="Segoe UI" w:cs="Segoe UI"/>
      <w:sz w:val="18"/>
      <w:szCs w:val="18"/>
      <w:lang w:val="es-CO" w:eastAsia="es-CO" w:bidi="es-CO"/>
    </w:rPr>
  </w:style>
  <w:style w:type="paragraph" w:styleId="NormalWeb">
    <w:name w:val="Normal (Web)"/>
    <w:basedOn w:val="Normal"/>
    <w:uiPriority w:val="99"/>
    <w:unhideWhenUsed/>
    <w:rsid w:val="000965A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intdebpon">
    <w:name w:val="intdebpon"/>
    <w:basedOn w:val="Fuentedeprrafopredeter"/>
    <w:rsid w:val="00817086"/>
  </w:style>
  <w:style w:type="character" w:customStyle="1" w:styleId="intdecor">
    <w:name w:val="intdecor"/>
    <w:basedOn w:val="Fuentedeprrafopredeter"/>
    <w:rsid w:val="0081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0784">
      <w:bodyDiv w:val="1"/>
      <w:marLeft w:val="0"/>
      <w:marRight w:val="0"/>
      <w:marTop w:val="0"/>
      <w:marBottom w:val="0"/>
      <w:divBdr>
        <w:top w:val="none" w:sz="0" w:space="0" w:color="auto"/>
        <w:left w:val="none" w:sz="0" w:space="0" w:color="auto"/>
        <w:bottom w:val="none" w:sz="0" w:space="0" w:color="auto"/>
        <w:right w:val="none" w:sz="0" w:space="0" w:color="auto"/>
      </w:divBdr>
      <w:divsChild>
        <w:div w:id="1574852144">
          <w:marLeft w:val="0"/>
          <w:marRight w:val="0"/>
          <w:marTop w:val="0"/>
          <w:marBottom w:val="0"/>
          <w:divBdr>
            <w:top w:val="none" w:sz="0" w:space="0" w:color="auto"/>
            <w:left w:val="none" w:sz="0" w:space="0" w:color="auto"/>
            <w:bottom w:val="single" w:sz="12" w:space="8" w:color="D5D5D5"/>
            <w:right w:val="none" w:sz="0" w:space="0" w:color="auto"/>
          </w:divBdr>
          <w:divsChild>
            <w:div w:id="247808397">
              <w:marLeft w:val="0"/>
              <w:marRight w:val="0"/>
              <w:marTop w:val="0"/>
              <w:marBottom w:val="0"/>
              <w:divBdr>
                <w:top w:val="none" w:sz="0" w:space="0" w:color="auto"/>
                <w:left w:val="none" w:sz="0" w:space="0" w:color="auto"/>
                <w:bottom w:val="none" w:sz="0" w:space="0" w:color="auto"/>
                <w:right w:val="none" w:sz="0" w:space="0" w:color="auto"/>
              </w:divBdr>
            </w:div>
            <w:div w:id="1588922719">
              <w:marLeft w:val="0"/>
              <w:marRight w:val="0"/>
              <w:marTop w:val="0"/>
              <w:marBottom w:val="0"/>
              <w:divBdr>
                <w:top w:val="none" w:sz="0" w:space="0" w:color="auto"/>
                <w:left w:val="none" w:sz="0" w:space="0" w:color="auto"/>
                <w:bottom w:val="none" w:sz="0" w:space="0" w:color="auto"/>
                <w:right w:val="none" w:sz="0" w:space="0" w:color="auto"/>
              </w:divBdr>
            </w:div>
            <w:div w:id="30812813">
              <w:marLeft w:val="0"/>
              <w:marRight w:val="0"/>
              <w:marTop w:val="0"/>
              <w:marBottom w:val="0"/>
              <w:divBdr>
                <w:top w:val="none" w:sz="0" w:space="0" w:color="auto"/>
                <w:left w:val="none" w:sz="0" w:space="0" w:color="auto"/>
                <w:bottom w:val="none" w:sz="0" w:space="0" w:color="auto"/>
                <w:right w:val="none" w:sz="0" w:space="0" w:color="auto"/>
              </w:divBdr>
            </w:div>
            <w:div w:id="1812136758">
              <w:marLeft w:val="0"/>
              <w:marRight w:val="0"/>
              <w:marTop w:val="0"/>
              <w:marBottom w:val="0"/>
              <w:divBdr>
                <w:top w:val="none" w:sz="0" w:space="0" w:color="auto"/>
                <w:left w:val="none" w:sz="0" w:space="0" w:color="auto"/>
                <w:bottom w:val="none" w:sz="0" w:space="0" w:color="auto"/>
                <w:right w:val="none" w:sz="0" w:space="0" w:color="auto"/>
              </w:divBdr>
            </w:div>
            <w:div w:id="616957296">
              <w:marLeft w:val="0"/>
              <w:marRight w:val="0"/>
              <w:marTop w:val="0"/>
              <w:marBottom w:val="0"/>
              <w:divBdr>
                <w:top w:val="none" w:sz="0" w:space="0" w:color="auto"/>
                <w:left w:val="none" w:sz="0" w:space="0" w:color="auto"/>
                <w:bottom w:val="none" w:sz="0" w:space="0" w:color="auto"/>
                <w:right w:val="none" w:sz="0" w:space="0" w:color="auto"/>
              </w:divBdr>
            </w:div>
            <w:div w:id="388304286">
              <w:marLeft w:val="0"/>
              <w:marRight w:val="0"/>
              <w:marTop w:val="0"/>
              <w:marBottom w:val="0"/>
              <w:divBdr>
                <w:top w:val="none" w:sz="0" w:space="0" w:color="auto"/>
                <w:left w:val="none" w:sz="0" w:space="0" w:color="auto"/>
                <w:bottom w:val="none" w:sz="0" w:space="0" w:color="auto"/>
                <w:right w:val="none" w:sz="0" w:space="0" w:color="auto"/>
              </w:divBdr>
            </w:div>
            <w:div w:id="77606601">
              <w:marLeft w:val="0"/>
              <w:marRight w:val="0"/>
              <w:marTop w:val="0"/>
              <w:marBottom w:val="0"/>
              <w:divBdr>
                <w:top w:val="none" w:sz="0" w:space="0" w:color="auto"/>
                <w:left w:val="none" w:sz="0" w:space="0" w:color="auto"/>
                <w:bottom w:val="none" w:sz="0" w:space="0" w:color="auto"/>
                <w:right w:val="none" w:sz="0" w:space="0" w:color="auto"/>
              </w:divBdr>
            </w:div>
            <w:div w:id="2080639748">
              <w:marLeft w:val="0"/>
              <w:marRight w:val="0"/>
              <w:marTop w:val="0"/>
              <w:marBottom w:val="0"/>
              <w:divBdr>
                <w:top w:val="none" w:sz="0" w:space="0" w:color="auto"/>
                <w:left w:val="none" w:sz="0" w:space="0" w:color="auto"/>
                <w:bottom w:val="none" w:sz="0" w:space="0" w:color="auto"/>
                <w:right w:val="none" w:sz="0" w:space="0" w:color="auto"/>
              </w:divBdr>
            </w:div>
            <w:div w:id="569268057">
              <w:marLeft w:val="0"/>
              <w:marRight w:val="0"/>
              <w:marTop w:val="0"/>
              <w:marBottom w:val="0"/>
              <w:divBdr>
                <w:top w:val="none" w:sz="0" w:space="0" w:color="auto"/>
                <w:left w:val="none" w:sz="0" w:space="0" w:color="auto"/>
                <w:bottom w:val="none" w:sz="0" w:space="0" w:color="auto"/>
                <w:right w:val="none" w:sz="0" w:space="0" w:color="auto"/>
              </w:divBdr>
            </w:div>
            <w:div w:id="161630598">
              <w:marLeft w:val="0"/>
              <w:marRight w:val="0"/>
              <w:marTop w:val="0"/>
              <w:marBottom w:val="0"/>
              <w:divBdr>
                <w:top w:val="none" w:sz="0" w:space="0" w:color="auto"/>
                <w:left w:val="none" w:sz="0" w:space="0" w:color="auto"/>
                <w:bottom w:val="none" w:sz="0" w:space="0" w:color="auto"/>
                <w:right w:val="none" w:sz="0" w:space="0" w:color="auto"/>
              </w:divBdr>
            </w:div>
            <w:div w:id="824125028">
              <w:marLeft w:val="0"/>
              <w:marRight w:val="0"/>
              <w:marTop w:val="0"/>
              <w:marBottom w:val="0"/>
              <w:divBdr>
                <w:top w:val="none" w:sz="0" w:space="0" w:color="auto"/>
                <w:left w:val="none" w:sz="0" w:space="0" w:color="auto"/>
                <w:bottom w:val="none" w:sz="0" w:space="0" w:color="auto"/>
                <w:right w:val="none" w:sz="0" w:space="0" w:color="auto"/>
              </w:divBdr>
            </w:div>
          </w:divsChild>
        </w:div>
        <w:div w:id="1941137087">
          <w:marLeft w:val="0"/>
          <w:marRight w:val="0"/>
          <w:marTop w:val="150"/>
          <w:marBottom w:val="342"/>
          <w:divBdr>
            <w:top w:val="none" w:sz="0" w:space="0" w:color="auto"/>
            <w:left w:val="none" w:sz="0" w:space="0" w:color="auto"/>
            <w:bottom w:val="none" w:sz="0" w:space="0" w:color="auto"/>
            <w:right w:val="none" w:sz="0" w:space="0" w:color="auto"/>
          </w:divBdr>
          <w:divsChild>
            <w:div w:id="115026772">
              <w:marLeft w:val="0"/>
              <w:marRight w:val="0"/>
              <w:marTop w:val="0"/>
              <w:marBottom w:val="0"/>
              <w:divBdr>
                <w:top w:val="none" w:sz="0" w:space="0" w:color="auto"/>
                <w:left w:val="none" w:sz="0" w:space="0" w:color="auto"/>
                <w:bottom w:val="none" w:sz="0" w:space="0" w:color="auto"/>
                <w:right w:val="none" w:sz="0" w:space="0" w:color="auto"/>
              </w:divBdr>
            </w:div>
            <w:div w:id="1375035946">
              <w:marLeft w:val="0"/>
              <w:marRight w:val="0"/>
              <w:marTop w:val="0"/>
              <w:marBottom w:val="0"/>
              <w:divBdr>
                <w:top w:val="none" w:sz="0" w:space="0" w:color="auto"/>
                <w:left w:val="none" w:sz="0" w:space="0" w:color="auto"/>
                <w:bottom w:val="none" w:sz="0" w:space="0" w:color="auto"/>
                <w:right w:val="none" w:sz="0" w:space="0" w:color="auto"/>
              </w:divBdr>
            </w:div>
            <w:div w:id="216859094">
              <w:marLeft w:val="0"/>
              <w:marRight w:val="0"/>
              <w:marTop w:val="0"/>
              <w:marBottom w:val="0"/>
              <w:divBdr>
                <w:top w:val="none" w:sz="0" w:space="0" w:color="auto"/>
                <w:left w:val="none" w:sz="0" w:space="0" w:color="auto"/>
                <w:bottom w:val="none" w:sz="0" w:space="0" w:color="auto"/>
                <w:right w:val="none" w:sz="0" w:space="0" w:color="auto"/>
              </w:divBdr>
            </w:div>
            <w:div w:id="65953858">
              <w:marLeft w:val="0"/>
              <w:marRight w:val="0"/>
              <w:marTop w:val="0"/>
              <w:marBottom w:val="0"/>
              <w:divBdr>
                <w:top w:val="none" w:sz="0" w:space="0" w:color="auto"/>
                <w:left w:val="none" w:sz="0" w:space="0" w:color="auto"/>
                <w:bottom w:val="none" w:sz="0" w:space="0" w:color="auto"/>
                <w:right w:val="none" w:sz="0" w:space="0" w:color="auto"/>
              </w:divBdr>
            </w:div>
            <w:div w:id="1860198693">
              <w:marLeft w:val="0"/>
              <w:marRight w:val="0"/>
              <w:marTop w:val="0"/>
              <w:marBottom w:val="0"/>
              <w:divBdr>
                <w:top w:val="none" w:sz="0" w:space="0" w:color="auto"/>
                <w:left w:val="none" w:sz="0" w:space="0" w:color="auto"/>
                <w:bottom w:val="none" w:sz="0" w:space="0" w:color="auto"/>
                <w:right w:val="none" w:sz="0" w:space="0" w:color="auto"/>
              </w:divBdr>
            </w:div>
            <w:div w:id="2115511145">
              <w:marLeft w:val="0"/>
              <w:marRight w:val="0"/>
              <w:marTop w:val="0"/>
              <w:marBottom w:val="0"/>
              <w:divBdr>
                <w:top w:val="none" w:sz="0" w:space="0" w:color="auto"/>
                <w:left w:val="none" w:sz="0" w:space="0" w:color="auto"/>
                <w:bottom w:val="none" w:sz="0" w:space="0" w:color="auto"/>
                <w:right w:val="none" w:sz="0" w:space="0" w:color="auto"/>
              </w:divBdr>
            </w:div>
            <w:div w:id="2038894703">
              <w:marLeft w:val="0"/>
              <w:marRight w:val="0"/>
              <w:marTop w:val="0"/>
              <w:marBottom w:val="0"/>
              <w:divBdr>
                <w:top w:val="none" w:sz="0" w:space="0" w:color="auto"/>
                <w:left w:val="none" w:sz="0" w:space="0" w:color="auto"/>
                <w:bottom w:val="none" w:sz="0" w:space="0" w:color="auto"/>
                <w:right w:val="none" w:sz="0" w:space="0" w:color="auto"/>
              </w:divBdr>
            </w:div>
            <w:div w:id="1879194354">
              <w:marLeft w:val="0"/>
              <w:marRight w:val="0"/>
              <w:marTop w:val="0"/>
              <w:marBottom w:val="0"/>
              <w:divBdr>
                <w:top w:val="none" w:sz="0" w:space="0" w:color="auto"/>
                <w:left w:val="none" w:sz="0" w:space="0" w:color="auto"/>
                <w:bottom w:val="none" w:sz="0" w:space="0" w:color="auto"/>
                <w:right w:val="none" w:sz="0" w:space="0" w:color="auto"/>
              </w:divBdr>
            </w:div>
            <w:div w:id="1936009944">
              <w:marLeft w:val="0"/>
              <w:marRight w:val="0"/>
              <w:marTop w:val="0"/>
              <w:marBottom w:val="0"/>
              <w:divBdr>
                <w:top w:val="none" w:sz="0" w:space="0" w:color="auto"/>
                <w:left w:val="none" w:sz="0" w:space="0" w:color="auto"/>
                <w:bottom w:val="none" w:sz="0" w:space="0" w:color="auto"/>
                <w:right w:val="none" w:sz="0" w:space="0" w:color="auto"/>
              </w:divBdr>
            </w:div>
            <w:div w:id="888878618">
              <w:marLeft w:val="0"/>
              <w:marRight w:val="0"/>
              <w:marTop w:val="0"/>
              <w:marBottom w:val="0"/>
              <w:divBdr>
                <w:top w:val="none" w:sz="0" w:space="0" w:color="auto"/>
                <w:left w:val="none" w:sz="0" w:space="0" w:color="auto"/>
                <w:bottom w:val="none" w:sz="0" w:space="0" w:color="auto"/>
                <w:right w:val="none" w:sz="0" w:space="0" w:color="auto"/>
              </w:divBdr>
            </w:div>
            <w:div w:id="360522173">
              <w:marLeft w:val="0"/>
              <w:marRight w:val="0"/>
              <w:marTop w:val="0"/>
              <w:marBottom w:val="0"/>
              <w:divBdr>
                <w:top w:val="none" w:sz="0" w:space="0" w:color="auto"/>
                <w:left w:val="none" w:sz="0" w:space="0" w:color="auto"/>
                <w:bottom w:val="none" w:sz="0" w:space="0" w:color="auto"/>
                <w:right w:val="none" w:sz="0" w:space="0" w:color="auto"/>
              </w:divBdr>
            </w:div>
            <w:div w:id="1536696344">
              <w:marLeft w:val="0"/>
              <w:marRight w:val="0"/>
              <w:marTop w:val="0"/>
              <w:marBottom w:val="0"/>
              <w:divBdr>
                <w:top w:val="none" w:sz="0" w:space="0" w:color="auto"/>
                <w:left w:val="none" w:sz="0" w:space="0" w:color="auto"/>
                <w:bottom w:val="none" w:sz="0" w:space="0" w:color="auto"/>
                <w:right w:val="none" w:sz="0" w:space="0" w:color="auto"/>
              </w:divBdr>
            </w:div>
            <w:div w:id="1153179186">
              <w:marLeft w:val="0"/>
              <w:marRight w:val="0"/>
              <w:marTop w:val="0"/>
              <w:marBottom w:val="0"/>
              <w:divBdr>
                <w:top w:val="none" w:sz="0" w:space="0" w:color="auto"/>
                <w:left w:val="none" w:sz="0" w:space="0" w:color="auto"/>
                <w:bottom w:val="none" w:sz="0" w:space="0" w:color="auto"/>
                <w:right w:val="none" w:sz="0" w:space="0" w:color="auto"/>
              </w:divBdr>
            </w:div>
            <w:div w:id="1909686196">
              <w:marLeft w:val="0"/>
              <w:marRight w:val="0"/>
              <w:marTop w:val="0"/>
              <w:marBottom w:val="0"/>
              <w:divBdr>
                <w:top w:val="none" w:sz="0" w:space="0" w:color="auto"/>
                <w:left w:val="none" w:sz="0" w:space="0" w:color="auto"/>
                <w:bottom w:val="none" w:sz="0" w:space="0" w:color="auto"/>
                <w:right w:val="none" w:sz="0" w:space="0" w:color="auto"/>
              </w:divBdr>
            </w:div>
            <w:div w:id="1419403554">
              <w:marLeft w:val="0"/>
              <w:marRight w:val="0"/>
              <w:marTop w:val="0"/>
              <w:marBottom w:val="0"/>
              <w:divBdr>
                <w:top w:val="none" w:sz="0" w:space="0" w:color="auto"/>
                <w:left w:val="none" w:sz="0" w:space="0" w:color="auto"/>
                <w:bottom w:val="none" w:sz="0" w:space="0" w:color="auto"/>
                <w:right w:val="none" w:sz="0" w:space="0" w:color="auto"/>
              </w:divBdr>
            </w:div>
            <w:div w:id="48765757">
              <w:marLeft w:val="0"/>
              <w:marRight w:val="0"/>
              <w:marTop w:val="0"/>
              <w:marBottom w:val="0"/>
              <w:divBdr>
                <w:top w:val="none" w:sz="0" w:space="0" w:color="auto"/>
                <w:left w:val="none" w:sz="0" w:space="0" w:color="auto"/>
                <w:bottom w:val="none" w:sz="0" w:space="0" w:color="auto"/>
                <w:right w:val="none" w:sz="0" w:space="0" w:color="auto"/>
              </w:divBdr>
            </w:div>
            <w:div w:id="310644453">
              <w:marLeft w:val="0"/>
              <w:marRight w:val="0"/>
              <w:marTop w:val="0"/>
              <w:marBottom w:val="0"/>
              <w:divBdr>
                <w:top w:val="none" w:sz="0" w:space="0" w:color="auto"/>
                <w:left w:val="none" w:sz="0" w:space="0" w:color="auto"/>
                <w:bottom w:val="none" w:sz="0" w:space="0" w:color="auto"/>
                <w:right w:val="none" w:sz="0" w:space="0" w:color="auto"/>
              </w:divBdr>
            </w:div>
            <w:div w:id="1867215475">
              <w:marLeft w:val="0"/>
              <w:marRight w:val="0"/>
              <w:marTop w:val="0"/>
              <w:marBottom w:val="0"/>
              <w:divBdr>
                <w:top w:val="none" w:sz="0" w:space="0" w:color="auto"/>
                <w:left w:val="none" w:sz="0" w:space="0" w:color="auto"/>
                <w:bottom w:val="none" w:sz="0" w:space="0" w:color="auto"/>
                <w:right w:val="none" w:sz="0" w:space="0" w:color="auto"/>
              </w:divBdr>
            </w:div>
            <w:div w:id="1386828432">
              <w:marLeft w:val="0"/>
              <w:marRight w:val="0"/>
              <w:marTop w:val="0"/>
              <w:marBottom w:val="0"/>
              <w:divBdr>
                <w:top w:val="none" w:sz="0" w:space="0" w:color="auto"/>
                <w:left w:val="none" w:sz="0" w:space="0" w:color="auto"/>
                <w:bottom w:val="none" w:sz="0" w:space="0" w:color="auto"/>
                <w:right w:val="none" w:sz="0" w:space="0" w:color="auto"/>
              </w:divBdr>
            </w:div>
            <w:div w:id="62070208">
              <w:marLeft w:val="0"/>
              <w:marRight w:val="0"/>
              <w:marTop w:val="0"/>
              <w:marBottom w:val="0"/>
              <w:divBdr>
                <w:top w:val="none" w:sz="0" w:space="0" w:color="auto"/>
                <w:left w:val="none" w:sz="0" w:space="0" w:color="auto"/>
                <w:bottom w:val="none" w:sz="0" w:space="0" w:color="auto"/>
                <w:right w:val="none" w:sz="0" w:space="0" w:color="auto"/>
              </w:divBdr>
            </w:div>
            <w:div w:id="1546062093">
              <w:marLeft w:val="0"/>
              <w:marRight w:val="0"/>
              <w:marTop w:val="0"/>
              <w:marBottom w:val="0"/>
              <w:divBdr>
                <w:top w:val="none" w:sz="0" w:space="0" w:color="auto"/>
                <w:left w:val="none" w:sz="0" w:space="0" w:color="auto"/>
                <w:bottom w:val="none" w:sz="0" w:space="0" w:color="auto"/>
                <w:right w:val="none" w:sz="0" w:space="0" w:color="auto"/>
              </w:divBdr>
            </w:div>
            <w:div w:id="895361594">
              <w:marLeft w:val="0"/>
              <w:marRight w:val="0"/>
              <w:marTop w:val="0"/>
              <w:marBottom w:val="0"/>
              <w:divBdr>
                <w:top w:val="none" w:sz="0" w:space="0" w:color="auto"/>
                <w:left w:val="none" w:sz="0" w:space="0" w:color="auto"/>
                <w:bottom w:val="none" w:sz="0" w:space="0" w:color="auto"/>
                <w:right w:val="none" w:sz="0" w:space="0" w:color="auto"/>
              </w:divBdr>
            </w:div>
            <w:div w:id="234048331">
              <w:marLeft w:val="0"/>
              <w:marRight w:val="0"/>
              <w:marTop w:val="0"/>
              <w:marBottom w:val="0"/>
              <w:divBdr>
                <w:top w:val="none" w:sz="0" w:space="0" w:color="auto"/>
                <w:left w:val="none" w:sz="0" w:space="0" w:color="auto"/>
                <w:bottom w:val="none" w:sz="0" w:space="0" w:color="auto"/>
                <w:right w:val="none" w:sz="0" w:space="0" w:color="auto"/>
              </w:divBdr>
            </w:div>
            <w:div w:id="303048805">
              <w:marLeft w:val="0"/>
              <w:marRight w:val="0"/>
              <w:marTop w:val="0"/>
              <w:marBottom w:val="0"/>
              <w:divBdr>
                <w:top w:val="none" w:sz="0" w:space="0" w:color="auto"/>
                <w:left w:val="none" w:sz="0" w:space="0" w:color="auto"/>
                <w:bottom w:val="none" w:sz="0" w:space="0" w:color="auto"/>
                <w:right w:val="none" w:sz="0" w:space="0" w:color="auto"/>
              </w:divBdr>
            </w:div>
            <w:div w:id="1326395586">
              <w:marLeft w:val="0"/>
              <w:marRight w:val="0"/>
              <w:marTop w:val="0"/>
              <w:marBottom w:val="0"/>
              <w:divBdr>
                <w:top w:val="none" w:sz="0" w:space="0" w:color="auto"/>
                <w:left w:val="none" w:sz="0" w:space="0" w:color="auto"/>
                <w:bottom w:val="none" w:sz="0" w:space="0" w:color="auto"/>
                <w:right w:val="none" w:sz="0" w:space="0" w:color="auto"/>
              </w:divBdr>
            </w:div>
            <w:div w:id="111023492">
              <w:marLeft w:val="0"/>
              <w:marRight w:val="0"/>
              <w:marTop w:val="0"/>
              <w:marBottom w:val="0"/>
              <w:divBdr>
                <w:top w:val="none" w:sz="0" w:space="0" w:color="auto"/>
                <w:left w:val="none" w:sz="0" w:space="0" w:color="auto"/>
                <w:bottom w:val="none" w:sz="0" w:space="0" w:color="auto"/>
                <w:right w:val="none" w:sz="0" w:space="0" w:color="auto"/>
              </w:divBdr>
            </w:div>
            <w:div w:id="2087610999">
              <w:marLeft w:val="0"/>
              <w:marRight w:val="0"/>
              <w:marTop w:val="0"/>
              <w:marBottom w:val="0"/>
              <w:divBdr>
                <w:top w:val="none" w:sz="0" w:space="0" w:color="auto"/>
                <w:left w:val="none" w:sz="0" w:space="0" w:color="auto"/>
                <w:bottom w:val="none" w:sz="0" w:space="0" w:color="auto"/>
                <w:right w:val="none" w:sz="0" w:space="0" w:color="auto"/>
              </w:divBdr>
            </w:div>
            <w:div w:id="77482777">
              <w:marLeft w:val="0"/>
              <w:marRight w:val="0"/>
              <w:marTop w:val="0"/>
              <w:marBottom w:val="0"/>
              <w:divBdr>
                <w:top w:val="none" w:sz="0" w:space="0" w:color="auto"/>
                <w:left w:val="none" w:sz="0" w:space="0" w:color="auto"/>
                <w:bottom w:val="none" w:sz="0" w:space="0" w:color="auto"/>
                <w:right w:val="none" w:sz="0" w:space="0" w:color="auto"/>
              </w:divBdr>
            </w:div>
            <w:div w:id="506480318">
              <w:marLeft w:val="0"/>
              <w:marRight w:val="0"/>
              <w:marTop w:val="0"/>
              <w:marBottom w:val="0"/>
              <w:divBdr>
                <w:top w:val="none" w:sz="0" w:space="0" w:color="auto"/>
                <w:left w:val="none" w:sz="0" w:space="0" w:color="auto"/>
                <w:bottom w:val="none" w:sz="0" w:space="0" w:color="auto"/>
                <w:right w:val="none" w:sz="0" w:space="0" w:color="auto"/>
              </w:divBdr>
            </w:div>
            <w:div w:id="436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index.php/representantes/alexander-harley-bermudez-lasso" TargetMode="External"/><Relationship Id="rId18" Type="http://schemas.openxmlformats.org/officeDocument/2006/relationships/hyperlink" Target="http://www.camara.gov.co/index.php/representantes/katherine-miranda-pena" TargetMode="External"/><Relationship Id="rId26" Type="http://schemas.openxmlformats.org/officeDocument/2006/relationships/hyperlink" Target="http://www.camara.gov.co/index.php/representantes/jose-gabriel-amar-sepulveda" TargetMode="External"/><Relationship Id="rId39" Type="http://schemas.openxmlformats.org/officeDocument/2006/relationships/hyperlink" Target="http://www.camara.gov.co/index.php/representantes/modesto-enrique-aguilera-vides" TargetMode="External"/><Relationship Id="rId21" Type="http://schemas.openxmlformats.org/officeDocument/2006/relationships/hyperlink" Target="http://www.camara.gov.co/index.php/representantes/victor-manuel-ortiz-joya" TargetMode="External"/><Relationship Id="rId34" Type="http://schemas.openxmlformats.org/officeDocument/2006/relationships/hyperlink" Target="http://www.camara.gov.co/index.php/representantes/jairo-reinaldo-cala-suarez" TargetMode="External"/><Relationship Id="rId42" Type="http://schemas.openxmlformats.org/officeDocument/2006/relationships/hyperlink" Target="http://www.camara.gov.co/index.php/representantes/yenica-sugein-acosta-infant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mara.gov.co/index.php/representantes/oscar-tulio-lizcano-gonzalez" TargetMode="External"/><Relationship Id="rId29" Type="http://schemas.openxmlformats.org/officeDocument/2006/relationships/hyperlink" Target="http://www.camara.gov.co/index.php/representantes/carlos-alberto-carreno-mar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index.php/representantes/erasmo-elias-zuleta-bechara" TargetMode="External"/><Relationship Id="rId24" Type="http://schemas.openxmlformats.org/officeDocument/2006/relationships/hyperlink" Target="http://www.camara.gov.co/index.php/representantes/edwin-alberto-valdes-rodriguez" TargetMode="External"/><Relationship Id="rId32" Type="http://schemas.openxmlformats.org/officeDocument/2006/relationships/hyperlink" Target="http://www.camara.gov.co/index.php/representantes/nestor-leonardo-rico-rico" TargetMode="External"/><Relationship Id="rId37" Type="http://schemas.openxmlformats.org/officeDocument/2006/relationships/hyperlink" Target="http://www.camara.gov.co/index.php/representantes/jose-eliecer-salazar-lopez" TargetMode="External"/><Relationship Id="rId40" Type="http://schemas.openxmlformats.org/officeDocument/2006/relationships/hyperlink" Target="http://www.camara.gov.co/index.php/representantes/elizabeth-jai-pang-diaz" TargetMode="External"/><Relationship Id="rId45" Type="http://schemas.openxmlformats.org/officeDocument/2006/relationships/hyperlink" Target="http://www.camara.gov.co/index.php/representantes/jose-gustavo-padilla-orozco" TargetMode="External"/><Relationship Id="rId5" Type="http://schemas.openxmlformats.org/officeDocument/2006/relationships/webSettings" Target="webSettings.xml"/><Relationship Id="rId15" Type="http://schemas.openxmlformats.org/officeDocument/2006/relationships/hyperlink" Target="http://www.camara.gov.co/index.php/representantes/jose-elver-hernandez-casas" TargetMode="External"/><Relationship Id="rId23" Type="http://schemas.openxmlformats.org/officeDocument/2006/relationships/hyperlink" Target="http://www.camara.gov.co/index.php/representantes/wilmer-ramiro-carrillo-mendoza" TargetMode="External"/><Relationship Id="rId28" Type="http://schemas.openxmlformats.org/officeDocument/2006/relationships/hyperlink" Target="http://www.camara.gov.co/index.php/representantes/david-ricardo-racero-mayorca" TargetMode="External"/><Relationship Id="rId36" Type="http://schemas.openxmlformats.org/officeDocument/2006/relationships/hyperlink" Target="http://www.camara.gov.co/index.php/representantes/hernando-guida-ponce" TargetMode="External"/><Relationship Id="rId10" Type="http://schemas.openxmlformats.org/officeDocument/2006/relationships/hyperlink" Target="http://www.camara.gov.co/index.php/representantes/carlos-alberto-cuenca-chaux" TargetMode="External"/><Relationship Id="rId19" Type="http://schemas.openxmlformats.org/officeDocument/2006/relationships/hyperlink" Target="http://www.camara.gov.co/index.php/representantes/wadith-alberto-manzur-imbett" TargetMode="External"/><Relationship Id="rId31" Type="http://schemas.openxmlformats.org/officeDocument/2006/relationships/hyperlink" Target="http://www.camara.gov.co/index.php/representantes/john-jairo-roldan-avendano" TargetMode="External"/><Relationship Id="rId44" Type="http://schemas.openxmlformats.org/officeDocument/2006/relationships/hyperlink" Target="http://www.camara.gov.co/index.php/representantes/hernan-banguero-andr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amara.gov.co/index.php/representantes/diego-javier-osorio-jimenez" TargetMode="External"/><Relationship Id="rId22" Type="http://schemas.openxmlformats.org/officeDocument/2006/relationships/hyperlink" Target="http://www.camara.gov.co/index.php/representantes/christian-jose-moreno-villamizar" TargetMode="External"/><Relationship Id="rId27" Type="http://schemas.openxmlformats.org/officeDocument/2006/relationships/hyperlink" Target="http://www.camara.gov.co/index.php/representantes/bayardo-gilberto-betancourt-perez" TargetMode="External"/><Relationship Id="rId30" Type="http://schemas.openxmlformats.org/officeDocument/2006/relationships/hyperlink" Target="http://www.camara.gov.co/index.php/representantes/juan-pablo-celis-vergel" TargetMode="External"/><Relationship Id="rId35" Type="http://schemas.openxmlformats.org/officeDocument/2006/relationships/hyperlink" Target="http://www.camara.gov.co/index.php/representantes/catalina-ortiz-lalinde" TargetMode="External"/><Relationship Id="rId43" Type="http://schemas.openxmlformats.org/officeDocument/2006/relationships/hyperlink" Target="http://www.camara.gov.co/index.php/representantes/john-jairo-bermudez-garces" TargetMode="Externa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camara.gov.co/index.php/representantes/jose-luis-pinedo-campo" TargetMode="External"/><Relationship Id="rId17" Type="http://schemas.openxmlformats.org/officeDocument/2006/relationships/hyperlink" Target="http://www.camara.gov.co/index.php/representantes/irma-luz-herrera-rodriguez" TargetMode="External"/><Relationship Id="rId25" Type="http://schemas.openxmlformats.org/officeDocument/2006/relationships/hyperlink" Target="http://www.camara.gov.co/index.php/representantes/jhon-jairo-berrio-lopez" TargetMode="External"/><Relationship Id="rId33" Type="http://schemas.openxmlformats.org/officeDocument/2006/relationships/hyperlink" Target="http://www.camara.gov.co/index.php/representantes/enrique-cabrales-baquero" TargetMode="External"/><Relationship Id="rId38" Type="http://schemas.openxmlformats.org/officeDocument/2006/relationships/hyperlink" Target="http://www.camara.gov.co/index.php/representantes/eloy-chichi-quintero-romero" TargetMode="External"/><Relationship Id="rId46" Type="http://schemas.openxmlformats.org/officeDocument/2006/relationships/hyperlink" Target="http://www.camara.gov.co/index.php/representantes/jezmi-lizeth-barraza-arraut" TargetMode="External"/><Relationship Id="rId20" Type="http://schemas.openxmlformats.org/officeDocument/2006/relationships/hyperlink" Target="http://www.camara.gov.co/index.php/representantes/nubia-lopez-morales" TargetMode="External"/><Relationship Id="rId41" Type="http://schemas.openxmlformats.org/officeDocument/2006/relationships/hyperlink" Target="http://www.camara.gov.co/index.php/representantes/alvaro-henry-monedero-rive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74B3-947D-41A9-86D0-643C66A2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229</Pages>
  <Words>91419</Words>
  <Characters>502806</Characters>
  <Application>Microsoft Office Word</Application>
  <DocSecurity>0</DocSecurity>
  <Lines>4190</Lines>
  <Paragraphs>1186</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Crèdito Pùblico</Company>
  <LinksUpToDate>false</LinksUpToDate>
  <CharactersWithSpaces>593039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martinez</dc:creator>
  <cp:lastModifiedBy>hasbleidy suarez</cp:lastModifiedBy>
  <cp:revision>5</cp:revision>
  <cp:lastPrinted>2019-05-03T02:54:00Z</cp:lastPrinted>
  <dcterms:created xsi:type="dcterms:W3CDTF">2019-05-03T02:43:00Z</dcterms:created>
  <dcterms:modified xsi:type="dcterms:W3CDTF">2019-05-03T03:05:00Z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2016</vt:lpwstr>
  </property>
  <property fmtid="{D5CDD505-2E9C-101B-9397-08002B2CF9AE}" pid="4" name="LastSaved">
    <vt:filetime>2019-04-29T00:00:00Z</vt:filetime>
  </property>
</Properties>
</file>